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hui Y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0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hui Y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36.1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