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Yefang Deng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2910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THNV2910LP205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2910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Yefang Deng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$9,614.21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THNV2910LP205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