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Winnie Pi Corsa</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2928 Lamory Pl, 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THNV2928LP212</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2928 Lamory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Winnie Pi Corsa</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$486.57</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THNV2928LP212</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