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Erin Denison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PO Box 2911, Santa Clara CA 95055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Erin Denison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