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Xinge Zhang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3020 Boyter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THNV3020BP102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3020 Boyter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Xinge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THNV3020BP102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