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Jiadai Xia</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1550 Technology Dr.</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San Jose, CA 95110</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THNV3380EP105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3380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Jiadai Xia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$63.96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THNV3380EP105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Townhomes at Nuevo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Townhomes at Nuevo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