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Homes, SummerHill Homes, SummerHill</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2958 DEVELOPER</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THNVDEVELOPER</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2958 DEVELOPER,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Homes, SummerHill Homes, SummerHill</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$86,446.28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THNVDEVELOPER</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