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Keith Ngo, LLC Keith Ngo. LLC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VIET909S290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Keith Ngo, LLC Keith Ngo.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$9,018.72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VIET909S290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