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Timothy Pham</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Timothy Pham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$3,466.55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