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andy Hans</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2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andy Han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39.0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2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