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79F6C" w14:textId="77777777" w:rsidR="00B62F53" w:rsidRDefault="00000000">
      <w:pPr>
        <w:pStyle w:val="1"/>
      </w:pPr>
      <w:bookmarkStart w:id="0" w:name="Xdccff848fe6da1cf613f4440381d29765581e4d"/>
      <w:r>
        <w:t>STROBE Checklist — Perioperative Oral Care Ecological Study</w:t>
      </w:r>
    </w:p>
    <w:p w14:paraId="680BA3E9" w14:textId="58AFA009" w:rsidR="00B62F53" w:rsidRDefault="00000000">
      <w:pPr>
        <w:pStyle w:val="FirstParagraph"/>
        <w:rPr>
          <w:rFonts w:hint="eastAsia"/>
          <w:lang w:eastAsia="ja-JP"/>
        </w:rPr>
      </w:pPr>
      <w:r>
        <w:rPr>
          <w:b/>
          <w:bCs/>
        </w:rPr>
        <w:t>Study</w:t>
      </w:r>
      <w:r>
        <w:t>: When Universal Coverage Meets Local Capacity: A Prefectural Ecological Analysis of Perioperative Oral Care in Japan</w:t>
      </w:r>
      <w:r>
        <w:br/>
      </w:r>
      <w:r>
        <w:rPr>
          <w:b/>
          <w:bCs/>
        </w:rPr>
        <w:t>Design</w:t>
      </w:r>
      <w:r>
        <w:t>: Ecological study (prefectural cross-sectional; N = 47 prefectures)</w:t>
      </w:r>
      <w:r>
        <w:br/>
      </w:r>
      <w:r>
        <w:rPr>
          <w:b/>
          <w:bCs/>
        </w:rPr>
        <w:t>Reporting guideline</w:t>
      </w:r>
      <w:r>
        <w:t>: STROBE v4 (cross-sectional checklist)</w:t>
      </w:r>
      <w:r>
        <w:br/>
      </w:r>
      <w:r>
        <w:rPr>
          <w:b/>
          <w:bCs/>
        </w:rPr>
        <w:t>Date completed</w:t>
      </w:r>
      <w:r>
        <w:t>: 2026-06-</w:t>
      </w:r>
      <w:r w:rsidR="00D87A78">
        <w:rPr>
          <w:rFonts w:hint="eastAsia"/>
          <w:lang w:eastAsia="ja-JP"/>
        </w:rPr>
        <w:t>24</w:t>
      </w:r>
    </w:p>
    <w:p w14:paraId="219C0BE5" w14:textId="77777777" w:rsidR="00B62F53" w:rsidRDefault="00000000">
      <w:r>
        <w:pict w14:anchorId="6AFC2AA1">
          <v:rect id="_x0000_i1025" style="width:0;height:1.5pt" o:hralign="center" o:hrstd="t" o:hr="t"/>
        </w:pict>
      </w:r>
    </w:p>
    <w:p w14:paraId="7A811965" w14:textId="77777777" w:rsidR="00B62F53" w:rsidRDefault="00000000">
      <w:pPr>
        <w:pStyle w:val="2"/>
      </w:pPr>
      <w:bookmarkStart w:id="1" w:name="checklist"/>
      <w:r>
        <w:t>Checklist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84"/>
        <w:gridCol w:w="1181"/>
        <w:gridCol w:w="2953"/>
        <w:gridCol w:w="2165"/>
        <w:gridCol w:w="1771"/>
      </w:tblGrid>
      <w:tr w:rsidR="00B62F53" w14:paraId="0EC000BE" w14:textId="77777777" w:rsidTr="00B62F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0" w:type="dxa"/>
          </w:tcPr>
          <w:p w14:paraId="45B8234A" w14:textId="77777777" w:rsidR="00B62F53" w:rsidRDefault="00000000">
            <w:pPr>
              <w:pStyle w:val="Compact"/>
            </w:pPr>
            <w:r>
              <w:t>No.</w:t>
            </w:r>
          </w:p>
        </w:tc>
        <w:tc>
          <w:tcPr>
            <w:tcW w:w="1033" w:type="dxa"/>
          </w:tcPr>
          <w:p w14:paraId="442EA16E" w14:textId="77777777" w:rsidR="00B62F53" w:rsidRDefault="00000000">
            <w:pPr>
              <w:pStyle w:val="Compact"/>
            </w:pPr>
            <w:r>
              <w:t>Item</w:t>
            </w:r>
          </w:p>
        </w:tc>
        <w:tc>
          <w:tcPr>
            <w:tcW w:w="2582" w:type="dxa"/>
          </w:tcPr>
          <w:p w14:paraId="4BF3C0BE" w14:textId="77777777" w:rsidR="00B62F53" w:rsidRDefault="00000000">
            <w:pPr>
              <w:pStyle w:val="Compact"/>
            </w:pPr>
            <w:r>
              <w:t>Recommendation</w:t>
            </w:r>
          </w:p>
        </w:tc>
        <w:tc>
          <w:tcPr>
            <w:tcW w:w="1893" w:type="dxa"/>
          </w:tcPr>
          <w:p w14:paraId="6136134F" w14:textId="77777777" w:rsidR="00B62F53" w:rsidRDefault="00000000">
            <w:pPr>
              <w:pStyle w:val="Compact"/>
            </w:pPr>
            <w:r>
              <w:t>Reported?</w:t>
            </w:r>
          </w:p>
        </w:tc>
        <w:tc>
          <w:tcPr>
            <w:tcW w:w="1549" w:type="dxa"/>
          </w:tcPr>
          <w:p w14:paraId="728FB92E" w14:textId="77777777" w:rsidR="00B62F53" w:rsidRDefault="00000000">
            <w:pPr>
              <w:pStyle w:val="Compact"/>
            </w:pPr>
            <w:r>
              <w:t>Section</w:t>
            </w:r>
          </w:p>
        </w:tc>
      </w:tr>
      <w:tr w:rsidR="00B62F53" w14:paraId="63F85F82" w14:textId="77777777">
        <w:tc>
          <w:tcPr>
            <w:tcW w:w="860" w:type="dxa"/>
          </w:tcPr>
          <w:p w14:paraId="76E92334" w14:textId="77777777" w:rsidR="00B62F53" w:rsidRDefault="00000000">
            <w:pPr>
              <w:pStyle w:val="Compact"/>
            </w:pPr>
            <w:r>
              <w:rPr>
                <w:b/>
                <w:bCs/>
              </w:rPr>
              <w:t>Title and Abstract</w:t>
            </w:r>
          </w:p>
        </w:tc>
        <w:tc>
          <w:tcPr>
            <w:tcW w:w="1033" w:type="dxa"/>
          </w:tcPr>
          <w:p w14:paraId="68F88C35" w14:textId="77777777" w:rsidR="00B62F53" w:rsidRDefault="00B62F53">
            <w:pPr>
              <w:pStyle w:val="Compact"/>
            </w:pPr>
          </w:p>
        </w:tc>
        <w:tc>
          <w:tcPr>
            <w:tcW w:w="2582" w:type="dxa"/>
          </w:tcPr>
          <w:p w14:paraId="2227B315" w14:textId="77777777" w:rsidR="00B62F53" w:rsidRDefault="00B62F53">
            <w:pPr>
              <w:pStyle w:val="Compact"/>
            </w:pPr>
          </w:p>
        </w:tc>
        <w:tc>
          <w:tcPr>
            <w:tcW w:w="1893" w:type="dxa"/>
          </w:tcPr>
          <w:p w14:paraId="680E00B2" w14:textId="77777777" w:rsidR="00B62F53" w:rsidRDefault="00B62F53">
            <w:pPr>
              <w:pStyle w:val="Compact"/>
            </w:pPr>
          </w:p>
        </w:tc>
        <w:tc>
          <w:tcPr>
            <w:tcW w:w="1549" w:type="dxa"/>
          </w:tcPr>
          <w:p w14:paraId="7C3DA538" w14:textId="77777777" w:rsidR="00B62F53" w:rsidRDefault="00B62F53">
            <w:pPr>
              <w:pStyle w:val="Compact"/>
            </w:pPr>
          </w:p>
        </w:tc>
      </w:tr>
      <w:tr w:rsidR="00B62F53" w14:paraId="2818F776" w14:textId="77777777">
        <w:tc>
          <w:tcPr>
            <w:tcW w:w="860" w:type="dxa"/>
          </w:tcPr>
          <w:p w14:paraId="4A74FC55" w14:textId="77777777" w:rsidR="00B62F53" w:rsidRDefault="00000000">
            <w:pPr>
              <w:pStyle w:val="Compact"/>
            </w:pPr>
            <w:r>
              <w:t>1a</w:t>
            </w:r>
          </w:p>
        </w:tc>
        <w:tc>
          <w:tcPr>
            <w:tcW w:w="1033" w:type="dxa"/>
          </w:tcPr>
          <w:p w14:paraId="05011742" w14:textId="77777777" w:rsidR="00B62F53" w:rsidRDefault="00000000">
            <w:pPr>
              <w:pStyle w:val="Compact"/>
            </w:pPr>
            <w:r>
              <w:t>Study design</w:t>
            </w:r>
          </w:p>
        </w:tc>
        <w:tc>
          <w:tcPr>
            <w:tcW w:w="2582" w:type="dxa"/>
          </w:tcPr>
          <w:p w14:paraId="15E5F24E" w14:textId="77777777" w:rsidR="00B62F53" w:rsidRDefault="00000000">
            <w:pPr>
              <w:pStyle w:val="Compact"/>
            </w:pPr>
            <w:r>
              <w:t>Indicate the study’s design with a commonly used term in the title or the abstract</w:t>
            </w:r>
          </w:p>
        </w:tc>
        <w:tc>
          <w:tcPr>
            <w:tcW w:w="1893" w:type="dxa"/>
          </w:tcPr>
          <w:p w14:paraId="318D5E13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175EBA2C" w14:textId="77777777" w:rsidR="00B62F53" w:rsidRDefault="00000000">
            <w:pPr>
              <w:pStyle w:val="Compact"/>
            </w:pPr>
            <w:r>
              <w:t>Title: “Prefectural Ecological Analysis”</w:t>
            </w:r>
          </w:p>
        </w:tc>
      </w:tr>
      <w:tr w:rsidR="00B62F53" w14:paraId="359EFE5E" w14:textId="77777777">
        <w:tc>
          <w:tcPr>
            <w:tcW w:w="860" w:type="dxa"/>
          </w:tcPr>
          <w:p w14:paraId="60DA3CA9" w14:textId="77777777" w:rsidR="00B62F53" w:rsidRDefault="00000000">
            <w:pPr>
              <w:pStyle w:val="Compact"/>
            </w:pPr>
            <w:r>
              <w:t>1b</w:t>
            </w:r>
          </w:p>
        </w:tc>
        <w:tc>
          <w:tcPr>
            <w:tcW w:w="1033" w:type="dxa"/>
          </w:tcPr>
          <w:p w14:paraId="2F561495" w14:textId="77777777" w:rsidR="00B62F53" w:rsidRDefault="00000000">
            <w:pPr>
              <w:pStyle w:val="Compact"/>
            </w:pPr>
            <w:r>
              <w:t>Informative abstract</w:t>
            </w:r>
          </w:p>
        </w:tc>
        <w:tc>
          <w:tcPr>
            <w:tcW w:w="2582" w:type="dxa"/>
          </w:tcPr>
          <w:p w14:paraId="14607545" w14:textId="77777777" w:rsidR="00B62F53" w:rsidRDefault="00000000">
            <w:pPr>
              <w:pStyle w:val="Compact"/>
            </w:pPr>
            <w:r>
              <w:t>Provide in the abstract an informative and balanced summary of what was done and what was found</w:t>
            </w:r>
          </w:p>
        </w:tc>
        <w:tc>
          <w:tcPr>
            <w:tcW w:w="1893" w:type="dxa"/>
          </w:tcPr>
          <w:p w14:paraId="537F8313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5DD453C8" w14:textId="77777777" w:rsidR="00B62F53" w:rsidRDefault="00000000">
            <w:pPr>
              <w:pStyle w:val="Compact"/>
            </w:pPr>
            <w:r>
              <w:t>Abstract (Background / Objectives / Methods / Results / Conclusions)</w:t>
            </w:r>
          </w:p>
        </w:tc>
      </w:tr>
      <w:tr w:rsidR="00B62F53" w14:paraId="1496E096" w14:textId="77777777">
        <w:tc>
          <w:tcPr>
            <w:tcW w:w="860" w:type="dxa"/>
          </w:tcPr>
          <w:p w14:paraId="2F912667" w14:textId="77777777" w:rsidR="00B62F53" w:rsidRDefault="00000000">
            <w:pPr>
              <w:pStyle w:val="Compact"/>
            </w:pPr>
            <w:r>
              <w:rPr>
                <w:b/>
                <w:bCs/>
              </w:rPr>
              <w:t>Introduction</w:t>
            </w:r>
          </w:p>
        </w:tc>
        <w:tc>
          <w:tcPr>
            <w:tcW w:w="1033" w:type="dxa"/>
          </w:tcPr>
          <w:p w14:paraId="6E7B177B" w14:textId="77777777" w:rsidR="00B62F53" w:rsidRDefault="00B62F53">
            <w:pPr>
              <w:pStyle w:val="Compact"/>
            </w:pPr>
          </w:p>
        </w:tc>
        <w:tc>
          <w:tcPr>
            <w:tcW w:w="2582" w:type="dxa"/>
          </w:tcPr>
          <w:p w14:paraId="0340B044" w14:textId="77777777" w:rsidR="00B62F53" w:rsidRDefault="00B62F53">
            <w:pPr>
              <w:pStyle w:val="Compact"/>
            </w:pPr>
          </w:p>
        </w:tc>
        <w:tc>
          <w:tcPr>
            <w:tcW w:w="1893" w:type="dxa"/>
          </w:tcPr>
          <w:p w14:paraId="63B6C770" w14:textId="77777777" w:rsidR="00B62F53" w:rsidRDefault="00B62F53">
            <w:pPr>
              <w:pStyle w:val="Compact"/>
            </w:pPr>
          </w:p>
        </w:tc>
        <w:tc>
          <w:tcPr>
            <w:tcW w:w="1549" w:type="dxa"/>
          </w:tcPr>
          <w:p w14:paraId="760E105E" w14:textId="77777777" w:rsidR="00B62F53" w:rsidRDefault="00B62F53">
            <w:pPr>
              <w:pStyle w:val="Compact"/>
            </w:pPr>
          </w:p>
        </w:tc>
      </w:tr>
      <w:tr w:rsidR="00B62F53" w14:paraId="40A2015C" w14:textId="77777777">
        <w:tc>
          <w:tcPr>
            <w:tcW w:w="860" w:type="dxa"/>
          </w:tcPr>
          <w:p w14:paraId="7B328679" w14:textId="77777777" w:rsidR="00B62F53" w:rsidRDefault="00000000">
            <w:pPr>
              <w:pStyle w:val="Compact"/>
            </w:pPr>
            <w:r>
              <w:t>2</w:t>
            </w:r>
          </w:p>
        </w:tc>
        <w:tc>
          <w:tcPr>
            <w:tcW w:w="1033" w:type="dxa"/>
          </w:tcPr>
          <w:p w14:paraId="5C5DC1B2" w14:textId="77777777" w:rsidR="00B62F53" w:rsidRDefault="00000000">
            <w:pPr>
              <w:pStyle w:val="Compact"/>
            </w:pPr>
            <w:r>
              <w:t>Background/rationale</w:t>
            </w:r>
          </w:p>
        </w:tc>
        <w:tc>
          <w:tcPr>
            <w:tcW w:w="2582" w:type="dxa"/>
          </w:tcPr>
          <w:p w14:paraId="13DCBFAE" w14:textId="77777777" w:rsidR="00B62F53" w:rsidRDefault="00000000">
            <w:pPr>
              <w:pStyle w:val="Compact"/>
            </w:pPr>
            <w:r>
              <w:t>Explain the scientific background and rationale for the investigation being reported</w:t>
            </w:r>
          </w:p>
        </w:tc>
        <w:tc>
          <w:tcPr>
            <w:tcW w:w="1893" w:type="dxa"/>
          </w:tcPr>
          <w:p w14:paraId="16B22CE9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4C71B10C" w14:textId="77777777" w:rsidR="00B62F53" w:rsidRDefault="00000000">
            <w:pPr>
              <w:pStyle w:val="Compact"/>
            </w:pPr>
            <w:r>
              <w:t>Section 1 (Introduction)</w:t>
            </w:r>
          </w:p>
        </w:tc>
      </w:tr>
      <w:tr w:rsidR="00B62F53" w14:paraId="6EC5E1A1" w14:textId="77777777">
        <w:tc>
          <w:tcPr>
            <w:tcW w:w="860" w:type="dxa"/>
          </w:tcPr>
          <w:p w14:paraId="221B04C2" w14:textId="77777777" w:rsidR="00B62F53" w:rsidRDefault="00000000">
            <w:pPr>
              <w:pStyle w:val="Compact"/>
            </w:pPr>
            <w:r>
              <w:t>3</w:t>
            </w:r>
          </w:p>
        </w:tc>
        <w:tc>
          <w:tcPr>
            <w:tcW w:w="1033" w:type="dxa"/>
          </w:tcPr>
          <w:p w14:paraId="01925442" w14:textId="77777777" w:rsidR="00B62F53" w:rsidRDefault="00000000">
            <w:pPr>
              <w:pStyle w:val="Compact"/>
            </w:pPr>
            <w:r>
              <w:t>Objectives</w:t>
            </w:r>
          </w:p>
        </w:tc>
        <w:tc>
          <w:tcPr>
            <w:tcW w:w="2582" w:type="dxa"/>
          </w:tcPr>
          <w:p w14:paraId="65B709EB" w14:textId="77777777" w:rsidR="00B62F53" w:rsidRDefault="00000000">
            <w:pPr>
              <w:pStyle w:val="Compact"/>
            </w:pPr>
            <w:r>
              <w:t>State specific objectives, including any prespecified hypotheses</w:t>
            </w:r>
          </w:p>
        </w:tc>
        <w:tc>
          <w:tcPr>
            <w:tcW w:w="1893" w:type="dxa"/>
          </w:tcPr>
          <w:p w14:paraId="3A046114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550D0000" w14:textId="77777777" w:rsidR="00B62F53" w:rsidRDefault="00000000">
            <w:pPr>
              <w:pStyle w:val="Compact"/>
            </w:pPr>
            <w:r>
              <w:t>Section 1 (final paragraph); Abstract Objectives</w:t>
            </w:r>
          </w:p>
        </w:tc>
      </w:tr>
      <w:tr w:rsidR="00B62F53" w14:paraId="4C86BD0B" w14:textId="77777777">
        <w:tc>
          <w:tcPr>
            <w:tcW w:w="860" w:type="dxa"/>
          </w:tcPr>
          <w:p w14:paraId="386DD154" w14:textId="77777777" w:rsidR="00B62F5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Methods</w:t>
            </w:r>
          </w:p>
        </w:tc>
        <w:tc>
          <w:tcPr>
            <w:tcW w:w="1033" w:type="dxa"/>
          </w:tcPr>
          <w:p w14:paraId="68045676" w14:textId="77777777" w:rsidR="00B62F53" w:rsidRDefault="00B62F53">
            <w:pPr>
              <w:pStyle w:val="Compact"/>
            </w:pPr>
          </w:p>
        </w:tc>
        <w:tc>
          <w:tcPr>
            <w:tcW w:w="2582" w:type="dxa"/>
          </w:tcPr>
          <w:p w14:paraId="0975C9A2" w14:textId="77777777" w:rsidR="00B62F53" w:rsidRDefault="00B62F53">
            <w:pPr>
              <w:pStyle w:val="Compact"/>
            </w:pPr>
          </w:p>
        </w:tc>
        <w:tc>
          <w:tcPr>
            <w:tcW w:w="1893" w:type="dxa"/>
          </w:tcPr>
          <w:p w14:paraId="06C4FA63" w14:textId="77777777" w:rsidR="00B62F53" w:rsidRDefault="00B62F53">
            <w:pPr>
              <w:pStyle w:val="Compact"/>
            </w:pPr>
          </w:p>
        </w:tc>
        <w:tc>
          <w:tcPr>
            <w:tcW w:w="1549" w:type="dxa"/>
          </w:tcPr>
          <w:p w14:paraId="4DC653B9" w14:textId="77777777" w:rsidR="00B62F53" w:rsidRDefault="00B62F53">
            <w:pPr>
              <w:pStyle w:val="Compact"/>
            </w:pPr>
          </w:p>
        </w:tc>
      </w:tr>
      <w:tr w:rsidR="00B62F53" w14:paraId="0F9F109A" w14:textId="77777777">
        <w:tc>
          <w:tcPr>
            <w:tcW w:w="860" w:type="dxa"/>
          </w:tcPr>
          <w:p w14:paraId="680F2ADB" w14:textId="77777777" w:rsidR="00B62F53" w:rsidRDefault="00000000">
            <w:pPr>
              <w:pStyle w:val="Compact"/>
            </w:pPr>
            <w:r>
              <w:t>4</w:t>
            </w:r>
          </w:p>
        </w:tc>
        <w:tc>
          <w:tcPr>
            <w:tcW w:w="1033" w:type="dxa"/>
          </w:tcPr>
          <w:p w14:paraId="28EC07ED" w14:textId="77777777" w:rsidR="00B62F53" w:rsidRDefault="00000000">
            <w:pPr>
              <w:pStyle w:val="Compact"/>
            </w:pPr>
            <w:r>
              <w:t>Study design</w:t>
            </w:r>
          </w:p>
        </w:tc>
        <w:tc>
          <w:tcPr>
            <w:tcW w:w="2582" w:type="dxa"/>
          </w:tcPr>
          <w:p w14:paraId="01F8C5F3" w14:textId="77777777" w:rsidR="00B62F53" w:rsidRDefault="00000000">
            <w:pPr>
              <w:pStyle w:val="Compact"/>
            </w:pPr>
            <w:r>
              <w:t>Present key elements of study design early in the paper</w:t>
            </w:r>
          </w:p>
        </w:tc>
        <w:tc>
          <w:tcPr>
            <w:tcW w:w="1893" w:type="dxa"/>
          </w:tcPr>
          <w:p w14:paraId="3FCEAD41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76D9765F" w14:textId="77777777" w:rsidR="00B62F53" w:rsidRDefault="00000000">
            <w:pPr>
              <w:pStyle w:val="Compact"/>
            </w:pPr>
            <w:r>
              <w:t>Section 2.1 (Study Design)</w:t>
            </w:r>
          </w:p>
        </w:tc>
      </w:tr>
      <w:tr w:rsidR="00B62F53" w14:paraId="33796928" w14:textId="77777777">
        <w:tc>
          <w:tcPr>
            <w:tcW w:w="860" w:type="dxa"/>
          </w:tcPr>
          <w:p w14:paraId="644CA19C" w14:textId="77777777" w:rsidR="00B62F53" w:rsidRDefault="00000000">
            <w:pPr>
              <w:pStyle w:val="Compact"/>
            </w:pPr>
            <w:r>
              <w:t>5</w:t>
            </w:r>
          </w:p>
        </w:tc>
        <w:tc>
          <w:tcPr>
            <w:tcW w:w="1033" w:type="dxa"/>
          </w:tcPr>
          <w:p w14:paraId="6AE0CA51" w14:textId="77777777" w:rsidR="00B62F53" w:rsidRDefault="00000000">
            <w:pPr>
              <w:pStyle w:val="Compact"/>
            </w:pPr>
            <w:r>
              <w:t>Setting</w:t>
            </w:r>
          </w:p>
        </w:tc>
        <w:tc>
          <w:tcPr>
            <w:tcW w:w="2582" w:type="dxa"/>
          </w:tcPr>
          <w:p w14:paraId="4CBE6DCD" w14:textId="77777777" w:rsidR="00B62F53" w:rsidRDefault="00000000">
            <w:pPr>
              <w:pStyle w:val="Compact"/>
            </w:pPr>
            <w:r>
              <w:t>Describe the setting, locations, and relevant dates, including periods of data collection</w:t>
            </w:r>
          </w:p>
        </w:tc>
        <w:tc>
          <w:tcPr>
            <w:tcW w:w="1893" w:type="dxa"/>
          </w:tcPr>
          <w:p w14:paraId="40872C5C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1CBDABED" w14:textId="77777777" w:rsidR="00B62F53" w:rsidRDefault="00000000">
            <w:pPr>
              <w:pStyle w:val="Compact"/>
            </w:pPr>
            <w:r>
              <w:t>Section 2.1: Japan, 47 prefectures, NDB Open Data No.10, fiscal year 2023 (April 2023 – March 2024)</w:t>
            </w:r>
          </w:p>
        </w:tc>
      </w:tr>
      <w:tr w:rsidR="00B62F53" w14:paraId="237D12E9" w14:textId="77777777">
        <w:tc>
          <w:tcPr>
            <w:tcW w:w="860" w:type="dxa"/>
          </w:tcPr>
          <w:p w14:paraId="53C3F700" w14:textId="77777777" w:rsidR="00B62F53" w:rsidRDefault="00000000">
            <w:pPr>
              <w:pStyle w:val="Compact"/>
            </w:pPr>
            <w:r>
              <w:t>6a</w:t>
            </w:r>
          </w:p>
        </w:tc>
        <w:tc>
          <w:tcPr>
            <w:tcW w:w="1033" w:type="dxa"/>
          </w:tcPr>
          <w:p w14:paraId="1FE7A22E" w14:textId="77777777" w:rsidR="00B62F53" w:rsidRDefault="00000000">
            <w:pPr>
              <w:pStyle w:val="Compact"/>
            </w:pPr>
            <w:r>
              <w:t>Participants</w:t>
            </w:r>
          </w:p>
        </w:tc>
        <w:tc>
          <w:tcPr>
            <w:tcW w:w="2582" w:type="dxa"/>
          </w:tcPr>
          <w:p w14:paraId="144576C3" w14:textId="77777777" w:rsidR="00B62F53" w:rsidRDefault="00000000">
            <w:pPr>
              <w:pStyle w:val="Compact"/>
            </w:pPr>
            <w:r>
              <w:t>Give the eligibility criteria, and the sources and methods of selection of the ecological units</w:t>
            </w:r>
          </w:p>
        </w:tc>
        <w:tc>
          <w:tcPr>
            <w:tcW w:w="1893" w:type="dxa"/>
          </w:tcPr>
          <w:p w14:paraId="47E9C538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6E3FDFE4" w14:textId="77777777" w:rsidR="00B62F53" w:rsidRDefault="00000000">
            <w:pPr>
              <w:pStyle w:val="Compact"/>
            </w:pPr>
            <w:r>
              <w:t>Section 2.1: all 47 Japanese prefectures (census); no exclusions</w:t>
            </w:r>
          </w:p>
        </w:tc>
      </w:tr>
      <w:tr w:rsidR="00B62F53" w14:paraId="5FA99205" w14:textId="77777777">
        <w:tc>
          <w:tcPr>
            <w:tcW w:w="860" w:type="dxa"/>
          </w:tcPr>
          <w:p w14:paraId="104B2979" w14:textId="77777777" w:rsidR="00B62F53" w:rsidRDefault="00000000">
            <w:pPr>
              <w:pStyle w:val="Compact"/>
            </w:pPr>
            <w:r>
              <w:t>7</w:t>
            </w:r>
          </w:p>
        </w:tc>
        <w:tc>
          <w:tcPr>
            <w:tcW w:w="1033" w:type="dxa"/>
          </w:tcPr>
          <w:p w14:paraId="2E82BC9B" w14:textId="77777777" w:rsidR="00B62F53" w:rsidRDefault="00000000">
            <w:pPr>
              <w:pStyle w:val="Compact"/>
            </w:pPr>
            <w:r>
              <w:t>Variables</w:t>
            </w:r>
          </w:p>
        </w:tc>
        <w:tc>
          <w:tcPr>
            <w:tcW w:w="2582" w:type="dxa"/>
          </w:tcPr>
          <w:p w14:paraId="688A623E" w14:textId="77777777" w:rsidR="00B62F53" w:rsidRDefault="00000000">
            <w:pPr>
              <w:pStyle w:val="Compact"/>
            </w:pPr>
            <w:r>
              <w:t>Clearly define all outcomes, exposures, predictors, potential confounders</w:t>
            </w:r>
          </w:p>
        </w:tc>
        <w:tc>
          <w:tcPr>
            <w:tcW w:w="1893" w:type="dxa"/>
          </w:tcPr>
          <w:p w14:paraId="1FE7DFDC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1D83ADA7" w14:textId="77777777" w:rsidR="00B62F53" w:rsidRDefault="00000000">
            <w:pPr>
              <w:pStyle w:val="Compact"/>
            </w:pPr>
            <w:r>
              <w:t>Section 2.2: outcome = POFM claim density per 100,000 population; exposure = cancer surgery rate per 100,000; covariates = dentist density, aging rate, income per capita, population density</w:t>
            </w:r>
          </w:p>
        </w:tc>
      </w:tr>
      <w:tr w:rsidR="00B62F53" w14:paraId="02F24029" w14:textId="77777777">
        <w:tc>
          <w:tcPr>
            <w:tcW w:w="860" w:type="dxa"/>
          </w:tcPr>
          <w:p w14:paraId="0753A60F" w14:textId="77777777" w:rsidR="00B62F53" w:rsidRDefault="00000000">
            <w:pPr>
              <w:pStyle w:val="Compact"/>
            </w:pPr>
            <w:r>
              <w:t>8</w:t>
            </w:r>
          </w:p>
        </w:tc>
        <w:tc>
          <w:tcPr>
            <w:tcW w:w="1033" w:type="dxa"/>
          </w:tcPr>
          <w:p w14:paraId="2F163191" w14:textId="77777777" w:rsidR="00B62F53" w:rsidRDefault="00000000">
            <w:pPr>
              <w:pStyle w:val="Compact"/>
            </w:pPr>
            <w:r>
              <w:t xml:space="preserve">Data sources / </w:t>
            </w:r>
            <w:r>
              <w:lastRenderedPageBreak/>
              <w:t>measurement</w:t>
            </w:r>
          </w:p>
        </w:tc>
        <w:tc>
          <w:tcPr>
            <w:tcW w:w="2582" w:type="dxa"/>
          </w:tcPr>
          <w:p w14:paraId="01785049" w14:textId="77777777" w:rsidR="00B62F53" w:rsidRDefault="00000000">
            <w:pPr>
              <w:pStyle w:val="Compact"/>
            </w:pPr>
            <w:r>
              <w:lastRenderedPageBreak/>
              <w:t xml:space="preserve">For each variable, give sources of data and </w:t>
            </w:r>
            <w:r>
              <w:lastRenderedPageBreak/>
              <w:t>details of methods of assessment</w:t>
            </w:r>
          </w:p>
        </w:tc>
        <w:tc>
          <w:tcPr>
            <w:tcW w:w="1893" w:type="dxa"/>
          </w:tcPr>
          <w:p w14:paraId="7FACB45E" w14:textId="77777777" w:rsidR="00B62F53" w:rsidRDefault="00000000">
            <w:pPr>
              <w:pStyle w:val="Compact"/>
            </w:pPr>
            <w:r>
              <w:lastRenderedPageBreak/>
              <w:t>✅</w:t>
            </w:r>
          </w:p>
        </w:tc>
        <w:tc>
          <w:tcPr>
            <w:tcW w:w="1549" w:type="dxa"/>
          </w:tcPr>
          <w:p w14:paraId="1F906EAA" w14:textId="77777777" w:rsidR="00B62F53" w:rsidRDefault="00000000">
            <w:pPr>
              <w:pStyle w:val="Compact"/>
            </w:pPr>
            <w:r>
              <w:t xml:space="preserve">Section 2.2–2.3: NDB Open </w:t>
            </w:r>
            <w:r>
              <w:lastRenderedPageBreak/>
              <w:t>Data (B001-2/3, 16 K-codes); Statistics Bureau population; Ministry of Health workforce statistics</w:t>
            </w:r>
          </w:p>
        </w:tc>
      </w:tr>
      <w:tr w:rsidR="00B62F53" w14:paraId="5A1322F9" w14:textId="77777777">
        <w:tc>
          <w:tcPr>
            <w:tcW w:w="860" w:type="dxa"/>
          </w:tcPr>
          <w:p w14:paraId="2294148D" w14:textId="77777777" w:rsidR="00B62F53" w:rsidRDefault="00000000">
            <w:pPr>
              <w:pStyle w:val="Compact"/>
            </w:pPr>
            <w:r>
              <w:lastRenderedPageBreak/>
              <w:t>9</w:t>
            </w:r>
          </w:p>
        </w:tc>
        <w:tc>
          <w:tcPr>
            <w:tcW w:w="1033" w:type="dxa"/>
          </w:tcPr>
          <w:p w14:paraId="25E52CC9" w14:textId="77777777" w:rsidR="00B62F53" w:rsidRDefault="00000000">
            <w:pPr>
              <w:pStyle w:val="Compact"/>
            </w:pPr>
            <w:r>
              <w:t>Bias</w:t>
            </w:r>
          </w:p>
        </w:tc>
        <w:tc>
          <w:tcPr>
            <w:tcW w:w="2582" w:type="dxa"/>
          </w:tcPr>
          <w:p w14:paraId="63F3D10A" w14:textId="77777777" w:rsidR="00B62F53" w:rsidRDefault="00000000">
            <w:pPr>
              <w:pStyle w:val="Compact"/>
            </w:pPr>
            <w:r>
              <w:t>Describe any efforts to address potential sources of bias</w:t>
            </w:r>
          </w:p>
        </w:tc>
        <w:tc>
          <w:tcPr>
            <w:tcW w:w="1893" w:type="dxa"/>
          </w:tcPr>
          <w:p w14:paraId="1BA76B6A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00D081E0" w14:textId="77777777" w:rsidR="00B62F53" w:rsidRDefault="00000000">
            <w:pPr>
              <w:pStyle w:val="Compact"/>
            </w:pPr>
            <w:r>
              <w:t>Section 2.3 (sensitivity analysis: 7 specifications); Section 4 (Limitations: ecological fallacy, MAUP, cross-sectional design)</w:t>
            </w:r>
          </w:p>
        </w:tc>
      </w:tr>
      <w:tr w:rsidR="00B62F53" w14:paraId="7DCC704E" w14:textId="77777777">
        <w:tc>
          <w:tcPr>
            <w:tcW w:w="860" w:type="dxa"/>
          </w:tcPr>
          <w:p w14:paraId="2B3197EE" w14:textId="77777777" w:rsidR="00B62F53" w:rsidRDefault="00000000">
            <w:pPr>
              <w:pStyle w:val="Compact"/>
            </w:pPr>
            <w:r>
              <w:t>10</w:t>
            </w:r>
          </w:p>
        </w:tc>
        <w:tc>
          <w:tcPr>
            <w:tcW w:w="1033" w:type="dxa"/>
          </w:tcPr>
          <w:p w14:paraId="289E52DD" w14:textId="77777777" w:rsidR="00B62F53" w:rsidRDefault="00000000">
            <w:pPr>
              <w:pStyle w:val="Compact"/>
            </w:pPr>
            <w:r>
              <w:t>Study size</w:t>
            </w:r>
          </w:p>
        </w:tc>
        <w:tc>
          <w:tcPr>
            <w:tcW w:w="2582" w:type="dxa"/>
          </w:tcPr>
          <w:p w14:paraId="5CDDB41C" w14:textId="77777777" w:rsidR="00B62F53" w:rsidRDefault="00000000">
            <w:pPr>
              <w:pStyle w:val="Compact"/>
            </w:pPr>
            <w:r>
              <w:t>Explain how the study size was arrived at</w:t>
            </w:r>
          </w:p>
        </w:tc>
        <w:tc>
          <w:tcPr>
            <w:tcW w:w="1893" w:type="dxa"/>
          </w:tcPr>
          <w:p w14:paraId="40538F7B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60B43E71" w14:textId="77777777" w:rsidR="00B62F53" w:rsidRDefault="00000000">
            <w:pPr>
              <w:pStyle w:val="Compact"/>
            </w:pPr>
            <w:r>
              <w:t>Section 2.1: N = 47 (administrative census, all prefectures included); post-hoc power analysis reported (Section 3 / Appendix)</w:t>
            </w:r>
          </w:p>
        </w:tc>
      </w:tr>
      <w:tr w:rsidR="00B62F53" w14:paraId="0F7AC167" w14:textId="77777777">
        <w:tc>
          <w:tcPr>
            <w:tcW w:w="860" w:type="dxa"/>
          </w:tcPr>
          <w:p w14:paraId="26FD58D3" w14:textId="77777777" w:rsidR="00B62F53" w:rsidRDefault="00000000">
            <w:pPr>
              <w:pStyle w:val="Compact"/>
            </w:pPr>
            <w:r>
              <w:t>11</w:t>
            </w:r>
          </w:p>
        </w:tc>
        <w:tc>
          <w:tcPr>
            <w:tcW w:w="1033" w:type="dxa"/>
          </w:tcPr>
          <w:p w14:paraId="60454D20" w14:textId="77777777" w:rsidR="00B62F53" w:rsidRDefault="00000000">
            <w:pPr>
              <w:pStyle w:val="Compact"/>
            </w:pPr>
            <w:r>
              <w:t>Quantitative variables</w:t>
            </w:r>
          </w:p>
        </w:tc>
        <w:tc>
          <w:tcPr>
            <w:tcW w:w="2582" w:type="dxa"/>
          </w:tcPr>
          <w:p w14:paraId="5DACA07C" w14:textId="77777777" w:rsidR="00B62F53" w:rsidRDefault="00000000">
            <w:pPr>
              <w:pStyle w:val="Compact"/>
            </w:pPr>
            <w:r>
              <w:t>Explain how quantitative variables were handled in the analyses</w:t>
            </w:r>
          </w:p>
        </w:tc>
        <w:tc>
          <w:tcPr>
            <w:tcW w:w="1893" w:type="dxa"/>
          </w:tcPr>
          <w:p w14:paraId="4295A969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0290FE5C" w14:textId="77777777" w:rsidR="00B62F53" w:rsidRDefault="00000000">
            <w:pPr>
              <w:pStyle w:val="Compact"/>
            </w:pPr>
            <w:r>
              <w:t xml:space="preserve">Section 2.2–2.3: all variables used as continuous; log-transformation applied in </w:t>
            </w:r>
            <w:r>
              <w:lastRenderedPageBreak/>
              <w:t>Specification 5 of sensitivity analysis</w:t>
            </w:r>
          </w:p>
        </w:tc>
      </w:tr>
      <w:tr w:rsidR="00B62F53" w14:paraId="4BEC33E6" w14:textId="77777777">
        <w:tc>
          <w:tcPr>
            <w:tcW w:w="860" w:type="dxa"/>
          </w:tcPr>
          <w:p w14:paraId="735A45D0" w14:textId="77777777" w:rsidR="00B62F53" w:rsidRDefault="00000000">
            <w:pPr>
              <w:pStyle w:val="Compact"/>
            </w:pPr>
            <w:r>
              <w:lastRenderedPageBreak/>
              <w:t>12a</w:t>
            </w:r>
          </w:p>
        </w:tc>
        <w:tc>
          <w:tcPr>
            <w:tcW w:w="1033" w:type="dxa"/>
          </w:tcPr>
          <w:p w14:paraId="693532A6" w14:textId="77777777" w:rsidR="00B62F53" w:rsidRDefault="00000000">
            <w:pPr>
              <w:pStyle w:val="Compact"/>
            </w:pPr>
            <w:r>
              <w:t>Statistical methods</w:t>
            </w:r>
          </w:p>
        </w:tc>
        <w:tc>
          <w:tcPr>
            <w:tcW w:w="2582" w:type="dxa"/>
          </w:tcPr>
          <w:p w14:paraId="38E4EE56" w14:textId="77777777" w:rsidR="00B62F53" w:rsidRDefault="00000000">
            <w:pPr>
              <w:pStyle w:val="Compact"/>
            </w:pPr>
            <w:r>
              <w:t>Describe all statistical methods including those used to control for confounding</w:t>
            </w:r>
          </w:p>
        </w:tc>
        <w:tc>
          <w:tcPr>
            <w:tcW w:w="1893" w:type="dxa"/>
          </w:tcPr>
          <w:p w14:paraId="41981F86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03FE400F" w14:textId="77777777" w:rsidR="00B62F53" w:rsidRDefault="00000000">
            <w:pPr>
              <w:pStyle w:val="Compact"/>
            </w:pPr>
            <w:r>
              <w:t>Section 2.3: OLS regression (Model 1: unadjusted; Model 2: adjusted for aging rate, income per capita, population density)</w:t>
            </w:r>
          </w:p>
        </w:tc>
      </w:tr>
      <w:tr w:rsidR="00B62F53" w14:paraId="10735367" w14:textId="77777777">
        <w:tc>
          <w:tcPr>
            <w:tcW w:w="860" w:type="dxa"/>
          </w:tcPr>
          <w:p w14:paraId="3F8FDE17" w14:textId="77777777" w:rsidR="00B62F53" w:rsidRDefault="00000000">
            <w:pPr>
              <w:pStyle w:val="Compact"/>
            </w:pPr>
            <w:r>
              <w:t>12b</w:t>
            </w:r>
          </w:p>
        </w:tc>
        <w:tc>
          <w:tcPr>
            <w:tcW w:w="1033" w:type="dxa"/>
          </w:tcPr>
          <w:p w14:paraId="0D47E28A" w14:textId="77777777" w:rsidR="00B62F53" w:rsidRDefault="00000000">
            <w:pPr>
              <w:pStyle w:val="Compact"/>
            </w:pPr>
            <w:r>
              <w:t>Subgroups / interactions</w:t>
            </w:r>
          </w:p>
        </w:tc>
        <w:tc>
          <w:tcPr>
            <w:tcW w:w="2582" w:type="dxa"/>
          </w:tcPr>
          <w:p w14:paraId="19CA74DE" w14:textId="77777777" w:rsidR="00B62F53" w:rsidRDefault="00000000">
            <w:pPr>
              <w:pStyle w:val="Compact"/>
            </w:pPr>
            <w:r>
              <w:t>Describe any methods used to examine subgroups and interactions</w:t>
            </w:r>
          </w:p>
        </w:tc>
        <w:tc>
          <w:tcPr>
            <w:tcW w:w="1893" w:type="dxa"/>
          </w:tcPr>
          <w:p w14:paraId="06F22CFD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13B48C34" w14:textId="77777777" w:rsidR="00B62F53" w:rsidRDefault="00000000">
            <w:pPr>
              <w:pStyle w:val="Compact"/>
            </w:pPr>
            <w:r>
              <w:t>Section 2.3: sensitivity analysis with 7 pre-specified specifications (HC3 SE, outlier exclusion, metropolitan exclusion, log-transformation, physician density added)</w:t>
            </w:r>
          </w:p>
        </w:tc>
      </w:tr>
      <w:tr w:rsidR="00B62F53" w14:paraId="24D52CCE" w14:textId="77777777">
        <w:tc>
          <w:tcPr>
            <w:tcW w:w="860" w:type="dxa"/>
          </w:tcPr>
          <w:p w14:paraId="335345D9" w14:textId="77777777" w:rsidR="00B62F53" w:rsidRDefault="00000000">
            <w:pPr>
              <w:pStyle w:val="Compact"/>
            </w:pPr>
            <w:r>
              <w:t>12c</w:t>
            </w:r>
          </w:p>
        </w:tc>
        <w:tc>
          <w:tcPr>
            <w:tcW w:w="1033" w:type="dxa"/>
          </w:tcPr>
          <w:p w14:paraId="1CAB6ED9" w14:textId="77777777" w:rsidR="00B62F53" w:rsidRDefault="00000000">
            <w:pPr>
              <w:pStyle w:val="Compact"/>
            </w:pPr>
            <w:r>
              <w:t>Missing data</w:t>
            </w:r>
          </w:p>
        </w:tc>
        <w:tc>
          <w:tcPr>
            <w:tcW w:w="2582" w:type="dxa"/>
          </w:tcPr>
          <w:p w14:paraId="77C84C93" w14:textId="77777777" w:rsidR="00B62F53" w:rsidRDefault="00000000">
            <w:pPr>
              <w:pStyle w:val="Compact"/>
            </w:pPr>
            <w:r>
              <w:t>Explain how missing data were addressed</w:t>
            </w:r>
          </w:p>
        </w:tc>
        <w:tc>
          <w:tcPr>
            <w:tcW w:w="1893" w:type="dxa"/>
          </w:tcPr>
          <w:p w14:paraId="5A2EAA1F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4B4157E1" w14:textId="77777777" w:rsidR="00B62F53" w:rsidRDefault="00000000">
            <w:pPr>
              <w:pStyle w:val="Compact"/>
            </w:pPr>
            <w:r>
              <w:t xml:space="preserve">Section 2.1: no missing data (all 47 prefectures had complete data); 2 isolated nodes in spatial weights handled by median </w:t>
            </w:r>
            <w:r>
              <w:lastRenderedPageBreak/>
              <w:t>imputation</w:t>
            </w:r>
          </w:p>
        </w:tc>
      </w:tr>
      <w:tr w:rsidR="00B62F53" w14:paraId="02FEE32B" w14:textId="77777777">
        <w:tc>
          <w:tcPr>
            <w:tcW w:w="860" w:type="dxa"/>
          </w:tcPr>
          <w:p w14:paraId="21249B0D" w14:textId="77777777" w:rsidR="00B62F53" w:rsidRDefault="00000000">
            <w:pPr>
              <w:pStyle w:val="Compact"/>
            </w:pPr>
            <w:r>
              <w:lastRenderedPageBreak/>
              <w:t>12d</w:t>
            </w:r>
          </w:p>
        </w:tc>
        <w:tc>
          <w:tcPr>
            <w:tcW w:w="1033" w:type="dxa"/>
          </w:tcPr>
          <w:p w14:paraId="145D0EC0" w14:textId="77777777" w:rsidR="00B62F53" w:rsidRDefault="00000000">
            <w:pPr>
              <w:pStyle w:val="Compact"/>
            </w:pPr>
            <w:r>
              <w:t>Sampling strategy</w:t>
            </w:r>
          </w:p>
        </w:tc>
        <w:tc>
          <w:tcPr>
            <w:tcW w:w="2582" w:type="dxa"/>
          </w:tcPr>
          <w:p w14:paraId="510BAB19" w14:textId="77777777" w:rsidR="00B62F53" w:rsidRDefault="00000000">
            <w:pPr>
              <w:pStyle w:val="Compact"/>
            </w:pPr>
            <w:r>
              <w:t>If applicable, describe analytical methods taking account of sampling strategy</w:t>
            </w:r>
          </w:p>
        </w:tc>
        <w:tc>
          <w:tcPr>
            <w:tcW w:w="1893" w:type="dxa"/>
          </w:tcPr>
          <w:p w14:paraId="47AFC5A2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3D3DB2BD" w14:textId="77777777" w:rsidR="00B62F53" w:rsidRDefault="00000000">
            <w:pPr>
              <w:pStyle w:val="Compact"/>
            </w:pPr>
            <w:r>
              <w:t>N/A: census of all 47 prefectures (no sampling) — noted in Section 2.1</w:t>
            </w:r>
          </w:p>
        </w:tc>
      </w:tr>
      <w:tr w:rsidR="00B62F53" w14:paraId="6815B63E" w14:textId="77777777">
        <w:tc>
          <w:tcPr>
            <w:tcW w:w="860" w:type="dxa"/>
          </w:tcPr>
          <w:p w14:paraId="075D8852" w14:textId="77777777" w:rsidR="00B62F53" w:rsidRDefault="00000000">
            <w:pPr>
              <w:pStyle w:val="Compact"/>
            </w:pPr>
            <w:r>
              <w:t>12e</w:t>
            </w:r>
          </w:p>
        </w:tc>
        <w:tc>
          <w:tcPr>
            <w:tcW w:w="1033" w:type="dxa"/>
          </w:tcPr>
          <w:p w14:paraId="2A435EE6" w14:textId="77777777" w:rsidR="00B62F53" w:rsidRDefault="00000000">
            <w:pPr>
              <w:pStyle w:val="Compact"/>
            </w:pPr>
            <w:r>
              <w:t>Sensitivity analyses</w:t>
            </w:r>
          </w:p>
        </w:tc>
        <w:tc>
          <w:tcPr>
            <w:tcW w:w="2582" w:type="dxa"/>
          </w:tcPr>
          <w:p w14:paraId="759C755C" w14:textId="77777777" w:rsidR="00B62F53" w:rsidRDefault="00000000">
            <w:pPr>
              <w:pStyle w:val="Compact"/>
            </w:pPr>
            <w:r>
              <w:t>Describe any sensitivity analyses</w:t>
            </w:r>
          </w:p>
        </w:tc>
        <w:tc>
          <w:tcPr>
            <w:tcW w:w="1893" w:type="dxa"/>
          </w:tcPr>
          <w:p w14:paraId="0E4F36E2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0FF93FEA" w14:textId="77777777" w:rsidR="00B62F53" w:rsidRDefault="00000000">
            <w:pPr>
              <w:pStyle w:val="Compact"/>
            </w:pPr>
            <w:r>
              <w:t>Section 2.3.4: 7 pre-specified sensitivity specifications; spatial regression (SLM) as additional sensitivity analysis</w:t>
            </w:r>
          </w:p>
        </w:tc>
      </w:tr>
      <w:tr w:rsidR="00B62F53" w14:paraId="786901C8" w14:textId="77777777">
        <w:tc>
          <w:tcPr>
            <w:tcW w:w="860" w:type="dxa"/>
          </w:tcPr>
          <w:p w14:paraId="23FD583E" w14:textId="77777777" w:rsidR="00B62F53" w:rsidRDefault="00000000">
            <w:pPr>
              <w:pStyle w:val="Compact"/>
            </w:pPr>
            <w:r>
              <w:rPr>
                <w:b/>
                <w:bCs/>
              </w:rPr>
              <w:t>Results</w:t>
            </w:r>
          </w:p>
        </w:tc>
        <w:tc>
          <w:tcPr>
            <w:tcW w:w="1033" w:type="dxa"/>
          </w:tcPr>
          <w:p w14:paraId="492F15B2" w14:textId="77777777" w:rsidR="00B62F53" w:rsidRDefault="00B62F53">
            <w:pPr>
              <w:pStyle w:val="Compact"/>
            </w:pPr>
          </w:p>
        </w:tc>
        <w:tc>
          <w:tcPr>
            <w:tcW w:w="2582" w:type="dxa"/>
          </w:tcPr>
          <w:p w14:paraId="2E6018F8" w14:textId="77777777" w:rsidR="00B62F53" w:rsidRDefault="00B62F53">
            <w:pPr>
              <w:pStyle w:val="Compact"/>
            </w:pPr>
          </w:p>
        </w:tc>
        <w:tc>
          <w:tcPr>
            <w:tcW w:w="1893" w:type="dxa"/>
          </w:tcPr>
          <w:p w14:paraId="37AAAAA0" w14:textId="77777777" w:rsidR="00B62F53" w:rsidRDefault="00B62F53">
            <w:pPr>
              <w:pStyle w:val="Compact"/>
            </w:pPr>
          </w:p>
        </w:tc>
        <w:tc>
          <w:tcPr>
            <w:tcW w:w="1549" w:type="dxa"/>
          </w:tcPr>
          <w:p w14:paraId="29608F5F" w14:textId="77777777" w:rsidR="00B62F53" w:rsidRDefault="00B62F53">
            <w:pPr>
              <w:pStyle w:val="Compact"/>
            </w:pPr>
          </w:p>
        </w:tc>
      </w:tr>
      <w:tr w:rsidR="00B62F53" w14:paraId="542D6A01" w14:textId="77777777">
        <w:tc>
          <w:tcPr>
            <w:tcW w:w="860" w:type="dxa"/>
          </w:tcPr>
          <w:p w14:paraId="6F76406D" w14:textId="77777777" w:rsidR="00B62F53" w:rsidRDefault="00000000">
            <w:pPr>
              <w:pStyle w:val="Compact"/>
            </w:pPr>
            <w:r>
              <w:t>13a</w:t>
            </w:r>
          </w:p>
        </w:tc>
        <w:tc>
          <w:tcPr>
            <w:tcW w:w="1033" w:type="dxa"/>
          </w:tcPr>
          <w:p w14:paraId="26928FA8" w14:textId="77777777" w:rsidR="00B62F53" w:rsidRDefault="00000000">
            <w:pPr>
              <w:pStyle w:val="Compact"/>
            </w:pPr>
            <w:r>
              <w:t>Participants — numbers</w:t>
            </w:r>
          </w:p>
        </w:tc>
        <w:tc>
          <w:tcPr>
            <w:tcW w:w="2582" w:type="dxa"/>
          </w:tcPr>
          <w:p w14:paraId="5F9DF5D3" w14:textId="77777777" w:rsidR="00B62F53" w:rsidRDefault="00000000">
            <w:pPr>
              <w:pStyle w:val="Compact"/>
            </w:pPr>
            <w:r>
              <w:t>Report numbers of ecological units at each stage</w:t>
            </w:r>
          </w:p>
        </w:tc>
        <w:tc>
          <w:tcPr>
            <w:tcW w:w="1893" w:type="dxa"/>
          </w:tcPr>
          <w:p w14:paraId="49EC78AB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0FDE09DF" w14:textId="77777777" w:rsidR="00B62F53" w:rsidRDefault="00000000">
            <w:pPr>
              <w:pStyle w:val="Compact"/>
            </w:pPr>
            <w:r>
              <w:t>Section 3.1: N = 47 prefectures; no exclusions</w:t>
            </w:r>
          </w:p>
        </w:tc>
      </w:tr>
      <w:tr w:rsidR="00B62F53" w14:paraId="651B5CA1" w14:textId="77777777">
        <w:tc>
          <w:tcPr>
            <w:tcW w:w="860" w:type="dxa"/>
          </w:tcPr>
          <w:p w14:paraId="6D4898D4" w14:textId="77777777" w:rsidR="00B62F53" w:rsidRDefault="00000000">
            <w:pPr>
              <w:pStyle w:val="Compact"/>
            </w:pPr>
            <w:r>
              <w:t>13b</w:t>
            </w:r>
          </w:p>
        </w:tc>
        <w:tc>
          <w:tcPr>
            <w:tcW w:w="1033" w:type="dxa"/>
          </w:tcPr>
          <w:p w14:paraId="151BEF82" w14:textId="77777777" w:rsidR="00B62F53" w:rsidRDefault="00000000">
            <w:pPr>
              <w:pStyle w:val="Compact"/>
            </w:pPr>
            <w:r>
              <w:t>Non-participation</w:t>
            </w:r>
          </w:p>
        </w:tc>
        <w:tc>
          <w:tcPr>
            <w:tcW w:w="2582" w:type="dxa"/>
          </w:tcPr>
          <w:p w14:paraId="6BC016AE" w14:textId="77777777" w:rsidR="00B62F53" w:rsidRDefault="00000000">
            <w:pPr>
              <w:pStyle w:val="Compact"/>
            </w:pPr>
            <w:r>
              <w:t>Give reasons for non-participation at each stage</w:t>
            </w:r>
          </w:p>
        </w:tc>
        <w:tc>
          <w:tcPr>
            <w:tcW w:w="1893" w:type="dxa"/>
          </w:tcPr>
          <w:p w14:paraId="433303DA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172798BE" w14:textId="77777777" w:rsidR="00B62F53" w:rsidRDefault="00000000">
            <w:pPr>
              <w:pStyle w:val="Compact"/>
            </w:pPr>
            <w:r>
              <w:t>N/A: complete census; no exclusions required</w:t>
            </w:r>
          </w:p>
        </w:tc>
      </w:tr>
      <w:tr w:rsidR="00B62F53" w14:paraId="08250888" w14:textId="77777777">
        <w:tc>
          <w:tcPr>
            <w:tcW w:w="860" w:type="dxa"/>
          </w:tcPr>
          <w:p w14:paraId="65BD81C0" w14:textId="77777777" w:rsidR="00B62F53" w:rsidRDefault="00000000">
            <w:pPr>
              <w:pStyle w:val="Compact"/>
            </w:pPr>
            <w:r>
              <w:t>13c</w:t>
            </w:r>
          </w:p>
        </w:tc>
        <w:tc>
          <w:tcPr>
            <w:tcW w:w="1033" w:type="dxa"/>
          </w:tcPr>
          <w:p w14:paraId="322786DB" w14:textId="77777777" w:rsidR="00B62F53" w:rsidRDefault="00000000">
            <w:pPr>
              <w:pStyle w:val="Compact"/>
            </w:pPr>
            <w:r>
              <w:t>Flow diagram</w:t>
            </w:r>
          </w:p>
        </w:tc>
        <w:tc>
          <w:tcPr>
            <w:tcW w:w="2582" w:type="dxa"/>
          </w:tcPr>
          <w:p w14:paraId="316D4CD0" w14:textId="77777777" w:rsidR="00B62F53" w:rsidRDefault="00000000">
            <w:pPr>
              <w:pStyle w:val="Compact"/>
            </w:pPr>
            <w:r>
              <w:t>Consider use of a flow diagram</w:t>
            </w:r>
          </w:p>
        </w:tc>
        <w:tc>
          <w:tcPr>
            <w:tcW w:w="1893" w:type="dxa"/>
          </w:tcPr>
          <w:p w14:paraId="49288574" w14:textId="77777777" w:rsidR="00B62F53" w:rsidRDefault="00000000">
            <w:pPr>
              <w:pStyle w:val="Compact"/>
            </w:pPr>
            <w:r>
              <w:t>➖</w:t>
            </w:r>
          </w:p>
        </w:tc>
        <w:tc>
          <w:tcPr>
            <w:tcW w:w="1549" w:type="dxa"/>
          </w:tcPr>
          <w:p w14:paraId="32948E54" w14:textId="77777777" w:rsidR="00B62F53" w:rsidRDefault="00000000">
            <w:pPr>
              <w:pStyle w:val="Compact"/>
            </w:pPr>
            <w:r>
              <w:t>Not used (N = 47 complete census; flow diagram not applicable)</w:t>
            </w:r>
          </w:p>
        </w:tc>
      </w:tr>
      <w:tr w:rsidR="00B62F53" w14:paraId="4F3B5BB0" w14:textId="77777777">
        <w:tc>
          <w:tcPr>
            <w:tcW w:w="860" w:type="dxa"/>
          </w:tcPr>
          <w:p w14:paraId="0FC4FEFC" w14:textId="77777777" w:rsidR="00B62F53" w:rsidRDefault="00000000">
            <w:pPr>
              <w:pStyle w:val="Compact"/>
            </w:pPr>
            <w:r>
              <w:t>14a</w:t>
            </w:r>
          </w:p>
        </w:tc>
        <w:tc>
          <w:tcPr>
            <w:tcW w:w="1033" w:type="dxa"/>
          </w:tcPr>
          <w:p w14:paraId="1376B828" w14:textId="77777777" w:rsidR="00B62F53" w:rsidRDefault="00000000">
            <w:pPr>
              <w:pStyle w:val="Compact"/>
            </w:pPr>
            <w:r>
              <w:t>Descriptive data</w:t>
            </w:r>
          </w:p>
        </w:tc>
        <w:tc>
          <w:tcPr>
            <w:tcW w:w="2582" w:type="dxa"/>
          </w:tcPr>
          <w:p w14:paraId="4C838942" w14:textId="77777777" w:rsidR="00B62F53" w:rsidRDefault="00000000">
            <w:pPr>
              <w:pStyle w:val="Compact"/>
            </w:pPr>
            <w:r>
              <w:t>Give characteristics of study units and information on exposures and potential confounders</w:t>
            </w:r>
          </w:p>
        </w:tc>
        <w:tc>
          <w:tcPr>
            <w:tcW w:w="1893" w:type="dxa"/>
          </w:tcPr>
          <w:p w14:paraId="6D3581B0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38BD3F8A" w14:textId="77777777" w:rsidR="00B62F53" w:rsidRDefault="00000000">
            <w:pPr>
              <w:pStyle w:val="Compact"/>
            </w:pPr>
            <w:r>
              <w:t>Table 1 (descriptive statistics: mean, SD, range for all variables)</w:t>
            </w:r>
          </w:p>
        </w:tc>
      </w:tr>
      <w:tr w:rsidR="00B62F53" w14:paraId="1A5EAB0E" w14:textId="77777777">
        <w:tc>
          <w:tcPr>
            <w:tcW w:w="860" w:type="dxa"/>
          </w:tcPr>
          <w:p w14:paraId="33393E83" w14:textId="77777777" w:rsidR="00B62F53" w:rsidRDefault="00000000">
            <w:pPr>
              <w:pStyle w:val="Compact"/>
            </w:pPr>
            <w:r>
              <w:lastRenderedPageBreak/>
              <w:t>14b</w:t>
            </w:r>
          </w:p>
        </w:tc>
        <w:tc>
          <w:tcPr>
            <w:tcW w:w="1033" w:type="dxa"/>
          </w:tcPr>
          <w:p w14:paraId="361FFDAF" w14:textId="77777777" w:rsidR="00B62F53" w:rsidRDefault="00000000">
            <w:pPr>
              <w:pStyle w:val="Compact"/>
            </w:pPr>
            <w:r>
              <w:t>Missing data</w:t>
            </w:r>
          </w:p>
        </w:tc>
        <w:tc>
          <w:tcPr>
            <w:tcW w:w="2582" w:type="dxa"/>
          </w:tcPr>
          <w:p w14:paraId="0453F11A" w14:textId="77777777" w:rsidR="00B62F53" w:rsidRDefault="00000000">
            <w:pPr>
              <w:pStyle w:val="Compact"/>
            </w:pPr>
            <w:r>
              <w:t>Indicate number of participants with missing data for each variable</w:t>
            </w:r>
          </w:p>
        </w:tc>
        <w:tc>
          <w:tcPr>
            <w:tcW w:w="1893" w:type="dxa"/>
          </w:tcPr>
          <w:p w14:paraId="235533B6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16AD889D" w14:textId="77777777" w:rsidR="00B62F53" w:rsidRDefault="00000000">
            <w:pPr>
              <w:pStyle w:val="Compact"/>
            </w:pPr>
            <w:r>
              <w:t>Section 3.1: no missing values in any variable</w:t>
            </w:r>
          </w:p>
        </w:tc>
      </w:tr>
      <w:tr w:rsidR="00B62F53" w14:paraId="4467E8A6" w14:textId="77777777">
        <w:tc>
          <w:tcPr>
            <w:tcW w:w="860" w:type="dxa"/>
          </w:tcPr>
          <w:p w14:paraId="3CD4FE85" w14:textId="77777777" w:rsidR="00B62F53" w:rsidRDefault="00000000">
            <w:pPr>
              <w:pStyle w:val="Compact"/>
            </w:pPr>
            <w:r>
              <w:t>15</w:t>
            </w:r>
          </w:p>
        </w:tc>
        <w:tc>
          <w:tcPr>
            <w:tcW w:w="1033" w:type="dxa"/>
          </w:tcPr>
          <w:p w14:paraId="52350444" w14:textId="77777777" w:rsidR="00B62F53" w:rsidRDefault="00000000">
            <w:pPr>
              <w:pStyle w:val="Compact"/>
            </w:pPr>
            <w:r>
              <w:t>Outcome data</w:t>
            </w:r>
          </w:p>
        </w:tc>
        <w:tc>
          <w:tcPr>
            <w:tcW w:w="2582" w:type="dxa"/>
          </w:tcPr>
          <w:p w14:paraId="56F17746" w14:textId="77777777" w:rsidR="00B62F53" w:rsidRDefault="00000000">
            <w:pPr>
              <w:pStyle w:val="Compact"/>
            </w:pPr>
            <w:r>
              <w:t>Report numbers of outcome events or summary measures</w:t>
            </w:r>
          </w:p>
        </w:tc>
        <w:tc>
          <w:tcPr>
            <w:tcW w:w="1893" w:type="dxa"/>
          </w:tcPr>
          <w:p w14:paraId="087998B7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3BE4679E" w14:textId="77777777" w:rsidR="00B62F53" w:rsidRDefault="00000000">
            <w:pPr>
              <w:pStyle w:val="Compact"/>
            </w:pPr>
            <w:r>
              <w:t>Table 1 (POFM claim density: mean 103,963 per 100,000; range 68,804–154,850; 2.25-fold variation)</w:t>
            </w:r>
          </w:p>
        </w:tc>
      </w:tr>
      <w:tr w:rsidR="00B62F53" w14:paraId="3A1C2C6F" w14:textId="77777777">
        <w:tc>
          <w:tcPr>
            <w:tcW w:w="860" w:type="dxa"/>
          </w:tcPr>
          <w:p w14:paraId="6154F062" w14:textId="77777777" w:rsidR="00B62F53" w:rsidRDefault="00000000">
            <w:pPr>
              <w:pStyle w:val="Compact"/>
            </w:pPr>
            <w:r>
              <w:t>16a</w:t>
            </w:r>
          </w:p>
        </w:tc>
        <w:tc>
          <w:tcPr>
            <w:tcW w:w="1033" w:type="dxa"/>
          </w:tcPr>
          <w:p w14:paraId="1296D5C4" w14:textId="77777777" w:rsidR="00B62F53" w:rsidRDefault="00000000">
            <w:pPr>
              <w:pStyle w:val="Compact"/>
            </w:pPr>
            <w:r>
              <w:t>Main results</w:t>
            </w:r>
          </w:p>
        </w:tc>
        <w:tc>
          <w:tcPr>
            <w:tcW w:w="2582" w:type="dxa"/>
          </w:tcPr>
          <w:p w14:paraId="3F9384D6" w14:textId="77777777" w:rsidR="00B62F53" w:rsidRDefault="00000000">
            <w:pPr>
              <w:pStyle w:val="Compact"/>
            </w:pPr>
            <w:r>
              <w:t>Give unadjusted and adjusted estimates and their precision (95% CI)</w:t>
            </w:r>
          </w:p>
        </w:tc>
        <w:tc>
          <w:tcPr>
            <w:tcW w:w="1893" w:type="dxa"/>
          </w:tcPr>
          <w:p w14:paraId="195BEE45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76D08F73" w14:textId="77777777" w:rsidR="00B62F53" w:rsidRDefault="00000000">
            <w:pPr>
              <w:pStyle w:val="Compact"/>
            </w:pPr>
            <w:r>
              <w:t>Table 2 (Model 1 unadjusted, Model 2 adjusted; β, SE, 95% CI, p-value for all variables)</w:t>
            </w:r>
          </w:p>
        </w:tc>
      </w:tr>
      <w:tr w:rsidR="00B62F53" w14:paraId="1AD10C3B" w14:textId="77777777">
        <w:tc>
          <w:tcPr>
            <w:tcW w:w="860" w:type="dxa"/>
          </w:tcPr>
          <w:p w14:paraId="65E16953" w14:textId="77777777" w:rsidR="00B62F53" w:rsidRDefault="00000000">
            <w:pPr>
              <w:pStyle w:val="Compact"/>
            </w:pPr>
            <w:r>
              <w:t>16b</w:t>
            </w:r>
          </w:p>
        </w:tc>
        <w:tc>
          <w:tcPr>
            <w:tcW w:w="1033" w:type="dxa"/>
          </w:tcPr>
          <w:p w14:paraId="13928E8A" w14:textId="77777777" w:rsidR="00B62F53" w:rsidRDefault="00000000">
            <w:pPr>
              <w:pStyle w:val="Compact"/>
            </w:pPr>
            <w:r>
              <w:t>Category boundaries</w:t>
            </w:r>
          </w:p>
        </w:tc>
        <w:tc>
          <w:tcPr>
            <w:tcW w:w="2582" w:type="dxa"/>
          </w:tcPr>
          <w:p w14:paraId="7873017F" w14:textId="77777777" w:rsidR="00B62F53" w:rsidRDefault="00000000">
            <w:pPr>
              <w:pStyle w:val="Compact"/>
            </w:pPr>
            <w:r>
              <w:t>Report category boundaries when continuous variables were categorised</w:t>
            </w:r>
          </w:p>
        </w:tc>
        <w:tc>
          <w:tcPr>
            <w:tcW w:w="1893" w:type="dxa"/>
          </w:tcPr>
          <w:p w14:paraId="6F0D5C45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6E99BC13" w14:textId="77777777" w:rsidR="00B62F53" w:rsidRDefault="00000000">
            <w:pPr>
              <w:pStyle w:val="Compact"/>
            </w:pPr>
            <w:r>
              <w:t>N/A: all variables treated as continuous</w:t>
            </w:r>
          </w:p>
        </w:tc>
      </w:tr>
      <w:tr w:rsidR="00B62F53" w14:paraId="1B301167" w14:textId="77777777">
        <w:tc>
          <w:tcPr>
            <w:tcW w:w="860" w:type="dxa"/>
          </w:tcPr>
          <w:p w14:paraId="60CEF97D" w14:textId="77777777" w:rsidR="00B62F53" w:rsidRDefault="00000000">
            <w:pPr>
              <w:pStyle w:val="Compact"/>
            </w:pPr>
            <w:r>
              <w:t>16c</w:t>
            </w:r>
          </w:p>
        </w:tc>
        <w:tc>
          <w:tcPr>
            <w:tcW w:w="1033" w:type="dxa"/>
          </w:tcPr>
          <w:p w14:paraId="7F462A3D" w14:textId="77777777" w:rsidR="00B62F53" w:rsidRDefault="00000000">
            <w:pPr>
              <w:pStyle w:val="Compact"/>
            </w:pPr>
            <w:r>
              <w:t>Absolute risk</w:t>
            </w:r>
          </w:p>
        </w:tc>
        <w:tc>
          <w:tcPr>
            <w:tcW w:w="2582" w:type="dxa"/>
          </w:tcPr>
          <w:p w14:paraId="41CF73B3" w14:textId="77777777" w:rsidR="00B62F53" w:rsidRDefault="00000000">
            <w:pPr>
              <w:pStyle w:val="Compact"/>
            </w:pPr>
            <w:r>
              <w:t>If relevant, consider translating relative measures into absolute risk</w:t>
            </w:r>
          </w:p>
        </w:tc>
        <w:tc>
          <w:tcPr>
            <w:tcW w:w="1893" w:type="dxa"/>
          </w:tcPr>
          <w:p w14:paraId="4E967883" w14:textId="77777777" w:rsidR="00B62F53" w:rsidRDefault="00000000">
            <w:pPr>
              <w:pStyle w:val="Compact"/>
            </w:pPr>
            <w:r>
              <w:t>➖</w:t>
            </w:r>
          </w:p>
        </w:tc>
        <w:tc>
          <w:tcPr>
            <w:tcW w:w="1549" w:type="dxa"/>
          </w:tcPr>
          <w:p w14:paraId="7D9A154C" w14:textId="77777777" w:rsidR="00B62F53" w:rsidRDefault="00000000">
            <w:pPr>
              <w:pStyle w:val="Compact"/>
            </w:pPr>
            <w:r>
              <w:t>N/A: ecological regression study; absolute risk translation not applicable</w:t>
            </w:r>
          </w:p>
        </w:tc>
      </w:tr>
      <w:tr w:rsidR="00B62F53" w14:paraId="2580DD6B" w14:textId="77777777">
        <w:tc>
          <w:tcPr>
            <w:tcW w:w="860" w:type="dxa"/>
          </w:tcPr>
          <w:p w14:paraId="1E185B96" w14:textId="77777777" w:rsidR="00B62F53" w:rsidRDefault="00000000">
            <w:pPr>
              <w:pStyle w:val="Compact"/>
            </w:pPr>
            <w:r>
              <w:t>17</w:t>
            </w:r>
          </w:p>
        </w:tc>
        <w:tc>
          <w:tcPr>
            <w:tcW w:w="1033" w:type="dxa"/>
          </w:tcPr>
          <w:p w14:paraId="277E41B1" w14:textId="77777777" w:rsidR="00B62F53" w:rsidRDefault="00000000">
            <w:pPr>
              <w:pStyle w:val="Compact"/>
            </w:pPr>
            <w:r>
              <w:t>Other analyses</w:t>
            </w:r>
          </w:p>
        </w:tc>
        <w:tc>
          <w:tcPr>
            <w:tcW w:w="2582" w:type="dxa"/>
          </w:tcPr>
          <w:p w14:paraId="31AADF9F" w14:textId="77777777" w:rsidR="00B62F53" w:rsidRDefault="00000000">
            <w:pPr>
              <w:pStyle w:val="Compact"/>
            </w:pPr>
            <w:r>
              <w:t>Report other analyses (subgroups, interactions, sensitivity)</w:t>
            </w:r>
          </w:p>
        </w:tc>
        <w:tc>
          <w:tcPr>
            <w:tcW w:w="1893" w:type="dxa"/>
          </w:tcPr>
          <w:p w14:paraId="035192B5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6B75E937" w14:textId="77777777" w:rsidR="00B62F53" w:rsidRDefault="00000000">
            <w:pPr>
              <w:pStyle w:val="Compact"/>
            </w:pPr>
            <w:r>
              <w:t xml:space="preserve">Section 3.3–3.5: sensitivity analysis (7 specifications), spatial autocorrelation (Moran’s I = 0.210, p = 0.024), LISA cluster map, </w:t>
            </w:r>
            <w:r>
              <w:lastRenderedPageBreak/>
              <w:t>spatial lag model (SLM: ρ = 0.354, p = 0.002)</w:t>
            </w:r>
          </w:p>
        </w:tc>
      </w:tr>
      <w:tr w:rsidR="00B62F53" w14:paraId="1F351B34" w14:textId="77777777">
        <w:tc>
          <w:tcPr>
            <w:tcW w:w="860" w:type="dxa"/>
          </w:tcPr>
          <w:p w14:paraId="5BBB14C8" w14:textId="77777777" w:rsidR="00B62F5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Discussion</w:t>
            </w:r>
          </w:p>
        </w:tc>
        <w:tc>
          <w:tcPr>
            <w:tcW w:w="1033" w:type="dxa"/>
          </w:tcPr>
          <w:p w14:paraId="33191E5D" w14:textId="77777777" w:rsidR="00B62F53" w:rsidRDefault="00B62F53">
            <w:pPr>
              <w:pStyle w:val="Compact"/>
            </w:pPr>
          </w:p>
        </w:tc>
        <w:tc>
          <w:tcPr>
            <w:tcW w:w="2582" w:type="dxa"/>
          </w:tcPr>
          <w:p w14:paraId="65AEAA3A" w14:textId="77777777" w:rsidR="00B62F53" w:rsidRDefault="00B62F53">
            <w:pPr>
              <w:pStyle w:val="Compact"/>
            </w:pPr>
          </w:p>
        </w:tc>
        <w:tc>
          <w:tcPr>
            <w:tcW w:w="1893" w:type="dxa"/>
          </w:tcPr>
          <w:p w14:paraId="78C5681B" w14:textId="77777777" w:rsidR="00B62F53" w:rsidRDefault="00B62F53">
            <w:pPr>
              <w:pStyle w:val="Compact"/>
            </w:pPr>
          </w:p>
        </w:tc>
        <w:tc>
          <w:tcPr>
            <w:tcW w:w="1549" w:type="dxa"/>
          </w:tcPr>
          <w:p w14:paraId="4837C95F" w14:textId="77777777" w:rsidR="00B62F53" w:rsidRDefault="00B62F53">
            <w:pPr>
              <w:pStyle w:val="Compact"/>
            </w:pPr>
          </w:p>
        </w:tc>
      </w:tr>
      <w:tr w:rsidR="00B62F53" w14:paraId="55D453BA" w14:textId="77777777">
        <w:tc>
          <w:tcPr>
            <w:tcW w:w="860" w:type="dxa"/>
          </w:tcPr>
          <w:p w14:paraId="53615DA0" w14:textId="77777777" w:rsidR="00B62F53" w:rsidRDefault="00000000">
            <w:pPr>
              <w:pStyle w:val="Compact"/>
            </w:pPr>
            <w:r>
              <w:t>18</w:t>
            </w:r>
          </w:p>
        </w:tc>
        <w:tc>
          <w:tcPr>
            <w:tcW w:w="1033" w:type="dxa"/>
          </w:tcPr>
          <w:p w14:paraId="5951A4C1" w14:textId="77777777" w:rsidR="00B62F53" w:rsidRDefault="00000000">
            <w:pPr>
              <w:pStyle w:val="Compact"/>
            </w:pPr>
            <w:r>
              <w:t>Key results</w:t>
            </w:r>
          </w:p>
        </w:tc>
        <w:tc>
          <w:tcPr>
            <w:tcW w:w="2582" w:type="dxa"/>
          </w:tcPr>
          <w:p w14:paraId="2C2A73F4" w14:textId="77777777" w:rsidR="00B62F53" w:rsidRDefault="00000000">
            <w:pPr>
              <w:pStyle w:val="Compact"/>
            </w:pPr>
            <w:r>
              <w:t>Summarise key results with reference to study objectives</w:t>
            </w:r>
          </w:p>
        </w:tc>
        <w:tc>
          <w:tcPr>
            <w:tcW w:w="1893" w:type="dxa"/>
          </w:tcPr>
          <w:p w14:paraId="73AF2A6F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21FBD984" w14:textId="77777777" w:rsidR="00B62F53" w:rsidRDefault="00000000">
            <w:pPr>
              <w:pStyle w:val="Compact"/>
            </w:pPr>
            <w:r>
              <w:t>Section 4.1 (Summary of findings)</w:t>
            </w:r>
          </w:p>
        </w:tc>
      </w:tr>
      <w:tr w:rsidR="00B62F53" w14:paraId="279F49C9" w14:textId="77777777">
        <w:tc>
          <w:tcPr>
            <w:tcW w:w="860" w:type="dxa"/>
          </w:tcPr>
          <w:p w14:paraId="4D9CD7F1" w14:textId="77777777" w:rsidR="00B62F53" w:rsidRDefault="00000000">
            <w:pPr>
              <w:pStyle w:val="Compact"/>
            </w:pPr>
            <w:r>
              <w:t>19</w:t>
            </w:r>
          </w:p>
        </w:tc>
        <w:tc>
          <w:tcPr>
            <w:tcW w:w="1033" w:type="dxa"/>
          </w:tcPr>
          <w:p w14:paraId="15151C6F" w14:textId="77777777" w:rsidR="00B62F53" w:rsidRDefault="00000000">
            <w:pPr>
              <w:pStyle w:val="Compact"/>
            </w:pPr>
            <w:r>
              <w:t>Limitations</w:t>
            </w:r>
          </w:p>
        </w:tc>
        <w:tc>
          <w:tcPr>
            <w:tcW w:w="2582" w:type="dxa"/>
          </w:tcPr>
          <w:p w14:paraId="65F086AB" w14:textId="77777777" w:rsidR="00B62F53" w:rsidRDefault="00000000">
            <w:pPr>
              <w:pStyle w:val="Compact"/>
            </w:pPr>
            <w:r>
              <w:t>Discuss limitations, including direction and magnitude of potential bias</w:t>
            </w:r>
          </w:p>
        </w:tc>
        <w:tc>
          <w:tcPr>
            <w:tcW w:w="1893" w:type="dxa"/>
          </w:tcPr>
          <w:p w14:paraId="576B3EBD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4852B2B9" w14:textId="77777777" w:rsidR="00B62F53" w:rsidRDefault="00000000">
            <w:pPr>
              <w:pStyle w:val="Compact"/>
            </w:pPr>
            <w:r>
              <w:t>Section 4.6–4.7: ecological fallacy, MAUP, cross-sectional design, supply-demand confounding, underpowered sample (power = 73% for Model 2); post-hoc power analysis results</w:t>
            </w:r>
          </w:p>
        </w:tc>
      </w:tr>
      <w:tr w:rsidR="00B62F53" w14:paraId="6EFD58AC" w14:textId="77777777">
        <w:tc>
          <w:tcPr>
            <w:tcW w:w="860" w:type="dxa"/>
          </w:tcPr>
          <w:p w14:paraId="24DE710C" w14:textId="77777777" w:rsidR="00B62F53" w:rsidRDefault="00000000">
            <w:pPr>
              <w:pStyle w:val="Compact"/>
            </w:pPr>
            <w:r>
              <w:t>20</w:t>
            </w:r>
          </w:p>
        </w:tc>
        <w:tc>
          <w:tcPr>
            <w:tcW w:w="1033" w:type="dxa"/>
          </w:tcPr>
          <w:p w14:paraId="04A3A8B6" w14:textId="77777777" w:rsidR="00B62F53" w:rsidRDefault="00000000">
            <w:pPr>
              <w:pStyle w:val="Compact"/>
            </w:pPr>
            <w:r>
              <w:t>Interpretation</w:t>
            </w:r>
          </w:p>
        </w:tc>
        <w:tc>
          <w:tcPr>
            <w:tcW w:w="2582" w:type="dxa"/>
          </w:tcPr>
          <w:p w14:paraId="158C0F4F" w14:textId="77777777" w:rsidR="00B62F53" w:rsidRDefault="00000000">
            <w:pPr>
              <w:pStyle w:val="Compact"/>
            </w:pPr>
            <w:r>
              <w:t>Give a cautious overall interpretation considering objectives, limitations, and similar studies</w:t>
            </w:r>
          </w:p>
        </w:tc>
        <w:tc>
          <w:tcPr>
            <w:tcW w:w="1893" w:type="dxa"/>
          </w:tcPr>
          <w:p w14:paraId="3933FE3A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1AACB736" w14:textId="77777777" w:rsidR="00B62F53" w:rsidRDefault="00000000">
            <w:pPr>
              <w:pStyle w:val="Compact"/>
            </w:pPr>
            <w:r>
              <w:t>Section 4.2–4.8: consistent null finding across 7 specifications; spatial clustering as corroborating evidence; comparison with hospital-level studies</w:t>
            </w:r>
          </w:p>
        </w:tc>
      </w:tr>
      <w:tr w:rsidR="00B62F53" w14:paraId="1F591595" w14:textId="77777777">
        <w:tc>
          <w:tcPr>
            <w:tcW w:w="860" w:type="dxa"/>
          </w:tcPr>
          <w:p w14:paraId="083FB852" w14:textId="77777777" w:rsidR="00B62F53" w:rsidRDefault="00000000">
            <w:pPr>
              <w:pStyle w:val="Compact"/>
            </w:pPr>
            <w:r>
              <w:t>21</w:t>
            </w:r>
          </w:p>
        </w:tc>
        <w:tc>
          <w:tcPr>
            <w:tcW w:w="1033" w:type="dxa"/>
          </w:tcPr>
          <w:p w14:paraId="0F8EE2C1" w14:textId="77777777" w:rsidR="00B62F53" w:rsidRDefault="00000000">
            <w:pPr>
              <w:pStyle w:val="Compact"/>
            </w:pPr>
            <w:r>
              <w:t>Generali</w:t>
            </w:r>
            <w:r>
              <w:lastRenderedPageBreak/>
              <w:t>sability</w:t>
            </w:r>
          </w:p>
        </w:tc>
        <w:tc>
          <w:tcPr>
            <w:tcW w:w="2582" w:type="dxa"/>
          </w:tcPr>
          <w:p w14:paraId="779DCC18" w14:textId="77777777" w:rsidR="00B62F53" w:rsidRDefault="00000000">
            <w:pPr>
              <w:pStyle w:val="Compact"/>
            </w:pPr>
            <w:r>
              <w:lastRenderedPageBreak/>
              <w:t xml:space="preserve">Discuss the generalisability (external </w:t>
            </w:r>
            <w:r>
              <w:lastRenderedPageBreak/>
              <w:t>validity) of the study results</w:t>
            </w:r>
          </w:p>
        </w:tc>
        <w:tc>
          <w:tcPr>
            <w:tcW w:w="1893" w:type="dxa"/>
          </w:tcPr>
          <w:p w14:paraId="7BABA795" w14:textId="77777777" w:rsidR="00B62F53" w:rsidRDefault="00000000">
            <w:pPr>
              <w:pStyle w:val="Compact"/>
            </w:pPr>
            <w:r>
              <w:lastRenderedPageBreak/>
              <w:t>✅</w:t>
            </w:r>
          </w:p>
        </w:tc>
        <w:tc>
          <w:tcPr>
            <w:tcW w:w="1549" w:type="dxa"/>
          </w:tcPr>
          <w:p w14:paraId="0348EA81" w14:textId="77777777" w:rsidR="00B62F53" w:rsidRDefault="00000000">
            <w:pPr>
              <w:pStyle w:val="Compact"/>
            </w:pPr>
            <w:r>
              <w:t xml:space="preserve">Section 4.5 &amp; 4.8: ecological </w:t>
            </w:r>
            <w:r>
              <w:lastRenderedPageBreak/>
              <w:t>fallacy caveat; international implications for countries introducing perioperative oral care reimbursement</w:t>
            </w:r>
          </w:p>
        </w:tc>
      </w:tr>
      <w:tr w:rsidR="00B62F53" w14:paraId="58299831" w14:textId="77777777">
        <w:tc>
          <w:tcPr>
            <w:tcW w:w="860" w:type="dxa"/>
          </w:tcPr>
          <w:p w14:paraId="379DA9E2" w14:textId="77777777" w:rsidR="00B62F5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Other information</w:t>
            </w:r>
          </w:p>
        </w:tc>
        <w:tc>
          <w:tcPr>
            <w:tcW w:w="1033" w:type="dxa"/>
          </w:tcPr>
          <w:p w14:paraId="368B08C9" w14:textId="77777777" w:rsidR="00B62F53" w:rsidRDefault="00B62F53">
            <w:pPr>
              <w:pStyle w:val="Compact"/>
            </w:pPr>
          </w:p>
        </w:tc>
        <w:tc>
          <w:tcPr>
            <w:tcW w:w="2582" w:type="dxa"/>
          </w:tcPr>
          <w:p w14:paraId="0EDCDE04" w14:textId="77777777" w:rsidR="00B62F53" w:rsidRDefault="00B62F53">
            <w:pPr>
              <w:pStyle w:val="Compact"/>
            </w:pPr>
          </w:p>
        </w:tc>
        <w:tc>
          <w:tcPr>
            <w:tcW w:w="1893" w:type="dxa"/>
          </w:tcPr>
          <w:p w14:paraId="4A3DEE82" w14:textId="77777777" w:rsidR="00B62F53" w:rsidRDefault="00B62F53">
            <w:pPr>
              <w:pStyle w:val="Compact"/>
            </w:pPr>
          </w:p>
        </w:tc>
        <w:tc>
          <w:tcPr>
            <w:tcW w:w="1549" w:type="dxa"/>
          </w:tcPr>
          <w:p w14:paraId="44F3CDC3" w14:textId="77777777" w:rsidR="00B62F53" w:rsidRDefault="00B62F53">
            <w:pPr>
              <w:pStyle w:val="Compact"/>
            </w:pPr>
          </w:p>
        </w:tc>
      </w:tr>
      <w:tr w:rsidR="00B62F53" w14:paraId="0D5425C7" w14:textId="77777777">
        <w:tc>
          <w:tcPr>
            <w:tcW w:w="860" w:type="dxa"/>
          </w:tcPr>
          <w:p w14:paraId="4EC06E49" w14:textId="77777777" w:rsidR="00B62F53" w:rsidRDefault="00000000">
            <w:pPr>
              <w:pStyle w:val="Compact"/>
            </w:pPr>
            <w:r>
              <w:t>22</w:t>
            </w:r>
          </w:p>
        </w:tc>
        <w:tc>
          <w:tcPr>
            <w:tcW w:w="1033" w:type="dxa"/>
          </w:tcPr>
          <w:p w14:paraId="4753C23B" w14:textId="77777777" w:rsidR="00B62F53" w:rsidRDefault="00000000">
            <w:pPr>
              <w:pStyle w:val="Compact"/>
            </w:pPr>
            <w:r>
              <w:t>Funding</w:t>
            </w:r>
          </w:p>
        </w:tc>
        <w:tc>
          <w:tcPr>
            <w:tcW w:w="2582" w:type="dxa"/>
          </w:tcPr>
          <w:p w14:paraId="734F37DC" w14:textId="77777777" w:rsidR="00B62F53" w:rsidRDefault="00000000">
            <w:pPr>
              <w:pStyle w:val="Compact"/>
            </w:pPr>
            <w:r>
              <w:t>Give the source of funding and the role of the funders</w:t>
            </w:r>
          </w:p>
        </w:tc>
        <w:tc>
          <w:tcPr>
            <w:tcW w:w="1893" w:type="dxa"/>
          </w:tcPr>
          <w:p w14:paraId="411ED860" w14:textId="77777777" w:rsidR="00B62F53" w:rsidRDefault="00000000">
            <w:pPr>
              <w:pStyle w:val="Compact"/>
            </w:pPr>
            <w:r>
              <w:t>✅</w:t>
            </w:r>
          </w:p>
        </w:tc>
        <w:tc>
          <w:tcPr>
            <w:tcW w:w="1549" w:type="dxa"/>
          </w:tcPr>
          <w:p w14:paraId="575FB29D" w14:textId="77777777" w:rsidR="00B62F53" w:rsidRDefault="00000000">
            <w:pPr>
              <w:pStyle w:val="Compact"/>
            </w:pPr>
            <w:r>
              <w:t>Funding section: None declared</w:t>
            </w:r>
          </w:p>
        </w:tc>
      </w:tr>
    </w:tbl>
    <w:p w14:paraId="7039F69E" w14:textId="77777777" w:rsidR="00B62F53" w:rsidRDefault="00000000">
      <w:r>
        <w:pict w14:anchorId="66FC4744">
          <v:rect id="_x0000_i1026" style="width:0;height:1.5pt" o:hralign="center" o:hrstd="t" o:hr="t"/>
        </w:pict>
      </w:r>
    </w:p>
    <w:p w14:paraId="7AB6F57E" w14:textId="77777777" w:rsidR="00B62F53" w:rsidRDefault="00000000">
      <w:pPr>
        <w:pStyle w:val="2"/>
      </w:pPr>
      <w:bookmarkStart w:id="2" w:name="notes-on-ecological-study-adaptations"/>
      <w:bookmarkEnd w:id="1"/>
      <w:r>
        <w:t>Notes on Ecological Study Adaptations</w:t>
      </w:r>
    </w:p>
    <w:p w14:paraId="57F4EAC4" w14:textId="77777777" w:rsidR="00B62F53" w:rsidRDefault="00000000">
      <w:pPr>
        <w:pStyle w:val="FirstParagraph"/>
      </w:pPr>
      <w:r>
        <w:t>This checklist is adapted from the standard STROBE v4 cross-sectional format. Several items are reinterpreted for the ecological study design:</w:t>
      </w:r>
    </w:p>
    <w:p w14:paraId="69DF551D" w14:textId="77777777" w:rsidR="00B62F5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Item 6 (Participants)</w:t>
      </w:r>
      <w:r>
        <w:t>: Refers to ecological units (prefectures), not individual participants.</w:t>
      </w:r>
    </w:p>
    <w:p w14:paraId="37D139AA" w14:textId="77777777" w:rsidR="00B62F5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Item 10 (Study size)</w:t>
      </w:r>
      <w:r>
        <w:t>: N = 47 is fixed by the administrative structure of Japan; post-hoc power analysis is reported as a sensitivity measure.</w:t>
      </w:r>
    </w:p>
    <w:p w14:paraId="709DF975" w14:textId="77777777" w:rsidR="00B62F5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Item 13c (Flow diagram)</w:t>
      </w:r>
      <w:r>
        <w:t>: Not applicable; all 47 prefectures included with no exclusions.</w:t>
      </w:r>
    </w:p>
    <w:p w14:paraId="77780160" w14:textId="77777777" w:rsidR="00B62F5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Item 16c (Absolute risk)</w:t>
      </w:r>
      <w:r>
        <w:t>: Not applicable for ecological regression.</w:t>
      </w:r>
    </w:p>
    <w:p w14:paraId="51D9B417" w14:textId="77777777" w:rsidR="00B62F53" w:rsidRDefault="00000000">
      <w:r>
        <w:pict w14:anchorId="7746E161">
          <v:rect id="_x0000_i1027" style="width:0;height:1.5pt" o:hralign="center" o:hrstd="t" o:hr="t"/>
        </w:pict>
      </w:r>
    </w:p>
    <w:p w14:paraId="27DEA5B5" w14:textId="77777777" w:rsidR="00B62F53" w:rsidRDefault="00000000">
      <w:pPr>
        <w:pStyle w:val="2"/>
      </w:pPr>
      <w:bookmarkStart w:id="3" w:name="overall-assessment"/>
      <w:bookmarkEnd w:id="2"/>
      <w:r>
        <w:t>Overall Assessment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8"/>
        <w:gridCol w:w="2303"/>
      </w:tblGrid>
      <w:tr w:rsidR="00B62F53" w14:paraId="5AA7E030" w14:textId="77777777" w:rsidTr="00B62F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87D1F2" w14:textId="77777777" w:rsidR="00B62F53" w:rsidRDefault="00000000">
            <w:pPr>
              <w:pStyle w:val="Compact"/>
            </w:pPr>
            <w:r>
              <w:t>Domain</w:t>
            </w:r>
          </w:p>
        </w:tc>
        <w:tc>
          <w:tcPr>
            <w:tcW w:w="0" w:type="auto"/>
          </w:tcPr>
          <w:p w14:paraId="2C8DE571" w14:textId="77777777" w:rsidR="00B62F53" w:rsidRDefault="00000000">
            <w:pPr>
              <w:pStyle w:val="Compact"/>
            </w:pPr>
            <w:r>
              <w:t>Status</w:t>
            </w:r>
          </w:p>
        </w:tc>
      </w:tr>
      <w:tr w:rsidR="00B62F53" w14:paraId="125BC7A8" w14:textId="77777777">
        <w:tc>
          <w:tcPr>
            <w:tcW w:w="0" w:type="auto"/>
          </w:tcPr>
          <w:p w14:paraId="75507DDB" w14:textId="77777777" w:rsidR="00B62F53" w:rsidRDefault="00000000">
            <w:pPr>
              <w:pStyle w:val="Compact"/>
            </w:pPr>
            <w:r>
              <w:t>Title/Abstract</w:t>
            </w:r>
          </w:p>
        </w:tc>
        <w:tc>
          <w:tcPr>
            <w:tcW w:w="0" w:type="auto"/>
          </w:tcPr>
          <w:p w14:paraId="2BF93465" w14:textId="77777777" w:rsidR="00B62F53" w:rsidRDefault="00000000">
            <w:pPr>
              <w:pStyle w:val="Compact"/>
            </w:pPr>
            <w:r>
              <w:t>✅ Fully reported</w:t>
            </w:r>
          </w:p>
        </w:tc>
      </w:tr>
      <w:tr w:rsidR="00B62F53" w14:paraId="2282DAF1" w14:textId="77777777">
        <w:tc>
          <w:tcPr>
            <w:tcW w:w="0" w:type="auto"/>
          </w:tcPr>
          <w:p w14:paraId="66073E03" w14:textId="77777777" w:rsidR="00B62F53" w:rsidRDefault="00000000">
            <w:pPr>
              <w:pStyle w:val="Compact"/>
            </w:pPr>
            <w:r>
              <w:t>Introduction</w:t>
            </w:r>
          </w:p>
        </w:tc>
        <w:tc>
          <w:tcPr>
            <w:tcW w:w="0" w:type="auto"/>
          </w:tcPr>
          <w:p w14:paraId="3EE2EBF5" w14:textId="77777777" w:rsidR="00B62F53" w:rsidRDefault="00000000">
            <w:pPr>
              <w:pStyle w:val="Compact"/>
            </w:pPr>
            <w:r>
              <w:t>✅ Fully reported</w:t>
            </w:r>
          </w:p>
        </w:tc>
      </w:tr>
      <w:tr w:rsidR="00B62F53" w14:paraId="04F94240" w14:textId="77777777">
        <w:tc>
          <w:tcPr>
            <w:tcW w:w="0" w:type="auto"/>
          </w:tcPr>
          <w:p w14:paraId="1116073A" w14:textId="77777777" w:rsidR="00B62F53" w:rsidRDefault="00000000">
            <w:pPr>
              <w:pStyle w:val="Compact"/>
            </w:pPr>
            <w:r>
              <w:t>Methods</w:t>
            </w:r>
          </w:p>
        </w:tc>
        <w:tc>
          <w:tcPr>
            <w:tcW w:w="0" w:type="auto"/>
          </w:tcPr>
          <w:p w14:paraId="151FEDFA" w14:textId="77777777" w:rsidR="00B62F53" w:rsidRDefault="00000000">
            <w:pPr>
              <w:pStyle w:val="Compact"/>
            </w:pPr>
            <w:r>
              <w:t>✅ Fully reported</w:t>
            </w:r>
          </w:p>
        </w:tc>
      </w:tr>
      <w:tr w:rsidR="00B62F53" w14:paraId="05168940" w14:textId="77777777">
        <w:tc>
          <w:tcPr>
            <w:tcW w:w="0" w:type="auto"/>
          </w:tcPr>
          <w:p w14:paraId="696F4E17" w14:textId="77777777" w:rsidR="00B62F53" w:rsidRDefault="00000000">
            <w:pPr>
              <w:pStyle w:val="Compact"/>
            </w:pPr>
            <w:r>
              <w:t>Results</w:t>
            </w:r>
          </w:p>
        </w:tc>
        <w:tc>
          <w:tcPr>
            <w:tcW w:w="0" w:type="auto"/>
          </w:tcPr>
          <w:p w14:paraId="6E13B513" w14:textId="77777777" w:rsidR="00B62F53" w:rsidRDefault="00000000">
            <w:pPr>
              <w:pStyle w:val="Compact"/>
            </w:pPr>
            <w:r>
              <w:t>✅ Fully reported</w:t>
            </w:r>
          </w:p>
        </w:tc>
      </w:tr>
      <w:tr w:rsidR="00B62F53" w14:paraId="56BEAC49" w14:textId="77777777">
        <w:tc>
          <w:tcPr>
            <w:tcW w:w="0" w:type="auto"/>
          </w:tcPr>
          <w:p w14:paraId="4C9C0CBA" w14:textId="77777777" w:rsidR="00B62F53" w:rsidRDefault="00000000">
            <w:pPr>
              <w:pStyle w:val="Compact"/>
            </w:pPr>
            <w:r>
              <w:lastRenderedPageBreak/>
              <w:t>Discussion</w:t>
            </w:r>
          </w:p>
        </w:tc>
        <w:tc>
          <w:tcPr>
            <w:tcW w:w="0" w:type="auto"/>
          </w:tcPr>
          <w:p w14:paraId="19A1296B" w14:textId="77777777" w:rsidR="00B62F53" w:rsidRDefault="00000000">
            <w:pPr>
              <w:pStyle w:val="Compact"/>
            </w:pPr>
            <w:r>
              <w:t>✅ Fully reported</w:t>
            </w:r>
          </w:p>
        </w:tc>
      </w:tr>
      <w:tr w:rsidR="00B62F53" w14:paraId="7FD4A804" w14:textId="77777777">
        <w:tc>
          <w:tcPr>
            <w:tcW w:w="0" w:type="auto"/>
          </w:tcPr>
          <w:p w14:paraId="6BE4521F" w14:textId="77777777" w:rsidR="00B62F53" w:rsidRDefault="00000000">
            <w:pPr>
              <w:pStyle w:val="Compact"/>
            </w:pPr>
            <w:r>
              <w:t>Funding</w:t>
            </w:r>
          </w:p>
        </w:tc>
        <w:tc>
          <w:tcPr>
            <w:tcW w:w="0" w:type="auto"/>
          </w:tcPr>
          <w:p w14:paraId="312F54CA" w14:textId="77777777" w:rsidR="00B62F53" w:rsidRDefault="00000000">
            <w:pPr>
              <w:pStyle w:val="Compact"/>
            </w:pPr>
            <w:r>
              <w:t>✅ Reported (None)</w:t>
            </w:r>
          </w:p>
        </w:tc>
      </w:tr>
    </w:tbl>
    <w:p w14:paraId="1C3E8B1B" w14:textId="77777777" w:rsidR="00B62F53" w:rsidRDefault="00000000">
      <w:pPr>
        <w:pStyle w:val="a0"/>
      </w:pPr>
      <w:r>
        <w:rPr>
          <w:b/>
          <w:bCs/>
        </w:rPr>
        <w:t>All 22 STROBE items addressed. Checklist ready for submission as Supplementary material.</w:t>
      </w:r>
    </w:p>
    <w:p w14:paraId="266B42C8" w14:textId="77777777" w:rsidR="00B62F53" w:rsidRDefault="00000000">
      <w:r>
        <w:pict w14:anchorId="754132BB">
          <v:rect id="_x0000_i1028" style="width:0;height:1.5pt" o:hralign="center" o:hrstd="t" o:hr="t"/>
        </w:pict>
      </w:r>
    </w:p>
    <w:p w14:paraId="7BEDC06E" w14:textId="23EC2A06" w:rsidR="00B62F53" w:rsidRDefault="00000000">
      <w:pPr>
        <w:pStyle w:val="FirstParagraph"/>
      </w:pPr>
      <w:r>
        <w:rPr>
          <w:i/>
          <w:iCs/>
        </w:rPr>
        <w:t>Prepared: 2026-06-</w:t>
      </w:r>
      <w:r w:rsidR="007E7838">
        <w:rPr>
          <w:rFonts w:hint="eastAsia"/>
          <w:i/>
          <w:iCs/>
          <w:lang w:eastAsia="ja-JP"/>
        </w:rPr>
        <w:t>24</w:t>
      </w:r>
      <w:r>
        <w:br/>
      </w:r>
      <w:r>
        <w:rPr>
          <w:i/>
          <w:iCs/>
        </w:rPr>
        <w:t>Corresponding author: Haruki Saito (m211039@fmu.ac.jp)</w:t>
      </w:r>
      <w:bookmarkEnd w:id="0"/>
      <w:bookmarkEnd w:id="3"/>
    </w:p>
    <w:sectPr w:rsidR="00B62F53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FACD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81C8C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03084037">
    <w:abstractNumId w:val="0"/>
  </w:num>
  <w:num w:numId="2" w16cid:durableId="248976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2F53"/>
    <w:rsid w:val="0003661B"/>
    <w:rsid w:val="007E7838"/>
    <w:rsid w:val="00B62F53"/>
    <w:rsid w:val="00D8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B9F6FCC"/>
  <w15:docId w15:val="{32BC2757-6048-4150-8CFE-3FB102AC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1082</Words>
  <Characters>6173</Characters>
  <Application>Microsoft Office Word</Application>
  <DocSecurity>0</DocSecurity>
  <Lines>51</Lines>
  <Paragraphs>14</Paragraphs>
  <ScaleCrop>false</ScaleCrop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治輝 齋藤</cp:lastModifiedBy>
  <cp:revision>3</cp:revision>
  <dcterms:created xsi:type="dcterms:W3CDTF">2026-06-19T05:59:00Z</dcterms:created>
  <dcterms:modified xsi:type="dcterms:W3CDTF">2026-06-24T12:05:00Z</dcterms:modified>
</cp:coreProperties>
</file>