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r>
        <w:t>Abstract</w:t>
      </w:r>
    </w:p>
    <w:p w14:paraId="5B0A40A8" w14:textId="639171E7" w:rsidR="00073AD9" w:rsidRDefault="001C1A6A" w:rsidP="00705772">
      <w:pPr>
        <w:pStyle w:val="a0"/>
        <w:spacing w:line="360" w:lineRule="auto"/>
      </w:pPr>
      <w:r w:rsidRPr="001C1A6A">
        <w:t>Hip fracture</w:t>
      </w:r>
      <w:r w:rsidR="0072467F">
        <w:rPr>
          <w:rFonts w:hint="eastAsia"/>
          <w:lang w:eastAsia="ja-JP"/>
        </w:rPr>
        <w:t>s</w:t>
      </w:r>
      <w:r w:rsidRPr="001C1A6A">
        <w:t xml:space="preserve"> </w:t>
      </w:r>
      <w:r w:rsidR="0072467F" w:rsidRPr="0072467F">
        <w:t>place</w:t>
      </w:r>
      <w:r w:rsidRPr="001C1A6A">
        <w:t xml:space="preserve"> a </w:t>
      </w:r>
      <w:r w:rsidR="0072467F">
        <w:rPr>
          <w:rFonts w:hint="eastAsia"/>
          <w:lang w:eastAsia="ja-JP"/>
        </w:rPr>
        <w:t>heavy</w:t>
      </w:r>
      <w:r w:rsidRPr="001C1A6A">
        <w:t xml:space="preserve"> burden on older adults in Japan</w:t>
      </w:r>
      <w:r w:rsidR="0072467F">
        <w:rPr>
          <w:rFonts w:hint="eastAsia"/>
          <w:lang w:eastAsia="ja-JP"/>
        </w:rPr>
        <w:t>.</w:t>
      </w:r>
      <w:r w:rsidR="0072467F" w:rsidRPr="0072467F">
        <w:t xml:space="preserve"> Whether steeper regional terrain relates to hip fracture surgery rates across prefectures remains unclear</w:t>
      </w:r>
      <w:r w:rsidRPr="001C1A6A">
        <w:t xml:space="preserve">. We </w:t>
      </w:r>
      <w:r w:rsidR="0072467F" w:rsidRPr="0072467F">
        <w:t>studied all 47 Japanese prefectures in an ecological design</w:t>
      </w:r>
      <w:r w:rsidR="0072467F">
        <w:rPr>
          <w:rFonts w:hint="eastAsia"/>
          <w:lang w:eastAsia="ja-JP"/>
        </w:rPr>
        <w:t xml:space="preserve">. </w:t>
      </w:r>
      <w:r w:rsidR="0072467F" w:rsidRPr="0072467F">
        <w:t>We linked prefecture-level data from national open sources.</w:t>
      </w:r>
      <w:r w:rsidRPr="001C1A6A">
        <w:t xml:space="preserve"> </w:t>
      </w:r>
      <w:r w:rsidR="00F745C3" w:rsidRPr="00F745C3">
        <w:t>Annual</w:t>
      </w:r>
      <w:r w:rsidR="00F745C3">
        <w:rPr>
          <w:rFonts w:hint="eastAsia"/>
          <w:lang w:eastAsia="ja-JP"/>
        </w:rPr>
        <w:t xml:space="preserve"> f</w:t>
      </w:r>
      <w:r w:rsidR="0072467F" w:rsidRPr="0072467F">
        <w:t>racture surgery rates (per 100,000</w:t>
      </w:r>
      <w:r w:rsidR="00F745C3" w:rsidRPr="00F745C3">
        <w:t xml:space="preserve"> population per year</w:t>
      </w:r>
      <w:r w:rsidR="0072467F" w:rsidRPr="0072467F">
        <w:t>) came from</w:t>
      </w:r>
      <w:r w:rsidRPr="001C1A6A">
        <w:t xml:space="preserve"> the 10th National Database (NDB) Open Data</w:t>
      </w:r>
      <w:r w:rsidR="0072467F" w:rsidRPr="0072467F">
        <w:t xml:space="preserve"> (Reiwa 5 health insurance claims, April 2023 through March 2024)</w:t>
      </w:r>
      <w:r w:rsidR="0072467F">
        <w:rPr>
          <w:rFonts w:hint="eastAsia"/>
          <w:lang w:eastAsia="ja-JP"/>
        </w:rPr>
        <w:t>.</w:t>
      </w:r>
      <w:r w:rsidRPr="001C1A6A">
        <w:t xml:space="preserve"> </w:t>
      </w:r>
      <w:r w:rsidR="0072467F">
        <w:rPr>
          <w:rFonts w:hint="eastAsia"/>
          <w:lang w:eastAsia="ja-JP"/>
        </w:rPr>
        <w:t>H</w:t>
      </w:r>
      <w:r w:rsidRPr="001C1A6A">
        <w:t xml:space="preserve">abitual </w:t>
      </w:r>
      <w:r w:rsidR="0072467F" w:rsidRPr="0072467F">
        <w:t>fast</w:t>
      </w:r>
      <w:r w:rsidR="0072467F">
        <w:rPr>
          <w:rFonts w:hint="eastAsia"/>
          <w:lang w:eastAsia="ja-JP"/>
        </w:rPr>
        <w:t xml:space="preserve"> </w:t>
      </w:r>
      <w:r w:rsidRPr="001C1A6A">
        <w:t>walking</w:t>
      </w:r>
      <w:ins w:id="1" w:author="治輝 齋藤" w:date="2026-05-20T21:26:00Z" w16du:dateUtc="2026-05-20T12:26:00Z">
        <w:r w:rsidR="00D04583">
          <w:rPr>
            <w:rFonts w:hint="eastAsia"/>
            <w:lang w:eastAsia="ja-JP"/>
          </w:rPr>
          <w:t xml:space="preserve"> </w:t>
        </w:r>
      </w:ins>
      <w:r w:rsidR="0072467F">
        <w:rPr>
          <w:rFonts w:hint="eastAsia"/>
          <w:lang w:eastAsia="ja-JP"/>
        </w:rPr>
        <w:t>came</w:t>
      </w:r>
      <w:r w:rsidRPr="001C1A6A">
        <w:t xml:space="preserve"> from Reiwa 4 Specific Health Checkup tabulations (April 2022 through March 2023)</w:t>
      </w:r>
      <w:r w:rsidR="0072467F">
        <w:rPr>
          <w:rFonts w:hint="eastAsia"/>
          <w:lang w:eastAsia="ja-JP"/>
        </w:rPr>
        <w:t>.</w:t>
      </w:r>
      <w:r w:rsidRPr="001C1A6A">
        <w:t xml:space="preserve"> </w:t>
      </w:r>
      <w:r w:rsidR="00BE3401" w:rsidRPr="00BE3401">
        <w:t xml:space="preserve">We calculated habitable-area-weighted mean terrain slope from national 10-m digital elevation models. </w:t>
      </w:r>
      <w:r w:rsidR="00DA5DB9" w:rsidRPr="00DA5DB9">
        <w:t xml:space="preserve"> Proportion aged ≥65 years</w:t>
      </w:r>
      <w:r w:rsidRPr="001C1A6A">
        <w:t xml:space="preserve"> and population density from the 2020 census. </w:t>
      </w:r>
      <w:r w:rsidR="007A2815" w:rsidRPr="007A2815">
        <w:t xml:space="preserve">We used multivariable linear regression to test whether terrain slope was independently associated with hip fracture surgery rates after adjustment for </w:t>
      </w:r>
      <w:r w:rsidR="00DA5DB9" w:rsidRPr="00DA5DB9">
        <w:t>proportion aged ≥65 years</w:t>
      </w:r>
      <w:r w:rsidR="007A2815" w:rsidRPr="007A2815">
        <w:t xml:space="preserve">, fast walking </w:t>
      </w:r>
      <w:r w:rsidR="00DA5DB9" w:rsidRPr="00DA5DB9">
        <w:t>proportion</w:t>
      </w:r>
      <w:r w:rsidR="007A2815" w:rsidRPr="007A2815">
        <w:t xml:space="preserve">, and population density. </w:t>
      </w:r>
      <w:r w:rsidRPr="001C1A6A">
        <w:t xml:space="preserve"> </w:t>
      </w:r>
      <w:r w:rsidR="0072467F" w:rsidRPr="0072467F">
        <w:t xml:space="preserve">Across prefectures, </w:t>
      </w:r>
      <w:r w:rsidR="00BE3401">
        <w:rPr>
          <w:rFonts w:hint="eastAsia"/>
          <w:lang w:eastAsia="ja-JP"/>
        </w:rPr>
        <w:t xml:space="preserve">the </w:t>
      </w:r>
      <w:r w:rsidR="0072467F">
        <w:rPr>
          <w:rFonts w:hint="eastAsia"/>
          <w:lang w:eastAsia="ja-JP"/>
        </w:rPr>
        <w:t>m</w:t>
      </w:r>
      <w:r w:rsidRPr="001C1A6A">
        <w:t xml:space="preserve">ean </w:t>
      </w:r>
      <w:r w:rsidR="00BE3401" w:rsidRPr="00BE3401">
        <w:t>terrain</w:t>
      </w:r>
      <w:r w:rsidR="00BE3401">
        <w:rPr>
          <w:rFonts w:hint="eastAsia"/>
          <w:lang w:eastAsia="ja-JP"/>
        </w:rPr>
        <w:t xml:space="preserve"> </w:t>
      </w:r>
      <w:r w:rsidRPr="001C1A6A">
        <w:t>slope was 8.57 degrees (SD 3.16)</w:t>
      </w:r>
      <w:r w:rsidR="0072467F">
        <w:rPr>
          <w:rFonts w:hint="eastAsia"/>
          <w:lang w:eastAsia="ja-JP"/>
        </w:rPr>
        <w:t>.</w:t>
      </w:r>
      <w:r w:rsidR="00BE3401">
        <w:rPr>
          <w:rFonts w:hint="eastAsia"/>
          <w:lang w:eastAsia="ja-JP"/>
        </w:rPr>
        <w:t xml:space="preserve"> </w:t>
      </w:r>
      <w:r w:rsidR="00BE3401" w:rsidRPr="00BE3401">
        <w:rPr>
          <w:lang w:eastAsia="ja-JP"/>
        </w:rPr>
        <w:t>Slopes ranged from 1.81</w:t>
      </w:r>
      <w:r w:rsidR="00EB4379" w:rsidRPr="00EB4379">
        <w:rPr>
          <w:lang w:eastAsia="ja-JP"/>
        </w:rPr>
        <w:t xml:space="preserve"> degrees in Ibaraki</w:t>
      </w:r>
      <w:r w:rsidR="00BE3401" w:rsidRPr="00BE3401">
        <w:rPr>
          <w:lang w:eastAsia="ja-JP"/>
        </w:rPr>
        <w:t xml:space="preserve"> to 15.43 </w:t>
      </w:r>
      <w:r w:rsidR="00EB4379" w:rsidRPr="00EB4379">
        <w:rPr>
          <w:lang w:eastAsia="ja-JP"/>
        </w:rPr>
        <w:t>degrees in Niigata</w:t>
      </w:r>
      <w:r w:rsidR="00BE3401" w:rsidRPr="00BE3401">
        <w:rPr>
          <w:lang w:eastAsia="ja-JP"/>
        </w:rPr>
        <w:t>, reflecting how steep residential land is in each prefecture.</w:t>
      </w:r>
      <w:r w:rsidRPr="001C1A6A">
        <w:t xml:space="preserve"> </w:t>
      </w:r>
      <w:r w:rsidR="00F745C3">
        <w:rPr>
          <w:rFonts w:hint="eastAsia"/>
          <w:lang w:eastAsia="ja-JP"/>
        </w:rPr>
        <w:t>The m</w:t>
      </w:r>
      <w:r w:rsidRPr="001C1A6A">
        <w:t xml:space="preserve">ean </w:t>
      </w:r>
      <w:r w:rsidR="00F745C3">
        <w:rPr>
          <w:rFonts w:hint="eastAsia"/>
          <w:lang w:eastAsia="ja-JP"/>
        </w:rPr>
        <w:t xml:space="preserve">annual </w:t>
      </w:r>
      <w:r w:rsidRPr="001C1A6A">
        <w:t xml:space="preserve">hip fracture surgery rate was 254.0 per </w:t>
      </w:r>
      <w:r w:rsidRPr="001C1A6A">
        <w:lastRenderedPageBreak/>
        <w:t>100,000</w:t>
      </w:r>
      <w:r w:rsidR="00F745C3" w:rsidRPr="00F745C3">
        <w:t xml:space="preserve"> population</w:t>
      </w:r>
      <w:r w:rsidRPr="001C1A6A">
        <w:t xml:space="preserve"> (SD 37.6). </w:t>
      </w:r>
      <w:r w:rsidR="0075459B" w:rsidRPr="0075459B">
        <w:t xml:space="preserve">Before adjustment for </w:t>
      </w:r>
      <w:r w:rsidR="00DA5DB9" w:rsidRPr="00DA5DB9">
        <w:t>proportion aged ≥65 years, fast-walking proportion</w:t>
      </w:r>
      <w:r w:rsidR="0075459B" w:rsidRPr="0075459B">
        <w:t>, and population density, each additional degree of slope corresponded to approximately 5.7 additional hip fracture surgeries per 100,000 population</w:t>
      </w:r>
      <w:r w:rsidRPr="001C1A6A">
        <w:t xml:space="preserve"> (95% CI, 2.50–8.79; </w:t>
      </w:r>
      <w:r w:rsidRPr="007D54A5">
        <w:rPr>
          <w:i/>
          <w:iCs/>
        </w:rPr>
        <w:t>p</w:t>
      </w:r>
      <w:r w:rsidRPr="001C1A6A">
        <w:t xml:space="preserve"> = 0.001)</w:t>
      </w:r>
      <w:r w:rsidR="0072467F">
        <w:rPr>
          <w:rFonts w:hint="eastAsia"/>
          <w:lang w:eastAsia="ja-JP"/>
        </w:rPr>
        <w:t>.</w:t>
      </w:r>
      <w:ins w:id="2" w:author="治輝 齋藤" w:date="2026-05-20T21:27:00Z" w16du:dateUtc="2026-05-20T12:27:00Z">
        <w:r w:rsidR="00DB4FB7">
          <w:rPr>
            <w:rFonts w:hint="eastAsia"/>
            <w:lang w:eastAsia="ja-JP"/>
          </w:rPr>
          <w:t xml:space="preserve"> </w:t>
        </w:r>
      </w:ins>
      <w:r w:rsidR="0072467F" w:rsidRPr="0072467F">
        <w:t>After adjustment</w:t>
      </w:r>
      <w:ins w:id="3" w:author="治輝 齋藤" w:date="2026-05-20T21:27:00Z" w16du:dateUtc="2026-05-20T12:27:00Z">
        <w:r w:rsidR="00DB4FB7">
          <w:rPr>
            <w:rFonts w:hint="eastAsia"/>
            <w:lang w:eastAsia="ja-JP"/>
          </w:rPr>
          <w:t xml:space="preserve"> </w:t>
        </w:r>
      </w:ins>
      <w:r w:rsidR="00A27614" w:rsidRPr="00A27614">
        <w:t xml:space="preserve">for </w:t>
      </w:r>
      <w:r w:rsidR="0075459B" w:rsidRPr="0075459B">
        <w:t>those covariates</w:t>
      </w:r>
      <w:r w:rsidR="0072467F">
        <w:rPr>
          <w:rFonts w:hint="eastAsia"/>
          <w:lang w:eastAsia="ja-JP"/>
        </w:rPr>
        <w:t xml:space="preserve">, </w:t>
      </w:r>
      <w:r w:rsidR="0075459B" w:rsidRPr="0075459B">
        <w:rPr>
          <w:lang w:eastAsia="ja-JP"/>
        </w:rPr>
        <w:t>terrain slope was positively associated with annual hip fracture surgery rates. E</w:t>
      </w:r>
      <w:r w:rsidR="005F4CD1" w:rsidRPr="005F4CD1">
        <w:rPr>
          <w:lang w:eastAsia="ja-JP"/>
        </w:rPr>
        <w:t>ach additional degree of slope corresponded to approximately 3.5 additional hip fracture surgeries per 100,000 population</w:t>
      </w:r>
      <w:r w:rsidRPr="001C1A6A">
        <w:t xml:space="preserve"> (95% CI, 0.11–6.86; </w:t>
      </w:r>
      <w:r w:rsidRPr="007D54A5">
        <w:rPr>
          <w:i/>
          <w:iCs/>
        </w:rPr>
        <w:t>p</w:t>
      </w:r>
      <w:r w:rsidRPr="001C1A6A">
        <w:t xml:space="preserve"> = 0.043)</w:t>
      </w:r>
      <w:r w:rsidR="0072467F">
        <w:rPr>
          <w:rFonts w:hint="eastAsia"/>
          <w:lang w:eastAsia="ja-JP"/>
        </w:rPr>
        <w:t>.</w:t>
      </w:r>
      <w:r w:rsidRPr="001C1A6A">
        <w:t xml:space="preserve"> </w:t>
      </w:r>
      <w:r w:rsidR="00ED46B8" w:rsidRPr="00ED46B8">
        <w:t xml:space="preserve">The </w:t>
      </w:r>
      <w:r w:rsidR="004E0F5B" w:rsidRPr="004E0F5B">
        <w:t>adjusted</w:t>
      </w:r>
      <w:r w:rsidR="004E0F5B">
        <w:rPr>
          <w:rFonts w:hint="eastAsia"/>
          <w:lang w:eastAsia="ja-JP"/>
        </w:rPr>
        <w:t xml:space="preserve"> </w:t>
      </w:r>
      <w:r w:rsidR="00ED46B8" w:rsidRPr="00ED46B8">
        <w:t>association was specific to hip fracture surgery rates and was not observed for humerus or forearm fracture surger</w:t>
      </w:r>
      <w:r w:rsidR="004E0F5B">
        <w:rPr>
          <w:rFonts w:hint="eastAsia"/>
          <w:lang w:eastAsia="ja-JP"/>
        </w:rPr>
        <w:t>y rat</w:t>
      </w:r>
      <w:r w:rsidR="00ED46B8" w:rsidRPr="00ED46B8">
        <w:t>es</w:t>
      </w:r>
      <w:r w:rsidRPr="001C1A6A">
        <w:t>.</w:t>
      </w:r>
      <w:bookmarkStart w:id="4"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5" w:name="introduction"/>
      <w:bookmarkEnd w:id="0"/>
      <w:bookmarkEnd w:id="4"/>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w:t>
      </w:r>
      <w:r>
        <w:lastRenderedPageBreak/>
        <w:t>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531A6315"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t>
      </w:r>
      <w:r w:rsidR="007F0B51" w:rsidRPr="007F0B51">
        <w:t xml:space="preserve">Competing mechanisms are also plausible. Daily walking on slopes may strengthen lower-limb function, but car-dependent travel may be more common in steep or rural prefectures and reduce slope-specific walking exposure. </w:t>
      </w:r>
      <w:r>
        <w:t xml:space="preserve">We therefore hypothesized that </w:t>
      </w:r>
      <w:r w:rsidR="001D54C3" w:rsidRPr="001D54C3">
        <w:t>steeper</w:t>
      </w:r>
      <w:r w:rsidR="001D54C3">
        <w:rPr>
          <w:rFonts w:hint="eastAsia"/>
          <w:lang w:eastAsia="ja-JP"/>
        </w:rPr>
        <w:t xml:space="preserve"> </w:t>
      </w:r>
      <w:r>
        <w:t xml:space="preserve">terrain slope may </w:t>
      </w:r>
      <w:r w:rsidR="001D54C3" w:rsidRPr="001D54C3">
        <w:t>be associated with higher prefecture-level</w:t>
      </w:r>
      <w:r>
        <w:t xml:space="preserve"> hip fracture</w:t>
      </w:r>
      <w:r w:rsidR="001D54C3">
        <w:rPr>
          <w:rFonts w:hint="eastAsia"/>
          <w:lang w:eastAsia="ja-JP"/>
        </w:rPr>
        <w:t xml:space="preserve"> </w:t>
      </w:r>
      <w:r w:rsidR="001D54C3" w:rsidRPr="001D54C3">
        <w:t>surgery</w:t>
      </w:r>
      <w:r>
        <w:t xml:space="preserve"> rates</w:t>
      </w:r>
      <w:r w:rsidR="001D54C3" w:rsidRPr="001D54C3">
        <w:rPr>
          <w:lang w:eastAsia="ja-JP"/>
        </w:rPr>
        <w:t>. We treated these rates as administrative proxies for population-level surgical burden after hip and femoral fractures. The association may reflect</w:t>
      </w:r>
      <w:r>
        <w:t xml:space="preserve"> direct </w:t>
      </w:r>
      <w:r>
        <w:lastRenderedPageBreak/>
        <w:t>mechanical effects of inclined walking (direct pathway)</w:t>
      </w:r>
      <w:r w:rsidR="001D54C3">
        <w:rPr>
          <w:rFonts w:hint="eastAsia"/>
          <w:lang w:eastAsia="ja-JP"/>
        </w:rPr>
        <w:t xml:space="preserve">. </w:t>
      </w:r>
      <w:r w:rsidR="001D54C3" w:rsidRPr="001D54C3">
        <w:t>It may also relate to</w:t>
      </w:r>
      <w:r>
        <w:t xml:space="preserve"> walking capacity (indirect pathway).</w:t>
      </w:r>
    </w:p>
    <w:p w14:paraId="5AFB2A64" w14:textId="2EEF8166" w:rsidR="00073AD9" w:rsidRDefault="00000000" w:rsidP="00705772">
      <w:pPr>
        <w:pStyle w:val="a0"/>
        <w:spacing w:line="360" w:lineRule="auto"/>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w:t>
      </w:r>
      <w:r w:rsidR="001D54C3">
        <w:rPr>
          <w:rFonts w:hint="eastAsia"/>
          <w:lang w:eastAsia="ja-JP"/>
        </w:rPr>
        <w:t xml:space="preserve"> </w:t>
      </w:r>
      <w:r w:rsidR="001D54C3" w:rsidRPr="001D54C3">
        <w:rPr>
          <w:lang w:eastAsia="ja-JP"/>
        </w:rPr>
        <w:t>surgery</w:t>
      </w:r>
      <w:r>
        <w:t xml:space="preserve"> relationship in Japan.</w:t>
      </w:r>
    </w:p>
    <w:p w14:paraId="709613BE" w14:textId="1F2B8921" w:rsidR="00073AD9" w:rsidRDefault="00000000" w:rsidP="00705772">
      <w:pPr>
        <w:pStyle w:val="a0"/>
        <w:spacing w:line="360" w:lineRule="auto"/>
      </w:pPr>
      <w:r>
        <w:t xml:space="preserve">In this study, we examined whether terrain slope was associated with hip fracture surgery rates </w:t>
      </w:r>
      <w:r w:rsidR="001D54C3" w:rsidRPr="001D54C3">
        <w:t>across prefectures. We adjusted for</w:t>
      </w:r>
      <w:r>
        <w:t xml:space="preserve"> </w:t>
      </w:r>
      <w:r w:rsidR="00DA5DB9" w:rsidRPr="00DA5DB9">
        <w:t>proportion aged ≥65 years</w:t>
      </w:r>
      <w:r w:rsidR="001D54C3">
        <w:rPr>
          <w:rFonts w:hint="eastAsia"/>
          <w:lang w:eastAsia="ja-JP"/>
        </w:rPr>
        <w:t>,</w:t>
      </w:r>
      <w:r>
        <w:t xml:space="preserve"> </w:t>
      </w:r>
      <w:r w:rsidR="001D54C3">
        <w:rPr>
          <w:rFonts w:hint="eastAsia"/>
          <w:lang w:eastAsia="ja-JP"/>
        </w:rPr>
        <w:t>fast</w:t>
      </w:r>
      <w:r w:rsidR="00DA5DB9">
        <w:rPr>
          <w:rFonts w:hint="eastAsia"/>
          <w:lang w:eastAsia="ja-JP"/>
        </w:rPr>
        <w:t>-</w:t>
      </w:r>
      <w:proofErr w:type="gramStart"/>
      <w:r>
        <w:t xml:space="preserve">walking </w:t>
      </w:r>
      <w:r w:rsidR="00DA5DB9" w:rsidRPr="00DA5DB9">
        <w:t xml:space="preserve"> </w:t>
      </w:r>
      <w:r w:rsidR="00DA5DB9" w:rsidRPr="00DA5DB9">
        <w:rPr>
          <w:lang w:eastAsia="ja-JP"/>
        </w:rPr>
        <w:t>proportion</w:t>
      </w:r>
      <w:proofErr w:type="gramEnd"/>
      <w:r>
        <w:t xml:space="preserve">, </w:t>
      </w:r>
      <w:r w:rsidR="001D54C3" w:rsidRPr="001D54C3">
        <w:t>and population density</w:t>
      </w:r>
      <w:r w:rsidR="001D54C3">
        <w:rPr>
          <w:rFonts w:hint="eastAsia"/>
          <w:lang w:eastAsia="ja-JP"/>
        </w:rPr>
        <w:t xml:space="preserve"> </w:t>
      </w:r>
      <w:r>
        <w:t>using nationwide administrative and geospatial data.</w:t>
      </w:r>
      <w:r w:rsidR="001D54C3" w:rsidRPr="001D54C3">
        <w:t xml:space="preserve"> NDB Open Data provide procedure counts, not fracture incidence. We therefore interpreted prefecture-level surgery rates as administrative proxies for fracture-related surgical burden. Not all fractures receive surgery, and operative thresholds may vary across regions.</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6" w:name="methods-1"/>
      <w:bookmarkEnd w:id="5"/>
      <w:r>
        <w:lastRenderedPageBreak/>
        <w:t>Methods</w:t>
      </w:r>
    </w:p>
    <w:p w14:paraId="78DAB058" w14:textId="77777777" w:rsidR="00073AD9" w:rsidRDefault="00000000" w:rsidP="00705772">
      <w:pPr>
        <w:pStyle w:val="2"/>
        <w:spacing w:line="360" w:lineRule="auto"/>
      </w:pPr>
      <w:bookmarkStart w:id="7"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8" w:name="outcome-fracture-surgery-rates"/>
      <w:bookmarkEnd w:id="7"/>
      <w:r>
        <w:t>2. Outcome: Fracture Surgery Rates</w:t>
      </w:r>
    </w:p>
    <w:p w14:paraId="1B78A9D2" w14:textId="2D4C0BB4" w:rsidR="00073AD9" w:rsidRDefault="00DA1990" w:rsidP="00705772">
      <w:pPr>
        <w:pStyle w:val="FirstParagraph"/>
        <w:spacing w:line="360" w:lineRule="auto"/>
      </w:pPr>
      <w:r w:rsidRPr="00DA1990">
        <w:t>We obtained fracture</w:t>
      </w:r>
      <w:r w:rsidR="00000000">
        <w:t xml:space="preserve"> surgery rates from the 10th NDB Open Data (released </w:t>
      </w:r>
      <w:r>
        <w:rPr>
          <w:rFonts w:hint="eastAsia"/>
          <w:lang w:eastAsia="ja-JP"/>
        </w:rPr>
        <w:t>30 May 2025</w:t>
      </w:r>
      <w:r w:rsidR="00000000">
        <w:t>)</w:t>
      </w:r>
      <w:r>
        <w:rPr>
          <w:rFonts w:hint="eastAsia"/>
          <w:lang w:eastAsia="ja-JP"/>
        </w:rPr>
        <w:t>.</w:t>
      </w:r>
      <w:r w:rsidRPr="00DA1990">
        <w:t xml:space="preserve"> This release reports</w:t>
      </w:r>
      <w:r w:rsidR="00000000">
        <w:t xml:space="preserve"> prefecture-level </w:t>
      </w:r>
      <w:r w:rsidRPr="00DA1990">
        <w:t>procedure counts from Reiwa 5 fiscal year claims (April 2023 through March 2024)</w:t>
      </w:r>
      <w:r w:rsidR="00000000">
        <w:t xml:space="preserve"> under the national health insurance system. We extracted three </w:t>
      </w:r>
      <w:r w:rsidRPr="00DA1990">
        <w:t>site-specific</w:t>
      </w:r>
      <w:r w:rsidR="00000000">
        <w:t xml:space="preserve"> categories: (1) hip (femur) fracture surgery, (2) humerus fracture surgery, and (3) forearm fracture surgery. </w:t>
      </w:r>
      <w:r w:rsidRPr="00DA1990">
        <w:t xml:space="preserve">We defined total fracture surgery rate as the sum of </w:t>
      </w:r>
      <w:r w:rsidR="00D21B59" w:rsidRPr="00D21B59">
        <w:t>hip, humerus, and forearm fracture surgery</w:t>
      </w:r>
      <w:r w:rsidR="00D21B59">
        <w:rPr>
          <w:rFonts w:hint="eastAsia"/>
          <w:lang w:eastAsia="ja-JP"/>
        </w:rPr>
        <w:t xml:space="preserve"> </w:t>
      </w:r>
      <w:r w:rsidRPr="00DA1990">
        <w:t>counts</w:t>
      </w:r>
      <w:r w:rsidR="00000000">
        <w:t xml:space="preserve"> per 100,000 population</w:t>
      </w:r>
      <w:r>
        <w:rPr>
          <w:rFonts w:hint="eastAsia"/>
          <w:lang w:eastAsia="ja-JP"/>
        </w:rPr>
        <w:t>.</w:t>
      </w:r>
      <w:r w:rsidR="00000000">
        <w:t xml:space="preserve"> </w:t>
      </w:r>
      <w:r w:rsidR="00D21B59" w:rsidRPr="00D21B59">
        <w:t>This aggregate includes only hip, humerus, and forearm surgery; it is not a count of all fracture-related procedures in claims data.</w:t>
      </w:r>
      <w:r w:rsidR="00D21B59">
        <w:rPr>
          <w:rFonts w:hint="eastAsia"/>
          <w:lang w:eastAsia="ja-JP"/>
        </w:rPr>
        <w:t xml:space="preserve"> </w:t>
      </w:r>
      <w:r w:rsidRPr="00DA1990">
        <w:t>We divided counts by</w:t>
      </w:r>
      <w:r w:rsidR="00000000">
        <w:t xml:space="preserve"> 2020 National Census</w:t>
      </w:r>
      <w:r w:rsidRPr="00DA1990">
        <w:t xml:space="preserve"> population to obtain annual rates per 100,000. We interpreted these rates as administrative proxies for surgical burden rather than as unbiased measures of fracture incidence</w:t>
      </w:r>
      <w:r w:rsidR="00000000">
        <w:t>.</w:t>
      </w:r>
    </w:p>
    <w:p w14:paraId="7F178B37" w14:textId="77777777" w:rsidR="00073AD9" w:rsidRDefault="00000000" w:rsidP="00705772">
      <w:pPr>
        <w:pStyle w:val="2"/>
        <w:spacing w:line="360" w:lineRule="auto"/>
      </w:pPr>
      <w:bookmarkStart w:id="9" w:name="exposure-terrain-slope"/>
      <w:bookmarkEnd w:id="8"/>
      <w:r>
        <w:t>3. Exposure: Terrain Slope</w:t>
      </w:r>
    </w:p>
    <w:p w14:paraId="4544CA72" w14:textId="3CD318FA" w:rsidR="00073AD9" w:rsidRDefault="00000000" w:rsidP="00705772">
      <w:pPr>
        <w:pStyle w:val="FirstParagraph"/>
        <w:spacing w:line="360" w:lineRule="auto"/>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w:t>
      </w:r>
      <w:r>
        <w:lastRenderedPageBreak/>
        <w:t>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10" w:name="covariate-walking-speed"/>
      <w:bookmarkEnd w:id="9"/>
      <w:r>
        <w:t>4. Covariate: Walking Speed</w:t>
      </w:r>
    </w:p>
    <w:p w14:paraId="4839006C" w14:textId="5969B767" w:rsidR="00073AD9" w:rsidRDefault="00000000" w:rsidP="00705772">
      <w:pPr>
        <w:pStyle w:val="FirstParagraph"/>
        <w:spacing w:line="360" w:lineRule="auto"/>
      </w:pPr>
      <w:r>
        <w:t>The proportion of individuals who reported walking fast (</w:t>
      </w:r>
      <w:r w:rsidR="00DA5DB9" w:rsidRPr="00DA5DB9">
        <w:t>proportion with</w:t>
      </w:r>
      <w:r w:rsidR="00DA5DB9">
        <w:rPr>
          <w:rFonts w:hint="eastAsia"/>
          <w:lang w:eastAsia="ja-JP"/>
        </w:rPr>
        <w:t xml:space="preserve"> </w:t>
      </w:r>
      <w:r>
        <w:t xml:space="preserve">fast </w:t>
      </w:r>
      <w:r w:rsidR="00DA5DB9" w:rsidRPr="00DA5DB9">
        <w:t>habitual</w:t>
      </w:r>
      <w:r w:rsidR="00DA5DB9">
        <w:rPr>
          <w:rFonts w:hint="eastAsia"/>
          <w:lang w:eastAsia="ja-JP"/>
        </w:rPr>
        <w:t xml:space="preserve"> </w:t>
      </w:r>
      <w:r>
        <w:t>walking,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11" w:name="additional-covariates"/>
      <w:bookmarkEnd w:id="10"/>
      <w:r>
        <w:t>5. Additional Covariates</w:t>
      </w:r>
    </w:p>
    <w:p w14:paraId="102B5320" w14:textId="5B417FEA" w:rsidR="00073AD9" w:rsidRDefault="00DF1C6E" w:rsidP="00705772">
      <w:pPr>
        <w:pStyle w:val="FirstParagraph"/>
        <w:spacing w:line="360" w:lineRule="auto"/>
      </w:pPr>
      <w:r>
        <w:rPr>
          <w:rFonts w:hint="eastAsia"/>
          <w:lang w:eastAsia="ja-JP"/>
        </w:rPr>
        <w:t>P</w:t>
      </w:r>
      <w:r w:rsidR="00000000">
        <w:t>roportion of individuals aged ≥65 years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12" w:name="statistical-analysis"/>
      <w:bookmarkEnd w:id="11"/>
      <w:r>
        <w:t>6. Statistical Analysis</w:t>
      </w:r>
    </w:p>
    <w:p w14:paraId="06378BEB" w14:textId="147D9EEE" w:rsidR="00CF7A56" w:rsidRDefault="00CF7A56" w:rsidP="00705772">
      <w:pPr>
        <w:pStyle w:val="FirstParagraph"/>
        <w:spacing w:line="360" w:lineRule="auto"/>
        <w:rPr>
          <w:lang w:eastAsia="ja-JP"/>
        </w:rPr>
      </w:pPr>
      <w:r w:rsidRPr="00CF7A56">
        <w:t>The primary analysis tested whether habitable-area-weighted terrain slope predicted hip fracture surgery rate. We used Model 1 (unadjusted) and Model 2 (multivariable), adjusting for proportion aged ≥65 years, fast-walking proportion, and population density. Secondary analyses applied the same regression framework to total</w:t>
      </w:r>
      <w:r w:rsidR="00D21B59" w:rsidRPr="00D21B59">
        <w:t xml:space="preserve"> fracture surgery rate (sum of hip, humerus, and forearm fracture surgery counts)</w:t>
      </w:r>
      <w:r w:rsidRPr="00CF7A56">
        <w:t xml:space="preserve">, </w:t>
      </w:r>
      <w:r w:rsidR="00D21B59" w:rsidRPr="00D21B59">
        <w:t>humerus fracture surgery rate, and forearm fracture surgery rate</w:t>
      </w:r>
      <w:r>
        <w:rPr>
          <w:rFonts w:hint="eastAsia"/>
          <w:lang w:eastAsia="ja-JP"/>
        </w:rPr>
        <w:t>.</w:t>
      </w:r>
    </w:p>
    <w:p w14:paraId="269C2D95" w14:textId="0B0D408D"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xml:space="preserve">. Pearson correlation coefficients were </w:t>
      </w:r>
      <w:r>
        <w:lastRenderedPageBreak/>
        <w:t>computed between terrain slope and each outcome and covariate variable</w:t>
      </w:r>
      <w:r w:rsidR="00CF7A56" w:rsidRPr="00CF7A56">
        <w:t xml:space="preserve"> (Table 2)</w:t>
      </w:r>
      <w:r>
        <w:t xml:space="preserve">. </w:t>
      </w:r>
      <w:r w:rsidR="00CF7A56" w:rsidRPr="00CF7A56">
        <w:t>We report these correlations for descriptive context only and did not treat them as formal mediation tests.</w:t>
      </w:r>
      <w:r w:rsidR="00CF7A56">
        <w:rPr>
          <w:rFonts w:hint="eastAsia"/>
          <w:lang w:eastAsia="ja-JP"/>
        </w:rPr>
        <w:t xml:space="preserve"> </w:t>
      </w:r>
      <w:r>
        <w:t>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76AB6F41" w:rsidR="00073AD9" w:rsidRDefault="00000000" w:rsidP="005B47C8">
      <w:pPr>
        <w:pStyle w:val="Compact"/>
        <w:numPr>
          <w:ilvl w:val="0"/>
          <w:numId w:val="2"/>
        </w:numPr>
        <w:spacing w:line="360" w:lineRule="auto"/>
      </w:pPr>
      <w:r>
        <w:rPr>
          <w:b/>
          <w:bCs/>
        </w:rPr>
        <w:t>Model 2 (multivariable)</w:t>
      </w:r>
      <w:r>
        <w:t xml:space="preserve">: Multiple linear regression of fracture rate on terrain slope, </w:t>
      </w:r>
      <w:r w:rsidR="00DA5DB9" w:rsidRPr="00DA5DB9">
        <w:t>proportion aged ≥65 years</w:t>
      </w:r>
      <w:r>
        <w:t>, fast</w:t>
      </w:r>
      <w:r w:rsidR="00DA5DB9">
        <w:rPr>
          <w:rFonts w:hint="eastAsia"/>
          <w:lang w:eastAsia="ja-JP"/>
        </w:rPr>
        <w:t>-</w:t>
      </w:r>
      <w:r>
        <w:t xml:space="preserve">walking </w:t>
      </w:r>
      <w:r w:rsidR="00DA5DB9" w:rsidRPr="00DA5DB9">
        <w:t>proportion</w:t>
      </w:r>
      <w:r>
        <w:t>, and population density.</w:t>
      </w:r>
      <w:r w:rsidR="005B47C8">
        <w:rPr>
          <w:lang w:eastAsia="ja-JP"/>
        </w:rPr>
        <w:br/>
      </w:r>
      <w:r w:rsidR="005B47C8">
        <w:t xml:space="preserve">In the primary causal interpretation, </w:t>
      </w:r>
      <w:r w:rsidR="00DA5DB9" w:rsidRPr="00DA5DB9">
        <w:t>proportion aged ≥65 years</w:t>
      </w:r>
      <w:r w:rsidR="005B47C8">
        <w:t xml:space="preserve"> and </w:t>
      </w:r>
      <w:r w:rsidR="00DA5DB9" w:rsidRPr="00DA5DB9">
        <w:t>fast-walking proportion</w:t>
      </w:r>
      <w:r w:rsidR="005B47C8">
        <w:t xml:space="preserve"> were treated as confounder-adjustment variables rather than formal mediators.</w:t>
      </w:r>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2A61112" w:rsidR="00061A98" w:rsidRDefault="00A5744A" w:rsidP="00705772">
      <w:pPr>
        <w:pStyle w:val="a0"/>
        <w:spacing w:line="360" w:lineRule="auto"/>
      </w:pPr>
      <w:r w:rsidRPr="00A5744A">
        <w:rPr>
          <w:lang w:eastAsia="ja-JP"/>
        </w:rPr>
        <w:t>For the primary hip-fracture outcome (Model 2), we assessed linear model assumptions graphically using residuals-versus-fitted and normal quantile–quantile (Q–Q) plots of OLS residuals, and we report</w:t>
      </w:r>
      <w:r w:rsidR="008A413E">
        <w:rPr>
          <w:rFonts w:hint="eastAsia"/>
          <w:lang w:eastAsia="ja-JP"/>
        </w:rPr>
        <w:t>ed</w:t>
      </w:r>
      <w:r w:rsidRPr="00A5744A">
        <w:rPr>
          <w:lang w:eastAsia="ja-JP"/>
        </w:rPr>
        <w:t xml:space="preserve">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r w:rsidR="005B47C8" w:rsidRPr="005B47C8">
        <w:rPr>
          <w:lang w:eastAsia="ja-JP"/>
        </w:rPr>
        <w:t xml:space="preserve"> Given N = </w:t>
      </w:r>
      <w:r w:rsidR="005B47C8" w:rsidRPr="005B47C8">
        <w:rPr>
          <w:lang w:eastAsia="ja-JP"/>
        </w:rPr>
        <w:lastRenderedPageBreak/>
        <w:t>47 with multiple covariates, we also checked coefficient stability and multicollinearity diagnostics (including model condition number) and interpreted estimates cautiously.</w:t>
      </w:r>
    </w:p>
    <w:p w14:paraId="6214F16B" w14:textId="3C11EF54" w:rsidR="00A5744A" w:rsidRDefault="00061A98" w:rsidP="00705772">
      <w:pPr>
        <w:pStyle w:val="a0"/>
        <w:spacing w:line="360" w:lineRule="auto"/>
        <w:rPr>
          <w:lang w:eastAsia="ja-JP"/>
        </w:rPr>
      </w:pPr>
      <w:r w:rsidRPr="00061A98">
        <w:rPr>
          <w:lang w:eastAsia="ja-JP"/>
        </w:rPr>
        <w:t xml:space="preserve">As an additional sensitivity analysis for age-structure confounding, we </w:t>
      </w:r>
      <w:r w:rsidR="005A5D79" w:rsidRPr="005A5D79">
        <w:rPr>
          <w:lang w:eastAsia="ja-JP"/>
        </w:rPr>
        <w:t>performed</w:t>
      </w:r>
      <w:r w:rsidRPr="00061A98">
        <w:rPr>
          <w:lang w:eastAsia="ja-JP"/>
        </w:rPr>
        <w:t xml:space="preserve"> indirect</w:t>
      </w:r>
      <w:r w:rsidR="005A5D79">
        <w:rPr>
          <w:rFonts w:hint="eastAsia"/>
          <w:lang w:eastAsia="ja-JP"/>
        </w:rPr>
        <w:t xml:space="preserve"> </w:t>
      </w:r>
      <w:r w:rsidRPr="00061A98">
        <w:rPr>
          <w:lang w:eastAsia="ja-JP"/>
        </w:rPr>
        <w:t>standardization for the femur-surgery outcome</w:t>
      </w:r>
      <w:r w:rsidR="005A5D79" w:rsidRPr="005A5D79">
        <w:rPr>
          <w:lang w:eastAsia="ja-JP"/>
        </w:rPr>
        <w:t>. We combined</w:t>
      </w:r>
      <w:r w:rsidRPr="00061A98">
        <w:rPr>
          <w:lang w:eastAsia="ja-JP"/>
        </w:rPr>
        <w:t xml:space="preserve"> NDB age-stratified surgery tables </w:t>
      </w:r>
      <w:r w:rsidR="005A5D79" w:rsidRPr="005A5D79">
        <w:rPr>
          <w:lang w:eastAsia="ja-JP"/>
        </w:rPr>
        <w:t>with</w:t>
      </w:r>
      <w:r w:rsidRPr="00061A98">
        <w:rPr>
          <w:lang w:eastAsia="ja-JP"/>
        </w:rPr>
        <w:t xml:space="preserve"> 2020 census 5-year age-group population counts from e-Stat. </w:t>
      </w:r>
      <w:r w:rsidR="006D25B6" w:rsidRPr="006D25B6">
        <w:rPr>
          <w:lang w:eastAsia="ja-JP"/>
        </w:rPr>
        <w:t>Some age-stratified surgery counts in public NDB Open Data are withheld for disclosure control. These counts appear as a hyphen ("-") in the tables.</w:t>
      </w:r>
      <w:r w:rsidRPr="00061A98">
        <w:rPr>
          <w:lang w:eastAsia="ja-JP"/>
        </w:rPr>
        <w:t xml:space="preserve"> </w:t>
      </w:r>
      <w:r w:rsidR="006D25B6" w:rsidRPr="006D25B6">
        <w:rPr>
          <w:lang w:eastAsia="ja-JP"/>
        </w:rPr>
        <w:t>We prespecified three replacement scenarios: 0, 5, or 9 surgeries per withheld cell. We repeated indirect standardization under each scenario</w:t>
      </w:r>
      <w:r w:rsidR="00544AE5" w:rsidRPr="00544AE5">
        <w:rPr>
          <w:lang w:eastAsia="ja-JP"/>
        </w:rPr>
        <w:t xml:space="preserve">. </w:t>
      </w:r>
      <w:r w:rsidRPr="00061A98">
        <w:rPr>
          <w:lang w:eastAsia="ja-JP"/>
        </w:rPr>
        <w:t>For each scenario, we calculated national age-specific surgery rates, expected prefectural counts, SIR, and ISR (SIR × national crude rate)</w:t>
      </w:r>
      <w:r w:rsidR="005A5D79" w:rsidRPr="005A5D79">
        <w:rPr>
          <w:lang w:eastAsia="ja-JP"/>
        </w:rPr>
        <w:t>. We</w:t>
      </w:r>
      <w:r w:rsidRPr="00061A98">
        <w:rPr>
          <w:lang w:eastAsia="ja-JP"/>
        </w:rPr>
        <w:t xml:space="preserve"> then regressed ISR on terrain slope with and without covariate adjustment. </w:t>
      </w:r>
      <w:r w:rsidR="005A5D79" w:rsidRPr="005A5D79">
        <w:rPr>
          <w:lang w:eastAsia="ja-JP"/>
        </w:rPr>
        <w:t>These analyses were treated</w:t>
      </w:r>
      <w:r w:rsidRPr="00061A98">
        <w:rPr>
          <w:lang w:eastAsia="ja-JP"/>
        </w:rPr>
        <w:t xml:space="preserve"> as sensitivity analyses only (not primary inference), given potential secondary masking.</w:t>
      </w:r>
    </w:p>
    <w:p w14:paraId="557CFC09" w14:textId="3C96D5CF" w:rsidR="00E911FF" w:rsidRPr="00A5744A" w:rsidRDefault="00E911FF" w:rsidP="00705772">
      <w:pPr>
        <w:pStyle w:val="a0"/>
        <w:spacing w:line="360" w:lineRule="auto"/>
        <w:rPr>
          <w:lang w:eastAsia="ja-JP"/>
        </w:rPr>
      </w:pPr>
      <w:r w:rsidRPr="00E911FF">
        <w:rPr>
          <w:lang w:eastAsia="ja-JP"/>
        </w:rPr>
        <w:t xml:space="preserve">All manuscript figures were generated programmatically from study </w:t>
      </w:r>
      <w:proofErr w:type="gramStart"/>
      <w:r w:rsidRPr="00E911FF">
        <w:rPr>
          <w:lang w:eastAsia="ja-JP"/>
        </w:rPr>
        <w:t>data  using</w:t>
      </w:r>
      <w:proofErr w:type="gramEnd"/>
      <w:r w:rsidRPr="00E911FF">
        <w:rPr>
          <w:lang w:eastAsia="ja-JP"/>
        </w:rPr>
        <w:t xml:space="preserve">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 xml:space="preserve">matplotlib 1.1.3. Figure 1 was generated via linear-fit visualization from the prefecture-level analytical dataset, and </w:t>
      </w:r>
      <w:r w:rsidR="00C1197A" w:rsidRPr="00C1197A">
        <w:rPr>
          <w:lang w:eastAsia="ja-JP"/>
        </w:rPr>
        <w:t>Figure 2</w:t>
      </w:r>
      <w:r w:rsidRPr="00E911FF">
        <w:rPr>
          <w:lang w:eastAsia="ja-JP"/>
        </w:rPr>
        <w:t xml:space="preserve"> by joining prefecture-level indicators to national prefectural boundary geodata and rendering </w:t>
      </w:r>
      <w:r w:rsidR="00C1197A" w:rsidRPr="00C1197A">
        <w:rPr>
          <w:lang w:eastAsia="ja-JP"/>
        </w:rPr>
        <w:t>a three-panel</w:t>
      </w:r>
      <w:r w:rsidR="00C1197A">
        <w:rPr>
          <w:rFonts w:hint="eastAsia"/>
          <w:lang w:eastAsia="ja-JP"/>
        </w:rPr>
        <w:t xml:space="preserve"> </w:t>
      </w:r>
      <w:r w:rsidRPr="00E911FF">
        <w:rPr>
          <w:lang w:eastAsia="ja-JP"/>
        </w:rPr>
        <w:t xml:space="preserve">choropleth </w:t>
      </w:r>
      <w:r w:rsidR="00C1197A" w:rsidRPr="00C1197A">
        <w:rPr>
          <w:lang w:eastAsia="ja-JP"/>
        </w:rPr>
        <w:t>composite (panels A–C) at 300 dpi</w:t>
      </w:r>
      <w:r w:rsidRPr="00E911FF">
        <w:rPr>
          <w:lang w:eastAsia="ja-JP"/>
        </w:rPr>
        <w:t>.</w:t>
      </w:r>
      <w:r w:rsidR="00EF6117" w:rsidRPr="00EF6117">
        <w:t xml:space="preserve"> </w:t>
      </w:r>
      <w:r w:rsidR="00EF6117" w:rsidRPr="00EF6117">
        <w:rPr>
          <w:lang w:eastAsia="ja-JP"/>
        </w:rPr>
        <w:t>For map display only, distant small islets were omitted from mainland panel geometries to improve legibility; Okinawa Prefecture was shown in a separate inset (main island only, independent scale). Prefecture-level values used for choropleth shading were unchanged.</w:t>
      </w:r>
    </w:p>
    <w:p w14:paraId="22F0640D" w14:textId="77777777" w:rsidR="00073AD9" w:rsidRDefault="00000000" w:rsidP="00705772">
      <w:pPr>
        <w:pStyle w:val="a0"/>
        <w:spacing w:line="360" w:lineRule="auto"/>
      </w:pPr>
      <w:r>
        <w:lastRenderedPageBreak/>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13" w:name="results-1"/>
      <w:bookmarkEnd w:id="6"/>
      <w:bookmarkEnd w:id="12"/>
      <w:r>
        <w:t>Results</w:t>
      </w:r>
    </w:p>
    <w:p w14:paraId="4ECE8A21" w14:textId="77777777" w:rsidR="00073AD9" w:rsidRDefault="00000000" w:rsidP="00705772">
      <w:pPr>
        <w:pStyle w:val="2"/>
        <w:spacing w:line="360" w:lineRule="auto"/>
      </w:pPr>
      <w:bookmarkStart w:id="14" w:name="descriptive-statistics"/>
      <w:r>
        <w:t>1. Descriptive Statistics</w:t>
      </w:r>
    </w:p>
    <w:p w14:paraId="6495FDA3" w14:textId="6CDBF58A"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w:t>
      </w:r>
      <w:r w:rsidR="00EB4379" w:rsidRPr="00EB4379">
        <w:t xml:space="preserve"> degrees in Ibaraki</w:t>
      </w:r>
      <w:r>
        <w:t>–15.43 degrees</w:t>
      </w:r>
      <w:r w:rsidR="00EB4379">
        <w:rPr>
          <w:rFonts w:hint="eastAsia"/>
          <w:lang w:eastAsia="ja-JP"/>
        </w:rPr>
        <w:t xml:space="preserve"> </w:t>
      </w:r>
      <w:r w:rsidR="00EB4379" w:rsidRPr="00EB4379">
        <w:t>in Niigata</w:t>
      </w:r>
      <w:r>
        <w:t>)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xml:space="preserve">. The mean </w:t>
      </w:r>
      <w:r w:rsidR="00DA5DB9" w:rsidRPr="00DA5DB9">
        <w:t>proportion aged ≥65 years</w:t>
      </w:r>
      <w:r>
        <w:t xml:space="preserve"> was 30.7 ± 3.1%</w:t>
      </w:r>
      <w:r w:rsidR="00E11A9A" w:rsidRPr="00E11A9A">
        <w:t xml:space="preserve"> (median 31.3%; IQR 29.3–32.9%)</w:t>
      </w:r>
      <w:r>
        <w:t>, and the mean proportion with fast</w:t>
      </w:r>
      <w:r w:rsidR="00DA5DB9">
        <w:rPr>
          <w:rFonts w:hint="eastAsia"/>
          <w:lang w:eastAsia="ja-JP"/>
        </w:rPr>
        <w:t>-</w:t>
      </w:r>
      <w:r>
        <w:t xml:space="preserve">walking </w:t>
      </w:r>
      <w:r w:rsidR="00DA5DB9" w:rsidRPr="00DA5DB9">
        <w:t>proportion</w:t>
      </w:r>
      <w:r>
        <w:t xml:space="preserve">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15" w:name="correlation-analysis"/>
      <w:bookmarkEnd w:id="14"/>
      <w:r>
        <w:t>2. Correlation Analysis</w:t>
      </w:r>
    </w:p>
    <w:p w14:paraId="79571341" w14:textId="6EED9A37" w:rsidR="00073AD9" w:rsidRDefault="0078098C" w:rsidP="00705772">
      <w:pPr>
        <w:pStyle w:val="FirstParagraph"/>
        <w:spacing w:line="360" w:lineRule="auto"/>
      </w:pPr>
      <w:r w:rsidRPr="0078098C">
        <w:t>Bivariate correlations are summarized in Table 2 and illustrated for the primary exposure–outcome pair in Figure 1.</w:t>
      </w:r>
      <w:r>
        <w:rPr>
          <w:rFonts w:hint="eastAsia"/>
          <w:lang w:eastAsia="ja-JP"/>
        </w:rPr>
        <w:t xml:space="preserve"> </w:t>
      </w:r>
      <w:r w:rsidR="00EF6117" w:rsidRPr="00EF6117">
        <w:rPr>
          <w:lang w:eastAsia="ja-JP"/>
        </w:rPr>
        <w:t>Prefectural geographic distributions of terrain slope, hip fracture surgery rate, and their joint classification are shown in Figure 2.</w:t>
      </w:r>
      <w:r w:rsidR="00EF6117">
        <w:rPr>
          <w:rFonts w:hint="eastAsia"/>
          <w:lang w:eastAsia="ja-JP"/>
        </w:rPr>
        <w:t xml:space="preserve"> </w:t>
      </w:r>
      <w:r>
        <w:t xml:space="preserve">Terrain slope </w:t>
      </w:r>
      <w:r w:rsidRPr="0078098C">
        <w:t>correlated positively</w:t>
      </w:r>
      <w:r>
        <w:t xml:space="preserve"> with hip fracture surgery </w:t>
      </w:r>
      <w:r w:rsidR="00DA5DB9" w:rsidRPr="00DA5DB9">
        <w:t>proportion</w:t>
      </w:r>
      <w:r>
        <w:t xml:space="preserve"> (r = 0.475, </w:t>
      </w:r>
      <w:r>
        <w:rPr>
          <w:i/>
          <w:iCs/>
        </w:rPr>
        <w:t>p</w:t>
      </w:r>
      <w:r>
        <w:t xml:space="preserve"> &lt; 0.01) and with total fracture surgery rate (r = 0.394, </w:t>
      </w:r>
      <w:r>
        <w:rPr>
          <w:i/>
          <w:iCs/>
        </w:rPr>
        <w:t>p</w:t>
      </w:r>
      <w:r>
        <w:t xml:space="preserve"> &lt; 0.01). Slope </w:t>
      </w:r>
      <w:r w:rsidRPr="0078098C">
        <w:t>correlated</w:t>
      </w:r>
      <w:r>
        <w:t xml:space="preserve"> positively with </w:t>
      </w:r>
      <w:r w:rsidR="00DA5DB9" w:rsidRPr="00DA5DB9">
        <w:t>proportion aged ≥65 years</w:t>
      </w:r>
      <w:r>
        <w:t xml:space="preserve"> (r = 0.505, </w:t>
      </w:r>
      <w:r>
        <w:rPr>
          <w:i/>
          <w:iCs/>
        </w:rPr>
        <w:t>p</w:t>
      </w:r>
      <w:r>
        <w:t xml:space="preserve"> &lt; 0.01)</w:t>
      </w:r>
      <w:r>
        <w:rPr>
          <w:rFonts w:hint="eastAsia"/>
          <w:lang w:eastAsia="ja-JP"/>
        </w:rPr>
        <w:t xml:space="preserve"> and</w:t>
      </w:r>
      <w:r>
        <w:t xml:space="preserve"> showed a weak negative correlation with fast</w:t>
      </w:r>
      <w:r w:rsidR="00DA5DB9">
        <w:rPr>
          <w:rFonts w:hint="eastAsia"/>
          <w:lang w:eastAsia="ja-JP"/>
        </w:rPr>
        <w:t>-</w:t>
      </w:r>
      <w:r>
        <w:t xml:space="preserve">walking </w:t>
      </w:r>
      <w:r w:rsidR="00DA5DB9" w:rsidRPr="00DA5DB9">
        <w:t>proportion</w:t>
      </w:r>
      <w:r>
        <w:t xml:space="preserve"> (r = −0.264</w:t>
      </w:r>
      <w:r w:rsidRPr="0078098C">
        <w:t xml:space="preserve">, </w:t>
      </w:r>
      <w:r w:rsidRPr="0078098C">
        <w:rPr>
          <w:i/>
          <w:iCs/>
        </w:rPr>
        <w:t>p</w:t>
      </w:r>
      <w:r w:rsidRPr="0078098C">
        <w:t xml:space="preserve"> = 0.073</w:t>
      </w:r>
      <w:r>
        <w:t xml:space="preserve">). </w:t>
      </w:r>
      <w:r w:rsidRPr="0078098C">
        <w:t xml:space="preserve">Correlations </w:t>
      </w:r>
      <w:r w:rsidRPr="0078098C">
        <w:lastRenderedPageBreak/>
        <w:t>with humerus and forearm surgery rates were</w:t>
      </w:r>
      <w:r>
        <w:t xml:space="preserve"> weak and non-significant (r = 0.138 and 0.177</w:t>
      </w:r>
      <w:r w:rsidRPr="0078098C">
        <w:t>, respectively</w:t>
      </w:r>
      <w:r>
        <w:t>).</w:t>
      </w:r>
    </w:p>
    <w:p w14:paraId="1C8A9B87" w14:textId="448C722C" w:rsidR="00073AD9" w:rsidRDefault="00000000" w:rsidP="00705772">
      <w:pPr>
        <w:pStyle w:val="2"/>
        <w:spacing w:line="360" w:lineRule="auto"/>
        <w:rPr>
          <w:lang w:eastAsia="ja-JP"/>
        </w:rPr>
      </w:pPr>
      <w:bookmarkStart w:id="16" w:name="regression-analysis-hip-fracture"/>
      <w:bookmarkEnd w:id="15"/>
      <w:r>
        <w:t xml:space="preserve">3. </w:t>
      </w:r>
      <w:r w:rsidR="00CD1EF6" w:rsidRPr="00CD1EF6">
        <w:t>Primary</w:t>
      </w:r>
      <w:r w:rsidR="00CD1EF6">
        <w:rPr>
          <w:rFonts w:hint="eastAsia"/>
          <w:lang w:eastAsia="ja-JP"/>
        </w:rPr>
        <w:t xml:space="preserve"> </w:t>
      </w:r>
      <w:r>
        <w:t>Regression Analysis: Hip Fracture</w:t>
      </w:r>
      <w:r w:rsidR="00CD1EF6">
        <w:rPr>
          <w:rFonts w:hint="eastAsia"/>
          <w:lang w:eastAsia="ja-JP"/>
        </w:rPr>
        <w:t xml:space="preserve"> </w:t>
      </w:r>
      <w:r w:rsidR="00CD1EF6" w:rsidRPr="00CD1EF6">
        <w:rPr>
          <w:lang w:eastAsia="ja-JP"/>
        </w:rPr>
        <w:t>Surgery Rate</w:t>
      </w:r>
    </w:p>
    <w:p w14:paraId="0C7D47B6" w14:textId="596BCCD0"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0.001). After adjustment for </w:t>
      </w:r>
      <w:r w:rsidR="00DA5DB9" w:rsidRPr="00DA5DB9">
        <w:t>proportion aged ≥65 years</w:t>
      </w:r>
      <w:r>
        <w:t>, fast</w:t>
      </w:r>
      <w:r w:rsidR="00DA5DB9">
        <w:rPr>
          <w:rFonts w:hint="eastAsia"/>
          <w:lang w:eastAsia="ja-JP"/>
        </w:rPr>
        <w:t>-</w:t>
      </w:r>
      <w:r>
        <w:t xml:space="preserve">walking </w:t>
      </w:r>
      <w:r w:rsidR="00DA5DB9" w:rsidRPr="00DA5DB9">
        <w:t>proportion</w:t>
      </w:r>
      <w:r>
        <w:t xml:space="preserv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w:t>
      </w:r>
      <w:r w:rsidR="00DA5DB9" w:rsidRPr="00DA5DB9">
        <w:t>Proportion aged ≥65 years</w:t>
      </w:r>
      <w:r>
        <w:t xml:space="preserve"> was also associated with hip fracture rate (β = 5.53; 95% CI, 1.32–9.74; </w:t>
      </w:r>
      <w:r>
        <w:rPr>
          <w:i/>
          <w:iCs/>
        </w:rPr>
        <w:t>p</w:t>
      </w:r>
      <w:r>
        <w:t xml:space="preserve"> = 0.011). Fast</w:t>
      </w:r>
      <w:r w:rsidR="00DA5DB9">
        <w:rPr>
          <w:rFonts w:hint="eastAsia"/>
          <w:lang w:eastAsia="ja-JP"/>
        </w:rPr>
        <w:t>-</w:t>
      </w:r>
      <w:r>
        <w:t xml:space="preserve">walking </w:t>
      </w:r>
      <w:r w:rsidR="00DA5DB9" w:rsidRPr="00DA5DB9">
        <w:t>proportion</w:t>
      </w:r>
      <w:r>
        <w:t xml:space="preserv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506524BC" w14:textId="5DF7EDD9" w:rsidR="00CD1EF6" w:rsidRDefault="00CD1EF6" w:rsidP="00CD1EF6">
      <w:pPr>
        <w:pStyle w:val="2"/>
        <w:spacing w:line="360" w:lineRule="auto"/>
      </w:pPr>
      <w:r>
        <w:t xml:space="preserve">4. </w:t>
      </w:r>
      <w:r w:rsidRPr="00CD1EF6">
        <w:t>Sensitivity Analyses</w:t>
      </w:r>
    </w:p>
    <w:p w14:paraId="39F72240" w14:textId="0489E1E7" w:rsidR="00B4073B" w:rsidRDefault="00622A77" w:rsidP="00705772">
      <w:pPr>
        <w:pStyle w:val="a0"/>
        <w:spacing w:line="360" w:lineRule="auto"/>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w:t>
      </w:r>
    </w:p>
    <w:p w14:paraId="2B43F58A" w14:textId="78F122E8" w:rsidR="00622A77" w:rsidRPr="00622A77" w:rsidRDefault="00B4073B" w:rsidP="00705772">
      <w:pPr>
        <w:pStyle w:val="a0"/>
        <w:spacing w:line="360" w:lineRule="auto"/>
        <w:rPr>
          <w:lang w:eastAsia="ja-JP"/>
        </w:rPr>
      </w:pPr>
      <w:r w:rsidRPr="00B4073B">
        <w:rPr>
          <w:lang w:eastAsia="ja-JP"/>
        </w:rPr>
        <w:t>In</w:t>
      </w:r>
      <w:r w:rsidR="00544AE5" w:rsidRPr="00544AE5">
        <w:rPr>
          <w:lang w:eastAsia="ja-JP"/>
        </w:rPr>
        <w:t>direct</w:t>
      </w:r>
      <w:r w:rsidR="00544AE5">
        <w:rPr>
          <w:rFonts w:hint="eastAsia"/>
          <w:lang w:eastAsia="ja-JP"/>
        </w:rPr>
        <w:t xml:space="preserve"> </w:t>
      </w:r>
      <w:r w:rsidRPr="00B4073B">
        <w:rPr>
          <w:lang w:eastAsia="ja-JP"/>
        </w:rPr>
        <w:t>standardization sensitivity analyses</w:t>
      </w:r>
      <w:r w:rsidR="00544AE5" w:rsidRPr="00544AE5">
        <w:rPr>
          <w:lang w:eastAsia="ja-JP"/>
        </w:rPr>
        <w:t xml:space="preserve"> addressed age-structure confounding (Methods). In public NDB tables, some age-by-prefecture surgery counts are withheld for disclosure control and appear as a hyphen ("-"). We replaced each withheld cell with 0, 5, or 9 surgeries in prespecified scenarios and regressed the indirectly </w:t>
      </w:r>
      <w:r w:rsidR="00544AE5" w:rsidRPr="00544AE5">
        <w:rPr>
          <w:lang w:eastAsia="ja-JP"/>
        </w:rPr>
        <w:lastRenderedPageBreak/>
        <w:t>standardized hip (femur) surgery rate on terrain</w:t>
      </w:r>
      <w:r w:rsidRPr="00B4073B">
        <w:rPr>
          <w:lang w:eastAsia="ja-JP"/>
        </w:rPr>
        <w:t xml:space="preserve"> slope</w:t>
      </w:r>
      <w:r w:rsidR="00544AE5" w:rsidRPr="00544AE5">
        <w:rPr>
          <w:lang w:eastAsia="ja-JP"/>
        </w:rPr>
        <w:t>, adjusting for</w:t>
      </w:r>
      <w:r w:rsidRPr="00B4073B">
        <w:rPr>
          <w:lang w:eastAsia="ja-JP"/>
        </w:rPr>
        <w:t xml:space="preserve"> </w:t>
      </w:r>
      <w:r w:rsidR="00EA5B09" w:rsidRPr="00EA5B09">
        <w:rPr>
          <w:lang w:eastAsia="ja-JP"/>
        </w:rPr>
        <w:t>proportion aged ≥65 years</w:t>
      </w:r>
      <w:r w:rsidR="00544AE5">
        <w:rPr>
          <w:rFonts w:hint="eastAsia"/>
          <w:lang w:eastAsia="ja-JP"/>
        </w:rPr>
        <w:t>,</w:t>
      </w:r>
      <w:r w:rsidRPr="00B4073B">
        <w:rPr>
          <w:lang w:eastAsia="ja-JP"/>
        </w:rPr>
        <w:t xml:space="preserve"> fast</w:t>
      </w:r>
      <w:r w:rsidR="00EA5B09">
        <w:rPr>
          <w:rFonts w:hint="eastAsia"/>
          <w:lang w:eastAsia="ja-JP"/>
        </w:rPr>
        <w:t>-</w:t>
      </w:r>
      <w:r w:rsidRPr="00B4073B">
        <w:rPr>
          <w:lang w:eastAsia="ja-JP"/>
        </w:rPr>
        <w:t xml:space="preserve">walking </w:t>
      </w:r>
      <w:r w:rsidR="00EA5B09" w:rsidRPr="00EA5B09">
        <w:rPr>
          <w:lang w:eastAsia="ja-JP"/>
        </w:rPr>
        <w:t>proportion</w:t>
      </w:r>
      <w:r w:rsidR="00544AE5">
        <w:rPr>
          <w:rFonts w:hint="eastAsia"/>
          <w:lang w:eastAsia="ja-JP"/>
        </w:rPr>
        <w:t>,</w:t>
      </w:r>
      <w:r w:rsidRPr="00B4073B">
        <w:rPr>
          <w:lang w:eastAsia="ja-JP"/>
        </w:rPr>
        <w:t xml:space="preserve"> </w:t>
      </w:r>
      <w:r w:rsidR="00544AE5">
        <w:rPr>
          <w:rFonts w:hint="eastAsia"/>
          <w:lang w:eastAsia="ja-JP"/>
        </w:rPr>
        <w:t xml:space="preserve">and </w:t>
      </w:r>
      <w:r w:rsidRPr="00B4073B">
        <w:rPr>
          <w:lang w:eastAsia="ja-JP"/>
        </w:rPr>
        <w:t>population density</w:t>
      </w:r>
      <w:r w:rsidR="00544AE5">
        <w:rPr>
          <w:rFonts w:hint="eastAsia"/>
          <w:lang w:eastAsia="ja-JP"/>
        </w:rPr>
        <w:t>.</w:t>
      </w:r>
      <w:r w:rsidRPr="00B4073B">
        <w:rPr>
          <w:lang w:eastAsia="ja-JP"/>
        </w:rPr>
        <w:t xml:space="preserve"> </w:t>
      </w:r>
      <w:r w:rsidR="00544AE5" w:rsidRPr="00544AE5">
        <w:rPr>
          <w:lang w:eastAsia="ja-JP"/>
        </w:rPr>
        <w:t>When withheld counts were replaced by 0 surgeries, the slope coefficient</w:t>
      </w:r>
      <w:r w:rsidRPr="00B4073B">
        <w:rPr>
          <w:lang w:eastAsia="ja-JP"/>
        </w:rPr>
        <w:t xml:space="preserve"> was 5.71 (95% CI, 0.54–10.88; </w:t>
      </w:r>
      <w:r w:rsidRPr="00B4073B">
        <w:rPr>
          <w:i/>
          <w:iCs/>
          <w:lang w:eastAsia="ja-JP"/>
        </w:rPr>
        <w:t>p</w:t>
      </w:r>
      <w:r w:rsidRPr="00B4073B">
        <w:rPr>
          <w:lang w:eastAsia="ja-JP"/>
        </w:rPr>
        <w:t xml:space="preserve"> = 0.031)</w:t>
      </w:r>
      <w:r w:rsidR="00544AE5" w:rsidRPr="00544AE5">
        <w:rPr>
          <w:lang w:eastAsia="ja-JP"/>
        </w:rPr>
        <w:t>. When each withheld cell was replaced by 5 or 9 surgeries, β was</w:t>
      </w:r>
      <w:r w:rsidR="00544AE5">
        <w:rPr>
          <w:rFonts w:hint="eastAsia"/>
          <w:lang w:eastAsia="ja-JP"/>
        </w:rPr>
        <w:t xml:space="preserve"> </w:t>
      </w:r>
      <w:r w:rsidRPr="00B4073B">
        <w:rPr>
          <w:lang w:eastAsia="ja-JP"/>
        </w:rPr>
        <w:t xml:space="preserve">3.61 (95% CI, 0.30–6.92; </w:t>
      </w:r>
      <w:r w:rsidRPr="00B4073B">
        <w:rPr>
          <w:i/>
          <w:iCs/>
          <w:lang w:eastAsia="ja-JP"/>
        </w:rPr>
        <w:t>p</w:t>
      </w:r>
      <w:r w:rsidRPr="00B4073B">
        <w:rPr>
          <w:lang w:eastAsia="ja-JP"/>
        </w:rPr>
        <w:t xml:space="preserve"> = 0.033) and 3.64 (95% CI, 0.28–7.00; </w:t>
      </w:r>
      <w:r w:rsidRPr="00B4073B">
        <w:rPr>
          <w:i/>
          <w:iCs/>
          <w:lang w:eastAsia="ja-JP"/>
        </w:rPr>
        <w:t>p</w:t>
      </w:r>
      <w:r w:rsidRPr="00B4073B">
        <w:rPr>
          <w:lang w:eastAsia="ja-JP"/>
        </w:rPr>
        <w:t xml:space="preserve"> = 0.035)</w:t>
      </w:r>
      <w:r w:rsidR="00544AE5" w:rsidRPr="00544AE5">
        <w:rPr>
          <w:lang w:eastAsia="ja-JP"/>
        </w:rPr>
        <w:t>, respectively (Table 5)</w:t>
      </w:r>
      <w:r w:rsidR="00544AE5">
        <w:rPr>
          <w:rFonts w:hint="eastAsia"/>
          <w:lang w:eastAsia="ja-JP"/>
        </w:rPr>
        <w:t>.</w:t>
      </w:r>
      <w:r w:rsidRPr="00B4073B">
        <w:rPr>
          <w:lang w:eastAsia="ja-JP"/>
        </w:rPr>
        <w:t xml:space="preserve"> </w:t>
      </w:r>
      <w:r w:rsidR="00544AE5" w:rsidRPr="00544AE5">
        <w:rPr>
          <w:lang w:eastAsia="ja-JP"/>
        </w:rPr>
        <w:t>The association</w:t>
      </w:r>
      <w:r w:rsidRPr="00B4073B">
        <w:rPr>
          <w:lang w:eastAsia="ja-JP"/>
        </w:rPr>
        <w:t xml:space="preserve"> direction was stable</w:t>
      </w:r>
      <w:r w:rsidR="00544AE5" w:rsidRPr="00544AE5">
        <w:t xml:space="preserve"> </w:t>
      </w:r>
      <w:r w:rsidR="00544AE5" w:rsidRPr="00544AE5">
        <w:rPr>
          <w:lang w:eastAsia="ja-JP"/>
        </w:rPr>
        <w:t>across scenarios, but</w:t>
      </w:r>
      <w:r w:rsidRPr="00B4073B">
        <w:rPr>
          <w:lang w:eastAsia="ja-JP"/>
        </w:rPr>
        <w:t xml:space="preserve"> the effect size </w:t>
      </w:r>
      <w:r w:rsidR="00544AE5" w:rsidRPr="00544AE5">
        <w:rPr>
          <w:lang w:eastAsia="ja-JP"/>
        </w:rPr>
        <w:t>depended on the replacement assumption</w:t>
      </w:r>
      <w:r w:rsidR="00622A77" w:rsidRPr="00622A77">
        <w:rPr>
          <w:lang w:eastAsia="ja-JP"/>
        </w:rPr>
        <w:t>.</w:t>
      </w:r>
    </w:p>
    <w:p w14:paraId="3D34D767" w14:textId="3938A6D1" w:rsidR="00073AD9" w:rsidRDefault="00CD1EF6" w:rsidP="00705772">
      <w:pPr>
        <w:pStyle w:val="2"/>
        <w:spacing w:line="360" w:lineRule="auto"/>
      </w:pPr>
      <w:bookmarkStart w:id="17" w:name="X19b7a829deade195ab8e30bfbfddb97c9ee92ae"/>
      <w:bookmarkEnd w:id="16"/>
      <w:r>
        <w:rPr>
          <w:rFonts w:hint="eastAsia"/>
          <w:lang w:eastAsia="ja-JP"/>
        </w:rPr>
        <w:t>5</w:t>
      </w:r>
      <w:r>
        <w:t xml:space="preserve">. </w:t>
      </w:r>
      <w:r w:rsidRPr="00CD1EF6">
        <w:t>Secondary</w:t>
      </w:r>
      <w:r>
        <w:rPr>
          <w:rFonts w:hint="eastAsia"/>
          <w:lang w:eastAsia="ja-JP"/>
        </w:rPr>
        <w:t xml:space="preserve"> </w:t>
      </w:r>
      <w:r>
        <w:t xml:space="preserve">Regression Analysis: Total, Humerus, and Forearm </w:t>
      </w:r>
      <w:r w:rsidRPr="00CD1EF6">
        <w:t>Fracture Surgery Rates</w:t>
      </w:r>
    </w:p>
    <w:p w14:paraId="2F384C6E" w14:textId="4D646B3A"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w:t>
      </w:r>
      <w:r w:rsidR="00EA5B09" w:rsidRPr="00EA5B09">
        <w:t>proportion aged ≥65 years</w:t>
      </w:r>
      <w:r>
        <w:t xml:space="preserv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18" w:name="discussion"/>
      <w:bookmarkEnd w:id="13"/>
      <w:bookmarkEnd w:id="17"/>
      <w:r>
        <w:t>Discussion</w:t>
      </w:r>
    </w:p>
    <w:p w14:paraId="72352068" w14:textId="77777777" w:rsidR="00073AD9" w:rsidRDefault="00000000" w:rsidP="00705772">
      <w:pPr>
        <w:pStyle w:val="2"/>
        <w:spacing w:line="360" w:lineRule="auto"/>
      </w:pPr>
      <w:bookmarkStart w:id="19" w:name="main-findings"/>
      <w:r>
        <w:t>1. Main Findings</w:t>
      </w:r>
    </w:p>
    <w:p w14:paraId="7B292F3D" w14:textId="149B9F0B" w:rsidR="00073AD9" w:rsidRDefault="00000000" w:rsidP="00705772">
      <w:pPr>
        <w:pStyle w:val="FirstParagraph"/>
        <w:spacing w:line="360" w:lineRule="auto"/>
      </w:pPr>
      <w:r>
        <w:t xml:space="preserve">This ecological study </w:t>
      </w:r>
      <w:r w:rsidR="00F964C5" w:rsidRPr="00F964C5">
        <w:t>showed</w:t>
      </w:r>
      <w:r>
        <w:t xml:space="preserve"> </w:t>
      </w:r>
      <w:r w:rsidR="00622A77" w:rsidRPr="00622A77">
        <w:t>a positive association between prefectural-level terrain slope and</w:t>
      </w:r>
      <w:r>
        <w:t xml:space="preserve"> hip fracture surgery rates after adjustment for </w:t>
      </w:r>
      <w:r w:rsidR="00EA5B09" w:rsidRPr="00EA5B09">
        <w:t>proportion aged ≥65 years</w:t>
      </w:r>
      <w:r>
        <w:t xml:space="preserve">, </w:t>
      </w:r>
      <w:r w:rsidR="0065278A" w:rsidRPr="0065278A">
        <w:t>fast-walking proportion</w:t>
      </w:r>
      <w:r>
        <w:t>, and population density (β = 3.49 per one-degree increase</w:t>
      </w:r>
      <w:r w:rsidR="00622A77" w:rsidRPr="00622A77">
        <w:t>; conventional 95% CI, 0.11–6.86;</w:t>
      </w:r>
      <w:r>
        <w:t xml:space="preserve"> </w:t>
      </w:r>
      <w:r>
        <w:rPr>
          <w:i/>
          <w:iCs/>
        </w:rPr>
        <w:t>p</w:t>
      </w:r>
      <w:r>
        <w:t xml:space="preserve"> = 0.043)</w:t>
      </w:r>
      <w:r w:rsidR="00622A77" w:rsidRPr="00622A77">
        <w:t xml:space="preserve">, while acknowledging that </w:t>
      </w:r>
      <w:r w:rsidR="00622A77" w:rsidRPr="00622A77">
        <w:lastRenderedPageBreak/>
        <w:t>heteroskedasticity-robust and bootstrap intervals for the slope coefficient were compatible with no association at α = 0.05</w:t>
      </w:r>
      <w:r>
        <w:t xml:space="preserve">. </w:t>
      </w:r>
      <w:r w:rsidR="0065278A" w:rsidRPr="0065278A">
        <w:t xml:space="preserve">After the same adjustment, </w:t>
      </w:r>
      <w:r w:rsidR="0065278A">
        <w:rPr>
          <w:rFonts w:hint="eastAsia"/>
          <w:lang w:eastAsia="ja-JP"/>
        </w:rPr>
        <w:t>e</w:t>
      </w:r>
      <w:r>
        <w:t xml:space="preserv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EF6117" w:rsidRPr="00EF6117">
        <w:t xml:space="preserve">Figure 2 maps prefectural distributions of terrain slope, hip fracture surgery rates, and their joint classification. </w:t>
      </w:r>
      <w:r w:rsidR="00221C80" w:rsidRPr="00221C80">
        <w:t>Residence</w:t>
      </w:r>
      <w:r w:rsidR="0093056E" w:rsidRPr="0093056E">
        <w:t xml:space="preserve"> in prefectures with</w:t>
      </w:r>
      <w:r w:rsidR="0093056E">
        <w:rPr>
          <w:rFonts w:hint="eastAsia"/>
          <w:lang w:eastAsia="ja-JP"/>
        </w:rPr>
        <w:t xml:space="preserve"> </w:t>
      </w:r>
      <w:r w:rsidR="00556984" w:rsidRPr="00556984">
        <w:t xml:space="preserve">steeper habitable terrain may </w:t>
      </w:r>
      <w:r w:rsidR="0093056E" w:rsidRPr="0093056E">
        <w:t>be associated with greater</w:t>
      </w:r>
      <w:r w:rsidR="00556984" w:rsidRPr="00556984">
        <w:t xml:space="preserve"> hip-specific surgical burden</w:t>
      </w:r>
      <w:r w:rsidR="00221C80" w:rsidRPr="00221C80">
        <w:t>. This ecological association persisted</w:t>
      </w:r>
      <w:r w:rsidR="00556984" w:rsidRPr="00556984">
        <w:t xml:space="preserve"> beyond compositional aging and self-reported walking pace</w:t>
      </w:r>
      <w:r w:rsidR="00221C80" w:rsidRPr="00221C80">
        <w:t>, although individual-level fracture incidence cannot be inferred</w:t>
      </w:r>
      <w:r w:rsidR="006558D1" w:rsidRPr="006558D1">
        <w:t>.</w:t>
      </w:r>
    </w:p>
    <w:p w14:paraId="760621EE" w14:textId="77777777" w:rsidR="00073AD9" w:rsidRDefault="00000000" w:rsidP="00705772">
      <w:pPr>
        <w:pStyle w:val="2"/>
        <w:spacing w:line="360" w:lineRule="auto"/>
      </w:pPr>
      <w:bookmarkStart w:id="20" w:name="biological-plausibility"/>
      <w:bookmarkEnd w:id="19"/>
      <w:r>
        <w:t>2. Biological Plausibility</w:t>
      </w:r>
    </w:p>
    <w:p w14:paraId="6450A184" w14:textId="532EB249" w:rsidR="00073AD9" w:rsidRDefault="00000000" w:rsidP="00705772">
      <w:pPr>
        <w:pStyle w:val="FirstParagraph"/>
        <w:spacing w:line="360" w:lineRule="auto"/>
      </w:pPr>
      <w:r>
        <w:t xml:space="preserve">The slope–fracture association </w:t>
      </w:r>
      <w:r w:rsidR="00896745" w:rsidRPr="00896745">
        <w:t>observed for</w:t>
      </w:r>
      <w:r>
        <w:t xml:space="preserve"> the hip </w:t>
      </w:r>
      <w:r w:rsidR="00896745">
        <w:rPr>
          <w:rFonts w:hint="eastAsia"/>
          <w:lang w:eastAsia="ja-JP"/>
        </w:rPr>
        <w:t>may be</w:t>
      </w:r>
      <w:r>
        <w:t xml:space="preserve"> biologically plausible and </w:t>
      </w:r>
      <w:r w:rsidR="00896745" w:rsidRPr="00896745">
        <w:t>may be partly</w:t>
      </w:r>
      <w:r w:rsidR="00896745">
        <w:rPr>
          <w:rFonts w:hint="eastAsia"/>
          <w:lang w:eastAsia="ja-JP"/>
        </w:rPr>
        <w:t xml:space="preserve"> </w:t>
      </w:r>
      <w:r>
        <w:t>supported by biomechanical evidence. Hip fractures typically result from lateral (sideways) falls,</w:t>
      </w:r>
      <w:r w:rsidR="00CA3F03" w:rsidRPr="00CA3F03">
        <w:t xml:space="preserve"> </w:t>
      </w:r>
      <w:r w:rsidR="00CA3F03" w:rsidRPr="00CA3F03">
        <w:rPr>
          <w:lang w:eastAsia="ja-JP"/>
        </w:rPr>
        <w:t>[22, 23]</w:t>
      </w:r>
      <w:r>
        <w:t xml:space="preserve"> which are </w:t>
      </w:r>
      <w:r w:rsidR="00896745" w:rsidRPr="00896745">
        <w:t>common</w:t>
      </w:r>
      <w:r>
        <w:t xml:space="preserve"> fall mechanism</w:t>
      </w:r>
      <w:r w:rsidR="00794CB3">
        <w:rPr>
          <w:rFonts w:hint="eastAsia"/>
          <w:lang w:eastAsia="ja-JP"/>
        </w:rPr>
        <w:t>s</w:t>
      </w:r>
      <w:r>
        <w:t xml:space="preserve">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r w:rsidR="00896745" w:rsidRPr="00896745">
        <w:t>suggested</w:t>
      </w:r>
      <w:r>
        <w:t xml:space="preserve"> that posterolateral and lateral impacts generate maximum tensile and compressive stresses at the superior and inferior aspects of the femoral neck, </w:t>
      </w:r>
      <w:r w:rsidR="00896745" w:rsidRPr="00896745">
        <w:t>potentially increasing</w:t>
      </w:r>
      <w:r>
        <w:t xml:space="preserve"> fracture vulnerability.</w:t>
      </w:r>
      <w:r w:rsidR="00CA3F03" w:rsidRPr="00CA3F03">
        <w:t xml:space="preserve"> </w:t>
      </w:r>
      <w:r w:rsidR="00CA3F03" w:rsidRPr="00CA3F03">
        <w:rPr>
          <w:lang w:eastAsia="ja-JP"/>
        </w:rPr>
        <w:t>[26]</w:t>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w:t>
      </w:r>
      <w:r>
        <w:lastRenderedPageBreak/>
        <w:t>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239E2A65"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fractures—provides internal evidence </w:t>
      </w:r>
      <w:r w:rsidR="005A5D79" w:rsidRPr="005A5D79">
        <w:t>that is</w:t>
      </w:r>
      <w:r w:rsidR="005A5D79">
        <w:rPr>
          <w:rFonts w:hint="eastAsia"/>
          <w:lang w:eastAsia="ja-JP"/>
        </w:rPr>
        <w:t xml:space="preserve"> </w:t>
      </w:r>
      <w:r>
        <w:t xml:space="preserve">consistent with </w:t>
      </w:r>
      <w:r w:rsidR="005A5D79">
        <w:rPr>
          <w:rFonts w:hint="eastAsia"/>
          <w:lang w:eastAsia="ja-JP"/>
        </w:rPr>
        <w:t>a</w:t>
      </w:r>
      <w:r w:rsidR="005A5D79">
        <w:t xml:space="preserve"> </w:t>
      </w:r>
      <w:r>
        <w:t xml:space="preserve">biomechanical paradigm </w:t>
      </w:r>
      <w:r w:rsidR="005A5D79" w:rsidRPr="005A5D79">
        <w:t>in which</w:t>
      </w:r>
      <w:r>
        <w:t xml:space="preserve"> terrain slope </w:t>
      </w:r>
      <w:r w:rsidR="005A5D79">
        <w:rPr>
          <w:rFonts w:hint="eastAsia"/>
          <w:lang w:eastAsia="ja-JP"/>
        </w:rPr>
        <w:t xml:space="preserve">may </w:t>
      </w:r>
      <w:r>
        <w:t>specifically amplif</w:t>
      </w:r>
      <w:r w:rsidR="005A5D79">
        <w:rPr>
          <w:rFonts w:hint="eastAsia"/>
          <w:lang w:eastAsia="ja-JP"/>
        </w:rPr>
        <w:t>y</w:t>
      </w:r>
      <w:r>
        <w:t xml:space="preserve"> lateral fall risk.</w:t>
      </w:r>
    </w:p>
    <w:p w14:paraId="57B00B2F" w14:textId="77777777" w:rsidR="00073AD9" w:rsidRDefault="00000000" w:rsidP="00705772">
      <w:pPr>
        <w:pStyle w:val="2"/>
        <w:spacing w:line="360" w:lineRule="auto"/>
      </w:pPr>
      <w:bookmarkStart w:id="21" w:name="comparison-with-previous-studies"/>
      <w:bookmarkEnd w:id="20"/>
      <w:r>
        <w:t>3. Comparison with Previous Studies</w:t>
      </w:r>
    </w:p>
    <w:p w14:paraId="17A9EA6F" w14:textId="2B83547F" w:rsidR="00073AD9" w:rsidRDefault="00000000" w:rsidP="00705772">
      <w:pPr>
        <w:pStyle w:val="FirstParagraph"/>
        <w:spacing w:line="360" w:lineRule="auto"/>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w:t>
      </w:r>
      <w:r>
        <w:lastRenderedPageBreak/>
        <w:t>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w:t>
      </w:r>
      <w:r w:rsidR="007F54EE" w:rsidRPr="007F54EE">
        <w:t>and steep</w:t>
      </w:r>
      <w:r>
        <w:t xml:space="preserve"> prefectures (e.g., Niigata, </w:t>
      </w:r>
      <w:r w:rsidR="007F54EE" w:rsidRPr="007F54EE">
        <w:t>which had the steepest habitable-area-weighted slope nationally, and inland prefectures such as</w:t>
      </w:r>
      <w:r w:rsidR="007F54EE">
        <w:rPr>
          <w:rFonts w:hint="eastAsia"/>
          <w:lang w:eastAsia="ja-JP"/>
        </w:rPr>
        <w:t xml:space="preserve"> </w:t>
      </w:r>
      <w:r>
        <w:t xml:space="preserve">Nagano, </w:t>
      </w:r>
      <w:r w:rsidR="007F54EE" w:rsidRPr="007F54EE">
        <w:t>which also ranked among the steepest</w:t>
      </w:r>
      <w:r>
        <w:t>).</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0A0B50D3"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Our </w:t>
      </w:r>
      <w:r w:rsidR="00F7283B" w:rsidRPr="00F7283B">
        <w:t>findings add</w:t>
      </w:r>
      <w:r>
        <w:t xml:space="preserve"> nationwide quantitative evidence that each one-degree increase in terrain slope is associated with approximately 3.5 additional hip fracture surgeries per 100,000 population, independent of </w:t>
      </w:r>
      <w:r w:rsidR="00EA5B09" w:rsidRPr="00EA5B09">
        <w:t>proportion aged ≥65 years</w:t>
      </w:r>
      <w:r w:rsidR="00F7283B" w:rsidRPr="00F7283B">
        <w:t xml:space="preserve"> in the primary model</w:t>
      </w:r>
      <w:r>
        <w:t xml:space="preserve">. This quantitative estimate </w:t>
      </w:r>
      <w:r w:rsidR="00C22C4D">
        <w:rPr>
          <w:rFonts w:hint="eastAsia"/>
          <w:lang w:eastAsia="ja-JP"/>
        </w:rPr>
        <w:t xml:space="preserve">may </w:t>
      </w:r>
      <w:r>
        <w:t xml:space="preserve">contribute to the global evidence base for terrain as a modifiable environmental </w:t>
      </w:r>
      <w:r w:rsidR="00F7283B" w:rsidRPr="00F7283B">
        <w:t xml:space="preserve">correlate of </w:t>
      </w:r>
      <w:r w:rsidR="00334A0C" w:rsidRPr="00334A0C">
        <w:t>hip fracture surgery burden</w:t>
      </w:r>
      <w:r>
        <w:t>.</w:t>
      </w:r>
    </w:p>
    <w:p w14:paraId="775AC0CF" w14:textId="6F2862A6" w:rsidR="00073AD9" w:rsidRDefault="00000000" w:rsidP="00705772">
      <w:pPr>
        <w:pStyle w:val="2"/>
        <w:spacing w:line="360" w:lineRule="auto"/>
      </w:pPr>
      <w:bookmarkStart w:id="22" w:name="role-of-aging-rate"/>
      <w:bookmarkEnd w:id="21"/>
      <w:r>
        <w:lastRenderedPageBreak/>
        <w:t xml:space="preserve">4. </w:t>
      </w:r>
      <w:r w:rsidR="00EA5B09" w:rsidRPr="00EA5B09">
        <w:t>Proportion Aged ≥65 Years</w:t>
      </w:r>
    </w:p>
    <w:p w14:paraId="76D36971" w14:textId="12ECFF9D" w:rsidR="00073AD9" w:rsidRDefault="00EA5B09" w:rsidP="00705772">
      <w:pPr>
        <w:pStyle w:val="FirstParagraph"/>
        <w:spacing w:line="360" w:lineRule="auto"/>
      </w:pPr>
      <w:r w:rsidRPr="00EA5B09">
        <w:t>Proportion Aged ≥65 Years</w:t>
      </w:r>
      <w:r>
        <w:t xml:space="preserve"> was the strongest predictor of hip fracture rate in the multivariable model (β = 5.53, </w:t>
      </w:r>
      <w:r>
        <w:rPr>
          <w:i/>
          <w:iCs/>
        </w:rPr>
        <w:t>p</w:t>
      </w:r>
      <w:r>
        <w:t xml:space="preserve"> = 0.011). Prefectures with steeper terrain also tended to have higher </w:t>
      </w:r>
      <w:r w:rsidRPr="00EA5B09">
        <w:rPr>
          <w:lang w:eastAsia="ja-JP"/>
        </w:rPr>
        <w:t>proportions aged ≥65 years</w:t>
      </w:r>
      <w:r>
        <w:t xml:space="preserve">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w:t>
      </w:r>
      <w:r w:rsidR="00334A0C" w:rsidRPr="00334A0C">
        <w:t>a topographical contextual challenge)</w:t>
      </w:r>
      <w:r>
        <w:t>)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406E28FC" w:rsidR="00073AD9" w:rsidRDefault="00000000" w:rsidP="00705772">
      <w:pPr>
        <w:pStyle w:val="a0"/>
        <w:spacing w:line="360" w:lineRule="auto"/>
      </w:pPr>
      <w:r>
        <w:t xml:space="preserve">The </w:t>
      </w:r>
      <w:r w:rsidR="00FB1385" w:rsidRPr="00FB1385">
        <w:t>partial</w:t>
      </w:r>
      <w:r>
        <w:t xml:space="preserve"> association of slope with hip fracture </w:t>
      </w:r>
      <w:r w:rsidR="00334A0C" w:rsidRPr="00334A0C">
        <w:t xml:space="preserve">surgery rates </w:t>
      </w:r>
      <w:r>
        <w:t xml:space="preserve">after adjustment for </w:t>
      </w:r>
      <w:r w:rsidR="00EA5B09" w:rsidRPr="00EA5B09">
        <w:t>proportion aged ≥65 years</w:t>
      </w:r>
      <w:r>
        <w:t xml:space="preserve"> </w:t>
      </w:r>
      <w:r w:rsidR="00FB1385" w:rsidRPr="00FB1385">
        <w:t>suggests</w:t>
      </w:r>
      <w:r>
        <w:t xml:space="preserve"> that terrain </w:t>
      </w:r>
      <w:r w:rsidR="00FB1385" w:rsidRPr="00FB1385">
        <w:t>may constitute</w:t>
      </w:r>
      <w:r>
        <w:t xml:space="preserve"> </w:t>
      </w:r>
      <w:r w:rsidR="00334A0C" w:rsidRPr="00334A0C">
        <w:t>an environmental</w:t>
      </w:r>
      <w:r>
        <w:t xml:space="preserve"> </w:t>
      </w:r>
      <w:r w:rsidR="00F7283B" w:rsidRPr="00F7283B">
        <w:t>correlate</w:t>
      </w:r>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r w:rsidR="00F7283B">
        <w:rPr>
          <w:rFonts w:hint="eastAsia"/>
          <w:lang w:eastAsia="ja-JP"/>
        </w:rPr>
        <w:t xml:space="preserve">may </w:t>
      </w:r>
      <w:r>
        <w:t xml:space="preserve">represent an additional and </w:t>
      </w:r>
      <w:r w:rsidR="00F7283B" w:rsidRPr="00F7283B">
        <w:t>potentially</w:t>
      </w:r>
      <w:r w:rsidR="00F7283B">
        <w:rPr>
          <w:rFonts w:hint="eastAsia"/>
          <w:lang w:eastAsia="ja-JP"/>
        </w:rPr>
        <w:t xml:space="preserve"> </w:t>
      </w:r>
      <w:r>
        <w:t xml:space="preserve">modifiable </w:t>
      </w:r>
      <w:r w:rsidR="006D4EB8" w:rsidRPr="006D4EB8">
        <w:t>contextual correlate</w:t>
      </w:r>
      <w:r>
        <w:t xml:space="preserve"> of </w:t>
      </w:r>
      <w:r w:rsidR="006D4EB8" w:rsidRPr="006D4EB8">
        <w:t>hip</w:t>
      </w:r>
      <w:r w:rsidR="006D4EB8">
        <w:rPr>
          <w:rFonts w:hint="eastAsia"/>
          <w:lang w:eastAsia="ja-JP"/>
        </w:rPr>
        <w:t xml:space="preserve"> </w:t>
      </w:r>
      <w:r>
        <w:t xml:space="preserve">fracture </w:t>
      </w:r>
      <w:r w:rsidR="006D4EB8" w:rsidRPr="006D4EB8">
        <w:t>surgery burden</w:t>
      </w:r>
      <w:r>
        <w:t xml:space="preserve">. Terrain slope </w:t>
      </w:r>
      <w:r w:rsidR="00F7283B">
        <w:rPr>
          <w:rFonts w:hint="eastAsia"/>
          <w:lang w:eastAsia="ja-JP"/>
        </w:rPr>
        <w:t>may</w:t>
      </w:r>
      <w:r>
        <w:t xml:space="preserve"> not </w:t>
      </w:r>
      <w:r w:rsidR="00F7283B">
        <w:rPr>
          <w:rFonts w:hint="eastAsia"/>
          <w:lang w:eastAsia="ja-JP"/>
        </w:rPr>
        <w:t xml:space="preserve">be </w:t>
      </w:r>
      <w:r>
        <w:t>merely a proxy for aging</w:t>
      </w:r>
      <w:r w:rsidR="00F7283B" w:rsidRPr="00F7283B">
        <w:t xml:space="preserve"> and may represent</w:t>
      </w:r>
      <w:r>
        <w:t xml:space="preserve"> an </w:t>
      </w:r>
      <w:r w:rsidR="00F7283B" w:rsidRPr="00F7283B">
        <w:t>additional</w:t>
      </w:r>
      <w:r>
        <w:t xml:space="preserve"> environmental </w:t>
      </w:r>
      <w:r w:rsidR="00F7283B" w:rsidRPr="00F7283B">
        <w:t>correlate</w:t>
      </w:r>
      <w:r>
        <w:t xml:space="preserve"> that </w:t>
      </w:r>
      <w:r w:rsidR="00F7283B" w:rsidRPr="00F7283B">
        <w:t xml:space="preserve">could </w:t>
      </w:r>
      <w:r w:rsidR="006D4EB8" w:rsidRPr="006D4EB8">
        <w:t>be associated with</w:t>
      </w:r>
      <w:r w:rsidR="00F7283B" w:rsidRPr="00F7283B">
        <w:t xml:space="preserve"> functional decline</w:t>
      </w:r>
      <w:r>
        <w:t xml:space="preserve"> among rural-dwelling older adults.</w:t>
      </w:r>
      <w:r w:rsidR="008227BE" w:rsidRPr="008227BE">
        <w:t xml:space="preserve"> 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p>
    <w:p w14:paraId="1B1E73F4" w14:textId="77777777" w:rsidR="00073AD9" w:rsidRDefault="00000000" w:rsidP="00705772">
      <w:pPr>
        <w:pStyle w:val="2"/>
        <w:spacing w:line="360" w:lineRule="auto"/>
      </w:pPr>
      <w:bookmarkStart w:id="23" w:name="walking-speed-as-a-mediator"/>
      <w:bookmarkEnd w:id="22"/>
      <w:r>
        <w:lastRenderedPageBreak/>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420B5882" w:rsidR="00073AD9" w:rsidRDefault="00FB1385" w:rsidP="00705772">
      <w:pPr>
        <w:pStyle w:val="a0"/>
        <w:spacing w:line="360" w:lineRule="auto"/>
      </w:pPr>
      <w:r w:rsidRPr="00FB1385">
        <w:t>In our ecological data, terrain slope was negatively correlated with prefecture-level fast</w:t>
      </w:r>
      <w:r w:rsidR="00EA5B09">
        <w:rPr>
          <w:rFonts w:hint="eastAsia"/>
          <w:lang w:eastAsia="ja-JP"/>
        </w:rPr>
        <w:t>-</w:t>
      </w:r>
      <w:r w:rsidRPr="00FB1385">
        <w:t xml:space="preserve">walking </w:t>
      </w:r>
      <w:r w:rsidR="00EA5B09" w:rsidRPr="00EA5B09">
        <w:t>proportion</w:t>
      </w:r>
      <w:r w:rsidRPr="00FB1385">
        <w:t xml:space="preserve"> (r = −0.264</w:t>
      </w:r>
      <w:r w:rsidR="0074508A" w:rsidRPr="0074508A">
        <w:t xml:space="preserve">, </w:t>
      </w:r>
      <w:r w:rsidR="0074508A" w:rsidRPr="0074508A">
        <w:rPr>
          <w:i/>
          <w:iCs/>
        </w:rPr>
        <w:t>p</w:t>
      </w:r>
      <w:r w:rsidR="0074508A" w:rsidRPr="0074508A">
        <w:t xml:space="preserve"> = 0.073</w:t>
      </w:r>
      <w:r w:rsidRPr="00FB1385">
        <w:t xml:space="preserve">),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w:t>
      </w:r>
      <w:r w:rsidR="00C60B9C" w:rsidRPr="00C60B9C">
        <w:t>may be</w:t>
      </w:r>
      <w:r>
        <w:t xml:space="preserve"> exposed to such challenging terrain daily during shopping and outdoor activities</w:t>
      </w:r>
      <w:r w:rsidR="00C60B9C">
        <w:rPr>
          <w:rFonts w:hint="eastAsia"/>
          <w:lang w:eastAsia="ja-JP"/>
        </w:rPr>
        <w:t>.</w:t>
      </w:r>
      <w:r>
        <w:t xml:space="preserve"> </w:t>
      </w:r>
      <w:r w:rsidR="00C60B9C" w:rsidRPr="00C60B9C">
        <w:t>This exposure may foster</w:t>
      </w:r>
      <w:r>
        <w:t xml:space="preserve"> chronic fear of falling, reduced outdoor activity, and progressive deconditioning (disuse muscle atrophy).</w:t>
      </w:r>
      <w:r w:rsidR="00CA3F03" w:rsidRPr="00CA3F03">
        <w:t xml:space="preserve"> </w:t>
      </w:r>
      <w:r w:rsidR="00CA3F03" w:rsidRPr="00CA3F03">
        <w:rPr>
          <w:lang w:eastAsia="ja-JP"/>
        </w:rPr>
        <w:t>[40, 41]</w:t>
      </w:r>
      <w:r w:rsidR="00C60B9C" w:rsidRPr="00C60B9C">
        <w:t xml:space="preserve"> </w:t>
      </w:r>
      <w:r w:rsidR="00C60B9C" w:rsidRPr="00C60B9C">
        <w:rPr>
          <w:lang w:eastAsia="ja-JP"/>
        </w:rPr>
        <w:t>In steep or rural prefectures, many older adults depend on private cars for shopping and medical visits.[42] Car-dependent travel may reduce daily walking on sloped streets even when prefecture-level terrain metrics are high. We could not evaluate automobile use with available NDB Open Data covariates.</w:t>
      </w:r>
    </w:p>
    <w:p w14:paraId="0D744E0F" w14:textId="76272D90" w:rsidR="00073AD9" w:rsidRDefault="00000000" w:rsidP="00705772">
      <w:pPr>
        <w:pStyle w:val="a0"/>
        <w:spacing w:line="360" w:lineRule="auto"/>
      </w:pPr>
      <w:r>
        <w:t xml:space="preserve">However, </w:t>
      </w:r>
      <w:r w:rsidR="00FB1385" w:rsidRPr="00FB1385">
        <w:t>the multivariable OLS coefficient for fast</w:t>
      </w:r>
      <w:r w:rsidR="00EA5B09">
        <w:rPr>
          <w:rFonts w:hint="eastAsia"/>
          <w:lang w:eastAsia="ja-JP"/>
        </w:rPr>
        <w:t>-</w:t>
      </w:r>
      <w:r w:rsidR="00FB1385" w:rsidRPr="00FB1385">
        <w:t xml:space="preserve">walking </w:t>
      </w:r>
      <w:r w:rsidR="00EA5B09" w:rsidRPr="00EA5B09">
        <w:t>proportion</w:t>
      </w:r>
      <w:r w:rsidR="00FB1385" w:rsidRPr="00FB1385">
        <w:t xml:space="preserv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w:t>
      </w:r>
      <w:r w:rsidR="00FB1385" w:rsidRPr="00FB1385">
        <w:lastRenderedPageBreak/>
        <w:t xml:space="preserve">regions where hip fractures concentrate among the oldest-old, and confounding by unmeasured healthcare and reporting behaviors. </w:t>
      </w:r>
      <w:r w:rsidR="00DB17F0" w:rsidRPr="00DB17F0">
        <w:t xml:space="preserve">Because only the 40–74-year questionnaire aggregate is publicly available, we treated this variable as a contextual covariate and not as a direct proxy for hip fracture risk in the oldest age groups. </w:t>
      </w:r>
      <w:r w:rsidR="00FB1385" w:rsidRPr="00FB1385">
        <w:t xml:space="preserve">We therefore did not treat walking speed as a statistically supported mediator of the slope–hip fracture </w:t>
      </w:r>
      <w:r w:rsidR="00446142" w:rsidRPr="00446142">
        <w:t>surgery</w:t>
      </w:r>
      <w:r w:rsidR="00446142">
        <w:rPr>
          <w:rFonts w:hint="eastAsia"/>
          <w:lang w:eastAsia="ja-JP"/>
        </w:rPr>
        <w:t xml:space="preserve"> </w:t>
      </w:r>
      <w:r w:rsidR="00FB1385" w:rsidRPr="00FB1385">
        <w:t>association.</w:t>
      </w:r>
      <w:r>
        <w:t xml:space="preserve"> Future </w:t>
      </w:r>
      <w:r w:rsidR="00446142" w:rsidRPr="00446142">
        <w:t>individual-level</w:t>
      </w:r>
      <w:r w:rsidR="00446142">
        <w:rPr>
          <w:rFonts w:hint="eastAsia"/>
          <w:lang w:eastAsia="ja-JP"/>
        </w:rPr>
        <w:t xml:space="preserve"> </w:t>
      </w:r>
      <w:r>
        <w:t xml:space="preserve">studies </w:t>
      </w:r>
      <w:r w:rsidR="00446142" w:rsidRPr="00446142">
        <w:t>with objectively measured gait, accelerometry, and travel-mode data</w:t>
      </w:r>
      <w:r>
        <w:t xml:space="preserve"> are warranted to </w:t>
      </w:r>
      <w:r w:rsidR="00446142" w:rsidRPr="00446142">
        <w:t>test</w:t>
      </w:r>
      <w:r>
        <w:t xml:space="preserve"> whether terrain slope influences hip fracture </w:t>
      </w:r>
      <w:r w:rsidR="00446142" w:rsidRPr="00446142">
        <w:t>surgery rates</w:t>
      </w:r>
      <w:r>
        <w:t xml:space="preserve"> through habitual walking capacity</w:t>
      </w:r>
      <w:r w:rsidR="00446142" w:rsidRPr="00446142">
        <w:t>, automobile dependence, or both</w:t>
      </w:r>
      <w:r>
        <w:t>.</w:t>
      </w:r>
    </w:p>
    <w:p w14:paraId="41E34BFF" w14:textId="77777777" w:rsidR="00073AD9" w:rsidRDefault="00000000" w:rsidP="00705772">
      <w:pPr>
        <w:pStyle w:val="2"/>
        <w:spacing w:line="360" w:lineRule="auto"/>
      </w:pPr>
      <w:bookmarkStart w:id="24" w:name="policy-implications"/>
      <w:bookmarkEnd w:id="23"/>
      <w:r>
        <w:t>6. Policy Implications</w:t>
      </w:r>
    </w:p>
    <w:p w14:paraId="47E75878" w14:textId="44573CD2"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 xml:space="preserve">[4, </w:t>
      </w:r>
      <w:r w:rsidR="00C60B9C">
        <w:rPr>
          <w:rFonts w:hint="eastAsia"/>
          <w:lang w:eastAsia="ja-JP"/>
        </w:rPr>
        <w:t>43</w:t>
      </w:r>
      <w:r w:rsidR="008D01AA" w:rsidRPr="008D01AA">
        <w:rPr>
          <w:lang w:eastAsia="ja-JP"/>
        </w:rPr>
        <w:t xml:space="preserve">, </w:t>
      </w:r>
      <w:r w:rsidR="00C60B9C">
        <w:rPr>
          <w:rFonts w:hint="eastAsia"/>
          <w:lang w:eastAsia="ja-JP"/>
        </w:rPr>
        <w:t>44</w:t>
      </w:r>
      <w:r w:rsidR="008D01AA" w:rsidRPr="008D01AA">
        <w:rPr>
          <w:lang w:eastAsia="ja-JP"/>
        </w:rPr>
        <w:t>]</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w:t>
      </w:r>
      <w:r w:rsidR="00C60B9C">
        <w:rPr>
          <w:rFonts w:hint="eastAsia"/>
          <w:lang w:eastAsia="ja-JP"/>
        </w:rPr>
        <w:t>45</w:t>
      </w:r>
      <w:r w:rsidR="008D01AA" w:rsidRPr="008D01AA">
        <w:rPr>
          <w:lang w:eastAsia="ja-JP"/>
        </w:rPr>
        <w:t>]</w:t>
      </w:r>
    </w:p>
    <w:p w14:paraId="1139BD7A" w14:textId="226FB28B"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w:t>
      </w:r>
      <w:r w:rsidR="00C60B9C">
        <w:rPr>
          <w:rFonts w:hint="eastAsia"/>
          <w:lang w:eastAsia="ja-JP"/>
        </w:rPr>
        <w:t>46</w:t>
      </w:r>
      <w:r w:rsidR="008D01AA" w:rsidRPr="008D01AA">
        <w:rPr>
          <w:lang w:eastAsia="ja-JP"/>
        </w:rPr>
        <w:t xml:space="preserve">, </w:t>
      </w:r>
      <w:r w:rsidR="00C60B9C">
        <w:rPr>
          <w:rFonts w:hint="eastAsia"/>
          <w:lang w:eastAsia="ja-JP"/>
        </w:rPr>
        <w:t>47</w:t>
      </w:r>
      <w:r w:rsidR="008D01AA" w:rsidRPr="008D01AA">
        <w:rPr>
          <w:lang w:eastAsia="ja-JP"/>
        </w:rPr>
        <w:t>]</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w:t>
      </w:r>
      <w:r w:rsidR="00C60B9C">
        <w:rPr>
          <w:rFonts w:hint="eastAsia"/>
          <w:lang w:eastAsia="ja-JP"/>
        </w:rPr>
        <w:t>46</w:t>
      </w:r>
      <w:r w:rsidR="008D01AA" w:rsidRPr="008D01AA">
        <w:rPr>
          <w:lang w:eastAsia="ja-JP"/>
        </w:rPr>
        <w:t>]</w:t>
      </w:r>
      <w:r>
        <w:t xml:space="preserve"> Recommending “10 additional minutes of outdoor walking” in mountainous </w:t>
      </w:r>
      <w:r>
        <w:lastRenderedPageBreak/>
        <w:t>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w:t>
      </w:r>
      <w:r w:rsidR="00C60B9C">
        <w:rPr>
          <w:rFonts w:hint="eastAsia"/>
          <w:lang w:eastAsia="ja-JP"/>
        </w:rPr>
        <w:t>48</w:t>
      </w:r>
      <w:r w:rsidR="008D01AA" w:rsidRPr="008D01AA">
        <w:rPr>
          <w:lang w:eastAsia="ja-JP"/>
        </w:rPr>
        <w:t>]</w:t>
      </w:r>
    </w:p>
    <w:p w14:paraId="6F26A88A" w14:textId="0E9E439A" w:rsidR="00073AD9" w:rsidRDefault="00000000" w:rsidP="00705772">
      <w:pPr>
        <w:pStyle w:val="a0"/>
        <w:spacing w:line="360" w:lineRule="auto"/>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w:t>
      </w:r>
      <w:r w:rsidR="008F5018" w:rsidRPr="008F5018">
        <w:t>may help</w:t>
      </w:r>
      <w:r>
        <w:t xml:space="preserve"> mitigate the downstream burden of fragility fractures.</w:t>
      </w:r>
    </w:p>
    <w:p w14:paraId="391CB151" w14:textId="77777777" w:rsidR="00073AD9" w:rsidRDefault="00000000" w:rsidP="00705772">
      <w:pPr>
        <w:pStyle w:val="2"/>
        <w:spacing w:line="360" w:lineRule="auto"/>
      </w:pPr>
      <w:bookmarkStart w:id="25" w:name="strengths"/>
      <w:bookmarkEnd w:id="24"/>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26" w:name="limitations"/>
      <w:bookmarkEnd w:id="25"/>
      <w:r>
        <w:lastRenderedPageBreak/>
        <w:t>8. Limitations</w:t>
      </w:r>
    </w:p>
    <w:p w14:paraId="5618FDB2" w14:textId="68942A08"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w:t>
      </w:r>
      <w:r w:rsidR="00C60B9C">
        <w:rPr>
          <w:rFonts w:hint="eastAsia"/>
          <w:lang w:eastAsia="ja-JP"/>
        </w:rPr>
        <w:t>49</w:t>
      </w:r>
      <w:r w:rsidR="008D01AA" w:rsidRPr="008D01AA">
        <w:rPr>
          <w:lang w:eastAsia="ja-JP"/>
        </w:rPr>
        <w:t>]</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171D72DD" w:rsidR="00073AD9" w:rsidRDefault="00000000" w:rsidP="00705772">
      <w:pPr>
        <w:pStyle w:val="a0"/>
        <w:spacing w:line="360" w:lineRule="auto"/>
      </w:pPr>
      <w:bookmarkStart w:id="27" w:name="_Hlk228469400"/>
      <w:r>
        <w:t xml:space="preserve">Second, </w:t>
      </w:r>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r>
        <w:t xml:space="preserve">the cross-sectional design precludes causal inference. Although reverse causation is unlikely for a fixed environmental exposure such as terrain slope, residual confounding by unmeasured variables cannot be excluded. </w:t>
      </w:r>
      <w:r w:rsidR="00394F48" w:rsidRPr="00394F48">
        <w:t>Fourth</w:t>
      </w:r>
      <w:r>
        <w:t xml:space="preserve">, important unmeasured confounders—including individual-level socioeconomic status, healthcare access (e.g., prefectural orthopedic surgeon density, distance to emergency hospitals), nutritional status (calcium and vitamin D intake), bone mineral density (BMD), </w:t>
      </w:r>
      <w:r w:rsidR="005168E9" w:rsidRPr="005168E9">
        <w:t xml:space="preserve">climate (snowfall and icing), </w:t>
      </w:r>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4060FF10" w:rsidR="00073AD9" w:rsidRDefault="008227BE" w:rsidP="00705772">
      <w:pPr>
        <w:pStyle w:val="a0"/>
        <w:spacing w:line="360" w:lineRule="auto"/>
      </w:pPr>
      <w:r w:rsidRPr="008227BE">
        <w:rPr>
          <w:lang w:eastAsia="ja-JP"/>
        </w:rPr>
        <w:t>Fifth, age-standardization sensitivity results relied on</w:t>
      </w:r>
      <w:r w:rsidR="00544AE5" w:rsidRPr="00544AE5">
        <w:t xml:space="preserve"> </w:t>
      </w:r>
      <w:r w:rsidR="00544AE5" w:rsidRPr="00544AE5">
        <w:rPr>
          <w:lang w:eastAsia="ja-JP"/>
        </w:rPr>
        <w:t>replacing withheld (disclosure-controlled) cells</w:t>
      </w:r>
      <w:r w:rsidRPr="008227BE">
        <w:rPr>
          <w:lang w:eastAsia="ja-JP"/>
        </w:rPr>
        <w:t xml:space="preserve"> in publicly released age-stratified surgery tables</w:t>
      </w:r>
      <w:r w:rsidR="00544AE5" w:rsidRPr="00544AE5">
        <w:rPr>
          <w:lang w:eastAsia="ja-JP"/>
        </w:rPr>
        <w:t xml:space="preserve"> with prespecified surgery counts (0, 5, or 9)</w:t>
      </w:r>
      <w:r w:rsidRPr="008227BE">
        <w:rPr>
          <w:lang w:eastAsia="ja-JP"/>
        </w:rPr>
        <w:t xml:space="preserve">. </w:t>
      </w:r>
      <w:r w:rsidR="005B1F6E" w:rsidRPr="005B1F6E">
        <w:rPr>
          <w:lang w:eastAsia="ja-JP"/>
        </w:rPr>
        <w:t xml:space="preserve">Although directionality was robust across these scenarios, effect size depended on the replacement assumption, and secondary masking rules </w:t>
      </w:r>
      <w:r w:rsidR="005B1F6E" w:rsidRPr="005B1F6E">
        <w:rPr>
          <w:lang w:eastAsia="ja-JP"/>
        </w:rPr>
        <w:lastRenderedPageBreak/>
        <w:t>imply that some withheld cells may not correspond strictly to the nominal `&lt;10` range</w:t>
      </w:r>
      <w:r w:rsidRPr="008227BE">
        <w:rPr>
          <w:lang w:eastAsia="ja-JP"/>
        </w:rPr>
        <w:t xml:space="preserve">. Therefore, these SIR/ISR analyses should be interpreted as robustness checks rather than definitive age-standardized estimates. </w:t>
      </w:r>
      <w:r>
        <w:rPr>
          <w:rFonts w:hint="eastAsia"/>
          <w:lang w:eastAsia="ja-JP"/>
        </w:rPr>
        <w:t>Six</w:t>
      </w:r>
      <w:r w:rsidR="00394F48">
        <w:rPr>
          <w:rFonts w:hint="eastAsia"/>
          <w:lang w:eastAsia="ja-JP"/>
        </w:rPr>
        <w:t>th</w:t>
      </w:r>
      <w:r>
        <w:t xml:space="preserve">, the walking speed variable was based on self-reported habitual walking speed in the Specific Health Checkup questionnaire, administered to individuals aged 40–74 years, </w:t>
      </w:r>
      <w:r w:rsidR="00F61CC0">
        <w:rPr>
          <w:rFonts w:hint="eastAsia"/>
          <w:lang w:eastAsia="ja-JP"/>
        </w:rPr>
        <w:t>because</w:t>
      </w:r>
      <w:r w:rsidR="00F61CC0" w:rsidRPr="00F61CC0">
        <w:t xml:space="preserve"> publicly available prefecture-level data were limited to individuals aged 40–74 years in the current NDB Open Data</w:t>
      </w:r>
      <w:r w:rsidR="00F61CC0">
        <w:rPr>
          <w:rFonts w:hint="eastAsia"/>
          <w:lang w:eastAsia="ja-JP"/>
        </w:rPr>
        <w:t>.</w:t>
      </w:r>
      <w:r w:rsidR="00DB17F0" w:rsidRPr="00DB17F0">
        <w:t xml:space="preserve"> This </w:t>
      </w:r>
      <w:proofErr w:type="gramStart"/>
      <w:r w:rsidR="00DB17F0" w:rsidRPr="00DB17F0">
        <w:t xml:space="preserve">variable </w:t>
      </w:r>
      <w:r>
        <w:t xml:space="preserve"> may</w:t>
      </w:r>
      <w:proofErr w:type="gramEnd"/>
      <w:r>
        <w:t xml:space="preserve"> not accurately represent the functional capacity of the oldest-old (≥75 years) at highest fracture risk</w:t>
      </w:r>
      <w:r w:rsidR="00DB17F0" w:rsidRPr="00DB17F0">
        <w:t>, and its direct relevance to hip fracture occurrence is likely limited at this ecological resolution</w:t>
      </w:r>
      <w:r w:rsidR="00F645DD">
        <w:rPr>
          <w:rFonts w:hint="eastAsia"/>
          <w:lang w:eastAsia="ja-JP"/>
        </w:rPr>
        <w:t xml:space="preserve">. </w:t>
      </w:r>
      <w:r w:rsidR="00F645DD" w:rsidRPr="00AF5DD0">
        <w:t>Moreover, this self-reported fast-walking indicator primarily reflects perceived walking capacity rather than actual walking volume or direct slope-specific exposure in daily life</w:t>
      </w:r>
      <w:r>
        <w:t xml:space="preserve">. This self-reported measure may be subject to non-differential measurement error, biasing our estimates toward the null. </w:t>
      </w:r>
      <w:r w:rsidR="00394F48">
        <w:rPr>
          <w:rFonts w:hint="eastAsia"/>
          <w:lang w:eastAsia="ja-JP"/>
        </w:rPr>
        <w:t>S</w:t>
      </w:r>
      <w:r>
        <w:rPr>
          <w:rFonts w:hint="eastAsia"/>
          <w:lang w:eastAsia="ja-JP"/>
        </w:rPr>
        <w:t>even</w:t>
      </w:r>
      <w:r w:rsidR="00394F48">
        <w:rPr>
          <w:rFonts w:hint="eastAsia"/>
          <w:lang w:eastAsia="ja-JP"/>
        </w:rPr>
        <w:t>th</w:t>
      </w:r>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1EAE18BC" w:rsidR="007D54A5" w:rsidRDefault="008227BE" w:rsidP="00705772">
      <w:pPr>
        <w:pStyle w:val="a0"/>
        <w:spacing w:line="360" w:lineRule="auto"/>
      </w:pPr>
      <w:r>
        <w:rPr>
          <w:rFonts w:hint="eastAsia"/>
          <w:lang w:eastAsia="ja-JP"/>
        </w:rPr>
        <w:t>Eigh</w:t>
      </w:r>
      <w:r w:rsidR="00394F48">
        <w:rPr>
          <w:rFonts w:hint="eastAsia"/>
          <w:lang w:eastAsia="ja-JP"/>
        </w:rPr>
        <w:t>th</w:t>
      </w:r>
      <w:r w:rsidR="00FB1385" w:rsidRPr="00FB1385">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proofErr w:type="gramStart"/>
      <w:r>
        <w:rPr>
          <w:rFonts w:hint="eastAsia"/>
          <w:lang w:eastAsia="ja-JP"/>
        </w:rPr>
        <w:t>Nin</w:t>
      </w:r>
      <w:r w:rsidR="00394F48">
        <w:rPr>
          <w:rFonts w:hint="eastAsia"/>
          <w:lang w:eastAsia="ja-JP"/>
        </w:rPr>
        <w:t>th</w:t>
      </w:r>
      <w:r w:rsidR="00086EBA">
        <w:rPr>
          <w:rFonts w:hint="eastAsia"/>
          <w:lang w:eastAsia="ja-JP"/>
        </w:rPr>
        <w:t xml:space="preserve">, </w:t>
      </w:r>
      <w:r w:rsidR="007D54A5" w:rsidRPr="007D54A5">
        <w:t xml:space="preserve"> sex</w:t>
      </w:r>
      <w:proofErr w:type="gramEnd"/>
      <w:r w:rsidR="007D54A5" w:rsidRPr="007D54A5">
        <w:t>- and gender-stratified outcome tables were not available in the prefecture-level NDB Open Data extracts used here; findings therefore describe aggregate populations and should be interpreted with this limitation in mind.</w:t>
      </w:r>
    </w:p>
    <w:bookmarkEnd w:id="27"/>
    <w:p w14:paraId="20066C4C" w14:textId="77777777" w:rsidR="00073AD9" w:rsidRDefault="00000000" w:rsidP="00705772">
      <w:pPr>
        <w:spacing w:line="360" w:lineRule="auto"/>
      </w:pPr>
      <w:r>
        <w:lastRenderedPageBreak/>
        <w:pict w14:anchorId="560E82C4">
          <v:rect id="_x0000_i1032" style="width:0;height:1.5pt" o:hralign="center" o:hrstd="t" o:hr="t"/>
        </w:pict>
      </w:r>
    </w:p>
    <w:p w14:paraId="31756A9D" w14:textId="77777777" w:rsidR="00073AD9" w:rsidRDefault="00000000" w:rsidP="00705772">
      <w:pPr>
        <w:pStyle w:val="1"/>
        <w:spacing w:line="360" w:lineRule="auto"/>
      </w:pPr>
      <w:bookmarkStart w:id="28" w:name="conclusions-1"/>
      <w:bookmarkEnd w:id="18"/>
      <w:bookmarkEnd w:id="26"/>
      <w:r>
        <w:t>Conclusions</w:t>
      </w:r>
    </w:p>
    <w:p w14:paraId="54933310" w14:textId="106D8307" w:rsidR="00073AD9" w:rsidRDefault="00197FA6" w:rsidP="00705772">
      <w:pPr>
        <w:pStyle w:val="a0"/>
        <w:spacing w:line="360" w:lineRule="auto"/>
      </w:pPr>
      <w:r w:rsidRPr="00197FA6">
        <w:t>In this nationwide ecological study, residence in prefectures with steeper habitable terrain</w:t>
      </w:r>
      <w:r w:rsidR="00FB1385">
        <w:t xml:space="preserve"> </w:t>
      </w:r>
      <w:r w:rsidR="00896745">
        <w:rPr>
          <w:rFonts w:hint="eastAsia"/>
          <w:lang w:eastAsia="ja-JP"/>
        </w:rPr>
        <w:t>was</w:t>
      </w:r>
      <w:r w:rsidR="00031BB0" w:rsidRPr="00031BB0">
        <w:t xml:space="preserve"> </w:t>
      </w:r>
      <w:r w:rsidRPr="00197FA6">
        <w:t>suggestively</w:t>
      </w:r>
      <w:r w:rsidR="00FB1385">
        <w:t xml:space="preserve"> associated with </w:t>
      </w:r>
      <w:r w:rsidRPr="00197FA6">
        <w:t>higher</w:t>
      </w:r>
      <w:r>
        <w:rPr>
          <w:rFonts w:hint="eastAsia"/>
          <w:lang w:eastAsia="ja-JP"/>
        </w:rPr>
        <w:t xml:space="preserve"> </w:t>
      </w:r>
      <w:r w:rsidR="00FB1385">
        <w:t xml:space="preserve">hip fracture surgery rates after adjustment for </w:t>
      </w:r>
      <w:r w:rsidR="00EA5B09" w:rsidRPr="00EA5B09">
        <w:t>proportion aged ≥65 years</w:t>
      </w:r>
      <w:r w:rsidR="00FB1385">
        <w:t xml:space="preserve">, </w:t>
      </w:r>
      <w:r w:rsidRPr="00197FA6">
        <w:t>fast-</w:t>
      </w:r>
      <w:r w:rsidR="00FB1385">
        <w:t xml:space="preserve">walking </w:t>
      </w:r>
      <w:r w:rsidRPr="00197FA6">
        <w:t>proportion</w:t>
      </w:r>
      <w:r w:rsidR="00FB1385">
        <w:t>, and population density</w:t>
      </w:r>
      <w:r w:rsidR="00031BB0">
        <w:rPr>
          <w:rFonts w:hint="eastAsia"/>
          <w:lang w:eastAsia="ja-JP"/>
        </w:rPr>
        <w:t>.</w:t>
      </w:r>
      <w:r w:rsidR="00FB1385">
        <w:t xml:space="preserve"> </w:t>
      </w:r>
      <w:r w:rsidRPr="00197FA6">
        <w:t>No similar pattern was observed for humerus or forearm surgery rates. Outcomes were administrative surgery rates rather than fracture incidence.</w:t>
      </w:r>
      <w:r>
        <w:rPr>
          <w:rFonts w:hint="eastAsia"/>
          <w:lang w:eastAsia="ja-JP"/>
        </w:rPr>
        <w:t xml:space="preserve"> </w:t>
      </w:r>
      <w:r w:rsidR="00F645DD" w:rsidRPr="00F25F6D">
        <w:t>Given N = 47</w:t>
      </w:r>
      <w:r>
        <w:rPr>
          <w:rFonts w:hint="eastAsia"/>
          <w:lang w:eastAsia="ja-JP"/>
        </w:rPr>
        <w:t xml:space="preserve"> </w:t>
      </w:r>
      <w:r w:rsidRPr="00197FA6">
        <w:t>prefectures and borderline inferential sensitivity in sensitivity analyses</w:t>
      </w:r>
      <w:r w:rsidR="00F645DD" w:rsidRPr="00F25F6D">
        <w:t xml:space="preserve">, </w:t>
      </w:r>
      <w:r>
        <w:rPr>
          <w:rFonts w:hint="eastAsia"/>
          <w:lang w:eastAsia="ja-JP"/>
        </w:rPr>
        <w:t>f</w:t>
      </w:r>
      <w:r w:rsidR="00F645DD" w:rsidRPr="00F25F6D">
        <w:t xml:space="preserve">indings should be interpreted as </w:t>
      </w:r>
      <w:r w:rsidRPr="00197FA6">
        <w:t>hypothesis-generating</w:t>
      </w:r>
      <w:r w:rsidR="00FB1385">
        <w:t xml:space="preserve"> for </w:t>
      </w:r>
      <w:r w:rsidRPr="00197FA6">
        <w:t>health geography</w:t>
      </w:r>
      <w:r w:rsidR="00F645DD" w:rsidRPr="00EF13C4">
        <w:t xml:space="preserve"> and </w:t>
      </w:r>
      <w:r w:rsidRPr="00197FA6">
        <w:t>environment-aware fall-prevention planning in mountainous regions</w:t>
      </w:r>
      <w:r w:rsidR="00FB1385">
        <w:t>.</w:t>
      </w:r>
      <w:r w:rsidR="00086EBA">
        <w:rPr>
          <w:rFonts w:hint="eastAsia"/>
          <w:lang w:eastAsia="ja-JP"/>
        </w:rPr>
        <w:t xml:space="preserve"> </w:t>
      </w:r>
      <w:r w:rsidR="00011179" w:rsidRPr="00011179">
        <w:rPr>
          <w:lang w:eastAsia="ja-JP"/>
        </w:rPr>
        <w:t>This ecological analysis has important limitations (Limitations). Prefecture-level associations may not reflect individual relationships. In mountainous prefectures, many residents may live in low-slope basins rather than in remote steep terrain. Even with these constraints, a nationwide study remains informative.</w:t>
      </w:r>
      <w:r w:rsidR="00011179">
        <w:rPr>
          <w:rFonts w:hint="eastAsia"/>
          <w:lang w:eastAsia="ja-JP"/>
        </w:rPr>
        <w:t xml:space="preserve"> </w:t>
      </w:r>
      <w:r w:rsidR="004552C2" w:rsidRPr="004552C2">
        <w:rPr>
          <w:lang w:eastAsia="ja-JP"/>
        </w:rPr>
        <w:t>NDB Open Data provide no residential geocoding. We therefore linked terrain and surgery indicators at the prefecture level. That was the finest resolution available for all 47 prefectures using public data. Habitable-area-weighted slope weights residential, agricultural, and commercial land (Methods). This exposure measure partially aligns topography with populated zones rather than uninhabited mountain areas.</w:t>
      </w:r>
      <w:r w:rsidR="004552C2">
        <w:rPr>
          <w:rFonts w:hint="eastAsia"/>
          <w:lang w:eastAsia="ja-JP"/>
        </w:rPr>
        <w:t xml:space="preserve"> </w:t>
      </w:r>
      <w:r w:rsidR="004552C2" w:rsidRPr="004552C2">
        <w:rPr>
          <w:lang w:eastAsia="ja-JP"/>
        </w:rPr>
        <w:t>These findings do not prove individual slope exposure effects. They provide the first Japan-wide open-data link between habitable terrain slope and hip fracture surgery rates. They may support regional burden assessment and motivate individual-level and municipal follow-up studies</w:t>
      </w:r>
      <w:r w:rsidR="00011179" w:rsidRPr="00011179">
        <w:rPr>
          <w:lang w:eastAsia="ja-JP"/>
        </w:rPr>
        <w:t>.</w:t>
      </w:r>
      <w:r w:rsidR="00011179">
        <w:rPr>
          <w:rFonts w:hint="eastAsia"/>
          <w:lang w:eastAsia="ja-JP"/>
        </w:rPr>
        <w:t xml:space="preserve"> </w:t>
      </w:r>
      <w:r w:rsidR="00FB1385">
        <w:t xml:space="preserve">Future studies using individual-level data with residential geocoding, objective gait </w:t>
      </w:r>
      <w:r w:rsidRPr="00197FA6">
        <w:t>and travel-mode measurement</w:t>
      </w:r>
      <w:r w:rsidR="00FB1385">
        <w:t xml:space="preserve">, and high-resolution </w:t>
      </w:r>
      <w:r w:rsidRPr="00197FA6">
        <w:t>terrain exposure</w:t>
      </w:r>
      <w:r w:rsidR="00FB1385">
        <w:t xml:space="preserve"> are warranted to </w:t>
      </w:r>
      <w:r w:rsidRPr="00197FA6">
        <w:t>clarify mechanisms and inform environment-specific prevention strategies in high-slope communities</w:t>
      </w:r>
      <w:r w:rsidR="00FB1385">
        <w:t>.</w:t>
      </w:r>
    </w:p>
    <w:p w14:paraId="2E1AC514" w14:textId="77777777" w:rsidR="00073AD9" w:rsidRDefault="00000000" w:rsidP="00705772">
      <w:pPr>
        <w:spacing w:line="360" w:lineRule="auto"/>
      </w:pPr>
      <w:r>
        <w:lastRenderedPageBreak/>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709A90CC" w:rsidR="008D01AA" w:rsidRPr="008D01AA" w:rsidRDefault="00BE3BFD" w:rsidP="00705772">
      <w:pPr>
        <w:spacing w:before="180" w:after="180" w:line="360" w:lineRule="auto"/>
      </w:pPr>
      <w:r w:rsidRPr="00BE3BFD">
        <w:t xml:space="preserve">The prefecture-level aggregated analytical dataset (N = 47) and statistical analysis code supporting this study will be deposited in </w:t>
      </w:r>
      <w:proofErr w:type="spellStart"/>
      <w:r w:rsidRPr="00BE3BFD">
        <w:t>Zenodo</w:t>
      </w:r>
      <w:proofErr w:type="spellEnd"/>
      <w:r w:rsidRPr="00BE3BFD">
        <w:t xml:space="preserve"> (reserved DOI: 10.5281/</w:t>
      </w:r>
      <w:proofErr w:type="spellStart"/>
      <w:r w:rsidRPr="00BE3BFD">
        <w:t>zenodo.XXXXXXX</w:t>
      </w:r>
      <w:proofErr w:type="spellEnd"/>
      <w:r w:rsidRPr="00BE3BFD">
        <w:t xml:space="preserve">; https://zenodo.org/record/XXXXXXX). The dataset compiles variables from publicly available administrative sources cited in the Methods: the 10th National Database (NDB) Open Data (Reiwa 5 health insurance claims for fracture surgery counts; Reiwa 4 Specific Health Checkup tabulations for walking speed), the 2020 National Census (population denominators and covariates), and Geospatial Information Authority of Japan geodata for terrain slope. Under Ministry of Health, </w:t>
      </w:r>
      <w:proofErr w:type="spellStart"/>
      <w:r w:rsidRPr="00BE3BFD">
        <w:t>Labour</w:t>
      </w:r>
      <w:proofErr w:type="spellEnd"/>
      <w:r w:rsidRPr="00BE3BFD">
        <w:t xml:space="preserve"> and Welfare distribution rules, individual-level claims and identifiable records cannot be shared; prefecture-level values from those public releases can also be reproduced using the procedures in the deposited code and documentation. Author contributions are reported on the separate title page required for double-anonymized submission (</w:t>
      </w:r>
      <w:proofErr w:type="spellStart"/>
      <w:r w:rsidRPr="00BE3BFD">
        <w:t>CRediT</w:t>
      </w:r>
      <w:proofErr w:type="spellEnd"/>
      <w:r w:rsidRPr="00BE3BFD">
        <w:t xml:space="preserve"> taxonomy)</w:t>
      </w:r>
      <w:r w:rsidR="003D16D4" w:rsidRPr="003D16D4">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xml:space="preserve">) and Google Antigravity (Google) were used for AI-assisted writing and Python code development. Large language models used through these platforms included Claude Sonnet 4.6 and Claude Opus 4.6 (Anthropic) and Gemini 3 Pro (Google). These tools </w:t>
      </w:r>
      <w:r w:rsidRPr="004F6621">
        <w:lastRenderedPageBreak/>
        <w:t>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29" w:name="references"/>
      <w:bookmarkEnd w:id="28"/>
      <w:r>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lastRenderedPageBreak/>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lastRenderedPageBreak/>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lastRenderedPageBreak/>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 xml:space="preserve">Tabuchi R. Emerging trends in domestic migration patterns in Japan. Paper presented at: Expert Group Meeting in Celebration of the 30th anniversary of the International Year of the Family; February 28-29, 2024; Kuala Lumpur, </w:t>
      </w:r>
      <w:r>
        <w:lastRenderedPageBreak/>
        <w:t>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3AC3C900" w14:textId="46A66904" w:rsidR="00C60B9C" w:rsidRDefault="00C60B9C" w:rsidP="00705772">
      <w:pPr>
        <w:pStyle w:val="Compact"/>
        <w:numPr>
          <w:ilvl w:val="0"/>
          <w:numId w:val="3"/>
        </w:numPr>
        <w:spacing w:line="360" w:lineRule="auto"/>
      </w:pPr>
      <w:r>
        <w:rPr>
          <w:rFonts w:hint="eastAsia"/>
          <w:lang w:eastAsia="ja-JP"/>
        </w:rPr>
        <w:t>Abe T, Kitamura A, Seino S</w:t>
      </w:r>
      <w:r w:rsidRPr="00C60B9C">
        <w:rPr>
          <w:lang w:eastAsia="ja-JP"/>
        </w:rPr>
        <w:t xml:space="preserve">, et al. Frailty </w:t>
      </w:r>
      <w:r>
        <w:rPr>
          <w:rFonts w:hint="eastAsia"/>
          <w:lang w:eastAsia="ja-JP"/>
        </w:rPr>
        <w:t>s</w:t>
      </w:r>
      <w:r w:rsidRPr="00C60B9C">
        <w:rPr>
          <w:lang w:eastAsia="ja-JP"/>
        </w:rPr>
        <w:t xml:space="preserve">tatus and </w:t>
      </w:r>
      <w:r>
        <w:rPr>
          <w:rFonts w:hint="eastAsia"/>
          <w:lang w:eastAsia="ja-JP"/>
        </w:rPr>
        <w:t>t</w:t>
      </w:r>
      <w:r w:rsidRPr="00C60B9C">
        <w:rPr>
          <w:lang w:eastAsia="ja-JP"/>
        </w:rPr>
        <w:t xml:space="preserve">ransport </w:t>
      </w:r>
      <w:r>
        <w:rPr>
          <w:rFonts w:hint="eastAsia"/>
          <w:lang w:eastAsia="ja-JP"/>
        </w:rPr>
        <w:t>d</w:t>
      </w:r>
      <w:r w:rsidRPr="00C60B9C">
        <w:rPr>
          <w:lang w:eastAsia="ja-JP"/>
        </w:rPr>
        <w:t xml:space="preserve">isadvantage: </w:t>
      </w:r>
      <w:r>
        <w:rPr>
          <w:rFonts w:hint="eastAsia"/>
          <w:lang w:eastAsia="ja-JP"/>
        </w:rPr>
        <w:t>c</w:t>
      </w:r>
      <w:r w:rsidRPr="00C60B9C">
        <w:rPr>
          <w:lang w:eastAsia="ja-JP"/>
        </w:rPr>
        <w:t xml:space="preserve">omparison of </w:t>
      </w:r>
      <w:r>
        <w:rPr>
          <w:rFonts w:hint="eastAsia"/>
          <w:lang w:eastAsia="ja-JP"/>
        </w:rPr>
        <w:t>o</w:t>
      </w:r>
      <w:r w:rsidRPr="00C60B9C">
        <w:rPr>
          <w:lang w:eastAsia="ja-JP"/>
        </w:rPr>
        <w:t xml:space="preserve">lder </w:t>
      </w:r>
      <w:r>
        <w:rPr>
          <w:rFonts w:hint="eastAsia"/>
          <w:lang w:eastAsia="ja-JP"/>
        </w:rPr>
        <w:t>a</w:t>
      </w:r>
      <w:r w:rsidRPr="00C60B9C">
        <w:rPr>
          <w:lang w:eastAsia="ja-JP"/>
        </w:rPr>
        <w:t xml:space="preserve">dults' </w:t>
      </w:r>
      <w:r>
        <w:rPr>
          <w:rFonts w:hint="eastAsia"/>
          <w:lang w:eastAsia="ja-JP"/>
        </w:rPr>
        <w:t>t</w:t>
      </w:r>
      <w:r w:rsidRPr="00C60B9C">
        <w:rPr>
          <w:lang w:eastAsia="ja-JP"/>
        </w:rPr>
        <w:t xml:space="preserve">ravel </w:t>
      </w:r>
      <w:proofErr w:type="spellStart"/>
      <w:r>
        <w:rPr>
          <w:rFonts w:hint="eastAsia"/>
          <w:lang w:eastAsia="ja-JP"/>
        </w:rPr>
        <w:t>b</w:t>
      </w:r>
      <w:r w:rsidRPr="00C60B9C">
        <w:rPr>
          <w:lang w:eastAsia="ja-JP"/>
        </w:rPr>
        <w:t>ehaviours</w:t>
      </w:r>
      <w:proofErr w:type="spellEnd"/>
      <w:r w:rsidRPr="00C60B9C">
        <w:rPr>
          <w:lang w:eastAsia="ja-JP"/>
        </w:rPr>
        <w:t xml:space="preserve"> between </w:t>
      </w:r>
      <w:r>
        <w:rPr>
          <w:rFonts w:hint="eastAsia"/>
          <w:lang w:eastAsia="ja-JP"/>
        </w:rPr>
        <w:t>m</w:t>
      </w:r>
      <w:r w:rsidRPr="00C60B9C">
        <w:rPr>
          <w:lang w:eastAsia="ja-JP"/>
        </w:rPr>
        <w:t xml:space="preserve">etropolitan, </w:t>
      </w:r>
      <w:r>
        <w:rPr>
          <w:rFonts w:hint="eastAsia"/>
          <w:lang w:eastAsia="ja-JP"/>
        </w:rPr>
        <w:t>s</w:t>
      </w:r>
      <w:r w:rsidRPr="00C60B9C">
        <w:rPr>
          <w:lang w:eastAsia="ja-JP"/>
        </w:rPr>
        <w:t xml:space="preserve">uburban, and </w:t>
      </w:r>
      <w:r>
        <w:rPr>
          <w:rFonts w:hint="eastAsia"/>
          <w:lang w:eastAsia="ja-JP"/>
        </w:rPr>
        <w:t>r</w:t>
      </w:r>
      <w:r w:rsidRPr="00C60B9C">
        <w:rPr>
          <w:lang w:eastAsia="ja-JP"/>
        </w:rPr>
        <w:t xml:space="preserve">ural </w:t>
      </w:r>
      <w:r>
        <w:rPr>
          <w:rFonts w:hint="eastAsia"/>
          <w:lang w:eastAsia="ja-JP"/>
        </w:rPr>
        <w:t>a</w:t>
      </w:r>
      <w:r w:rsidRPr="00C60B9C">
        <w:rPr>
          <w:lang w:eastAsia="ja-JP"/>
        </w:rPr>
        <w:t xml:space="preserve">reas of Japan </w:t>
      </w:r>
      <w:r>
        <w:rPr>
          <w:rFonts w:hint="eastAsia"/>
          <w:lang w:eastAsia="ja-JP"/>
        </w:rPr>
        <w:t>i</w:t>
      </w:r>
      <w:r w:rsidRPr="00C60B9C">
        <w:rPr>
          <w:lang w:eastAsia="ja-JP"/>
        </w:rPr>
        <w:t>njury. 202</w:t>
      </w:r>
      <w:r>
        <w:rPr>
          <w:rFonts w:hint="eastAsia"/>
          <w:lang w:eastAsia="ja-JP"/>
        </w:rPr>
        <w:t>0</w:t>
      </w:r>
      <w:r w:rsidRPr="00C60B9C">
        <w:rPr>
          <w:lang w:eastAsia="ja-JP"/>
        </w:rPr>
        <w:t>;</w:t>
      </w:r>
      <w:r>
        <w:rPr>
          <w:rFonts w:hint="eastAsia"/>
          <w:lang w:eastAsia="ja-JP"/>
        </w:rPr>
        <w:t>17</w:t>
      </w:r>
      <w:r w:rsidRPr="00C60B9C">
        <w:rPr>
          <w:lang w:eastAsia="ja-JP"/>
        </w:rPr>
        <w:t>(</w:t>
      </w:r>
      <w:r>
        <w:rPr>
          <w:rFonts w:hint="eastAsia"/>
          <w:lang w:eastAsia="ja-JP"/>
        </w:rPr>
        <w:t>17</w:t>
      </w:r>
      <w:r w:rsidRPr="00C60B9C">
        <w:rPr>
          <w:lang w:eastAsia="ja-JP"/>
        </w:rPr>
        <w:t>):</w:t>
      </w:r>
      <w:r>
        <w:rPr>
          <w:rFonts w:hint="eastAsia"/>
          <w:lang w:eastAsia="ja-JP"/>
        </w:rPr>
        <w:t>6367</w:t>
      </w:r>
      <w:r w:rsidRPr="00C60B9C">
        <w:rPr>
          <w:lang w:eastAsia="ja-JP"/>
        </w:rPr>
        <w:t>.</w:t>
      </w:r>
      <w:r>
        <w:rPr>
          <w:rFonts w:hint="eastAsia"/>
          <w:lang w:eastAsia="ja-JP"/>
        </w:rPr>
        <w:t xml:space="preserve"> </w:t>
      </w:r>
    </w:p>
    <w:p w14:paraId="1FD30EFB" w14:textId="77777777" w:rsidR="00073AD9" w:rsidRDefault="00000000" w:rsidP="00705772">
      <w:pPr>
        <w:pStyle w:val="Compact"/>
        <w:numPr>
          <w:ilvl w:val="0"/>
          <w:numId w:val="3"/>
        </w:numPr>
        <w:spacing w:line="360" w:lineRule="auto"/>
      </w:pPr>
      <w:r>
        <w:lastRenderedPageBreak/>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30" w:name="tables-and-figures"/>
      <w:bookmarkEnd w:id="29"/>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31"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418"/>
        <w:gridCol w:w="850"/>
        <w:gridCol w:w="426"/>
        <w:gridCol w:w="850"/>
        <w:gridCol w:w="709"/>
        <w:gridCol w:w="850"/>
        <w:gridCol w:w="851"/>
        <w:gridCol w:w="850"/>
        <w:gridCol w:w="851"/>
        <w:gridCol w:w="283"/>
        <w:gridCol w:w="900"/>
      </w:tblGrid>
      <w:tr w:rsidR="001A4AA1" w14:paraId="2CD84950" w14:textId="77777777" w:rsidTr="001A4AA1">
        <w:trPr>
          <w:cnfStyle w:val="100000000000" w:firstRow="1" w:lastRow="0" w:firstColumn="0" w:lastColumn="0" w:oddVBand="0" w:evenVBand="0" w:oddHBand="0" w:evenHBand="0" w:firstRowFirstColumn="0" w:firstRowLastColumn="0" w:lastRowFirstColumn="0" w:lastRowLastColumn="0"/>
          <w:tblHeader/>
        </w:trPr>
        <w:tc>
          <w:tcPr>
            <w:tcW w:w="1418" w:type="dxa"/>
          </w:tcPr>
          <w:p w14:paraId="134CA195" w14:textId="77777777" w:rsidR="00C6603A" w:rsidRPr="00C6603A" w:rsidRDefault="00C6603A">
            <w:pPr>
              <w:pStyle w:val="Compact"/>
              <w:rPr>
                <w:sz w:val="18"/>
                <w:szCs w:val="18"/>
              </w:rPr>
            </w:pPr>
            <w:r w:rsidRPr="00C6603A">
              <w:rPr>
                <w:sz w:val="18"/>
                <w:szCs w:val="18"/>
              </w:rPr>
              <w:t>Variable</w:t>
            </w:r>
          </w:p>
        </w:tc>
        <w:tc>
          <w:tcPr>
            <w:tcW w:w="850" w:type="dxa"/>
          </w:tcPr>
          <w:p w14:paraId="7DDF80EE" w14:textId="77777777" w:rsidR="00C6603A" w:rsidRPr="00C6603A" w:rsidRDefault="00C6603A">
            <w:pPr>
              <w:pStyle w:val="Compact"/>
              <w:rPr>
                <w:sz w:val="18"/>
                <w:szCs w:val="18"/>
              </w:rPr>
            </w:pPr>
            <w:r w:rsidRPr="00C6603A">
              <w:rPr>
                <w:sz w:val="18"/>
                <w:szCs w:val="18"/>
              </w:rPr>
              <w:t>Unit</w:t>
            </w:r>
          </w:p>
        </w:tc>
        <w:tc>
          <w:tcPr>
            <w:tcW w:w="426" w:type="dxa"/>
          </w:tcPr>
          <w:p w14:paraId="02622652" w14:textId="77777777" w:rsidR="00C6603A" w:rsidRPr="00C6603A" w:rsidRDefault="00C6603A">
            <w:pPr>
              <w:pStyle w:val="Compact"/>
              <w:jc w:val="right"/>
              <w:rPr>
                <w:sz w:val="18"/>
                <w:szCs w:val="18"/>
              </w:rPr>
            </w:pPr>
            <w:r w:rsidRPr="00C6603A">
              <w:rPr>
                <w:sz w:val="18"/>
                <w:szCs w:val="18"/>
              </w:rPr>
              <w:t>N</w:t>
            </w:r>
          </w:p>
        </w:tc>
        <w:tc>
          <w:tcPr>
            <w:tcW w:w="850" w:type="dxa"/>
          </w:tcPr>
          <w:p w14:paraId="0A64D502" w14:textId="77777777" w:rsidR="00C6603A" w:rsidRPr="00C6603A" w:rsidRDefault="00C6603A">
            <w:pPr>
              <w:pStyle w:val="Compact"/>
              <w:jc w:val="right"/>
              <w:rPr>
                <w:sz w:val="18"/>
                <w:szCs w:val="18"/>
              </w:rPr>
            </w:pPr>
            <w:r w:rsidRPr="00C6603A">
              <w:rPr>
                <w:sz w:val="18"/>
                <w:szCs w:val="18"/>
              </w:rPr>
              <w:t>Mean</w:t>
            </w:r>
          </w:p>
        </w:tc>
        <w:tc>
          <w:tcPr>
            <w:tcW w:w="709" w:type="dxa"/>
          </w:tcPr>
          <w:p w14:paraId="594C7090" w14:textId="77777777" w:rsidR="00C6603A" w:rsidRPr="00C6603A" w:rsidRDefault="00C6603A">
            <w:pPr>
              <w:pStyle w:val="Compact"/>
              <w:jc w:val="right"/>
              <w:rPr>
                <w:sz w:val="18"/>
                <w:szCs w:val="18"/>
              </w:rPr>
            </w:pPr>
            <w:r w:rsidRPr="00C6603A">
              <w:rPr>
                <w:sz w:val="18"/>
                <w:szCs w:val="18"/>
              </w:rPr>
              <w:t>SD</w:t>
            </w:r>
          </w:p>
        </w:tc>
        <w:tc>
          <w:tcPr>
            <w:tcW w:w="850"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51"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50"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51" w:type="dxa"/>
          </w:tcPr>
          <w:p w14:paraId="6487360B" w14:textId="5D68367E" w:rsidR="00C6603A" w:rsidRPr="00C6603A" w:rsidRDefault="00C6603A">
            <w:pPr>
              <w:pStyle w:val="Compact"/>
              <w:jc w:val="right"/>
              <w:rPr>
                <w:sz w:val="18"/>
                <w:szCs w:val="18"/>
              </w:rPr>
            </w:pPr>
            <w:r w:rsidRPr="00C6603A">
              <w:rPr>
                <w:sz w:val="18"/>
                <w:szCs w:val="18"/>
              </w:rPr>
              <w:t>Min</w:t>
            </w:r>
          </w:p>
        </w:tc>
        <w:tc>
          <w:tcPr>
            <w:tcW w:w="283" w:type="dxa"/>
          </w:tcPr>
          <w:p w14:paraId="32312A93" w14:textId="18821A5F" w:rsidR="00C6603A" w:rsidRPr="00C6603A" w:rsidRDefault="00C6603A">
            <w:pPr>
              <w:pStyle w:val="Compact"/>
              <w:jc w:val="right"/>
              <w:rPr>
                <w:sz w:val="18"/>
                <w:szCs w:val="18"/>
              </w:rPr>
            </w:pPr>
          </w:p>
        </w:tc>
        <w:tc>
          <w:tcPr>
            <w:tcW w:w="900" w:type="dxa"/>
          </w:tcPr>
          <w:p w14:paraId="233B166E" w14:textId="77777777" w:rsidR="00C6603A" w:rsidRPr="00C6603A" w:rsidRDefault="00C6603A">
            <w:pPr>
              <w:pStyle w:val="Compact"/>
              <w:jc w:val="right"/>
              <w:rPr>
                <w:sz w:val="18"/>
                <w:szCs w:val="18"/>
              </w:rPr>
            </w:pPr>
            <w:r w:rsidRPr="00C6603A">
              <w:rPr>
                <w:sz w:val="18"/>
                <w:szCs w:val="18"/>
              </w:rPr>
              <w:t>Max</w:t>
            </w:r>
          </w:p>
        </w:tc>
      </w:tr>
      <w:tr w:rsidR="001A4AA1" w14:paraId="0F6064E3" w14:textId="77777777" w:rsidTr="001A4AA1">
        <w:tc>
          <w:tcPr>
            <w:tcW w:w="1418"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50" w:type="dxa"/>
          </w:tcPr>
          <w:p w14:paraId="79FDC923" w14:textId="77777777" w:rsidR="00C6603A" w:rsidRPr="00C6603A" w:rsidRDefault="00C6603A">
            <w:pPr>
              <w:pStyle w:val="Compact"/>
              <w:rPr>
                <w:sz w:val="18"/>
                <w:szCs w:val="18"/>
              </w:rPr>
            </w:pPr>
          </w:p>
        </w:tc>
        <w:tc>
          <w:tcPr>
            <w:tcW w:w="426" w:type="dxa"/>
          </w:tcPr>
          <w:p w14:paraId="181A2A38" w14:textId="77777777" w:rsidR="00C6603A" w:rsidRPr="00C6603A" w:rsidRDefault="00C6603A">
            <w:pPr>
              <w:pStyle w:val="Compact"/>
              <w:rPr>
                <w:sz w:val="18"/>
                <w:szCs w:val="18"/>
              </w:rPr>
            </w:pPr>
          </w:p>
        </w:tc>
        <w:tc>
          <w:tcPr>
            <w:tcW w:w="850" w:type="dxa"/>
          </w:tcPr>
          <w:p w14:paraId="3ED277F1" w14:textId="77777777" w:rsidR="00C6603A" w:rsidRPr="00C6603A" w:rsidRDefault="00C6603A">
            <w:pPr>
              <w:pStyle w:val="Compact"/>
              <w:rPr>
                <w:sz w:val="18"/>
                <w:szCs w:val="18"/>
              </w:rPr>
            </w:pPr>
          </w:p>
        </w:tc>
        <w:tc>
          <w:tcPr>
            <w:tcW w:w="709" w:type="dxa"/>
          </w:tcPr>
          <w:p w14:paraId="2B502AF9" w14:textId="77777777" w:rsidR="00C6603A" w:rsidRPr="00C6603A" w:rsidRDefault="00C6603A">
            <w:pPr>
              <w:pStyle w:val="Compact"/>
              <w:rPr>
                <w:sz w:val="18"/>
                <w:szCs w:val="18"/>
              </w:rPr>
            </w:pPr>
          </w:p>
        </w:tc>
        <w:tc>
          <w:tcPr>
            <w:tcW w:w="850" w:type="dxa"/>
          </w:tcPr>
          <w:p w14:paraId="0A69DDA7" w14:textId="77777777" w:rsidR="00C6603A" w:rsidRPr="00C6603A" w:rsidRDefault="00C6603A">
            <w:pPr>
              <w:pStyle w:val="Compact"/>
              <w:rPr>
                <w:sz w:val="18"/>
                <w:szCs w:val="18"/>
              </w:rPr>
            </w:pPr>
          </w:p>
        </w:tc>
        <w:tc>
          <w:tcPr>
            <w:tcW w:w="851" w:type="dxa"/>
          </w:tcPr>
          <w:p w14:paraId="2A0AF399" w14:textId="77777777" w:rsidR="00C6603A" w:rsidRPr="00C6603A" w:rsidRDefault="00C6603A">
            <w:pPr>
              <w:pStyle w:val="Compact"/>
              <w:rPr>
                <w:sz w:val="18"/>
                <w:szCs w:val="18"/>
              </w:rPr>
            </w:pPr>
          </w:p>
        </w:tc>
        <w:tc>
          <w:tcPr>
            <w:tcW w:w="850" w:type="dxa"/>
          </w:tcPr>
          <w:p w14:paraId="6896B871" w14:textId="77777777" w:rsidR="00C6603A" w:rsidRPr="00C6603A" w:rsidRDefault="00C6603A">
            <w:pPr>
              <w:pStyle w:val="Compact"/>
              <w:rPr>
                <w:sz w:val="18"/>
                <w:szCs w:val="18"/>
              </w:rPr>
            </w:pPr>
          </w:p>
        </w:tc>
        <w:tc>
          <w:tcPr>
            <w:tcW w:w="851" w:type="dxa"/>
          </w:tcPr>
          <w:p w14:paraId="3D8D64CE" w14:textId="40CF37A6" w:rsidR="00C6603A" w:rsidRPr="00C6603A" w:rsidRDefault="00C6603A">
            <w:pPr>
              <w:pStyle w:val="Compact"/>
              <w:rPr>
                <w:sz w:val="18"/>
                <w:szCs w:val="18"/>
              </w:rPr>
            </w:pPr>
          </w:p>
        </w:tc>
        <w:tc>
          <w:tcPr>
            <w:tcW w:w="283" w:type="dxa"/>
          </w:tcPr>
          <w:p w14:paraId="7460FE36" w14:textId="77777777" w:rsidR="00C6603A" w:rsidRPr="00C6603A" w:rsidRDefault="00C6603A">
            <w:pPr>
              <w:pStyle w:val="Compact"/>
              <w:rPr>
                <w:sz w:val="18"/>
                <w:szCs w:val="18"/>
              </w:rPr>
            </w:pPr>
          </w:p>
        </w:tc>
        <w:tc>
          <w:tcPr>
            <w:tcW w:w="900" w:type="dxa"/>
          </w:tcPr>
          <w:p w14:paraId="4805537B" w14:textId="77777777" w:rsidR="00C6603A" w:rsidRPr="00C6603A" w:rsidRDefault="00C6603A">
            <w:pPr>
              <w:pStyle w:val="Compact"/>
              <w:rPr>
                <w:sz w:val="18"/>
                <w:szCs w:val="18"/>
              </w:rPr>
            </w:pPr>
          </w:p>
        </w:tc>
      </w:tr>
      <w:tr w:rsidR="001A4AA1" w14:paraId="4C767E92" w14:textId="77777777" w:rsidTr="001A4AA1">
        <w:tc>
          <w:tcPr>
            <w:tcW w:w="1418"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50" w:type="dxa"/>
          </w:tcPr>
          <w:p w14:paraId="42CD4E9C" w14:textId="77777777" w:rsidR="00C6603A" w:rsidRPr="00C6603A" w:rsidRDefault="00C6603A">
            <w:pPr>
              <w:pStyle w:val="Compact"/>
              <w:rPr>
                <w:sz w:val="18"/>
                <w:szCs w:val="18"/>
              </w:rPr>
            </w:pPr>
            <w:r w:rsidRPr="00C6603A">
              <w:rPr>
                <w:sz w:val="18"/>
                <w:szCs w:val="18"/>
              </w:rPr>
              <w:t>per 100,000</w:t>
            </w:r>
          </w:p>
        </w:tc>
        <w:tc>
          <w:tcPr>
            <w:tcW w:w="426" w:type="dxa"/>
          </w:tcPr>
          <w:p w14:paraId="594D9C6D" w14:textId="77777777" w:rsidR="00C6603A" w:rsidRPr="00C6603A" w:rsidRDefault="00C6603A">
            <w:pPr>
              <w:pStyle w:val="Compact"/>
              <w:jc w:val="right"/>
              <w:rPr>
                <w:sz w:val="18"/>
                <w:szCs w:val="18"/>
              </w:rPr>
            </w:pPr>
            <w:r w:rsidRPr="00C6603A">
              <w:rPr>
                <w:sz w:val="18"/>
                <w:szCs w:val="18"/>
              </w:rPr>
              <w:t>47</w:t>
            </w:r>
          </w:p>
        </w:tc>
        <w:tc>
          <w:tcPr>
            <w:tcW w:w="850" w:type="dxa"/>
          </w:tcPr>
          <w:p w14:paraId="1176DC57" w14:textId="77777777" w:rsidR="00C6603A" w:rsidRPr="00C6603A" w:rsidRDefault="00C6603A">
            <w:pPr>
              <w:pStyle w:val="Compact"/>
              <w:jc w:val="right"/>
              <w:rPr>
                <w:sz w:val="18"/>
                <w:szCs w:val="18"/>
              </w:rPr>
            </w:pPr>
            <w:r w:rsidRPr="00C6603A">
              <w:rPr>
                <w:sz w:val="18"/>
                <w:szCs w:val="18"/>
              </w:rPr>
              <w:t>352.75</w:t>
            </w:r>
          </w:p>
        </w:tc>
        <w:tc>
          <w:tcPr>
            <w:tcW w:w="709" w:type="dxa"/>
          </w:tcPr>
          <w:p w14:paraId="17EFA7CF" w14:textId="77777777" w:rsidR="00C6603A" w:rsidRPr="00C6603A" w:rsidRDefault="00C6603A">
            <w:pPr>
              <w:pStyle w:val="Compact"/>
              <w:jc w:val="right"/>
              <w:rPr>
                <w:sz w:val="18"/>
                <w:szCs w:val="18"/>
              </w:rPr>
            </w:pPr>
            <w:r w:rsidRPr="00C6603A">
              <w:rPr>
                <w:sz w:val="18"/>
                <w:szCs w:val="18"/>
              </w:rPr>
              <w:t>54.85</w:t>
            </w:r>
          </w:p>
        </w:tc>
        <w:tc>
          <w:tcPr>
            <w:tcW w:w="850"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51"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50"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51" w:type="dxa"/>
          </w:tcPr>
          <w:p w14:paraId="60057E7F" w14:textId="792EAF6C" w:rsidR="00C6603A" w:rsidRPr="00C6603A" w:rsidRDefault="00C6603A">
            <w:pPr>
              <w:pStyle w:val="Compact"/>
              <w:jc w:val="right"/>
              <w:rPr>
                <w:sz w:val="18"/>
                <w:szCs w:val="18"/>
              </w:rPr>
            </w:pPr>
            <w:r w:rsidRPr="00C6603A">
              <w:rPr>
                <w:sz w:val="18"/>
                <w:szCs w:val="18"/>
              </w:rPr>
              <w:t>249.22</w:t>
            </w:r>
          </w:p>
        </w:tc>
        <w:tc>
          <w:tcPr>
            <w:tcW w:w="283" w:type="dxa"/>
          </w:tcPr>
          <w:p w14:paraId="4DD2C738" w14:textId="523A5A92" w:rsidR="00C6603A" w:rsidRPr="00C6603A" w:rsidRDefault="00C6603A">
            <w:pPr>
              <w:pStyle w:val="Compact"/>
              <w:jc w:val="right"/>
              <w:rPr>
                <w:sz w:val="18"/>
                <w:szCs w:val="18"/>
              </w:rPr>
            </w:pPr>
          </w:p>
        </w:tc>
        <w:tc>
          <w:tcPr>
            <w:tcW w:w="900" w:type="dxa"/>
          </w:tcPr>
          <w:p w14:paraId="2A319D91" w14:textId="77777777" w:rsidR="00C6603A" w:rsidRPr="00C6603A" w:rsidRDefault="00C6603A">
            <w:pPr>
              <w:pStyle w:val="Compact"/>
              <w:jc w:val="right"/>
              <w:rPr>
                <w:sz w:val="18"/>
                <w:szCs w:val="18"/>
              </w:rPr>
            </w:pPr>
            <w:r w:rsidRPr="00C6603A">
              <w:rPr>
                <w:sz w:val="18"/>
                <w:szCs w:val="18"/>
              </w:rPr>
              <w:t>446.68</w:t>
            </w:r>
          </w:p>
        </w:tc>
      </w:tr>
      <w:tr w:rsidR="001A4AA1" w14:paraId="63A59DA7" w14:textId="77777777" w:rsidTr="001A4AA1">
        <w:tc>
          <w:tcPr>
            <w:tcW w:w="1418"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50" w:type="dxa"/>
          </w:tcPr>
          <w:p w14:paraId="2323D8AC" w14:textId="77777777" w:rsidR="00C6603A" w:rsidRPr="00C6603A" w:rsidRDefault="00C6603A">
            <w:pPr>
              <w:pStyle w:val="Compact"/>
              <w:rPr>
                <w:sz w:val="18"/>
                <w:szCs w:val="18"/>
              </w:rPr>
            </w:pPr>
            <w:r w:rsidRPr="00C6603A">
              <w:rPr>
                <w:sz w:val="18"/>
                <w:szCs w:val="18"/>
              </w:rPr>
              <w:t>per 100,000</w:t>
            </w:r>
          </w:p>
        </w:tc>
        <w:tc>
          <w:tcPr>
            <w:tcW w:w="426" w:type="dxa"/>
          </w:tcPr>
          <w:p w14:paraId="313C0B70" w14:textId="77777777" w:rsidR="00C6603A" w:rsidRPr="00C6603A" w:rsidRDefault="00C6603A">
            <w:pPr>
              <w:pStyle w:val="Compact"/>
              <w:jc w:val="right"/>
              <w:rPr>
                <w:sz w:val="18"/>
                <w:szCs w:val="18"/>
              </w:rPr>
            </w:pPr>
            <w:r w:rsidRPr="00C6603A">
              <w:rPr>
                <w:sz w:val="18"/>
                <w:szCs w:val="18"/>
              </w:rPr>
              <w:t>47</w:t>
            </w:r>
          </w:p>
        </w:tc>
        <w:tc>
          <w:tcPr>
            <w:tcW w:w="850" w:type="dxa"/>
          </w:tcPr>
          <w:p w14:paraId="678F9011" w14:textId="77777777" w:rsidR="00C6603A" w:rsidRPr="00C6603A" w:rsidRDefault="00C6603A">
            <w:pPr>
              <w:pStyle w:val="Compact"/>
              <w:jc w:val="right"/>
              <w:rPr>
                <w:sz w:val="18"/>
                <w:szCs w:val="18"/>
              </w:rPr>
            </w:pPr>
            <w:r w:rsidRPr="00C6603A">
              <w:rPr>
                <w:sz w:val="18"/>
                <w:szCs w:val="18"/>
              </w:rPr>
              <w:t>253.99</w:t>
            </w:r>
          </w:p>
        </w:tc>
        <w:tc>
          <w:tcPr>
            <w:tcW w:w="709" w:type="dxa"/>
          </w:tcPr>
          <w:p w14:paraId="0996C7DA" w14:textId="77777777" w:rsidR="00C6603A" w:rsidRPr="00C6603A" w:rsidRDefault="00C6603A">
            <w:pPr>
              <w:pStyle w:val="Compact"/>
              <w:jc w:val="right"/>
              <w:rPr>
                <w:sz w:val="18"/>
                <w:szCs w:val="18"/>
              </w:rPr>
            </w:pPr>
            <w:r w:rsidRPr="00C6603A">
              <w:rPr>
                <w:sz w:val="18"/>
                <w:szCs w:val="18"/>
              </w:rPr>
              <w:t>37.57</w:t>
            </w:r>
          </w:p>
        </w:tc>
        <w:tc>
          <w:tcPr>
            <w:tcW w:w="850"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51"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50"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51" w:type="dxa"/>
          </w:tcPr>
          <w:p w14:paraId="787DAA58" w14:textId="77B172AD" w:rsidR="00C6603A" w:rsidRPr="00C6603A" w:rsidRDefault="00C6603A">
            <w:pPr>
              <w:pStyle w:val="Compact"/>
              <w:jc w:val="right"/>
              <w:rPr>
                <w:sz w:val="18"/>
                <w:szCs w:val="18"/>
              </w:rPr>
            </w:pPr>
            <w:r w:rsidRPr="00C6603A">
              <w:rPr>
                <w:sz w:val="18"/>
                <w:szCs w:val="18"/>
              </w:rPr>
              <w:t>167.61</w:t>
            </w:r>
          </w:p>
        </w:tc>
        <w:tc>
          <w:tcPr>
            <w:tcW w:w="283" w:type="dxa"/>
          </w:tcPr>
          <w:p w14:paraId="07FCDBFF" w14:textId="23B16563" w:rsidR="00C6603A" w:rsidRPr="00C6603A" w:rsidRDefault="00C6603A">
            <w:pPr>
              <w:pStyle w:val="Compact"/>
              <w:jc w:val="right"/>
              <w:rPr>
                <w:sz w:val="18"/>
                <w:szCs w:val="18"/>
              </w:rPr>
            </w:pPr>
          </w:p>
        </w:tc>
        <w:tc>
          <w:tcPr>
            <w:tcW w:w="900" w:type="dxa"/>
          </w:tcPr>
          <w:p w14:paraId="0A907A04" w14:textId="77777777" w:rsidR="00C6603A" w:rsidRPr="00C6603A" w:rsidRDefault="00C6603A">
            <w:pPr>
              <w:pStyle w:val="Compact"/>
              <w:jc w:val="right"/>
              <w:rPr>
                <w:sz w:val="18"/>
                <w:szCs w:val="18"/>
              </w:rPr>
            </w:pPr>
            <w:r w:rsidRPr="00C6603A">
              <w:rPr>
                <w:sz w:val="18"/>
                <w:szCs w:val="18"/>
              </w:rPr>
              <w:t>329.62</w:t>
            </w:r>
          </w:p>
        </w:tc>
      </w:tr>
      <w:tr w:rsidR="001A4AA1" w14:paraId="4F7BAACE" w14:textId="77777777" w:rsidTr="001A4AA1">
        <w:tc>
          <w:tcPr>
            <w:tcW w:w="1418"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50" w:type="dxa"/>
          </w:tcPr>
          <w:p w14:paraId="4019039A" w14:textId="77777777" w:rsidR="00C6603A" w:rsidRPr="00C6603A" w:rsidRDefault="00C6603A">
            <w:pPr>
              <w:pStyle w:val="Compact"/>
              <w:rPr>
                <w:sz w:val="18"/>
                <w:szCs w:val="18"/>
              </w:rPr>
            </w:pPr>
            <w:r w:rsidRPr="00C6603A">
              <w:rPr>
                <w:sz w:val="18"/>
                <w:szCs w:val="18"/>
              </w:rPr>
              <w:t>per 100,000</w:t>
            </w:r>
          </w:p>
        </w:tc>
        <w:tc>
          <w:tcPr>
            <w:tcW w:w="426" w:type="dxa"/>
          </w:tcPr>
          <w:p w14:paraId="1AABF2CE" w14:textId="77777777" w:rsidR="00C6603A" w:rsidRPr="00C6603A" w:rsidRDefault="00C6603A">
            <w:pPr>
              <w:pStyle w:val="Compact"/>
              <w:jc w:val="right"/>
              <w:rPr>
                <w:sz w:val="18"/>
                <w:szCs w:val="18"/>
              </w:rPr>
            </w:pPr>
            <w:r w:rsidRPr="00C6603A">
              <w:rPr>
                <w:sz w:val="18"/>
                <w:szCs w:val="18"/>
              </w:rPr>
              <w:t>47</w:t>
            </w:r>
          </w:p>
        </w:tc>
        <w:tc>
          <w:tcPr>
            <w:tcW w:w="850" w:type="dxa"/>
          </w:tcPr>
          <w:p w14:paraId="518E83BB" w14:textId="77777777" w:rsidR="00C6603A" w:rsidRPr="00C6603A" w:rsidRDefault="00C6603A">
            <w:pPr>
              <w:pStyle w:val="Compact"/>
              <w:jc w:val="right"/>
              <w:rPr>
                <w:sz w:val="18"/>
                <w:szCs w:val="18"/>
              </w:rPr>
            </w:pPr>
            <w:r w:rsidRPr="00C6603A">
              <w:rPr>
                <w:sz w:val="18"/>
                <w:szCs w:val="18"/>
              </w:rPr>
              <w:t>35.59</w:t>
            </w:r>
          </w:p>
        </w:tc>
        <w:tc>
          <w:tcPr>
            <w:tcW w:w="709" w:type="dxa"/>
          </w:tcPr>
          <w:p w14:paraId="63606DEE" w14:textId="6380A22F" w:rsidR="00C6603A" w:rsidRPr="00C6603A" w:rsidRDefault="00C6603A">
            <w:pPr>
              <w:pStyle w:val="Compact"/>
              <w:jc w:val="right"/>
              <w:rPr>
                <w:sz w:val="18"/>
                <w:szCs w:val="18"/>
              </w:rPr>
            </w:pPr>
            <w:r w:rsidRPr="00C6603A">
              <w:rPr>
                <w:sz w:val="18"/>
                <w:szCs w:val="18"/>
              </w:rPr>
              <w:t>7.52</w:t>
            </w:r>
          </w:p>
        </w:tc>
        <w:tc>
          <w:tcPr>
            <w:tcW w:w="850" w:type="dxa"/>
          </w:tcPr>
          <w:p w14:paraId="2B12BECF" w14:textId="221B096D"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51"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50"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51" w:type="dxa"/>
          </w:tcPr>
          <w:p w14:paraId="05662ADE" w14:textId="46849A93" w:rsidR="00C6603A" w:rsidRPr="00C6603A" w:rsidRDefault="00C6603A">
            <w:pPr>
              <w:pStyle w:val="Compact"/>
              <w:jc w:val="right"/>
              <w:rPr>
                <w:sz w:val="18"/>
                <w:szCs w:val="18"/>
              </w:rPr>
            </w:pPr>
            <w:r w:rsidRPr="00C6603A">
              <w:rPr>
                <w:sz w:val="18"/>
                <w:szCs w:val="18"/>
              </w:rPr>
              <w:t>22.39</w:t>
            </w:r>
          </w:p>
        </w:tc>
        <w:tc>
          <w:tcPr>
            <w:tcW w:w="283" w:type="dxa"/>
          </w:tcPr>
          <w:p w14:paraId="3B872D3D" w14:textId="678B5257" w:rsidR="00C6603A" w:rsidRPr="00C6603A" w:rsidRDefault="00C6603A">
            <w:pPr>
              <w:pStyle w:val="Compact"/>
              <w:jc w:val="right"/>
              <w:rPr>
                <w:sz w:val="18"/>
                <w:szCs w:val="18"/>
              </w:rPr>
            </w:pPr>
          </w:p>
        </w:tc>
        <w:tc>
          <w:tcPr>
            <w:tcW w:w="900" w:type="dxa"/>
          </w:tcPr>
          <w:p w14:paraId="4BDF458A" w14:textId="77777777" w:rsidR="00C6603A" w:rsidRPr="00C6603A" w:rsidRDefault="00C6603A">
            <w:pPr>
              <w:pStyle w:val="Compact"/>
              <w:jc w:val="right"/>
              <w:rPr>
                <w:sz w:val="18"/>
                <w:szCs w:val="18"/>
              </w:rPr>
            </w:pPr>
            <w:r w:rsidRPr="00C6603A">
              <w:rPr>
                <w:sz w:val="18"/>
                <w:szCs w:val="18"/>
              </w:rPr>
              <w:t>50.45</w:t>
            </w:r>
          </w:p>
        </w:tc>
      </w:tr>
      <w:tr w:rsidR="001A4AA1" w14:paraId="67F93DAF" w14:textId="77777777" w:rsidTr="001A4AA1">
        <w:tc>
          <w:tcPr>
            <w:tcW w:w="1418"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50" w:type="dxa"/>
          </w:tcPr>
          <w:p w14:paraId="020CEF5C" w14:textId="77777777" w:rsidR="00C6603A" w:rsidRPr="00C6603A" w:rsidRDefault="00C6603A">
            <w:pPr>
              <w:pStyle w:val="Compact"/>
              <w:rPr>
                <w:sz w:val="18"/>
                <w:szCs w:val="18"/>
              </w:rPr>
            </w:pPr>
            <w:r w:rsidRPr="00C6603A">
              <w:rPr>
                <w:sz w:val="18"/>
                <w:szCs w:val="18"/>
              </w:rPr>
              <w:t>per 100,000</w:t>
            </w:r>
          </w:p>
        </w:tc>
        <w:tc>
          <w:tcPr>
            <w:tcW w:w="426" w:type="dxa"/>
          </w:tcPr>
          <w:p w14:paraId="454750B9" w14:textId="77777777" w:rsidR="00C6603A" w:rsidRPr="00C6603A" w:rsidRDefault="00C6603A">
            <w:pPr>
              <w:pStyle w:val="Compact"/>
              <w:jc w:val="right"/>
              <w:rPr>
                <w:sz w:val="18"/>
                <w:szCs w:val="18"/>
              </w:rPr>
            </w:pPr>
            <w:r w:rsidRPr="00C6603A">
              <w:rPr>
                <w:sz w:val="18"/>
                <w:szCs w:val="18"/>
              </w:rPr>
              <w:t>47</w:t>
            </w:r>
          </w:p>
        </w:tc>
        <w:tc>
          <w:tcPr>
            <w:tcW w:w="850" w:type="dxa"/>
          </w:tcPr>
          <w:p w14:paraId="5BF09ACE" w14:textId="77777777" w:rsidR="00C6603A" w:rsidRPr="00C6603A" w:rsidRDefault="00C6603A">
            <w:pPr>
              <w:pStyle w:val="Compact"/>
              <w:jc w:val="right"/>
              <w:rPr>
                <w:sz w:val="18"/>
                <w:szCs w:val="18"/>
              </w:rPr>
            </w:pPr>
            <w:r w:rsidRPr="00C6603A">
              <w:rPr>
                <w:sz w:val="18"/>
                <w:szCs w:val="18"/>
              </w:rPr>
              <w:t>63.18</w:t>
            </w:r>
          </w:p>
        </w:tc>
        <w:tc>
          <w:tcPr>
            <w:tcW w:w="709" w:type="dxa"/>
          </w:tcPr>
          <w:p w14:paraId="386FBA43" w14:textId="46B967A9" w:rsidR="00C6603A" w:rsidRPr="00C6603A" w:rsidRDefault="00C6603A">
            <w:pPr>
              <w:pStyle w:val="Compact"/>
              <w:jc w:val="right"/>
              <w:rPr>
                <w:sz w:val="18"/>
                <w:szCs w:val="18"/>
              </w:rPr>
            </w:pPr>
            <w:r w:rsidRPr="00C6603A">
              <w:rPr>
                <w:sz w:val="18"/>
                <w:szCs w:val="18"/>
              </w:rPr>
              <w:t>15.59</w:t>
            </w:r>
          </w:p>
        </w:tc>
        <w:tc>
          <w:tcPr>
            <w:tcW w:w="850"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51"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50"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51" w:type="dxa"/>
          </w:tcPr>
          <w:p w14:paraId="3149659F" w14:textId="4CD75021" w:rsidR="00C6603A" w:rsidRPr="00C6603A" w:rsidRDefault="00C6603A">
            <w:pPr>
              <w:pStyle w:val="Compact"/>
              <w:jc w:val="right"/>
              <w:rPr>
                <w:sz w:val="18"/>
                <w:szCs w:val="18"/>
              </w:rPr>
            </w:pPr>
            <w:r w:rsidRPr="00C6603A">
              <w:rPr>
                <w:sz w:val="18"/>
                <w:szCs w:val="18"/>
              </w:rPr>
              <w:t>33.49</w:t>
            </w:r>
          </w:p>
        </w:tc>
        <w:tc>
          <w:tcPr>
            <w:tcW w:w="283" w:type="dxa"/>
          </w:tcPr>
          <w:p w14:paraId="67CC50F6" w14:textId="66E2C977" w:rsidR="00C6603A" w:rsidRPr="00C6603A" w:rsidRDefault="00C6603A">
            <w:pPr>
              <w:pStyle w:val="Compact"/>
              <w:jc w:val="right"/>
              <w:rPr>
                <w:sz w:val="18"/>
                <w:szCs w:val="18"/>
              </w:rPr>
            </w:pPr>
          </w:p>
        </w:tc>
        <w:tc>
          <w:tcPr>
            <w:tcW w:w="900" w:type="dxa"/>
          </w:tcPr>
          <w:p w14:paraId="244AE328" w14:textId="77777777" w:rsidR="00C6603A" w:rsidRPr="00C6603A" w:rsidRDefault="00C6603A">
            <w:pPr>
              <w:pStyle w:val="Compact"/>
              <w:jc w:val="right"/>
              <w:rPr>
                <w:sz w:val="18"/>
                <w:szCs w:val="18"/>
              </w:rPr>
            </w:pPr>
            <w:r w:rsidRPr="00C6603A">
              <w:rPr>
                <w:sz w:val="18"/>
                <w:szCs w:val="18"/>
              </w:rPr>
              <w:t>106.33</w:t>
            </w:r>
          </w:p>
        </w:tc>
      </w:tr>
      <w:tr w:rsidR="001A4AA1" w14:paraId="094FD53D" w14:textId="77777777" w:rsidTr="001A4AA1">
        <w:tc>
          <w:tcPr>
            <w:tcW w:w="1418"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50" w:type="dxa"/>
          </w:tcPr>
          <w:p w14:paraId="72246344" w14:textId="77777777" w:rsidR="00C6603A" w:rsidRPr="00C6603A" w:rsidRDefault="00C6603A">
            <w:pPr>
              <w:pStyle w:val="Compact"/>
              <w:rPr>
                <w:sz w:val="18"/>
                <w:szCs w:val="18"/>
              </w:rPr>
            </w:pPr>
          </w:p>
        </w:tc>
        <w:tc>
          <w:tcPr>
            <w:tcW w:w="426" w:type="dxa"/>
          </w:tcPr>
          <w:p w14:paraId="79011099" w14:textId="77777777" w:rsidR="00C6603A" w:rsidRPr="00C6603A" w:rsidRDefault="00C6603A">
            <w:pPr>
              <w:pStyle w:val="Compact"/>
              <w:rPr>
                <w:sz w:val="18"/>
                <w:szCs w:val="18"/>
              </w:rPr>
            </w:pPr>
          </w:p>
        </w:tc>
        <w:tc>
          <w:tcPr>
            <w:tcW w:w="850" w:type="dxa"/>
          </w:tcPr>
          <w:p w14:paraId="38E6C92D" w14:textId="77777777" w:rsidR="00C6603A" w:rsidRPr="00C6603A" w:rsidRDefault="00C6603A">
            <w:pPr>
              <w:pStyle w:val="Compact"/>
              <w:rPr>
                <w:sz w:val="18"/>
                <w:szCs w:val="18"/>
              </w:rPr>
            </w:pPr>
          </w:p>
        </w:tc>
        <w:tc>
          <w:tcPr>
            <w:tcW w:w="709" w:type="dxa"/>
          </w:tcPr>
          <w:p w14:paraId="08C0861D" w14:textId="77777777" w:rsidR="00C6603A" w:rsidRPr="00C6603A" w:rsidRDefault="00C6603A">
            <w:pPr>
              <w:pStyle w:val="Compact"/>
              <w:rPr>
                <w:sz w:val="18"/>
                <w:szCs w:val="18"/>
              </w:rPr>
            </w:pPr>
          </w:p>
        </w:tc>
        <w:tc>
          <w:tcPr>
            <w:tcW w:w="850" w:type="dxa"/>
          </w:tcPr>
          <w:p w14:paraId="5A7FEC76" w14:textId="77777777" w:rsidR="00C6603A" w:rsidRPr="00C6603A" w:rsidRDefault="00C6603A">
            <w:pPr>
              <w:pStyle w:val="Compact"/>
              <w:rPr>
                <w:sz w:val="18"/>
                <w:szCs w:val="18"/>
              </w:rPr>
            </w:pPr>
          </w:p>
        </w:tc>
        <w:tc>
          <w:tcPr>
            <w:tcW w:w="851" w:type="dxa"/>
          </w:tcPr>
          <w:p w14:paraId="09395451" w14:textId="77777777" w:rsidR="00C6603A" w:rsidRPr="00C6603A" w:rsidRDefault="00C6603A">
            <w:pPr>
              <w:pStyle w:val="Compact"/>
              <w:rPr>
                <w:sz w:val="18"/>
                <w:szCs w:val="18"/>
              </w:rPr>
            </w:pPr>
          </w:p>
        </w:tc>
        <w:tc>
          <w:tcPr>
            <w:tcW w:w="850" w:type="dxa"/>
          </w:tcPr>
          <w:p w14:paraId="2634956B" w14:textId="77777777" w:rsidR="00C6603A" w:rsidRPr="00C6603A" w:rsidRDefault="00C6603A">
            <w:pPr>
              <w:pStyle w:val="Compact"/>
              <w:rPr>
                <w:sz w:val="18"/>
                <w:szCs w:val="18"/>
              </w:rPr>
            </w:pPr>
          </w:p>
        </w:tc>
        <w:tc>
          <w:tcPr>
            <w:tcW w:w="851" w:type="dxa"/>
          </w:tcPr>
          <w:p w14:paraId="5CE5B3F1" w14:textId="0E56778A" w:rsidR="00C6603A" w:rsidRPr="00C6603A" w:rsidRDefault="00C6603A">
            <w:pPr>
              <w:pStyle w:val="Compact"/>
              <w:rPr>
                <w:sz w:val="18"/>
                <w:szCs w:val="18"/>
              </w:rPr>
            </w:pPr>
          </w:p>
        </w:tc>
        <w:tc>
          <w:tcPr>
            <w:tcW w:w="283" w:type="dxa"/>
          </w:tcPr>
          <w:p w14:paraId="7335013C" w14:textId="77777777" w:rsidR="00C6603A" w:rsidRPr="00C6603A" w:rsidRDefault="00C6603A">
            <w:pPr>
              <w:pStyle w:val="Compact"/>
              <w:rPr>
                <w:sz w:val="18"/>
                <w:szCs w:val="18"/>
              </w:rPr>
            </w:pPr>
          </w:p>
        </w:tc>
        <w:tc>
          <w:tcPr>
            <w:tcW w:w="900" w:type="dxa"/>
          </w:tcPr>
          <w:p w14:paraId="537D4F16" w14:textId="77777777" w:rsidR="00C6603A" w:rsidRPr="00C6603A" w:rsidRDefault="00C6603A">
            <w:pPr>
              <w:pStyle w:val="Compact"/>
              <w:rPr>
                <w:sz w:val="18"/>
                <w:szCs w:val="18"/>
              </w:rPr>
            </w:pPr>
          </w:p>
        </w:tc>
      </w:tr>
      <w:tr w:rsidR="001A4AA1" w14:paraId="519DA586" w14:textId="77777777" w:rsidTr="001A4AA1">
        <w:tc>
          <w:tcPr>
            <w:tcW w:w="1418"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50" w:type="dxa"/>
          </w:tcPr>
          <w:p w14:paraId="5B52325C" w14:textId="77777777" w:rsidR="00C6603A" w:rsidRPr="00C6603A" w:rsidRDefault="00C6603A">
            <w:pPr>
              <w:pStyle w:val="Compact"/>
              <w:rPr>
                <w:sz w:val="18"/>
                <w:szCs w:val="18"/>
              </w:rPr>
            </w:pPr>
            <w:r w:rsidRPr="00C6603A">
              <w:rPr>
                <w:sz w:val="18"/>
                <w:szCs w:val="18"/>
              </w:rPr>
              <w:t>degrees</w:t>
            </w:r>
          </w:p>
        </w:tc>
        <w:tc>
          <w:tcPr>
            <w:tcW w:w="426" w:type="dxa"/>
          </w:tcPr>
          <w:p w14:paraId="7B62D606" w14:textId="77777777" w:rsidR="00C6603A" w:rsidRPr="00C6603A" w:rsidRDefault="00C6603A">
            <w:pPr>
              <w:pStyle w:val="Compact"/>
              <w:jc w:val="right"/>
              <w:rPr>
                <w:sz w:val="18"/>
                <w:szCs w:val="18"/>
              </w:rPr>
            </w:pPr>
            <w:r w:rsidRPr="00C6603A">
              <w:rPr>
                <w:sz w:val="18"/>
                <w:szCs w:val="18"/>
              </w:rPr>
              <w:t>47</w:t>
            </w:r>
          </w:p>
        </w:tc>
        <w:tc>
          <w:tcPr>
            <w:tcW w:w="850" w:type="dxa"/>
          </w:tcPr>
          <w:p w14:paraId="19B9A5E2" w14:textId="77777777" w:rsidR="00C6603A" w:rsidRPr="00C6603A" w:rsidRDefault="00C6603A">
            <w:pPr>
              <w:pStyle w:val="Compact"/>
              <w:jc w:val="right"/>
              <w:rPr>
                <w:sz w:val="18"/>
                <w:szCs w:val="18"/>
              </w:rPr>
            </w:pPr>
            <w:r w:rsidRPr="00C6603A">
              <w:rPr>
                <w:sz w:val="18"/>
                <w:szCs w:val="18"/>
              </w:rPr>
              <w:t>8.57</w:t>
            </w:r>
          </w:p>
        </w:tc>
        <w:tc>
          <w:tcPr>
            <w:tcW w:w="709" w:type="dxa"/>
          </w:tcPr>
          <w:p w14:paraId="021D92C4" w14:textId="77777777" w:rsidR="00C6603A" w:rsidRPr="00C6603A" w:rsidRDefault="00C6603A">
            <w:pPr>
              <w:pStyle w:val="Compact"/>
              <w:jc w:val="right"/>
              <w:rPr>
                <w:sz w:val="18"/>
                <w:szCs w:val="18"/>
              </w:rPr>
            </w:pPr>
            <w:r w:rsidRPr="00C6603A">
              <w:rPr>
                <w:sz w:val="18"/>
                <w:szCs w:val="18"/>
              </w:rPr>
              <w:t>3.16</w:t>
            </w:r>
          </w:p>
        </w:tc>
        <w:tc>
          <w:tcPr>
            <w:tcW w:w="850" w:type="dxa"/>
          </w:tcPr>
          <w:p w14:paraId="14D5FA7E" w14:textId="03AD3D16"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51"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50"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51" w:type="dxa"/>
          </w:tcPr>
          <w:p w14:paraId="43941D81" w14:textId="4A54EAC2" w:rsidR="00C6603A" w:rsidRPr="00C6603A" w:rsidRDefault="00C6603A">
            <w:pPr>
              <w:pStyle w:val="Compact"/>
              <w:jc w:val="right"/>
              <w:rPr>
                <w:sz w:val="18"/>
                <w:szCs w:val="18"/>
              </w:rPr>
            </w:pPr>
            <w:r w:rsidRPr="00C6603A">
              <w:rPr>
                <w:sz w:val="18"/>
                <w:szCs w:val="18"/>
              </w:rPr>
              <w:t>1.81</w:t>
            </w:r>
          </w:p>
        </w:tc>
        <w:tc>
          <w:tcPr>
            <w:tcW w:w="283" w:type="dxa"/>
          </w:tcPr>
          <w:p w14:paraId="243CAF77" w14:textId="2557CFB8" w:rsidR="00C6603A" w:rsidRPr="00C6603A" w:rsidRDefault="00C6603A">
            <w:pPr>
              <w:pStyle w:val="Compact"/>
              <w:jc w:val="right"/>
              <w:rPr>
                <w:sz w:val="18"/>
                <w:szCs w:val="18"/>
              </w:rPr>
            </w:pPr>
          </w:p>
        </w:tc>
        <w:tc>
          <w:tcPr>
            <w:tcW w:w="900" w:type="dxa"/>
          </w:tcPr>
          <w:p w14:paraId="47242B4B" w14:textId="77777777" w:rsidR="00C6603A" w:rsidRPr="00C6603A" w:rsidRDefault="00C6603A">
            <w:pPr>
              <w:pStyle w:val="Compact"/>
              <w:jc w:val="right"/>
              <w:rPr>
                <w:sz w:val="18"/>
                <w:szCs w:val="18"/>
              </w:rPr>
            </w:pPr>
            <w:r w:rsidRPr="00C6603A">
              <w:rPr>
                <w:sz w:val="18"/>
                <w:szCs w:val="18"/>
              </w:rPr>
              <w:t>15.43</w:t>
            </w:r>
          </w:p>
        </w:tc>
      </w:tr>
      <w:tr w:rsidR="001A4AA1" w14:paraId="49560B55" w14:textId="77777777" w:rsidTr="001A4AA1">
        <w:tc>
          <w:tcPr>
            <w:tcW w:w="1418" w:type="dxa"/>
          </w:tcPr>
          <w:p w14:paraId="27E3F83F" w14:textId="77777777" w:rsidR="00C6603A" w:rsidRPr="00C6603A" w:rsidRDefault="00C6603A">
            <w:pPr>
              <w:pStyle w:val="Compact"/>
              <w:rPr>
                <w:sz w:val="18"/>
                <w:szCs w:val="18"/>
              </w:rPr>
            </w:pPr>
            <w:r w:rsidRPr="00C6603A">
              <w:rPr>
                <w:sz w:val="18"/>
                <w:szCs w:val="18"/>
              </w:rPr>
              <w:t>Simple mean slope</w:t>
            </w:r>
          </w:p>
        </w:tc>
        <w:tc>
          <w:tcPr>
            <w:tcW w:w="850" w:type="dxa"/>
          </w:tcPr>
          <w:p w14:paraId="6FB7584F" w14:textId="77777777" w:rsidR="00C6603A" w:rsidRPr="00C6603A" w:rsidRDefault="00C6603A">
            <w:pPr>
              <w:pStyle w:val="Compact"/>
              <w:rPr>
                <w:sz w:val="18"/>
                <w:szCs w:val="18"/>
              </w:rPr>
            </w:pPr>
            <w:r w:rsidRPr="00C6603A">
              <w:rPr>
                <w:sz w:val="18"/>
                <w:szCs w:val="18"/>
              </w:rPr>
              <w:t>degrees</w:t>
            </w:r>
          </w:p>
        </w:tc>
        <w:tc>
          <w:tcPr>
            <w:tcW w:w="426" w:type="dxa"/>
          </w:tcPr>
          <w:p w14:paraId="67C3BD37" w14:textId="77777777" w:rsidR="00C6603A" w:rsidRPr="00C6603A" w:rsidRDefault="00C6603A">
            <w:pPr>
              <w:pStyle w:val="Compact"/>
              <w:jc w:val="right"/>
              <w:rPr>
                <w:sz w:val="18"/>
                <w:szCs w:val="18"/>
              </w:rPr>
            </w:pPr>
            <w:r w:rsidRPr="00C6603A">
              <w:rPr>
                <w:sz w:val="18"/>
                <w:szCs w:val="18"/>
              </w:rPr>
              <w:t>47</w:t>
            </w:r>
          </w:p>
        </w:tc>
        <w:tc>
          <w:tcPr>
            <w:tcW w:w="850" w:type="dxa"/>
          </w:tcPr>
          <w:p w14:paraId="5B3EE42F" w14:textId="77777777" w:rsidR="00C6603A" w:rsidRPr="00C6603A" w:rsidRDefault="00C6603A">
            <w:pPr>
              <w:pStyle w:val="Compact"/>
              <w:jc w:val="right"/>
              <w:rPr>
                <w:sz w:val="18"/>
                <w:szCs w:val="18"/>
              </w:rPr>
            </w:pPr>
            <w:r w:rsidRPr="00C6603A">
              <w:rPr>
                <w:sz w:val="18"/>
                <w:szCs w:val="18"/>
              </w:rPr>
              <w:t>8.28</w:t>
            </w:r>
          </w:p>
        </w:tc>
        <w:tc>
          <w:tcPr>
            <w:tcW w:w="709" w:type="dxa"/>
          </w:tcPr>
          <w:p w14:paraId="16C4CCEC" w14:textId="77777777" w:rsidR="00C6603A" w:rsidRPr="00C6603A" w:rsidRDefault="00C6603A">
            <w:pPr>
              <w:pStyle w:val="Compact"/>
              <w:jc w:val="right"/>
              <w:rPr>
                <w:sz w:val="18"/>
                <w:szCs w:val="18"/>
              </w:rPr>
            </w:pPr>
            <w:r w:rsidRPr="00C6603A">
              <w:rPr>
                <w:sz w:val="18"/>
                <w:szCs w:val="18"/>
              </w:rPr>
              <w:t>2.90</w:t>
            </w:r>
          </w:p>
        </w:tc>
        <w:tc>
          <w:tcPr>
            <w:tcW w:w="850"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51"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50"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51" w:type="dxa"/>
          </w:tcPr>
          <w:p w14:paraId="16F63827" w14:textId="5784172E" w:rsidR="00C6603A" w:rsidRPr="00C6603A" w:rsidRDefault="00C6603A">
            <w:pPr>
              <w:pStyle w:val="Compact"/>
              <w:jc w:val="right"/>
              <w:rPr>
                <w:sz w:val="18"/>
                <w:szCs w:val="18"/>
              </w:rPr>
            </w:pPr>
            <w:r w:rsidRPr="00C6603A">
              <w:rPr>
                <w:sz w:val="18"/>
                <w:szCs w:val="18"/>
              </w:rPr>
              <w:t>1.88</w:t>
            </w:r>
          </w:p>
        </w:tc>
        <w:tc>
          <w:tcPr>
            <w:tcW w:w="283" w:type="dxa"/>
          </w:tcPr>
          <w:p w14:paraId="7ED4EF67" w14:textId="34C8987E" w:rsidR="00C6603A" w:rsidRPr="00C6603A" w:rsidRDefault="00C6603A">
            <w:pPr>
              <w:pStyle w:val="Compact"/>
              <w:jc w:val="right"/>
              <w:rPr>
                <w:sz w:val="18"/>
                <w:szCs w:val="18"/>
              </w:rPr>
            </w:pPr>
          </w:p>
        </w:tc>
        <w:tc>
          <w:tcPr>
            <w:tcW w:w="900" w:type="dxa"/>
          </w:tcPr>
          <w:p w14:paraId="49F14E4F" w14:textId="77777777" w:rsidR="00C6603A" w:rsidRPr="00C6603A" w:rsidRDefault="00C6603A">
            <w:pPr>
              <w:pStyle w:val="Compact"/>
              <w:jc w:val="right"/>
              <w:rPr>
                <w:sz w:val="18"/>
                <w:szCs w:val="18"/>
              </w:rPr>
            </w:pPr>
            <w:r w:rsidRPr="00C6603A">
              <w:rPr>
                <w:sz w:val="18"/>
                <w:szCs w:val="18"/>
              </w:rPr>
              <w:t>14.22</w:t>
            </w:r>
          </w:p>
        </w:tc>
      </w:tr>
      <w:tr w:rsidR="001A4AA1" w14:paraId="7162947B" w14:textId="77777777" w:rsidTr="001A4AA1">
        <w:tc>
          <w:tcPr>
            <w:tcW w:w="1418"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50" w:type="dxa"/>
          </w:tcPr>
          <w:p w14:paraId="11C40A3B" w14:textId="77777777" w:rsidR="00C6603A" w:rsidRPr="00C6603A" w:rsidRDefault="00C6603A">
            <w:pPr>
              <w:pStyle w:val="Compact"/>
              <w:rPr>
                <w:sz w:val="18"/>
                <w:szCs w:val="18"/>
              </w:rPr>
            </w:pPr>
          </w:p>
        </w:tc>
        <w:tc>
          <w:tcPr>
            <w:tcW w:w="426" w:type="dxa"/>
          </w:tcPr>
          <w:p w14:paraId="28C93946" w14:textId="77777777" w:rsidR="00C6603A" w:rsidRPr="00C6603A" w:rsidRDefault="00C6603A">
            <w:pPr>
              <w:pStyle w:val="Compact"/>
              <w:rPr>
                <w:sz w:val="18"/>
                <w:szCs w:val="18"/>
              </w:rPr>
            </w:pPr>
          </w:p>
        </w:tc>
        <w:tc>
          <w:tcPr>
            <w:tcW w:w="850" w:type="dxa"/>
          </w:tcPr>
          <w:p w14:paraId="4AA702FA" w14:textId="77777777" w:rsidR="00C6603A" w:rsidRPr="00C6603A" w:rsidRDefault="00C6603A">
            <w:pPr>
              <w:pStyle w:val="Compact"/>
              <w:rPr>
                <w:sz w:val="18"/>
                <w:szCs w:val="18"/>
              </w:rPr>
            </w:pPr>
          </w:p>
        </w:tc>
        <w:tc>
          <w:tcPr>
            <w:tcW w:w="709" w:type="dxa"/>
          </w:tcPr>
          <w:p w14:paraId="042A14C7" w14:textId="77777777" w:rsidR="00C6603A" w:rsidRPr="00C6603A" w:rsidRDefault="00C6603A">
            <w:pPr>
              <w:pStyle w:val="Compact"/>
              <w:rPr>
                <w:sz w:val="18"/>
                <w:szCs w:val="18"/>
              </w:rPr>
            </w:pPr>
          </w:p>
        </w:tc>
        <w:tc>
          <w:tcPr>
            <w:tcW w:w="850" w:type="dxa"/>
          </w:tcPr>
          <w:p w14:paraId="1286A1A9" w14:textId="77777777" w:rsidR="00C6603A" w:rsidRPr="00C6603A" w:rsidRDefault="00C6603A">
            <w:pPr>
              <w:pStyle w:val="Compact"/>
              <w:rPr>
                <w:sz w:val="18"/>
                <w:szCs w:val="18"/>
              </w:rPr>
            </w:pPr>
          </w:p>
        </w:tc>
        <w:tc>
          <w:tcPr>
            <w:tcW w:w="851" w:type="dxa"/>
          </w:tcPr>
          <w:p w14:paraId="46B3FE5D" w14:textId="77777777" w:rsidR="00C6603A" w:rsidRPr="00C6603A" w:rsidRDefault="00C6603A">
            <w:pPr>
              <w:pStyle w:val="Compact"/>
              <w:rPr>
                <w:sz w:val="18"/>
                <w:szCs w:val="18"/>
              </w:rPr>
            </w:pPr>
          </w:p>
        </w:tc>
        <w:tc>
          <w:tcPr>
            <w:tcW w:w="850" w:type="dxa"/>
          </w:tcPr>
          <w:p w14:paraId="2B7904A8" w14:textId="77777777" w:rsidR="00C6603A" w:rsidRPr="00C6603A" w:rsidRDefault="00C6603A">
            <w:pPr>
              <w:pStyle w:val="Compact"/>
              <w:rPr>
                <w:sz w:val="18"/>
                <w:szCs w:val="18"/>
              </w:rPr>
            </w:pPr>
          </w:p>
        </w:tc>
        <w:tc>
          <w:tcPr>
            <w:tcW w:w="851" w:type="dxa"/>
          </w:tcPr>
          <w:p w14:paraId="5D6BD59B" w14:textId="46C26A68" w:rsidR="00C6603A" w:rsidRPr="00C6603A" w:rsidRDefault="00C6603A">
            <w:pPr>
              <w:pStyle w:val="Compact"/>
              <w:rPr>
                <w:sz w:val="18"/>
                <w:szCs w:val="18"/>
              </w:rPr>
            </w:pPr>
          </w:p>
        </w:tc>
        <w:tc>
          <w:tcPr>
            <w:tcW w:w="283" w:type="dxa"/>
          </w:tcPr>
          <w:p w14:paraId="0CEE87CF" w14:textId="77777777" w:rsidR="00C6603A" w:rsidRPr="00C6603A" w:rsidRDefault="00C6603A">
            <w:pPr>
              <w:pStyle w:val="Compact"/>
              <w:rPr>
                <w:sz w:val="18"/>
                <w:szCs w:val="18"/>
              </w:rPr>
            </w:pPr>
          </w:p>
        </w:tc>
        <w:tc>
          <w:tcPr>
            <w:tcW w:w="900" w:type="dxa"/>
          </w:tcPr>
          <w:p w14:paraId="35DCC446" w14:textId="77777777" w:rsidR="00C6603A" w:rsidRPr="00C6603A" w:rsidRDefault="00C6603A">
            <w:pPr>
              <w:pStyle w:val="Compact"/>
              <w:rPr>
                <w:sz w:val="18"/>
                <w:szCs w:val="18"/>
              </w:rPr>
            </w:pPr>
          </w:p>
        </w:tc>
      </w:tr>
      <w:tr w:rsidR="001A4AA1" w14:paraId="5EB0491F" w14:textId="77777777" w:rsidTr="001A4AA1">
        <w:tc>
          <w:tcPr>
            <w:tcW w:w="1418" w:type="dxa"/>
          </w:tcPr>
          <w:p w14:paraId="6DE737D4" w14:textId="65893CB9" w:rsidR="00C6603A" w:rsidRPr="00C6603A" w:rsidRDefault="00EA5B09">
            <w:pPr>
              <w:pStyle w:val="Compact"/>
              <w:rPr>
                <w:sz w:val="18"/>
                <w:szCs w:val="18"/>
              </w:rPr>
            </w:pPr>
            <w:r w:rsidRPr="00EA5B09">
              <w:rPr>
                <w:sz w:val="18"/>
                <w:szCs w:val="18"/>
              </w:rPr>
              <w:t xml:space="preserve">Proportion aged </w:t>
            </w:r>
            <w:r w:rsidR="00C6603A" w:rsidRPr="00C6603A">
              <w:rPr>
                <w:sz w:val="18"/>
                <w:szCs w:val="18"/>
              </w:rPr>
              <w:t>≥65 years</w:t>
            </w:r>
          </w:p>
        </w:tc>
        <w:tc>
          <w:tcPr>
            <w:tcW w:w="850" w:type="dxa"/>
          </w:tcPr>
          <w:p w14:paraId="5A55B7AD" w14:textId="77777777" w:rsidR="00C6603A" w:rsidRPr="00C6603A" w:rsidRDefault="00C6603A">
            <w:pPr>
              <w:pStyle w:val="Compact"/>
              <w:rPr>
                <w:sz w:val="18"/>
                <w:szCs w:val="18"/>
              </w:rPr>
            </w:pPr>
            <w:r w:rsidRPr="00C6603A">
              <w:rPr>
                <w:sz w:val="18"/>
                <w:szCs w:val="18"/>
              </w:rPr>
              <w:t>%</w:t>
            </w:r>
          </w:p>
        </w:tc>
        <w:tc>
          <w:tcPr>
            <w:tcW w:w="426" w:type="dxa"/>
          </w:tcPr>
          <w:p w14:paraId="257444D6" w14:textId="77777777" w:rsidR="00C6603A" w:rsidRPr="00C6603A" w:rsidRDefault="00C6603A">
            <w:pPr>
              <w:pStyle w:val="Compact"/>
              <w:jc w:val="right"/>
              <w:rPr>
                <w:sz w:val="18"/>
                <w:szCs w:val="18"/>
              </w:rPr>
            </w:pPr>
            <w:r w:rsidRPr="00C6603A">
              <w:rPr>
                <w:sz w:val="18"/>
                <w:szCs w:val="18"/>
              </w:rPr>
              <w:t>47</w:t>
            </w:r>
          </w:p>
        </w:tc>
        <w:tc>
          <w:tcPr>
            <w:tcW w:w="850" w:type="dxa"/>
          </w:tcPr>
          <w:p w14:paraId="7881892D" w14:textId="77777777" w:rsidR="00C6603A" w:rsidRPr="00C6603A" w:rsidRDefault="00C6603A">
            <w:pPr>
              <w:pStyle w:val="Compact"/>
              <w:jc w:val="right"/>
              <w:rPr>
                <w:sz w:val="18"/>
                <w:szCs w:val="18"/>
              </w:rPr>
            </w:pPr>
            <w:r w:rsidRPr="00C6603A">
              <w:rPr>
                <w:sz w:val="18"/>
                <w:szCs w:val="18"/>
              </w:rPr>
              <w:t>30.74</w:t>
            </w:r>
          </w:p>
        </w:tc>
        <w:tc>
          <w:tcPr>
            <w:tcW w:w="709" w:type="dxa"/>
          </w:tcPr>
          <w:p w14:paraId="1C786F79" w14:textId="77777777" w:rsidR="00C6603A" w:rsidRPr="00C6603A" w:rsidRDefault="00C6603A">
            <w:pPr>
              <w:pStyle w:val="Compact"/>
              <w:jc w:val="right"/>
              <w:rPr>
                <w:sz w:val="18"/>
                <w:szCs w:val="18"/>
              </w:rPr>
            </w:pPr>
            <w:r w:rsidRPr="00C6603A">
              <w:rPr>
                <w:sz w:val="18"/>
                <w:szCs w:val="18"/>
              </w:rPr>
              <w:t>3.10</w:t>
            </w:r>
          </w:p>
        </w:tc>
        <w:tc>
          <w:tcPr>
            <w:tcW w:w="850"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51"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50"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51" w:type="dxa"/>
          </w:tcPr>
          <w:p w14:paraId="53592CA1" w14:textId="5CB45D0C" w:rsidR="00C6603A" w:rsidRPr="00C6603A" w:rsidRDefault="00C6603A">
            <w:pPr>
              <w:pStyle w:val="Compact"/>
              <w:jc w:val="right"/>
              <w:rPr>
                <w:sz w:val="18"/>
                <w:szCs w:val="18"/>
              </w:rPr>
            </w:pPr>
            <w:r w:rsidRPr="00C6603A">
              <w:rPr>
                <w:sz w:val="18"/>
                <w:szCs w:val="18"/>
              </w:rPr>
              <w:t>22.61</w:t>
            </w:r>
          </w:p>
        </w:tc>
        <w:tc>
          <w:tcPr>
            <w:tcW w:w="283" w:type="dxa"/>
          </w:tcPr>
          <w:p w14:paraId="1F11F4C2" w14:textId="0E8EDAAA" w:rsidR="00C6603A" w:rsidRPr="00C6603A" w:rsidRDefault="00C6603A">
            <w:pPr>
              <w:pStyle w:val="Compact"/>
              <w:jc w:val="right"/>
              <w:rPr>
                <w:sz w:val="18"/>
                <w:szCs w:val="18"/>
              </w:rPr>
            </w:pPr>
          </w:p>
        </w:tc>
        <w:tc>
          <w:tcPr>
            <w:tcW w:w="900" w:type="dxa"/>
          </w:tcPr>
          <w:p w14:paraId="0EE768E8" w14:textId="77777777" w:rsidR="00C6603A" w:rsidRPr="00C6603A" w:rsidRDefault="00C6603A">
            <w:pPr>
              <w:pStyle w:val="Compact"/>
              <w:jc w:val="right"/>
              <w:rPr>
                <w:sz w:val="18"/>
                <w:szCs w:val="18"/>
              </w:rPr>
            </w:pPr>
            <w:r w:rsidRPr="00C6603A">
              <w:rPr>
                <w:sz w:val="18"/>
                <w:szCs w:val="18"/>
              </w:rPr>
              <w:t>36.45</w:t>
            </w:r>
          </w:p>
        </w:tc>
      </w:tr>
      <w:tr w:rsidR="001A4AA1" w14:paraId="15852BC5" w14:textId="77777777" w:rsidTr="001A4AA1">
        <w:tc>
          <w:tcPr>
            <w:tcW w:w="1418" w:type="dxa"/>
          </w:tcPr>
          <w:p w14:paraId="2BF216FC" w14:textId="5CEB7A78" w:rsidR="00C6603A" w:rsidRPr="00C6603A" w:rsidRDefault="00EA5B09">
            <w:pPr>
              <w:pStyle w:val="Compact"/>
              <w:rPr>
                <w:sz w:val="18"/>
                <w:szCs w:val="18"/>
              </w:rPr>
            </w:pPr>
            <w:r w:rsidRPr="00EA5B09">
              <w:rPr>
                <w:sz w:val="18"/>
                <w:szCs w:val="18"/>
              </w:rPr>
              <w:t>Proportion with fast habitual walking</w:t>
            </w:r>
          </w:p>
        </w:tc>
        <w:tc>
          <w:tcPr>
            <w:tcW w:w="850" w:type="dxa"/>
          </w:tcPr>
          <w:p w14:paraId="01688A88" w14:textId="77777777" w:rsidR="00C6603A" w:rsidRPr="00C6603A" w:rsidRDefault="00C6603A">
            <w:pPr>
              <w:pStyle w:val="Compact"/>
              <w:rPr>
                <w:sz w:val="18"/>
                <w:szCs w:val="18"/>
              </w:rPr>
            </w:pPr>
            <w:r w:rsidRPr="00C6603A">
              <w:rPr>
                <w:sz w:val="18"/>
                <w:szCs w:val="18"/>
              </w:rPr>
              <w:t>%</w:t>
            </w:r>
          </w:p>
        </w:tc>
        <w:tc>
          <w:tcPr>
            <w:tcW w:w="426" w:type="dxa"/>
          </w:tcPr>
          <w:p w14:paraId="229733BD" w14:textId="77777777" w:rsidR="00C6603A" w:rsidRPr="00C6603A" w:rsidRDefault="00C6603A">
            <w:pPr>
              <w:pStyle w:val="Compact"/>
              <w:jc w:val="right"/>
              <w:rPr>
                <w:sz w:val="18"/>
                <w:szCs w:val="18"/>
              </w:rPr>
            </w:pPr>
            <w:r w:rsidRPr="00C6603A">
              <w:rPr>
                <w:sz w:val="18"/>
                <w:szCs w:val="18"/>
              </w:rPr>
              <w:t>47</w:t>
            </w:r>
          </w:p>
        </w:tc>
        <w:tc>
          <w:tcPr>
            <w:tcW w:w="850" w:type="dxa"/>
          </w:tcPr>
          <w:p w14:paraId="1DA89335" w14:textId="77777777" w:rsidR="00C6603A" w:rsidRPr="00C6603A" w:rsidRDefault="00C6603A">
            <w:pPr>
              <w:pStyle w:val="Compact"/>
              <w:jc w:val="right"/>
              <w:rPr>
                <w:sz w:val="18"/>
                <w:szCs w:val="18"/>
              </w:rPr>
            </w:pPr>
            <w:r w:rsidRPr="00C6603A">
              <w:rPr>
                <w:sz w:val="18"/>
                <w:szCs w:val="18"/>
              </w:rPr>
              <w:t>48.62</w:t>
            </w:r>
          </w:p>
        </w:tc>
        <w:tc>
          <w:tcPr>
            <w:tcW w:w="709" w:type="dxa"/>
          </w:tcPr>
          <w:p w14:paraId="67242A69" w14:textId="77777777" w:rsidR="00C6603A" w:rsidRPr="00C6603A" w:rsidRDefault="00C6603A">
            <w:pPr>
              <w:pStyle w:val="Compact"/>
              <w:jc w:val="right"/>
              <w:rPr>
                <w:sz w:val="18"/>
                <w:szCs w:val="18"/>
              </w:rPr>
            </w:pPr>
            <w:r w:rsidRPr="00C6603A">
              <w:rPr>
                <w:sz w:val="18"/>
                <w:szCs w:val="18"/>
              </w:rPr>
              <w:t>4.34</w:t>
            </w:r>
          </w:p>
        </w:tc>
        <w:tc>
          <w:tcPr>
            <w:tcW w:w="850"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51"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50"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51" w:type="dxa"/>
          </w:tcPr>
          <w:p w14:paraId="717BF1A5" w14:textId="7428087A" w:rsidR="00C6603A" w:rsidRPr="00C6603A" w:rsidRDefault="00C6603A">
            <w:pPr>
              <w:pStyle w:val="Compact"/>
              <w:jc w:val="right"/>
              <w:rPr>
                <w:sz w:val="18"/>
                <w:szCs w:val="18"/>
              </w:rPr>
            </w:pPr>
            <w:r w:rsidRPr="00C6603A">
              <w:rPr>
                <w:sz w:val="18"/>
                <w:szCs w:val="18"/>
              </w:rPr>
              <w:t>29.79</w:t>
            </w:r>
          </w:p>
        </w:tc>
        <w:tc>
          <w:tcPr>
            <w:tcW w:w="283" w:type="dxa"/>
          </w:tcPr>
          <w:p w14:paraId="3AF233E3" w14:textId="19676AC6" w:rsidR="00C6603A" w:rsidRPr="00C6603A" w:rsidRDefault="00C6603A">
            <w:pPr>
              <w:pStyle w:val="Compact"/>
              <w:jc w:val="right"/>
              <w:rPr>
                <w:sz w:val="18"/>
                <w:szCs w:val="18"/>
              </w:rPr>
            </w:pPr>
          </w:p>
        </w:tc>
        <w:tc>
          <w:tcPr>
            <w:tcW w:w="900" w:type="dxa"/>
          </w:tcPr>
          <w:p w14:paraId="78BD697F" w14:textId="77777777" w:rsidR="00C6603A" w:rsidRPr="00C6603A" w:rsidRDefault="00C6603A">
            <w:pPr>
              <w:pStyle w:val="Compact"/>
              <w:jc w:val="right"/>
              <w:rPr>
                <w:sz w:val="18"/>
                <w:szCs w:val="18"/>
              </w:rPr>
            </w:pPr>
            <w:r w:rsidRPr="00C6603A">
              <w:rPr>
                <w:sz w:val="18"/>
                <w:szCs w:val="18"/>
              </w:rPr>
              <w:t>57.30</w:t>
            </w:r>
          </w:p>
        </w:tc>
      </w:tr>
      <w:tr w:rsidR="001A4AA1" w14:paraId="55C025C4" w14:textId="77777777" w:rsidTr="001A4AA1">
        <w:tc>
          <w:tcPr>
            <w:tcW w:w="1418" w:type="dxa"/>
          </w:tcPr>
          <w:p w14:paraId="30ECD725" w14:textId="77777777" w:rsidR="00C6603A" w:rsidRPr="00C6603A" w:rsidRDefault="00C6603A">
            <w:pPr>
              <w:pStyle w:val="Compact"/>
              <w:rPr>
                <w:sz w:val="18"/>
                <w:szCs w:val="18"/>
              </w:rPr>
            </w:pPr>
            <w:r w:rsidRPr="00C6603A">
              <w:rPr>
                <w:sz w:val="18"/>
                <w:szCs w:val="18"/>
              </w:rPr>
              <w:t>Population density</w:t>
            </w:r>
          </w:p>
        </w:tc>
        <w:tc>
          <w:tcPr>
            <w:tcW w:w="850" w:type="dxa"/>
          </w:tcPr>
          <w:p w14:paraId="09067139" w14:textId="77777777" w:rsidR="00C6603A" w:rsidRPr="00C6603A" w:rsidRDefault="00C6603A">
            <w:pPr>
              <w:pStyle w:val="Compact"/>
              <w:rPr>
                <w:sz w:val="18"/>
                <w:szCs w:val="18"/>
              </w:rPr>
            </w:pPr>
            <w:r w:rsidRPr="00C6603A">
              <w:rPr>
                <w:sz w:val="18"/>
                <w:szCs w:val="18"/>
              </w:rPr>
              <w:t>persons/km²</w:t>
            </w:r>
          </w:p>
        </w:tc>
        <w:tc>
          <w:tcPr>
            <w:tcW w:w="426" w:type="dxa"/>
          </w:tcPr>
          <w:p w14:paraId="573255D2" w14:textId="77777777" w:rsidR="00C6603A" w:rsidRPr="00C6603A" w:rsidRDefault="00C6603A">
            <w:pPr>
              <w:pStyle w:val="Compact"/>
              <w:jc w:val="right"/>
              <w:rPr>
                <w:sz w:val="18"/>
                <w:szCs w:val="18"/>
              </w:rPr>
            </w:pPr>
            <w:r w:rsidRPr="00C6603A">
              <w:rPr>
                <w:sz w:val="18"/>
                <w:szCs w:val="18"/>
              </w:rPr>
              <w:t>47</w:t>
            </w:r>
          </w:p>
        </w:tc>
        <w:tc>
          <w:tcPr>
            <w:tcW w:w="850" w:type="dxa"/>
          </w:tcPr>
          <w:p w14:paraId="41134962" w14:textId="77777777" w:rsidR="00C6603A" w:rsidRPr="00C6603A" w:rsidRDefault="00C6603A">
            <w:pPr>
              <w:pStyle w:val="Compact"/>
              <w:jc w:val="right"/>
              <w:rPr>
                <w:sz w:val="18"/>
                <w:szCs w:val="18"/>
              </w:rPr>
            </w:pPr>
            <w:r w:rsidRPr="00C6603A">
              <w:rPr>
                <w:sz w:val="18"/>
                <w:szCs w:val="18"/>
              </w:rPr>
              <w:t>657</w:t>
            </w:r>
          </w:p>
        </w:tc>
        <w:tc>
          <w:tcPr>
            <w:tcW w:w="709" w:type="dxa"/>
          </w:tcPr>
          <w:p w14:paraId="1BF30441" w14:textId="77777777" w:rsidR="00C6603A" w:rsidRPr="00C6603A" w:rsidRDefault="00C6603A">
            <w:pPr>
              <w:pStyle w:val="Compact"/>
              <w:jc w:val="right"/>
              <w:rPr>
                <w:sz w:val="18"/>
                <w:szCs w:val="18"/>
              </w:rPr>
            </w:pPr>
            <w:r w:rsidRPr="00C6603A">
              <w:rPr>
                <w:sz w:val="18"/>
                <w:szCs w:val="18"/>
              </w:rPr>
              <w:t>1,223</w:t>
            </w:r>
          </w:p>
        </w:tc>
        <w:tc>
          <w:tcPr>
            <w:tcW w:w="850"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51"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50"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51" w:type="dxa"/>
          </w:tcPr>
          <w:p w14:paraId="54F6E84F" w14:textId="526D830C" w:rsidR="00C6603A" w:rsidRPr="00C6603A" w:rsidRDefault="00C6603A">
            <w:pPr>
              <w:pStyle w:val="Compact"/>
              <w:jc w:val="right"/>
              <w:rPr>
                <w:sz w:val="18"/>
                <w:szCs w:val="18"/>
              </w:rPr>
            </w:pPr>
            <w:r w:rsidRPr="00C6603A">
              <w:rPr>
                <w:sz w:val="18"/>
                <w:szCs w:val="18"/>
              </w:rPr>
              <w:t>62.63</w:t>
            </w:r>
          </w:p>
        </w:tc>
        <w:tc>
          <w:tcPr>
            <w:tcW w:w="283" w:type="dxa"/>
          </w:tcPr>
          <w:p w14:paraId="1F3B0F78" w14:textId="2F77FE8E" w:rsidR="00C6603A" w:rsidRPr="00C6603A" w:rsidRDefault="00C6603A">
            <w:pPr>
              <w:pStyle w:val="Compact"/>
              <w:jc w:val="right"/>
              <w:rPr>
                <w:sz w:val="18"/>
                <w:szCs w:val="18"/>
              </w:rPr>
            </w:pPr>
          </w:p>
        </w:tc>
        <w:tc>
          <w:tcPr>
            <w:tcW w:w="900"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2706210D" w:rsidR="00C6603A" w:rsidRDefault="00C6603A">
      <w:r w:rsidRPr="00C6603A">
        <w:rPr>
          <w:b/>
          <w:bCs/>
        </w:rPr>
        <w:t>Note.</w:t>
      </w:r>
      <w:r w:rsidRPr="00C6603A">
        <w:t xml:space="preserve"> </w:t>
      </w:r>
      <w:r w:rsidR="00031BB0" w:rsidRPr="00031BB0">
        <w:t>Q1 and Q3 denote 25th and 75th percentiles (prefecture-level observations). Exploratory Shapiro–Wilk tests rejected normality for fast</w:t>
      </w:r>
      <w:r w:rsidR="00EA5B09">
        <w:rPr>
          <w:rFonts w:hint="eastAsia"/>
          <w:lang w:eastAsia="ja-JP"/>
        </w:rPr>
        <w:t>-</w:t>
      </w:r>
      <w:r w:rsidR="00031BB0" w:rsidRPr="00031BB0">
        <w:t xml:space="preserve">walking </w:t>
      </w:r>
      <w:r w:rsidR="00EA5B09" w:rsidRPr="00EA5B09">
        <w:t>proportion</w:t>
      </w:r>
      <w:r w:rsidR="00031BB0" w:rsidRPr="00031BB0">
        <w:t xml:space="preserve"> and population density (both </w:t>
      </w:r>
      <w:r w:rsidR="00031BB0" w:rsidRPr="00031BB0">
        <w:rPr>
          <w:i/>
          <w:iCs/>
        </w:rPr>
        <w:t>p</w:t>
      </w:r>
      <w:r w:rsidR="00031BB0" w:rsidRPr="00031BB0">
        <w:t xml:space="preserve"> &lt; 0.001); other listed variables were not rejected at α = 0.05 (</w:t>
      </w:r>
      <w:r w:rsidR="00EA5B09" w:rsidRPr="00EA5B09">
        <w:t>proportion aged ≥65 years</w:t>
      </w:r>
      <w:r w:rsidR="00031BB0" w:rsidRPr="00031BB0">
        <w:t xml:space="preserv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32" w:name="Xc4d8efe96bb5dc084b3a6055df59151a4b74ad0"/>
      <w:bookmarkEnd w:id="31"/>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1134"/>
        <w:gridCol w:w="851"/>
        <w:gridCol w:w="992"/>
        <w:gridCol w:w="1134"/>
        <w:gridCol w:w="992"/>
        <w:gridCol w:w="870"/>
        <w:gridCol w:w="955"/>
        <w:gridCol w:w="869"/>
        <w:gridCol w:w="1041"/>
      </w:tblGrid>
      <w:tr w:rsidR="001A4AA1" w14:paraId="25EAD1C5" w14:textId="77777777" w:rsidTr="001A4AA1">
        <w:trPr>
          <w:cnfStyle w:val="100000000000" w:firstRow="1" w:lastRow="0" w:firstColumn="0" w:lastColumn="0" w:oddVBand="0" w:evenVBand="0" w:oddHBand="0" w:evenHBand="0" w:firstRowFirstColumn="0" w:firstRowLastColumn="0" w:lastRowFirstColumn="0" w:lastRowLastColumn="0"/>
          <w:tblHeader/>
        </w:trPr>
        <w:tc>
          <w:tcPr>
            <w:tcW w:w="1134" w:type="dxa"/>
          </w:tcPr>
          <w:p w14:paraId="17815E23" w14:textId="77777777" w:rsidR="00073AD9" w:rsidRPr="001A4AA1" w:rsidRDefault="00000000">
            <w:pPr>
              <w:pStyle w:val="Compact"/>
              <w:rPr>
                <w:sz w:val="21"/>
                <w:szCs w:val="21"/>
              </w:rPr>
            </w:pPr>
            <w:r w:rsidRPr="001A4AA1">
              <w:rPr>
                <w:sz w:val="21"/>
                <w:szCs w:val="21"/>
              </w:rPr>
              <w:t>Variable</w:t>
            </w:r>
          </w:p>
        </w:tc>
        <w:tc>
          <w:tcPr>
            <w:tcW w:w="851" w:type="dxa"/>
          </w:tcPr>
          <w:p w14:paraId="59051CFC" w14:textId="77777777" w:rsidR="00073AD9" w:rsidRPr="001A4AA1" w:rsidRDefault="00000000">
            <w:pPr>
              <w:pStyle w:val="Compact"/>
              <w:jc w:val="center"/>
              <w:rPr>
                <w:sz w:val="21"/>
                <w:szCs w:val="21"/>
              </w:rPr>
            </w:pPr>
            <w:r w:rsidRPr="001A4AA1">
              <w:rPr>
                <w:sz w:val="21"/>
                <w:szCs w:val="21"/>
              </w:rPr>
              <w:t>Hip Fracture</w:t>
            </w:r>
          </w:p>
        </w:tc>
        <w:tc>
          <w:tcPr>
            <w:tcW w:w="992" w:type="dxa"/>
          </w:tcPr>
          <w:p w14:paraId="3435D932" w14:textId="77777777" w:rsidR="00073AD9" w:rsidRPr="001A4AA1" w:rsidRDefault="00000000">
            <w:pPr>
              <w:pStyle w:val="Compact"/>
              <w:jc w:val="right"/>
              <w:rPr>
                <w:sz w:val="21"/>
                <w:szCs w:val="21"/>
              </w:rPr>
            </w:pPr>
            <w:r w:rsidRPr="001A4AA1">
              <w:rPr>
                <w:sz w:val="21"/>
                <w:szCs w:val="21"/>
              </w:rPr>
              <w:t>Total Fracture</w:t>
            </w:r>
          </w:p>
        </w:tc>
        <w:tc>
          <w:tcPr>
            <w:tcW w:w="1134" w:type="dxa"/>
          </w:tcPr>
          <w:p w14:paraId="10DA315A" w14:textId="77777777" w:rsidR="00073AD9" w:rsidRPr="001A4AA1" w:rsidRDefault="00000000">
            <w:pPr>
              <w:pStyle w:val="Compact"/>
              <w:jc w:val="right"/>
              <w:rPr>
                <w:sz w:val="21"/>
                <w:szCs w:val="21"/>
              </w:rPr>
            </w:pPr>
            <w:r w:rsidRPr="001A4AA1">
              <w:rPr>
                <w:sz w:val="21"/>
                <w:szCs w:val="21"/>
              </w:rPr>
              <w:t>Humerus Fracture</w:t>
            </w:r>
          </w:p>
        </w:tc>
        <w:tc>
          <w:tcPr>
            <w:tcW w:w="992" w:type="dxa"/>
          </w:tcPr>
          <w:p w14:paraId="1DA40989" w14:textId="77777777" w:rsidR="00073AD9" w:rsidRPr="001A4AA1" w:rsidRDefault="00000000">
            <w:pPr>
              <w:pStyle w:val="Compact"/>
              <w:jc w:val="right"/>
              <w:rPr>
                <w:sz w:val="21"/>
                <w:szCs w:val="21"/>
              </w:rPr>
            </w:pPr>
            <w:r w:rsidRPr="001A4AA1">
              <w:rPr>
                <w:sz w:val="21"/>
                <w:szCs w:val="21"/>
              </w:rPr>
              <w:t>Forearm Fracture</w:t>
            </w:r>
          </w:p>
        </w:tc>
        <w:tc>
          <w:tcPr>
            <w:tcW w:w="870" w:type="dxa"/>
          </w:tcPr>
          <w:p w14:paraId="390E9D51" w14:textId="77777777" w:rsidR="00073AD9" w:rsidRPr="001A4AA1" w:rsidRDefault="00000000">
            <w:pPr>
              <w:pStyle w:val="Compact"/>
              <w:jc w:val="right"/>
              <w:rPr>
                <w:sz w:val="21"/>
                <w:szCs w:val="21"/>
              </w:rPr>
            </w:pPr>
            <w:r w:rsidRPr="001A4AA1">
              <w:rPr>
                <w:sz w:val="21"/>
                <w:szCs w:val="21"/>
              </w:rPr>
              <w:t>Terrain Slope</w:t>
            </w:r>
          </w:p>
        </w:tc>
        <w:tc>
          <w:tcPr>
            <w:tcW w:w="955" w:type="dxa"/>
          </w:tcPr>
          <w:p w14:paraId="00B61062" w14:textId="312EA48C" w:rsidR="00073AD9" w:rsidRPr="001A4AA1" w:rsidRDefault="00284F51">
            <w:pPr>
              <w:pStyle w:val="Compact"/>
              <w:jc w:val="right"/>
              <w:rPr>
                <w:sz w:val="21"/>
                <w:szCs w:val="21"/>
              </w:rPr>
            </w:pPr>
            <w:r w:rsidRPr="001A4AA1">
              <w:rPr>
                <w:sz w:val="21"/>
                <w:szCs w:val="21"/>
              </w:rPr>
              <w:t>Proportion aged ≥65 years</w:t>
            </w:r>
          </w:p>
        </w:tc>
        <w:tc>
          <w:tcPr>
            <w:tcW w:w="869" w:type="dxa"/>
          </w:tcPr>
          <w:p w14:paraId="639F3EEA" w14:textId="656B6ADF" w:rsidR="00073AD9" w:rsidRPr="001A4AA1" w:rsidRDefault="00000000">
            <w:pPr>
              <w:pStyle w:val="Compact"/>
              <w:jc w:val="right"/>
              <w:rPr>
                <w:sz w:val="21"/>
                <w:szCs w:val="21"/>
              </w:rPr>
            </w:pPr>
            <w:r w:rsidRPr="001A4AA1">
              <w:rPr>
                <w:sz w:val="21"/>
                <w:szCs w:val="21"/>
              </w:rPr>
              <w:t>Fast</w:t>
            </w:r>
            <w:r w:rsidR="00284F51" w:rsidRPr="001A4AA1">
              <w:rPr>
                <w:sz w:val="21"/>
                <w:szCs w:val="21"/>
              </w:rPr>
              <w:t xml:space="preserve"> -walking proportion</w:t>
            </w:r>
          </w:p>
        </w:tc>
        <w:tc>
          <w:tcPr>
            <w:tcW w:w="1041" w:type="dxa"/>
          </w:tcPr>
          <w:p w14:paraId="6F3D8381" w14:textId="77777777" w:rsidR="00073AD9" w:rsidRPr="001A4AA1" w:rsidRDefault="00000000">
            <w:pPr>
              <w:pStyle w:val="Compact"/>
              <w:jc w:val="right"/>
              <w:rPr>
                <w:sz w:val="21"/>
                <w:szCs w:val="21"/>
              </w:rPr>
            </w:pPr>
            <w:r w:rsidRPr="001A4AA1">
              <w:rPr>
                <w:sz w:val="21"/>
                <w:szCs w:val="21"/>
              </w:rPr>
              <w:t>Pop Density</w:t>
            </w:r>
          </w:p>
        </w:tc>
      </w:tr>
      <w:tr w:rsidR="001A4AA1" w14:paraId="005BD810" w14:textId="77777777" w:rsidTr="001A4AA1">
        <w:tc>
          <w:tcPr>
            <w:tcW w:w="1134" w:type="dxa"/>
          </w:tcPr>
          <w:p w14:paraId="3C7E273E" w14:textId="77777777" w:rsidR="00073AD9" w:rsidRPr="001A4AA1" w:rsidRDefault="00000000">
            <w:pPr>
              <w:pStyle w:val="Compact"/>
              <w:rPr>
                <w:sz w:val="21"/>
                <w:szCs w:val="21"/>
              </w:rPr>
            </w:pPr>
            <w:r w:rsidRPr="001A4AA1">
              <w:rPr>
                <w:sz w:val="21"/>
                <w:szCs w:val="21"/>
              </w:rPr>
              <w:t>Hip Fracture</w:t>
            </w:r>
          </w:p>
        </w:tc>
        <w:tc>
          <w:tcPr>
            <w:tcW w:w="851" w:type="dxa"/>
          </w:tcPr>
          <w:p w14:paraId="4EB44399" w14:textId="77777777" w:rsidR="00073AD9" w:rsidRPr="001A4AA1" w:rsidRDefault="00000000">
            <w:pPr>
              <w:pStyle w:val="Compact"/>
              <w:jc w:val="center"/>
              <w:rPr>
                <w:sz w:val="21"/>
                <w:szCs w:val="21"/>
              </w:rPr>
            </w:pPr>
            <w:r w:rsidRPr="001A4AA1">
              <w:rPr>
                <w:sz w:val="21"/>
                <w:szCs w:val="21"/>
              </w:rPr>
              <w:t>1.000</w:t>
            </w:r>
          </w:p>
        </w:tc>
        <w:tc>
          <w:tcPr>
            <w:tcW w:w="992" w:type="dxa"/>
          </w:tcPr>
          <w:p w14:paraId="749228C2" w14:textId="77777777" w:rsidR="00073AD9" w:rsidRPr="001A4AA1" w:rsidRDefault="00073AD9">
            <w:pPr>
              <w:pStyle w:val="Compact"/>
              <w:rPr>
                <w:sz w:val="21"/>
                <w:szCs w:val="21"/>
              </w:rPr>
            </w:pPr>
          </w:p>
        </w:tc>
        <w:tc>
          <w:tcPr>
            <w:tcW w:w="1134" w:type="dxa"/>
          </w:tcPr>
          <w:p w14:paraId="26329510" w14:textId="77777777" w:rsidR="00073AD9" w:rsidRPr="001A4AA1" w:rsidRDefault="00073AD9">
            <w:pPr>
              <w:pStyle w:val="Compact"/>
              <w:rPr>
                <w:sz w:val="21"/>
                <w:szCs w:val="21"/>
              </w:rPr>
            </w:pPr>
          </w:p>
        </w:tc>
        <w:tc>
          <w:tcPr>
            <w:tcW w:w="992" w:type="dxa"/>
          </w:tcPr>
          <w:p w14:paraId="7D8D4094" w14:textId="77777777" w:rsidR="00073AD9" w:rsidRPr="001A4AA1" w:rsidRDefault="00073AD9">
            <w:pPr>
              <w:pStyle w:val="Compact"/>
              <w:rPr>
                <w:sz w:val="21"/>
                <w:szCs w:val="21"/>
              </w:rPr>
            </w:pPr>
          </w:p>
        </w:tc>
        <w:tc>
          <w:tcPr>
            <w:tcW w:w="870" w:type="dxa"/>
          </w:tcPr>
          <w:p w14:paraId="2EF36FB1" w14:textId="77777777" w:rsidR="00073AD9" w:rsidRPr="001A4AA1" w:rsidRDefault="00073AD9">
            <w:pPr>
              <w:pStyle w:val="Compact"/>
              <w:rPr>
                <w:sz w:val="21"/>
                <w:szCs w:val="21"/>
              </w:rPr>
            </w:pPr>
          </w:p>
        </w:tc>
        <w:tc>
          <w:tcPr>
            <w:tcW w:w="955" w:type="dxa"/>
          </w:tcPr>
          <w:p w14:paraId="4C10B1F1" w14:textId="77777777" w:rsidR="00073AD9" w:rsidRPr="001A4AA1" w:rsidRDefault="00073AD9">
            <w:pPr>
              <w:pStyle w:val="Compact"/>
              <w:rPr>
                <w:sz w:val="21"/>
                <w:szCs w:val="21"/>
              </w:rPr>
            </w:pPr>
          </w:p>
        </w:tc>
        <w:tc>
          <w:tcPr>
            <w:tcW w:w="869" w:type="dxa"/>
          </w:tcPr>
          <w:p w14:paraId="37873FD2" w14:textId="77777777" w:rsidR="00073AD9" w:rsidRPr="001A4AA1" w:rsidRDefault="00073AD9">
            <w:pPr>
              <w:pStyle w:val="Compact"/>
              <w:rPr>
                <w:sz w:val="21"/>
                <w:szCs w:val="21"/>
              </w:rPr>
            </w:pPr>
          </w:p>
        </w:tc>
        <w:tc>
          <w:tcPr>
            <w:tcW w:w="1041" w:type="dxa"/>
          </w:tcPr>
          <w:p w14:paraId="5AA829E3" w14:textId="77777777" w:rsidR="00073AD9" w:rsidRPr="001A4AA1" w:rsidRDefault="00073AD9">
            <w:pPr>
              <w:pStyle w:val="Compact"/>
              <w:rPr>
                <w:sz w:val="21"/>
                <w:szCs w:val="21"/>
              </w:rPr>
            </w:pPr>
          </w:p>
        </w:tc>
      </w:tr>
      <w:tr w:rsidR="001A4AA1" w14:paraId="62EC03B3" w14:textId="77777777" w:rsidTr="001A4AA1">
        <w:tc>
          <w:tcPr>
            <w:tcW w:w="1134" w:type="dxa"/>
          </w:tcPr>
          <w:p w14:paraId="5E7C952F" w14:textId="77777777" w:rsidR="00073AD9" w:rsidRPr="001A4AA1" w:rsidRDefault="00000000">
            <w:pPr>
              <w:pStyle w:val="Compact"/>
              <w:rPr>
                <w:sz w:val="21"/>
                <w:szCs w:val="21"/>
              </w:rPr>
            </w:pPr>
            <w:r w:rsidRPr="001A4AA1">
              <w:rPr>
                <w:sz w:val="21"/>
                <w:szCs w:val="21"/>
              </w:rPr>
              <w:t>Total Fracture</w:t>
            </w:r>
          </w:p>
        </w:tc>
        <w:tc>
          <w:tcPr>
            <w:tcW w:w="851" w:type="dxa"/>
          </w:tcPr>
          <w:p w14:paraId="6C740ED4" w14:textId="77777777" w:rsidR="00073AD9" w:rsidRPr="001A4AA1" w:rsidRDefault="00000000">
            <w:pPr>
              <w:pStyle w:val="Compact"/>
              <w:jc w:val="center"/>
              <w:rPr>
                <w:sz w:val="21"/>
                <w:szCs w:val="21"/>
              </w:rPr>
            </w:pPr>
            <w:r w:rsidRPr="001A4AA1">
              <w:rPr>
                <w:sz w:val="21"/>
                <w:szCs w:val="21"/>
              </w:rPr>
              <w:t>0.962***</w:t>
            </w:r>
          </w:p>
        </w:tc>
        <w:tc>
          <w:tcPr>
            <w:tcW w:w="992" w:type="dxa"/>
          </w:tcPr>
          <w:p w14:paraId="3B69D2AD" w14:textId="77777777" w:rsidR="00073AD9" w:rsidRPr="001A4AA1" w:rsidRDefault="00000000">
            <w:pPr>
              <w:pStyle w:val="Compact"/>
              <w:jc w:val="right"/>
              <w:rPr>
                <w:sz w:val="21"/>
                <w:szCs w:val="21"/>
              </w:rPr>
            </w:pPr>
            <w:r w:rsidRPr="001A4AA1">
              <w:rPr>
                <w:sz w:val="21"/>
                <w:szCs w:val="21"/>
              </w:rPr>
              <w:t>1.000</w:t>
            </w:r>
          </w:p>
        </w:tc>
        <w:tc>
          <w:tcPr>
            <w:tcW w:w="1134" w:type="dxa"/>
          </w:tcPr>
          <w:p w14:paraId="65C413D5" w14:textId="77777777" w:rsidR="00073AD9" w:rsidRPr="001A4AA1" w:rsidRDefault="00073AD9">
            <w:pPr>
              <w:pStyle w:val="Compact"/>
              <w:rPr>
                <w:sz w:val="21"/>
                <w:szCs w:val="21"/>
              </w:rPr>
            </w:pPr>
          </w:p>
        </w:tc>
        <w:tc>
          <w:tcPr>
            <w:tcW w:w="992" w:type="dxa"/>
          </w:tcPr>
          <w:p w14:paraId="2E39BC2E" w14:textId="77777777" w:rsidR="00073AD9" w:rsidRPr="001A4AA1" w:rsidRDefault="00073AD9">
            <w:pPr>
              <w:pStyle w:val="Compact"/>
              <w:rPr>
                <w:sz w:val="21"/>
                <w:szCs w:val="21"/>
              </w:rPr>
            </w:pPr>
          </w:p>
        </w:tc>
        <w:tc>
          <w:tcPr>
            <w:tcW w:w="870" w:type="dxa"/>
          </w:tcPr>
          <w:p w14:paraId="77F4F677" w14:textId="77777777" w:rsidR="00073AD9" w:rsidRPr="001A4AA1" w:rsidRDefault="00073AD9">
            <w:pPr>
              <w:pStyle w:val="Compact"/>
              <w:rPr>
                <w:sz w:val="21"/>
                <w:szCs w:val="21"/>
              </w:rPr>
            </w:pPr>
          </w:p>
        </w:tc>
        <w:tc>
          <w:tcPr>
            <w:tcW w:w="955" w:type="dxa"/>
          </w:tcPr>
          <w:p w14:paraId="0BA0378F" w14:textId="77777777" w:rsidR="00073AD9" w:rsidRPr="001A4AA1" w:rsidRDefault="00073AD9">
            <w:pPr>
              <w:pStyle w:val="Compact"/>
              <w:rPr>
                <w:sz w:val="21"/>
                <w:szCs w:val="21"/>
              </w:rPr>
            </w:pPr>
          </w:p>
        </w:tc>
        <w:tc>
          <w:tcPr>
            <w:tcW w:w="869" w:type="dxa"/>
          </w:tcPr>
          <w:p w14:paraId="1C801409" w14:textId="77777777" w:rsidR="00073AD9" w:rsidRPr="001A4AA1" w:rsidRDefault="00073AD9">
            <w:pPr>
              <w:pStyle w:val="Compact"/>
              <w:rPr>
                <w:sz w:val="21"/>
                <w:szCs w:val="21"/>
              </w:rPr>
            </w:pPr>
          </w:p>
        </w:tc>
        <w:tc>
          <w:tcPr>
            <w:tcW w:w="1041" w:type="dxa"/>
          </w:tcPr>
          <w:p w14:paraId="788D61C0" w14:textId="77777777" w:rsidR="00073AD9" w:rsidRPr="001A4AA1" w:rsidRDefault="00073AD9">
            <w:pPr>
              <w:pStyle w:val="Compact"/>
              <w:rPr>
                <w:sz w:val="21"/>
                <w:szCs w:val="21"/>
              </w:rPr>
            </w:pPr>
          </w:p>
        </w:tc>
      </w:tr>
      <w:tr w:rsidR="001A4AA1" w14:paraId="4EFB6373" w14:textId="77777777" w:rsidTr="001A4AA1">
        <w:tc>
          <w:tcPr>
            <w:tcW w:w="1134" w:type="dxa"/>
          </w:tcPr>
          <w:p w14:paraId="1356DB19" w14:textId="77777777" w:rsidR="00073AD9" w:rsidRPr="001A4AA1" w:rsidRDefault="00000000">
            <w:pPr>
              <w:pStyle w:val="Compact"/>
              <w:rPr>
                <w:sz w:val="21"/>
                <w:szCs w:val="21"/>
              </w:rPr>
            </w:pPr>
            <w:r w:rsidRPr="001A4AA1">
              <w:rPr>
                <w:sz w:val="21"/>
                <w:szCs w:val="21"/>
              </w:rPr>
              <w:t>Humerus Fracture</w:t>
            </w:r>
          </w:p>
        </w:tc>
        <w:tc>
          <w:tcPr>
            <w:tcW w:w="851" w:type="dxa"/>
          </w:tcPr>
          <w:p w14:paraId="0620053C" w14:textId="77777777" w:rsidR="00073AD9" w:rsidRPr="001A4AA1" w:rsidRDefault="00000000">
            <w:pPr>
              <w:pStyle w:val="Compact"/>
              <w:jc w:val="center"/>
              <w:rPr>
                <w:sz w:val="21"/>
                <w:szCs w:val="21"/>
              </w:rPr>
            </w:pPr>
            <w:r w:rsidRPr="001A4AA1">
              <w:rPr>
                <w:sz w:val="21"/>
                <w:szCs w:val="21"/>
              </w:rPr>
              <w:t>0.697***</w:t>
            </w:r>
          </w:p>
        </w:tc>
        <w:tc>
          <w:tcPr>
            <w:tcW w:w="992" w:type="dxa"/>
          </w:tcPr>
          <w:p w14:paraId="15757649" w14:textId="77777777" w:rsidR="00073AD9" w:rsidRPr="001A4AA1" w:rsidRDefault="00000000">
            <w:pPr>
              <w:pStyle w:val="Compact"/>
              <w:jc w:val="right"/>
              <w:rPr>
                <w:sz w:val="21"/>
                <w:szCs w:val="21"/>
              </w:rPr>
            </w:pPr>
            <w:r w:rsidRPr="001A4AA1">
              <w:rPr>
                <w:sz w:val="21"/>
                <w:szCs w:val="21"/>
              </w:rPr>
              <w:t>0.801***</w:t>
            </w:r>
          </w:p>
        </w:tc>
        <w:tc>
          <w:tcPr>
            <w:tcW w:w="1134" w:type="dxa"/>
          </w:tcPr>
          <w:p w14:paraId="56479DCB" w14:textId="77777777" w:rsidR="00073AD9" w:rsidRPr="001A4AA1" w:rsidRDefault="00000000">
            <w:pPr>
              <w:pStyle w:val="Compact"/>
              <w:jc w:val="right"/>
              <w:rPr>
                <w:sz w:val="21"/>
                <w:szCs w:val="21"/>
              </w:rPr>
            </w:pPr>
            <w:r w:rsidRPr="001A4AA1">
              <w:rPr>
                <w:sz w:val="21"/>
                <w:szCs w:val="21"/>
              </w:rPr>
              <w:t>1.000</w:t>
            </w:r>
          </w:p>
        </w:tc>
        <w:tc>
          <w:tcPr>
            <w:tcW w:w="992" w:type="dxa"/>
          </w:tcPr>
          <w:p w14:paraId="147D5555" w14:textId="77777777" w:rsidR="00073AD9" w:rsidRPr="001A4AA1" w:rsidRDefault="00073AD9">
            <w:pPr>
              <w:pStyle w:val="Compact"/>
              <w:rPr>
                <w:sz w:val="21"/>
                <w:szCs w:val="21"/>
              </w:rPr>
            </w:pPr>
          </w:p>
        </w:tc>
        <w:tc>
          <w:tcPr>
            <w:tcW w:w="870" w:type="dxa"/>
          </w:tcPr>
          <w:p w14:paraId="273F5687" w14:textId="77777777" w:rsidR="00073AD9" w:rsidRPr="001A4AA1" w:rsidRDefault="00073AD9">
            <w:pPr>
              <w:pStyle w:val="Compact"/>
              <w:rPr>
                <w:sz w:val="21"/>
                <w:szCs w:val="21"/>
              </w:rPr>
            </w:pPr>
          </w:p>
        </w:tc>
        <w:tc>
          <w:tcPr>
            <w:tcW w:w="955" w:type="dxa"/>
          </w:tcPr>
          <w:p w14:paraId="43E738CF" w14:textId="77777777" w:rsidR="00073AD9" w:rsidRPr="001A4AA1" w:rsidRDefault="00073AD9">
            <w:pPr>
              <w:pStyle w:val="Compact"/>
              <w:rPr>
                <w:sz w:val="21"/>
                <w:szCs w:val="21"/>
              </w:rPr>
            </w:pPr>
          </w:p>
        </w:tc>
        <w:tc>
          <w:tcPr>
            <w:tcW w:w="869" w:type="dxa"/>
          </w:tcPr>
          <w:p w14:paraId="187B26C8" w14:textId="77777777" w:rsidR="00073AD9" w:rsidRPr="001A4AA1" w:rsidRDefault="00073AD9">
            <w:pPr>
              <w:pStyle w:val="Compact"/>
              <w:rPr>
                <w:sz w:val="21"/>
                <w:szCs w:val="21"/>
              </w:rPr>
            </w:pPr>
          </w:p>
        </w:tc>
        <w:tc>
          <w:tcPr>
            <w:tcW w:w="1041" w:type="dxa"/>
          </w:tcPr>
          <w:p w14:paraId="478B885E" w14:textId="77777777" w:rsidR="00073AD9" w:rsidRPr="001A4AA1" w:rsidRDefault="00073AD9">
            <w:pPr>
              <w:pStyle w:val="Compact"/>
              <w:rPr>
                <w:sz w:val="21"/>
                <w:szCs w:val="21"/>
              </w:rPr>
            </w:pPr>
          </w:p>
        </w:tc>
      </w:tr>
      <w:tr w:rsidR="001A4AA1" w14:paraId="4B6E2470" w14:textId="77777777" w:rsidTr="001A4AA1">
        <w:tc>
          <w:tcPr>
            <w:tcW w:w="1134" w:type="dxa"/>
          </w:tcPr>
          <w:p w14:paraId="1D2322CC" w14:textId="77777777" w:rsidR="00073AD9" w:rsidRPr="001A4AA1" w:rsidRDefault="00000000">
            <w:pPr>
              <w:pStyle w:val="Compact"/>
              <w:rPr>
                <w:sz w:val="21"/>
                <w:szCs w:val="21"/>
              </w:rPr>
            </w:pPr>
            <w:r w:rsidRPr="001A4AA1">
              <w:rPr>
                <w:sz w:val="21"/>
                <w:szCs w:val="21"/>
              </w:rPr>
              <w:t>Forearm Fracture</w:t>
            </w:r>
          </w:p>
        </w:tc>
        <w:tc>
          <w:tcPr>
            <w:tcW w:w="851" w:type="dxa"/>
          </w:tcPr>
          <w:p w14:paraId="67FAB4CA" w14:textId="77777777" w:rsidR="00073AD9" w:rsidRPr="001A4AA1" w:rsidRDefault="00000000">
            <w:pPr>
              <w:pStyle w:val="Compact"/>
              <w:jc w:val="center"/>
              <w:rPr>
                <w:sz w:val="21"/>
                <w:szCs w:val="21"/>
              </w:rPr>
            </w:pPr>
            <w:r w:rsidRPr="001A4AA1">
              <w:rPr>
                <w:sz w:val="21"/>
                <w:szCs w:val="21"/>
              </w:rPr>
              <w:t>0.640***</w:t>
            </w:r>
          </w:p>
        </w:tc>
        <w:tc>
          <w:tcPr>
            <w:tcW w:w="992" w:type="dxa"/>
          </w:tcPr>
          <w:p w14:paraId="17F68A91" w14:textId="77777777" w:rsidR="00073AD9" w:rsidRPr="001A4AA1" w:rsidRDefault="00000000">
            <w:pPr>
              <w:pStyle w:val="Compact"/>
              <w:jc w:val="right"/>
              <w:rPr>
                <w:sz w:val="21"/>
                <w:szCs w:val="21"/>
              </w:rPr>
            </w:pPr>
            <w:r w:rsidRPr="001A4AA1">
              <w:rPr>
                <w:sz w:val="21"/>
                <w:szCs w:val="21"/>
              </w:rPr>
              <w:t>0.813***</w:t>
            </w:r>
          </w:p>
        </w:tc>
        <w:tc>
          <w:tcPr>
            <w:tcW w:w="1134" w:type="dxa"/>
          </w:tcPr>
          <w:p w14:paraId="682EA6B4" w14:textId="77777777" w:rsidR="00073AD9" w:rsidRPr="001A4AA1" w:rsidRDefault="00000000">
            <w:pPr>
              <w:pStyle w:val="Compact"/>
              <w:jc w:val="right"/>
              <w:rPr>
                <w:sz w:val="21"/>
                <w:szCs w:val="21"/>
              </w:rPr>
            </w:pPr>
            <w:r w:rsidRPr="001A4AA1">
              <w:rPr>
                <w:sz w:val="21"/>
                <w:szCs w:val="21"/>
              </w:rPr>
              <w:t>0.656***</w:t>
            </w:r>
          </w:p>
        </w:tc>
        <w:tc>
          <w:tcPr>
            <w:tcW w:w="992" w:type="dxa"/>
          </w:tcPr>
          <w:p w14:paraId="60BE32E9" w14:textId="77777777" w:rsidR="00073AD9" w:rsidRPr="001A4AA1" w:rsidRDefault="00000000">
            <w:pPr>
              <w:pStyle w:val="Compact"/>
              <w:jc w:val="right"/>
              <w:rPr>
                <w:sz w:val="21"/>
                <w:szCs w:val="21"/>
              </w:rPr>
            </w:pPr>
            <w:r w:rsidRPr="001A4AA1">
              <w:rPr>
                <w:sz w:val="21"/>
                <w:szCs w:val="21"/>
              </w:rPr>
              <w:t>1.000</w:t>
            </w:r>
          </w:p>
        </w:tc>
        <w:tc>
          <w:tcPr>
            <w:tcW w:w="870" w:type="dxa"/>
          </w:tcPr>
          <w:p w14:paraId="7BB40795" w14:textId="77777777" w:rsidR="00073AD9" w:rsidRPr="001A4AA1" w:rsidRDefault="00073AD9">
            <w:pPr>
              <w:pStyle w:val="Compact"/>
              <w:rPr>
                <w:sz w:val="21"/>
                <w:szCs w:val="21"/>
              </w:rPr>
            </w:pPr>
          </w:p>
        </w:tc>
        <w:tc>
          <w:tcPr>
            <w:tcW w:w="955" w:type="dxa"/>
          </w:tcPr>
          <w:p w14:paraId="4493D165" w14:textId="77777777" w:rsidR="00073AD9" w:rsidRPr="001A4AA1" w:rsidRDefault="00073AD9">
            <w:pPr>
              <w:pStyle w:val="Compact"/>
              <w:rPr>
                <w:sz w:val="21"/>
                <w:szCs w:val="21"/>
              </w:rPr>
            </w:pPr>
          </w:p>
        </w:tc>
        <w:tc>
          <w:tcPr>
            <w:tcW w:w="869" w:type="dxa"/>
          </w:tcPr>
          <w:p w14:paraId="75D4E9AD" w14:textId="77777777" w:rsidR="00073AD9" w:rsidRPr="001A4AA1" w:rsidRDefault="00073AD9">
            <w:pPr>
              <w:pStyle w:val="Compact"/>
              <w:rPr>
                <w:sz w:val="21"/>
                <w:szCs w:val="21"/>
              </w:rPr>
            </w:pPr>
          </w:p>
        </w:tc>
        <w:tc>
          <w:tcPr>
            <w:tcW w:w="1041" w:type="dxa"/>
          </w:tcPr>
          <w:p w14:paraId="041597D3" w14:textId="77777777" w:rsidR="00073AD9" w:rsidRPr="001A4AA1" w:rsidRDefault="00073AD9">
            <w:pPr>
              <w:pStyle w:val="Compact"/>
              <w:rPr>
                <w:sz w:val="21"/>
                <w:szCs w:val="21"/>
              </w:rPr>
            </w:pPr>
          </w:p>
        </w:tc>
      </w:tr>
      <w:tr w:rsidR="001A4AA1" w14:paraId="00FDCBD0" w14:textId="77777777" w:rsidTr="001A4AA1">
        <w:tc>
          <w:tcPr>
            <w:tcW w:w="1134" w:type="dxa"/>
          </w:tcPr>
          <w:p w14:paraId="5B78ABA9" w14:textId="77777777" w:rsidR="00073AD9" w:rsidRPr="001A4AA1" w:rsidRDefault="00000000">
            <w:pPr>
              <w:pStyle w:val="Compact"/>
              <w:rPr>
                <w:sz w:val="21"/>
                <w:szCs w:val="21"/>
              </w:rPr>
            </w:pPr>
            <w:r w:rsidRPr="001A4AA1">
              <w:rPr>
                <w:sz w:val="21"/>
                <w:szCs w:val="21"/>
              </w:rPr>
              <w:t>Terrain Slope</w:t>
            </w:r>
          </w:p>
        </w:tc>
        <w:tc>
          <w:tcPr>
            <w:tcW w:w="851" w:type="dxa"/>
          </w:tcPr>
          <w:p w14:paraId="3F5E5D78" w14:textId="77777777" w:rsidR="00073AD9" w:rsidRPr="001A4AA1" w:rsidRDefault="00000000">
            <w:pPr>
              <w:pStyle w:val="Compact"/>
              <w:jc w:val="center"/>
              <w:rPr>
                <w:sz w:val="21"/>
                <w:szCs w:val="21"/>
              </w:rPr>
            </w:pPr>
            <w:r w:rsidRPr="001A4AA1">
              <w:rPr>
                <w:sz w:val="21"/>
                <w:szCs w:val="21"/>
              </w:rPr>
              <w:t>0.475***</w:t>
            </w:r>
          </w:p>
        </w:tc>
        <w:tc>
          <w:tcPr>
            <w:tcW w:w="992" w:type="dxa"/>
          </w:tcPr>
          <w:p w14:paraId="22348DBA" w14:textId="77777777" w:rsidR="00073AD9" w:rsidRPr="001A4AA1" w:rsidRDefault="00000000">
            <w:pPr>
              <w:pStyle w:val="Compact"/>
              <w:jc w:val="right"/>
              <w:rPr>
                <w:sz w:val="21"/>
                <w:szCs w:val="21"/>
              </w:rPr>
            </w:pPr>
            <w:r w:rsidRPr="001A4AA1">
              <w:rPr>
                <w:sz w:val="21"/>
                <w:szCs w:val="21"/>
              </w:rPr>
              <w:t>0.394**</w:t>
            </w:r>
          </w:p>
        </w:tc>
        <w:tc>
          <w:tcPr>
            <w:tcW w:w="1134" w:type="dxa"/>
          </w:tcPr>
          <w:p w14:paraId="552DD6D6" w14:textId="77777777" w:rsidR="00073AD9" w:rsidRPr="001A4AA1" w:rsidRDefault="00000000">
            <w:pPr>
              <w:pStyle w:val="Compact"/>
              <w:jc w:val="right"/>
              <w:rPr>
                <w:sz w:val="21"/>
                <w:szCs w:val="21"/>
              </w:rPr>
            </w:pPr>
            <w:r w:rsidRPr="001A4AA1">
              <w:rPr>
                <w:sz w:val="21"/>
                <w:szCs w:val="21"/>
              </w:rPr>
              <w:t>0.138</w:t>
            </w:r>
          </w:p>
        </w:tc>
        <w:tc>
          <w:tcPr>
            <w:tcW w:w="992" w:type="dxa"/>
          </w:tcPr>
          <w:p w14:paraId="5A97A768" w14:textId="77777777" w:rsidR="00073AD9" w:rsidRPr="001A4AA1" w:rsidRDefault="00000000">
            <w:pPr>
              <w:pStyle w:val="Compact"/>
              <w:jc w:val="right"/>
              <w:rPr>
                <w:sz w:val="21"/>
                <w:szCs w:val="21"/>
              </w:rPr>
            </w:pPr>
            <w:r w:rsidRPr="001A4AA1">
              <w:rPr>
                <w:sz w:val="21"/>
                <w:szCs w:val="21"/>
              </w:rPr>
              <w:t>0.177</w:t>
            </w:r>
          </w:p>
        </w:tc>
        <w:tc>
          <w:tcPr>
            <w:tcW w:w="870" w:type="dxa"/>
          </w:tcPr>
          <w:p w14:paraId="06FE2E8E" w14:textId="77777777" w:rsidR="00073AD9" w:rsidRPr="001A4AA1" w:rsidRDefault="00000000">
            <w:pPr>
              <w:pStyle w:val="Compact"/>
              <w:jc w:val="right"/>
              <w:rPr>
                <w:sz w:val="21"/>
                <w:szCs w:val="21"/>
              </w:rPr>
            </w:pPr>
            <w:r w:rsidRPr="001A4AA1">
              <w:rPr>
                <w:sz w:val="21"/>
                <w:szCs w:val="21"/>
              </w:rPr>
              <w:t>1.000</w:t>
            </w:r>
          </w:p>
        </w:tc>
        <w:tc>
          <w:tcPr>
            <w:tcW w:w="955" w:type="dxa"/>
          </w:tcPr>
          <w:p w14:paraId="604CB508" w14:textId="77777777" w:rsidR="00073AD9" w:rsidRPr="001A4AA1" w:rsidRDefault="00073AD9">
            <w:pPr>
              <w:pStyle w:val="Compact"/>
              <w:rPr>
                <w:sz w:val="21"/>
                <w:szCs w:val="21"/>
              </w:rPr>
            </w:pPr>
          </w:p>
        </w:tc>
        <w:tc>
          <w:tcPr>
            <w:tcW w:w="869" w:type="dxa"/>
          </w:tcPr>
          <w:p w14:paraId="79C9DDA0" w14:textId="77777777" w:rsidR="00073AD9" w:rsidRPr="001A4AA1" w:rsidRDefault="00073AD9">
            <w:pPr>
              <w:pStyle w:val="Compact"/>
              <w:rPr>
                <w:sz w:val="21"/>
                <w:szCs w:val="21"/>
              </w:rPr>
            </w:pPr>
          </w:p>
        </w:tc>
        <w:tc>
          <w:tcPr>
            <w:tcW w:w="1041" w:type="dxa"/>
          </w:tcPr>
          <w:p w14:paraId="50484EA4" w14:textId="77777777" w:rsidR="00073AD9" w:rsidRPr="001A4AA1" w:rsidRDefault="00073AD9">
            <w:pPr>
              <w:pStyle w:val="Compact"/>
              <w:rPr>
                <w:sz w:val="21"/>
                <w:szCs w:val="21"/>
              </w:rPr>
            </w:pPr>
          </w:p>
        </w:tc>
      </w:tr>
      <w:tr w:rsidR="001A4AA1" w14:paraId="570E9B69" w14:textId="77777777" w:rsidTr="001A4AA1">
        <w:tc>
          <w:tcPr>
            <w:tcW w:w="1134" w:type="dxa"/>
          </w:tcPr>
          <w:p w14:paraId="2380A30F" w14:textId="64EFC8F2" w:rsidR="00073AD9" w:rsidRPr="001A4AA1" w:rsidRDefault="00284F51">
            <w:pPr>
              <w:pStyle w:val="Compact"/>
              <w:rPr>
                <w:sz w:val="21"/>
                <w:szCs w:val="21"/>
              </w:rPr>
            </w:pPr>
            <w:r w:rsidRPr="001A4AA1">
              <w:rPr>
                <w:sz w:val="21"/>
                <w:szCs w:val="21"/>
              </w:rPr>
              <w:t>Proportion aged ≥65 years</w:t>
            </w:r>
          </w:p>
        </w:tc>
        <w:tc>
          <w:tcPr>
            <w:tcW w:w="851" w:type="dxa"/>
          </w:tcPr>
          <w:p w14:paraId="18FC4EA5" w14:textId="77777777" w:rsidR="00073AD9" w:rsidRPr="001A4AA1" w:rsidRDefault="00000000">
            <w:pPr>
              <w:pStyle w:val="Compact"/>
              <w:jc w:val="center"/>
              <w:rPr>
                <w:sz w:val="21"/>
                <w:szCs w:val="21"/>
              </w:rPr>
            </w:pPr>
            <w:r w:rsidRPr="001A4AA1">
              <w:rPr>
                <w:sz w:val="21"/>
                <w:szCs w:val="21"/>
              </w:rPr>
              <w:t>0.533***</w:t>
            </w:r>
          </w:p>
        </w:tc>
        <w:tc>
          <w:tcPr>
            <w:tcW w:w="992" w:type="dxa"/>
          </w:tcPr>
          <w:p w14:paraId="2261C6E7" w14:textId="77777777" w:rsidR="00073AD9" w:rsidRPr="001A4AA1" w:rsidRDefault="00000000">
            <w:pPr>
              <w:pStyle w:val="Compact"/>
              <w:jc w:val="right"/>
              <w:rPr>
                <w:sz w:val="21"/>
                <w:szCs w:val="21"/>
              </w:rPr>
            </w:pPr>
            <w:r w:rsidRPr="001A4AA1">
              <w:rPr>
                <w:sz w:val="21"/>
                <w:szCs w:val="21"/>
              </w:rPr>
              <w:t>0.430**</w:t>
            </w:r>
          </w:p>
        </w:tc>
        <w:tc>
          <w:tcPr>
            <w:tcW w:w="1134" w:type="dxa"/>
          </w:tcPr>
          <w:p w14:paraId="1C185B88" w14:textId="77777777" w:rsidR="00073AD9" w:rsidRPr="001A4AA1" w:rsidRDefault="00000000">
            <w:pPr>
              <w:pStyle w:val="Compact"/>
              <w:jc w:val="right"/>
              <w:rPr>
                <w:sz w:val="21"/>
                <w:szCs w:val="21"/>
              </w:rPr>
            </w:pPr>
            <w:r w:rsidRPr="001A4AA1">
              <w:rPr>
                <w:sz w:val="21"/>
                <w:szCs w:val="21"/>
              </w:rPr>
              <w:t>0.152</w:t>
            </w:r>
          </w:p>
        </w:tc>
        <w:tc>
          <w:tcPr>
            <w:tcW w:w="992" w:type="dxa"/>
          </w:tcPr>
          <w:p w14:paraId="6D7C36CD" w14:textId="77777777" w:rsidR="00073AD9" w:rsidRPr="001A4AA1" w:rsidRDefault="00000000">
            <w:pPr>
              <w:pStyle w:val="Compact"/>
              <w:jc w:val="right"/>
              <w:rPr>
                <w:sz w:val="21"/>
                <w:szCs w:val="21"/>
              </w:rPr>
            </w:pPr>
            <w:r w:rsidRPr="001A4AA1">
              <w:rPr>
                <w:sz w:val="21"/>
                <w:szCs w:val="21"/>
              </w:rPr>
              <w:t>0.156</w:t>
            </w:r>
          </w:p>
        </w:tc>
        <w:tc>
          <w:tcPr>
            <w:tcW w:w="870" w:type="dxa"/>
          </w:tcPr>
          <w:p w14:paraId="514F361E" w14:textId="77777777" w:rsidR="00073AD9" w:rsidRPr="001A4AA1" w:rsidRDefault="00000000">
            <w:pPr>
              <w:pStyle w:val="Compact"/>
              <w:jc w:val="right"/>
              <w:rPr>
                <w:sz w:val="21"/>
                <w:szCs w:val="21"/>
              </w:rPr>
            </w:pPr>
            <w:r w:rsidRPr="001A4AA1">
              <w:rPr>
                <w:sz w:val="21"/>
                <w:szCs w:val="21"/>
              </w:rPr>
              <w:t>0.505***</w:t>
            </w:r>
          </w:p>
        </w:tc>
        <w:tc>
          <w:tcPr>
            <w:tcW w:w="955" w:type="dxa"/>
          </w:tcPr>
          <w:p w14:paraId="66DC04D2" w14:textId="77777777" w:rsidR="00073AD9" w:rsidRPr="001A4AA1" w:rsidRDefault="00000000">
            <w:pPr>
              <w:pStyle w:val="Compact"/>
              <w:jc w:val="right"/>
              <w:rPr>
                <w:sz w:val="21"/>
                <w:szCs w:val="21"/>
              </w:rPr>
            </w:pPr>
            <w:r w:rsidRPr="001A4AA1">
              <w:rPr>
                <w:sz w:val="21"/>
                <w:szCs w:val="21"/>
              </w:rPr>
              <w:t>1.000</w:t>
            </w:r>
          </w:p>
        </w:tc>
        <w:tc>
          <w:tcPr>
            <w:tcW w:w="869" w:type="dxa"/>
          </w:tcPr>
          <w:p w14:paraId="21B1EA05" w14:textId="77777777" w:rsidR="00073AD9" w:rsidRPr="001A4AA1" w:rsidRDefault="00073AD9">
            <w:pPr>
              <w:pStyle w:val="Compact"/>
              <w:rPr>
                <w:sz w:val="21"/>
                <w:szCs w:val="21"/>
              </w:rPr>
            </w:pPr>
          </w:p>
        </w:tc>
        <w:tc>
          <w:tcPr>
            <w:tcW w:w="1041" w:type="dxa"/>
          </w:tcPr>
          <w:p w14:paraId="416B93B7" w14:textId="77777777" w:rsidR="00073AD9" w:rsidRPr="001A4AA1" w:rsidRDefault="00073AD9">
            <w:pPr>
              <w:pStyle w:val="Compact"/>
              <w:rPr>
                <w:sz w:val="21"/>
                <w:szCs w:val="21"/>
              </w:rPr>
            </w:pPr>
          </w:p>
        </w:tc>
      </w:tr>
      <w:tr w:rsidR="001A4AA1" w14:paraId="6C745773" w14:textId="77777777" w:rsidTr="001A4AA1">
        <w:tc>
          <w:tcPr>
            <w:tcW w:w="1134" w:type="dxa"/>
          </w:tcPr>
          <w:p w14:paraId="666CF35E" w14:textId="5DFCE73F" w:rsidR="00073AD9" w:rsidRPr="001A4AA1" w:rsidRDefault="00000000">
            <w:pPr>
              <w:pStyle w:val="Compact"/>
              <w:rPr>
                <w:sz w:val="21"/>
                <w:szCs w:val="21"/>
              </w:rPr>
            </w:pPr>
            <w:r w:rsidRPr="001A4AA1">
              <w:rPr>
                <w:sz w:val="21"/>
                <w:szCs w:val="21"/>
              </w:rPr>
              <w:t>Fast</w:t>
            </w:r>
            <w:r w:rsidR="00284F51" w:rsidRPr="001A4AA1">
              <w:rPr>
                <w:sz w:val="21"/>
                <w:szCs w:val="21"/>
              </w:rPr>
              <w:t xml:space="preserve"> -walking proportion</w:t>
            </w:r>
          </w:p>
        </w:tc>
        <w:tc>
          <w:tcPr>
            <w:tcW w:w="851" w:type="dxa"/>
          </w:tcPr>
          <w:p w14:paraId="7CC15062" w14:textId="77777777" w:rsidR="00073AD9" w:rsidRPr="001A4AA1" w:rsidRDefault="00000000">
            <w:pPr>
              <w:pStyle w:val="Compact"/>
              <w:jc w:val="center"/>
              <w:rPr>
                <w:sz w:val="21"/>
                <w:szCs w:val="21"/>
              </w:rPr>
            </w:pPr>
            <w:r w:rsidRPr="001A4AA1">
              <w:rPr>
                <w:sz w:val="21"/>
                <w:szCs w:val="21"/>
              </w:rPr>
              <w:t>−0.044</w:t>
            </w:r>
          </w:p>
        </w:tc>
        <w:tc>
          <w:tcPr>
            <w:tcW w:w="992" w:type="dxa"/>
          </w:tcPr>
          <w:p w14:paraId="1F35CDBE" w14:textId="77777777" w:rsidR="00073AD9" w:rsidRPr="001A4AA1" w:rsidRDefault="00000000">
            <w:pPr>
              <w:pStyle w:val="Compact"/>
              <w:jc w:val="right"/>
              <w:rPr>
                <w:sz w:val="21"/>
                <w:szCs w:val="21"/>
              </w:rPr>
            </w:pPr>
            <w:r w:rsidRPr="001A4AA1">
              <w:rPr>
                <w:sz w:val="21"/>
                <w:szCs w:val="21"/>
              </w:rPr>
              <w:t>0.011</w:t>
            </w:r>
          </w:p>
        </w:tc>
        <w:tc>
          <w:tcPr>
            <w:tcW w:w="1134" w:type="dxa"/>
          </w:tcPr>
          <w:p w14:paraId="6E22BB87" w14:textId="77777777" w:rsidR="00073AD9" w:rsidRPr="001A4AA1" w:rsidRDefault="00000000">
            <w:pPr>
              <w:pStyle w:val="Compact"/>
              <w:jc w:val="right"/>
              <w:rPr>
                <w:sz w:val="21"/>
                <w:szCs w:val="21"/>
              </w:rPr>
            </w:pPr>
            <w:r w:rsidRPr="001A4AA1">
              <w:rPr>
                <w:sz w:val="21"/>
                <w:szCs w:val="21"/>
              </w:rPr>
              <w:t>0.177</w:t>
            </w:r>
          </w:p>
        </w:tc>
        <w:tc>
          <w:tcPr>
            <w:tcW w:w="992" w:type="dxa"/>
          </w:tcPr>
          <w:p w14:paraId="45810B26" w14:textId="77777777" w:rsidR="00073AD9" w:rsidRPr="001A4AA1" w:rsidRDefault="00000000">
            <w:pPr>
              <w:pStyle w:val="Compact"/>
              <w:jc w:val="right"/>
              <w:rPr>
                <w:sz w:val="21"/>
                <w:szCs w:val="21"/>
              </w:rPr>
            </w:pPr>
            <w:r w:rsidRPr="001A4AA1">
              <w:rPr>
                <w:sz w:val="21"/>
                <w:szCs w:val="21"/>
              </w:rPr>
              <w:t>0.060</w:t>
            </w:r>
          </w:p>
        </w:tc>
        <w:tc>
          <w:tcPr>
            <w:tcW w:w="870" w:type="dxa"/>
          </w:tcPr>
          <w:p w14:paraId="02959A3C" w14:textId="77777777" w:rsidR="00073AD9" w:rsidRPr="001A4AA1" w:rsidRDefault="00000000">
            <w:pPr>
              <w:pStyle w:val="Compact"/>
              <w:jc w:val="right"/>
              <w:rPr>
                <w:sz w:val="21"/>
                <w:szCs w:val="21"/>
              </w:rPr>
            </w:pPr>
            <w:r w:rsidRPr="001A4AA1">
              <w:rPr>
                <w:sz w:val="21"/>
                <w:szCs w:val="21"/>
              </w:rPr>
              <w:t>−0.264</w:t>
            </w:r>
          </w:p>
        </w:tc>
        <w:tc>
          <w:tcPr>
            <w:tcW w:w="955" w:type="dxa"/>
          </w:tcPr>
          <w:p w14:paraId="404A92B7" w14:textId="77777777" w:rsidR="00073AD9" w:rsidRPr="001A4AA1" w:rsidRDefault="00000000">
            <w:pPr>
              <w:pStyle w:val="Compact"/>
              <w:jc w:val="right"/>
              <w:rPr>
                <w:sz w:val="21"/>
                <w:szCs w:val="21"/>
              </w:rPr>
            </w:pPr>
            <w:r w:rsidRPr="001A4AA1">
              <w:rPr>
                <w:sz w:val="21"/>
                <w:szCs w:val="21"/>
              </w:rPr>
              <w:t>−0.406**</w:t>
            </w:r>
          </w:p>
        </w:tc>
        <w:tc>
          <w:tcPr>
            <w:tcW w:w="869" w:type="dxa"/>
          </w:tcPr>
          <w:p w14:paraId="07EB42B0" w14:textId="77777777" w:rsidR="00073AD9" w:rsidRPr="001A4AA1" w:rsidRDefault="00000000">
            <w:pPr>
              <w:pStyle w:val="Compact"/>
              <w:jc w:val="right"/>
              <w:rPr>
                <w:sz w:val="21"/>
                <w:szCs w:val="21"/>
              </w:rPr>
            </w:pPr>
            <w:r w:rsidRPr="001A4AA1">
              <w:rPr>
                <w:sz w:val="21"/>
                <w:szCs w:val="21"/>
              </w:rPr>
              <w:t>1.000</w:t>
            </w:r>
          </w:p>
        </w:tc>
        <w:tc>
          <w:tcPr>
            <w:tcW w:w="1041" w:type="dxa"/>
          </w:tcPr>
          <w:p w14:paraId="676A1A00" w14:textId="77777777" w:rsidR="00073AD9" w:rsidRPr="001A4AA1" w:rsidRDefault="00073AD9">
            <w:pPr>
              <w:pStyle w:val="Compact"/>
              <w:rPr>
                <w:sz w:val="21"/>
                <w:szCs w:val="21"/>
              </w:rPr>
            </w:pPr>
          </w:p>
        </w:tc>
      </w:tr>
      <w:tr w:rsidR="001A4AA1" w14:paraId="56B0F382" w14:textId="77777777" w:rsidTr="001A4AA1">
        <w:tc>
          <w:tcPr>
            <w:tcW w:w="1134" w:type="dxa"/>
          </w:tcPr>
          <w:p w14:paraId="464BD4BB" w14:textId="276EFBAB" w:rsidR="00073AD9" w:rsidRPr="001A4AA1" w:rsidRDefault="00000000">
            <w:pPr>
              <w:pStyle w:val="Compact"/>
              <w:rPr>
                <w:sz w:val="21"/>
                <w:szCs w:val="21"/>
              </w:rPr>
            </w:pPr>
            <w:r w:rsidRPr="001A4AA1">
              <w:rPr>
                <w:sz w:val="21"/>
                <w:szCs w:val="21"/>
              </w:rPr>
              <w:t>Pop</w:t>
            </w:r>
            <w:r w:rsidR="00086EBA" w:rsidRPr="001A4AA1">
              <w:rPr>
                <w:rFonts w:hint="eastAsia"/>
                <w:sz w:val="21"/>
                <w:szCs w:val="21"/>
                <w:lang w:eastAsia="ja-JP"/>
              </w:rPr>
              <w:t>ulation</w:t>
            </w:r>
            <w:r w:rsidRPr="001A4AA1">
              <w:rPr>
                <w:sz w:val="21"/>
                <w:szCs w:val="21"/>
              </w:rPr>
              <w:t xml:space="preserve"> Density</w:t>
            </w:r>
          </w:p>
        </w:tc>
        <w:tc>
          <w:tcPr>
            <w:tcW w:w="851" w:type="dxa"/>
          </w:tcPr>
          <w:p w14:paraId="662CF0CF" w14:textId="77777777" w:rsidR="00073AD9" w:rsidRPr="001A4AA1" w:rsidRDefault="00000000">
            <w:pPr>
              <w:pStyle w:val="Compact"/>
              <w:jc w:val="center"/>
              <w:rPr>
                <w:sz w:val="21"/>
                <w:szCs w:val="21"/>
              </w:rPr>
            </w:pPr>
            <w:r w:rsidRPr="001A4AA1">
              <w:rPr>
                <w:sz w:val="21"/>
                <w:szCs w:val="21"/>
              </w:rPr>
              <w:t>−0.336*</w:t>
            </w:r>
          </w:p>
        </w:tc>
        <w:tc>
          <w:tcPr>
            <w:tcW w:w="992" w:type="dxa"/>
          </w:tcPr>
          <w:p w14:paraId="651F1E19" w14:textId="77777777" w:rsidR="00073AD9" w:rsidRPr="001A4AA1" w:rsidRDefault="00000000">
            <w:pPr>
              <w:pStyle w:val="Compact"/>
              <w:jc w:val="right"/>
              <w:rPr>
                <w:sz w:val="21"/>
                <w:szCs w:val="21"/>
              </w:rPr>
            </w:pPr>
            <w:r w:rsidRPr="001A4AA1">
              <w:rPr>
                <w:sz w:val="21"/>
                <w:szCs w:val="21"/>
              </w:rPr>
              <w:t>−0.238</w:t>
            </w:r>
          </w:p>
        </w:tc>
        <w:tc>
          <w:tcPr>
            <w:tcW w:w="1134" w:type="dxa"/>
          </w:tcPr>
          <w:p w14:paraId="75D28A4F" w14:textId="77777777" w:rsidR="00073AD9" w:rsidRPr="001A4AA1" w:rsidRDefault="00000000">
            <w:pPr>
              <w:pStyle w:val="Compact"/>
              <w:jc w:val="right"/>
              <w:rPr>
                <w:sz w:val="21"/>
                <w:szCs w:val="21"/>
              </w:rPr>
            </w:pPr>
            <w:r w:rsidRPr="001A4AA1">
              <w:rPr>
                <w:sz w:val="21"/>
                <w:szCs w:val="21"/>
              </w:rPr>
              <w:t>0.006</w:t>
            </w:r>
          </w:p>
        </w:tc>
        <w:tc>
          <w:tcPr>
            <w:tcW w:w="992" w:type="dxa"/>
          </w:tcPr>
          <w:p w14:paraId="2910E1C0" w14:textId="77777777" w:rsidR="00073AD9" w:rsidRPr="001A4AA1" w:rsidRDefault="00000000">
            <w:pPr>
              <w:pStyle w:val="Compact"/>
              <w:jc w:val="right"/>
              <w:rPr>
                <w:sz w:val="21"/>
                <w:szCs w:val="21"/>
              </w:rPr>
            </w:pPr>
            <w:r w:rsidRPr="001A4AA1">
              <w:rPr>
                <w:sz w:val="21"/>
                <w:szCs w:val="21"/>
              </w:rPr>
              <w:t>−0.032</w:t>
            </w:r>
          </w:p>
        </w:tc>
        <w:tc>
          <w:tcPr>
            <w:tcW w:w="870" w:type="dxa"/>
          </w:tcPr>
          <w:p w14:paraId="07B14FB5" w14:textId="77777777" w:rsidR="00073AD9" w:rsidRPr="001A4AA1" w:rsidRDefault="00000000">
            <w:pPr>
              <w:pStyle w:val="Compact"/>
              <w:jc w:val="right"/>
              <w:rPr>
                <w:sz w:val="21"/>
                <w:szCs w:val="21"/>
              </w:rPr>
            </w:pPr>
            <w:r w:rsidRPr="001A4AA1">
              <w:rPr>
                <w:sz w:val="21"/>
                <w:szCs w:val="21"/>
              </w:rPr>
              <w:t>−0.345*</w:t>
            </w:r>
          </w:p>
        </w:tc>
        <w:tc>
          <w:tcPr>
            <w:tcW w:w="955" w:type="dxa"/>
          </w:tcPr>
          <w:p w14:paraId="384B74C6" w14:textId="77777777" w:rsidR="00073AD9" w:rsidRPr="001A4AA1" w:rsidRDefault="00000000">
            <w:pPr>
              <w:pStyle w:val="Compact"/>
              <w:jc w:val="right"/>
              <w:rPr>
                <w:sz w:val="21"/>
                <w:szCs w:val="21"/>
              </w:rPr>
            </w:pPr>
            <w:r w:rsidRPr="001A4AA1">
              <w:rPr>
                <w:sz w:val="21"/>
                <w:szCs w:val="21"/>
              </w:rPr>
              <w:t>−0.628***</w:t>
            </w:r>
          </w:p>
        </w:tc>
        <w:tc>
          <w:tcPr>
            <w:tcW w:w="869" w:type="dxa"/>
          </w:tcPr>
          <w:p w14:paraId="41CB953D" w14:textId="77777777" w:rsidR="00073AD9" w:rsidRPr="001A4AA1" w:rsidRDefault="00000000">
            <w:pPr>
              <w:pStyle w:val="Compact"/>
              <w:jc w:val="right"/>
              <w:rPr>
                <w:sz w:val="21"/>
                <w:szCs w:val="21"/>
              </w:rPr>
            </w:pPr>
            <w:r w:rsidRPr="001A4AA1">
              <w:rPr>
                <w:sz w:val="21"/>
                <w:szCs w:val="21"/>
              </w:rPr>
              <w:t>0.381**</w:t>
            </w:r>
          </w:p>
        </w:tc>
        <w:tc>
          <w:tcPr>
            <w:tcW w:w="1041" w:type="dxa"/>
          </w:tcPr>
          <w:p w14:paraId="3A291FAD" w14:textId="77777777" w:rsidR="00073AD9" w:rsidRPr="001A4AA1" w:rsidRDefault="00000000">
            <w:pPr>
              <w:pStyle w:val="Compact"/>
              <w:jc w:val="right"/>
              <w:rPr>
                <w:sz w:val="21"/>
                <w:szCs w:val="21"/>
              </w:rPr>
            </w:pPr>
            <w:r w:rsidRPr="001A4AA1">
              <w:rPr>
                <w:sz w:val="21"/>
                <w:szCs w:val="21"/>
              </w:rPr>
              <w:t>1.000</w:t>
            </w:r>
          </w:p>
        </w:tc>
      </w:tr>
    </w:tbl>
    <w:p w14:paraId="5D7A9CE3" w14:textId="4A4034FA" w:rsidR="00073AD9" w:rsidRPr="0067046B" w:rsidRDefault="00000000">
      <w:pPr>
        <w:pStyle w:val="a0"/>
      </w:pPr>
      <w:r w:rsidRPr="0067046B">
        <w:rPr>
          <w:i/>
          <w:iCs/>
        </w:rPr>
        <w:t>p</w:t>
      </w:r>
      <w:r w:rsidRPr="0067046B">
        <w:t xml:space="preserve"> &lt; 0.05 (</w:t>
      </w:r>
      <w:r w:rsidR="0067046B">
        <w:rPr>
          <w:rFonts w:hint="eastAsia"/>
          <w:lang w:eastAsia="ja-JP"/>
        </w:rPr>
        <w:t>*</w:t>
      </w:r>
      <w:r w:rsidRPr="0067046B">
        <w:t xml:space="preserve">), </w:t>
      </w:r>
      <w:r w:rsidRPr="0067046B">
        <w:rPr>
          <w:i/>
          <w:iCs/>
        </w:rPr>
        <w:t>p</w:t>
      </w:r>
      <w:r w:rsidRPr="0067046B">
        <w:t xml:space="preserve"> &lt; 0.01 (</w:t>
      </w:r>
      <w:r w:rsidR="0067046B">
        <w:rPr>
          <w:rFonts w:hint="eastAsia"/>
          <w:lang w:eastAsia="ja-JP"/>
        </w:rPr>
        <w:t>**</w:t>
      </w:r>
      <w:r w:rsidRPr="0067046B">
        <w:t xml:space="preserve">), </w:t>
      </w:r>
      <w:r w:rsidRPr="0067046B">
        <w:rPr>
          <w:i/>
          <w:iCs/>
        </w:rPr>
        <w:t>p</w:t>
      </w:r>
      <w:r w:rsidRPr="0067046B">
        <w:t xml:space="preserve"> &lt; 0.001 (*</w:t>
      </w:r>
      <w:r w:rsidR="0067046B">
        <w:rPr>
          <w:rFonts w:hint="eastAsia"/>
          <w:lang w:eastAsia="ja-JP"/>
        </w:rPr>
        <w:t>**</w:t>
      </w:r>
      <w:r w:rsidRPr="0067046B">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33" w:name="X6fac7f2e493ef5b618f5ac39729b4328cfa1bc7"/>
      <w:bookmarkEnd w:id="32"/>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2835"/>
        <w:gridCol w:w="1985"/>
        <w:gridCol w:w="850"/>
        <w:gridCol w:w="2268"/>
        <w:gridCol w:w="900"/>
      </w:tblGrid>
      <w:tr w:rsidR="0067046B" w14:paraId="08BC22E5" w14:textId="77777777" w:rsidTr="0067046B">
        <w:trPr>
          <w:cnfStyle w:val="100000000000" w:firstRow="1" w:lastRow="0" w:firstColumn="0" w:lastColumn="0" w:oddVBand="0" w:evenVBand="0" w:oddHBand="0" w:evenHBand="0" w:firstRowFirstColumn="0" w:firstRowLastColumn="0" w:lastRowFirstColumn="0" w:lastRowLastColumn="0"/>
          <w:tblHeader/>
        </w:trPr>
        <w:tc>
          <w:tcPr>
            <w:tcW w:w="2835" w:type="dxa"/>
          </w:tcPr>
          <w:p w14:paraId="05CA022B" w14:textId="77777777" w:rsidR="00073AD9" w:rsidRDefault="00073AD9">
            <w:pPr>
              <w:pStyle w:val="Compact"/>
            </w:pPr>
          </w:p>
        </w:tc>
        <w:tc>
          <w:tcPr>
            <w:tcW w:w="1985" w:type="dxa"/>
          </w:tcPr>
          <w:p w14:paraId="31C1D0A3" w14:textId="77777777" w:rsidR="00073AD9" w:rsidRDefault="00000000">
            <w:pPr>
              <w:pStyle w:val="Compact"/>
              <w:jc w:val="right"/>
            </w:pPr>
            <w:r>
              <w:rPr>
                <w:b/>
                <w:bCs/>
              </w:rPr>
              <w:t>Model 1</w:t>
            </w:r>
            <w:r>
              <w:t xml:space="preserve"> (Unadjusted)</w:t>
            </w:r>
          </w:p>
        </w:tc>
        <w:tc>
          <w:tcPr>
            <w:tcW w:w="850" w:type="dxa"/>
          </w:tcPr>
          <w:p w14:paraId="736DCCB6" w14:textId="77777777" w:rsidR="00073AD9" w:rsidRDefault="00073AD9">
            <w:pPr>
              <w:pStyle w:val="Compact"/>
            </w:pPr>
          </w:p>
        </w:tc>
        <w:tc>
          <w:tcPr>
            <w:tcW w:w="2268" w:type="dxa"/>
          </w:tcPr>
          <w:p w14:paraId="5653579B" w14:textId="77777777" w:rsidR="00073AD9" w:rsidRDefault="00000000">
            <w:pPr>
              <w:pStyle w:val="Compact"/>
              <w:jc w:val="right"/>
            </w:pPr>
            <w:r>
              <w:rPr>
                <w:b/>
                <w:bCs/>
              </w:rPr>
              <w:t>Model 2</w:t>
            </w:r>
            <w:r>
              <w:t xml:space="preserve"> (Multivariable)</w:t>
            </w:r>
          </w:p>
        </w:tc>
        <w:tc>
          <w:tcPr>
            <w:tcW w:w="900" w:type="dxa"/>
          </w:tcPr>
          <w:p w14:paraId="5654A7F4" w14:textId="77777777" w:rsidR="00073AD9" w:rsidRDefault="00073AD9">
            <w:pPr>
              <w:pStyle w:val="Compact"/>
            </w:pPr>
          </w:p>
        </w:tc>
      </w:tr>
      <w:tr w:rsidR="0067046B" w14:paraId="140E6CE8" w14:textId="77777777" w:rsidTr="0067046B">
        <w:tc>
          <w:tcPr>
            <w:tcW w:w="2835" w:type="dxa"/>
          </w:tcPr>
          <w:p w14:paraId="34936A35" w14:textId="77777777" w:rsidR="00073AD9" w:rsidRDefault="00000000">
            <w:pPr>
              <w:pStyle w:val="Compact"/>
            </w:pPr>
            <w:r>
              <w:rPr>
                <w:b/>
                <w:bCs/>
              </w:rPr>
              <w:t>Variable</w:t>
            </w:r>
          </w:p>
        </w:tc>
        <w:tc>
          <w:tcPr>
            <w:tcW w:w="1985" w:type="dxa"/>
          </w:tcPr>
          <w:p w14:paraId="165E43E1" w14:textId="77777777" w:rsidR="00073AD9" w:rsidRDefault="00000000">
            <w:pPr>
              <w:pStyle w:val="Compact"/>
              <w:jc w:val="right"/>
            </w:pPr>
            <w:r>
              <w:rPr>
                <w:b/>
                <w:bCs/>
              </w:rPr>
              <w:t>β (95% CI)</w:t>
            </w:r>
          </w:p>
        </w:tc>
        <w:tc>
          <w:tcPr>
            <w:tcW w:w="850" w:type="dxa"/>
          </w:tcPr>
          <w:p w14:paraId="395ED34C" w14:textId="77777777" w:rsidR="00073AD9" w:rsidRDefault="00000000">
            <w:pPr>
              <w:pStyle w:val="Compact"/>
              <w:jc w:val="right"/>
            </w:pPr>
            <w:r>
              <w:rPr>
                <w:b/>
                <w:bCs/>
                <w:i/>
                <w:iCs/>
              </w:rPr>
              <w:t>p</w:t>
            </w:r>
          </w:p>
        </w:tc>
        <w:tc>
          <w:tcPr>
            <w:tcW w:w="2268" w:type="dxa"/>
          </w:tcPr>
          <w:p w14:paraId="05DCEC2B" w14:textId="77777777" w:rsidR="00073AD9" w:rsidRDefault="00000000">
            <w:pPr>
              <w:pStyle w:val="Compact"/>
              <w:jc w:val="right"/>
            </w:pPr>
            <w:r>
              <w:rPr>
                <w:b/>
                <w:bCs/>
              </w:rPr>
              <w:t>β (95% CI)</w:t>
            </w:r>
          </w:p>
        </w:tc>
        <w:tc>
          <w:tcPr>
            <w:tcW w:w="900" w:type="dxa"/>
          </w:tcPr>
          <w:p w14:paraId="075CF422" w14:textId="77777777" w:rsidR="00073AD9" w:rsidRDefault="00000000">
            <w:pPr>
              <w:pStyle w:val="Compact"/>
              <w:jc w:val="right"/>
            </w:pPr>
            <w:r>
              <w:rPr>
                <w:b/>
                <w:bCs/>
                <w:i/>
                <w:iCs/>
              </w:rPr>
              <w:t>p</w:t>
            </w:r>
          </w:p>
        </w:tc>
      </w:tr>
      <w:tr w:rsidR="0067046B" w14:paraId="2512EDED" w14:textId="77777777" w:rsidTr="0067046B">
        <w:tc>
          <w:tcPr>
            <w:tcW w:w="2835" w:type="dxa"/>
          </w:tcPr>
          <w:p w14:paraId="0874CEBC" w14:textId="77777777" w:rsidR="00073AD9" w:rsidRDefault="00000000">
            <w:pPr>
              <w:pStyle w:val="Compact"/>
            </w:pPr>
            <w:r>
              <w:t>Terrain slope (per 1 degree)</w:t>
            </w:r>
          </w:p>
        </w:tc>
        <w:tc>
          <w:tcPr>
            <w:tcW w:w="1985" w:type="dxa"/>
          </w:tcPr>
          <w:p w14:paraId="042BBC98" w14:textId="77777777" w:rsidR="00073AD9" w:rsidRDefault="00000000">
            <w:pPr>
              <w:pStyle w:val="Compact"/>
              <w:jc w:val="right"/>
            </w:pPr>
            <w:r>
              <w:rPr>
                <w:b/>
                <w:bCs/>
              </w:rPr>
              <w:t>5.65 (2.50, 8.79)</w:t>
            </w:r>
          </w:p>
        </w:tc>
        <w:tc>
          <w:tcPr>
            <w:tcW w:w="850" w:type="dxa"/>
          </w:tcPr>
          <w:p w14:paraId="1CEED2D6" w14:textId="77777777" w:rsidR="00073AD9" w:rsidRDefault="00000000">
            <w:pPr>
              <w:pStyle w:val="Compact"/>
              <w:jc w:val="right"/>
            </w:pPr>
            <w:r>
              <w:rPr>
                <w:b/>
                <w:bCs/>
              </w:rPr>
              <w:t>0.001</w:t>
            </w:r>
          </w:p>
        </w:tc>
        <w:tc>
          <w:tcPr>
            <w:tcW w:w="2268" w:type="dxa"/>
          </w:tcPr>
          <w:p w14:paraId="111B1763" w14:textId="77777777" w:rsidR="00073AD9" w:rsidRDefault="00000000">
            <w:pPr>
              <w:pStyle w:val="Compact"/>
              <w:jc w:val="right"/>
            </w:pPr>
            <w:r>
              <w:rPr>
                <w:b/>
                <w:bCs/>
              </w:rPr>
              <w:t>3.49 (0.11, 6.86)</w:t>
            </w:r>
          </w:p>
        </w:tc>
        <w:tc>
          <w:tcPr>
            <w:tcW w:w="900" w:type="dxa"/>
          </w:tcPr>
          <w:p w14:paraId="575CFAEB" w14:textId="77777777" w:rsidR="00073AD9" w:rsidRDefault="00000000">
            <w:pPr>
              <w:pStyle w:val="Compact"/>
              <w:jc w:val="right"/>
            </w:pPr>
            <w:r>
              <w:rPr>
                <w:b/>
                <w:bCs/>
              </w:rPr>
              <w:t>0.043</w:t>
            </w:r>
          </w:p>
        </w:tc>
      </w:tr>
      <w:tr w:rsidR="0067046B" w14:paraId="76F22E58" w14:textId="77777777" w:rsidTr="0067046B">
        <w:tc>
          <w:tcPr>
            <w:tcW w:w="2835" w:type="dxa"/>
          </w:tcPr>
          <w:p w14:paraId="623E6DCB" w14:textId="1C3D338A" w:rsidR="00073AD9" w:rsidRDefault="00284F51">
            <w:pPr>
              <w:pStyle w:val="Compact"/>
            </w:pPr>
            <w:r w:rsidRPr="00284F51">
              <w:t>Proportion aged ≥65 years</w:t>
            </w:r>
            <w:r>
              <w:t xml:space="preserve"> (per 1%)</w:t>
            </w:r>
          </w:p>
        </w:tc>
        <w:tc>
          <w:tcPr>
            <w:tcW w:w="1985" w:type="dxa"/>
          </w:tcPr>
          <w:p w14:paraId="1006F6A4" w14:textId="77777777" w:rsidR="00073AD9" w:rsidRDefault="00000000">
            <w:pPr>
              <w:pStyle w:val="Compact"/>
              <w:jc w:val="right"/>
            </w:pPr>
            <w:r>
              <w:t>—</w:t>
            </w:r>
          </w:p>
        </w:tc>
        <w:tc>
          <w:tcPr>
            <w:tcW w:w="850" w:type="dxa"/>
          </w:tcPr>
          <w:p w14:paraId="7630A8A6" w14:textId="77777777" w:rsidR="00073AD9" w:rsidRDefault="00000000">
            <w:pPr>
              <w:pStyle w:val="Compact"/>
              <w:jc w:val="right"/>
            </w:pPr>
            <w:r>
              <w:t>—</w:t>
            </w:r>
          </w:p>
        </w:tc>
        <w:tc>
          <w:tcPr>
            <w:tcW w:w="2268" w:type="dxa"/>
          </w:tcPr>
          <w:p w14:paraId="43C2D58D" w14:textId="77777777" w:rsidR="00073AD9" w:rsidRDefault="00000000">
            <w:pPr>
              <w:pStyle w:val="Compact"/>
              <w:jc w:val="right"/>
            </w:pPr>
            <w:r>
              <w:rPr>
                <w:b/>
                <w:bCs/>
              </w:rPr>
              <w:t>5.53 (1.32, 9.74)</w:t>
            </w:r>
          </w:p>
        </w:tc>
        <w:tc>
          <w:tcPr>
            <w:tcW w:w="900" w:type="dxa"/>
          </w:tcPr>
          <w:p w14:paraId="248755C5" w14:textId="77777777" w:rsidR="00073AD9" w:rsidRDefault="00000000">
            <w:pPr>
              <w:pStyle w:val="Compact"/>
              <w:jc w:val="right"/>
            </w:pPr>
            <w:r>
              <w:rPr>
                <w:b/>
                <w:bCs/>
              </w:rPr>
              <w:t>0.011</w:t>
            </w:r>
          </w:p>
        </w:tc>
      </w:tr>
      <w:tr w:rsidR="0067046B" w14:paraId="1BEFC48D" w14:textId="77777777" w:rsidTr="0067046B">
        <w:tc>
          <w:tcPr>
            <w:tcW w:w="2835" w:type="dxa"/>
          </w:tcPr>
          <w:p w14:paraId="43E8E69F" w14:textId="52BA7634" w:rsidR="00073AD9" w:rsidRDefault="00000000">
            <w:pPr>
              <w:pStyle w:val="Compact"/>
            </w:pPr>
            <w:r>
              <w:t>Fast</w:t>
            </w:r>
            <w:r w:rsidR="00284F51">
              <w:rPr>
                <w:rFonts w:hint="eastAsia"/>
                <w:lang w:eastAsia="ja-JP"/>
              </w:rPr>
              <w:t>-</w:t>
            </w:r>
            <w:r>
              <w:t xml:space="preserve">walking </w:t>
            </w:r>
            <w:r w:rsidR="00284F51" w:rsidRPr="00284F51">
              <w:t>proportion</w:t>
            </w:r>
            <w:r>
              <w:t xml:space="preserve"> (per 1%)</w:t>
            </w:r>
          </w:p>
        </w:tc>
        <w:tc>
          <w:tcPr>
            <w:tcW w:w="1985" w:type="dxa"/>
          </w:tcPr>
          <w:p w14:paraId="58E436F4" w14:textId="77777777" w:rsidR="00073AD9" w:rsidRDefault="00000000">
            <w:pPr>
              <w:pStyle w:val="Compact"/>
              <w:jc w:val="right"/>
            </w:pPr>
            <w:r>
              <w:t>—</w:t>
            </w:r>
          </w:p>
        </w:tc>
        <w:tc>
          <w:tcPr>
            <w:tcW w:w="850" w:type="dxa"/>
          </w:tcPr>
          <w:p w14:paraId="461D1CA3" w14:textId="77777777" w:rsidR="00073AD9" w:rsidRDefault="00000000">
            <w:pPr>
              <w:pStyle w:val="Compact"/>
              <w:jc w:val="right"/>
            </w:pPr>
            <w:r>
              <w:t>—</w:t>
            </w:r>
          </w:p>
        </w:tc>
        <w:tc>
          <w:tcPr>
            <w:tcW w:w="2268" w:type="dxa"/>
          </w:tcPr>
          <w:p w14:paraId="65E06591" w14:textId="77777777" w:rsidR="00073AD9" w:rsidRDefault="00000000">
            <w:pPr>
              <w:pStyle w:val="Compact"/>
              <w:jc w:val="right"/>
            </w:pPr>
            <w:r>
              <w:t>2.02 (−0.34, 4.37)</w:t>
            </w:r>
          </w:p>
        </w:tc>
        <w:tc>
          <w:tcPr>
            <w:tcW w:w="900" w:type="dxa"/>
          </w:tcPr>
          <w:p w14:paraId="6CA54909" w14:textId="77777777" w:rsidR="00073AD9" w:rsidRDefault="00000000">
            <w:pPr>
              <w:pStyle w:val="Compact"/>
              <w:jc w:val="right"/>
            </w:pPr>
            <w:r>
              <w:t>0.091</w:t>
            </w:r>
          </w:p>
        </w:tc>
      </w:tr>
      <w:tr w:rsidR="0067046B" w14:paraId="3A399F87" w14:textId="77777777" w:rsidTr="0067046B">
        <w:tc>
          <w:tcPr>
            <w:tcW w:w="2835" w:type="dxa"/>
          </w:tcPr>
          <w:p w14:paraId="58540673" w14:textId="77777777" w:rsidR="00073AD9" w:rsidRDefault="00000000">
            <w:pPr>
              <w:pStyle w:val="Compact"/>
            </w:pPr>
            <w:r>
              <w:t>Population density (per 1 person/km²)</w:t>
            </w:r>
          </w:p>
        </w:tc>
        <w:tc>
          <w:tcPr>
            <w:tcW w:w="1985" w:type="dxa"/>
          </w:tcPr>
          <w:p w14:paraId="2A885095" w14:textId="77777777" w:rsidR="00073AD9" w:rsidRDefault="00000000">
            <w:pPr>
              <w:pStyle w:val="Compact"/>
              <w:jc w:val="right"/>
            </w:pPr>
            <w:r>
              <w:t>—</w:t>
            </w:r>
          </w:p>
        </w:tc>
        <w:tc>
          <w:tcPr>
            <w:tcW w:w="850" w:type="dxa"/>
          </w:tcPr>
          <w:p w14:paraId="4A881FB2" w14:textId="77777777" w:rsidR="00073AD9" w:rsidRDefault="00000000">
            <w:pPr>
              <w:pStyle w:val="Compact"/>
              <w:jc w:val="right"/>
            </w:pPr>
            <w:r>
              <w:t>—</w:t>
            </w:r>
          </w:p>
        </w:tc>
        <w:tc>
          <w:tcPr>
            <w:tcW w:w="2268" w:type="dxa"/>
          </w:tcPr>
          <w:p w14:paraId="6334D903" w14:textId="77777777" w:rsidR="00073AD9" w:rsidRDefault="00000000">
            <w:pPr>
              <w:pStyle w:val="Compact"/>
              <w:jc w:val="right"/>
            </w:pPr>
            <w:r>
              <w:t>−0.001 (−0.01, 0.01)</w:t>
            </w:r>
          </w:p>
        </w:tc>
        <w:tc>
          <w:tcPr>
            <w:tcW w:w="900" w:type="dxa"/>
          </w:tcPr>
          <w:p w14:paraId="7D7630C3" w14:textId="77777777" w:rsidR="00073AD9" w:rsidRDefault="00000000">
            <w:pPr>
              <w:pStyle w:val="Compact"/>
              <w:jc w:val="right"/>
            </w:pPr>
            <w:r>
              <w:t>0.818</w:t>
            </w:r>
          </w:p>
        </w:tc>
      </w:tr>
      <w:tr w:rsidR="0067046B" w14:paraId="3C3926B4" w14:textId="77777777" w:rsidTr="0067046B">
        <w:tc>
          <w:tcPr>
            <w:tcW w:w="2835" w:type="dxa"/>
          </w:tcPr>
          <w:p w14:paraId="4FA9CD17" w14:textId="77777777" w:rsidR="00073AD9" w:rsidRDefault="00000000">
            <w:pPr>
              <w:pStyle w:val="Compact"/>
            </w:pPr>
            <w:r>
              <w:rPr>
                <w:b/>
                <w:bCs/>
              </w:rPr>
              <w:t>R²</w:t>
            </w:r>
          </w:p>
        </w:tc>
        <w:tc>
          <w:tcPr>
            <w:tcW w:w="1985" w:type="dxa"/>
          </w:tcPr>
          <w:p w14:paraId="402DDD66" w14:textId="77777777" w:rsidR="00073AD9" w:rsidRDefault="00000000">
            <w:pPr>
              <w:pStyle w:val="Compact"/>
              <w:jc w:val="right"/>
            </w:pPr>
            <w:r>
              <w:t>0.225</w:t>
            </w:r>
          </w:p>
        </w:tc>
        <w:tc>
          <w:tcPr>
            <w:tcW w:w="850" w:type="dxa"/>
          </w:tcPr>
          <w:p w14:paraId="3A935710" w14:textId="77777777" w:rsidR="00073AD9" w:rsidRDefault="00073AD9">
            <w:pPr>
              <w:pStyle w:val="Compact"/>
            </w:pPr>
          </w:p>
        </w:tc>
        <w:tc>
          <w:tcPr>
            <w:tcW w:w="2268" w:type="dxa"/>
          </w:tcPr>
          <w:p w14:paraId="417FE5D1" w14:textId="77777777" w:rsidR="00073AD9" w:rsidRDefault="00000000">
            <w:pPr>
              <w:pStyle w:val="Compact"/>
              <w:jc w:val="right"/>
            </w:pPr>
            <w:r>
              <w:t>0.385</w:t>
            </w:r>
          </w:p>
        </w:tc>
        <w:tc>
          <w:tcPr>
            <w:tcW w:w="900" w:type="dxa"/>
          </w:tcPr>
          <w:p w14:paraId="62A05712" w14:textId="77777777" w:rsidR="00073AD9" w:rsidRDefault="00073AD9">
            <w:pPr>
              <w:pStyle w:val="Compact"/>
            </w:pPr>
          </w:p>
        </w:tc>
      </w:tr>
      <w:tr w:rsidR="0067046B" w14:paraId="6B10EF53" w14:textId="77777777" w:rsidTr="0067046B">
        <w:tc>
          <w:tcPr>
            <w:tcW w:w="2835" w:type="dxa"/>
          </w:tcPr>
          <w:p w14:paraId="778EA712" w14:textId="77777777" w:rsidR="00073AD9" w:rsidRDefault="00000000">
            <w:pPr>
              <w:pStyle w:val="Compact"/>
            </w:pPr>
            <w:r>
              <w:rPr>
                <w:b/>
                <w:bCs/>
              </w:rPr>
              <w:t>Adjusted R²</w:t>
            </w:r>
          </w:p>
        </w:tc>
        <w:tc>
          <w:tcPr>
            <w:tcW w:w="1985" w:type="dxa"/>
          </w:tcPr>
          <w:p w14:paraId="36AC5C05" w14:textId="77777777" w:rsidR="00073AD9" w:rsidRDefault="00000000">
            <w:pPr>
              <w:pStyle w:val="Compact"/>
              <w:jc w:val="right"/>
            </w:pPr>
            <w:r>
              <w:t>0.208</w:t>
            </w:r>
          </w:p>
        </w:tc>
        <w:tc>
          <w:tcPr>
            <w:tcW w:w="850" w:type="dxa"/>
          </w:tcPr>
          <w:p w14:paraId="0D52F6AC" w14:textId="77777777" w:rsidR="00073AD9" w:rsidRDefault="00073AD9">
            <w:pPr>
              <w:pStyle w:val="Compact"/>
            </w:pPr>
          </w:p>
        </w:tc>
        <w:tc>
          <w:tcPr>
            <w:tcW w:w="2268" w:type="dxa"/>
          </w:tcPr>
          <w:p w14:paraId="42CDE992" w14:textId="77777777" w:rsidR="00073AD9" w:rsidRDefault="00000000">
            <w:pPr>
              <w:pStyle w:val="Compact"/>
              <w:jc w:val="right"/>
            </w:pPr>
            <w:r>
              <w:t>0.326</w:t>
            </w:r>
          </w:p>
        </w:tc>
        <w:tc>
          <w:tcPr>
            <w:tcW w:w="900" w:type="dxa"/>
          </w:tcPr>
          <w:p w14:paraId="70864BA5" w14:textId="77777777" w:rsidR="00073AD9" w:rsidRDefault="00073AD9">
            <w:pPr>
              <w:pStyle w:val="Compact"/>
            </w:pPr>
          </w:p>
        </w:tc>
      </w:tr>
      <w:tr w:rsidR="0067046B" w14:paraId="6224EFFE" w14:textId="77777777" w:rsidTr="0067046B">
        <w:tc>
          <w:tcPr>
            <w:tcW w:w="2835" w:type="dxa"/>
          </w:tcPr>
          <w:p w14:paraId="03BA430F" w14:textId="77777777" w:rsidR="00073AD9" w:rsidRDefault="00000000">
            <w:pPr>
              <w:pStyle w:val="Compact"/>
            </w:pPr>
            <w:r>
              <w:rPr>
                <w:b/>
                <w:bCs/>
              </w:rPr>
              <w:t>F-statistic (</w:t>
            </w:r>
            <w:r>
              <w:rPr>
                <w:b/>
                <w:bCs/>
                <w:i/>
                <w:iCs/>
              </w:rPr>
              <w:t>p</w:t>
            </w:r>
            <w:r>
              <w:rPr>
                <w:b/>
                <w:bCs/>
              </w:rPr>
              <w:t>)</w:t>
            </w:r>
          </w:p>
        </w:tc>
        <w:tc>
          <w:tcPr>
            <w:tcW w:w="1985" w:type="dxa"/>
          </w:tcPr>
          <w:p w14:paraId="1BAB4C53" w14:textId="77777777" w:rsidR="00073AD9" w:rsidRDefault="00000000">
            <w:pPr>
              <w:pStyle w:val="Compact"/>
              <w:jc w:val="right"/>
            </w:pPr>
            <w:r>
              <w:t>13.23 (0.001)</w:t>
            </w:r>
          </w:p>
        </w:tc>
        <w:tc>
          <w:tcPr>
            <w:tcW w:w="850" w:type="dxa"/>
          </w:tcPr>
          <w:p w14:paraId="159BD6A2" w14:textId="77777777" w:rsidR="00073AD9" w:rsidRDefault="00073AD9">
            <w:pPr>
              <w:pStyle w:val="Compact"/>
            </w:pPr>
          </w:p>
        </w:tc>
        <w:tc>
          <w:tcPr>
            <w:tcW w:w="2268" w:type="dxa"/>
          </w:tcPr>
          <w:p w14:paraId="1685CD76" w14:textId="77777777" w:rsidR="00073AD9" w:rsidRDefault="00000000">
            <w:pPr>
              <w:pStyle w:val="Compact"/>
              <w:jc w:val="right"/>
            </w:pPr>
            <w:r>
              <w:t>6.56 (0.0003)</w:t>
            </w:r>
          </w:p>
        </w:tc>
        <w:tc>
          <w:tcPr>
            <w:tcW w:w="900" w:type="dxa"/>
          </w:tcPr>
          <w:p w14:paraId="2627DBB8" w14:textId="77777777" w:rsidR="00073AD9" w:rsidRDefault="00073AD9">
            <w:pPr>
              <w:pStyle w:val="Compact"/>
            </w:pPr>
          </w:p>
        </w:tc>
      </w:tr>
    </w:tbl>
    <w:p w14:paraId="3E17CE6C" w14:textId="471EB9A5" w:rsidR="00073AD9" w:rsidRDefault="00000000">
      <w:pPr>
        <w:pStyle w:val="a0"/>
      </w:pPr>
      <w:r>
        <w:t xml:space="preserve">Model 1: simple linear regression of hip fracture rate on terrain slope alone. Model 2: multivariable linear regression adjusting for </w:t>
      </w:r>
      <w:r w:rsidR="00284F51" w:rsidRPr="00284F51">
        <w:t>proportion aged ≥65 years</w:t>
      </w:r>
      <w:r>
        <w:t>, fast</w:t>
      </w:r>
      <w:r w:rsidR="00284F51">
        <w:rPr>
          <w:rFonts w:hint="eastAsia"/>
          <w:lang w:eastAsia="ja-JP"/>
        </w:rPr>
        <w:t>-</w:t>
      </w:r>
      <w:r>
        <w:t xml:space="preserve">walking </w:t>
      </w:r>
      <w:r w:rsidR="00284F51" w:rsidRPr="00284F51">
        <w:t>proportion</w:t>
      </w:r>
      <w:r>
        <w:t xml:space="preserv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34" w:name="Xdeb87af7aa3e82ca70e47e493f4f841d319d1c1"/>
      <w:bookmarkEnd w:id="33"/>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560"/>
        <w:gridCol w:w="1559"/>
        <w:gridCol w:w="850"/>
        <w:gridCol w:w="2127"/>
        <w:gridCol w:w="850"/>
        <w:gridCol w:w="851"/>
        <w:gridCol w:w="1041"/>
      </w:tblGrid>
      <w:tr w:rsidR="00073AD9" w14:paraId="7EE0AF94" w14:textId="77777777" w:rsidTr="0067046B">
        <w:trPr>
          <w:cnfStyle w:val="100000000000" w:firstRow="1" w:lastRow="0" w:firstColumn="0" w:lastColumn="0" w:oddVBand="0" w:evenVBand="0" w:oddHBand="0" w:evenHBand="0" w:firstRowFirstColumn="0" w:firstRowLastColumn="0" w:lastRowFirstColumn="0" w:lastRowLastColumn="0"/>
          <w:tblHeader/>
        </w:trPr>
        <w:tc>
          <w:tcPr>
            <w:tcW w:w="1560" w:type="dxa"/>
          </w:tcPr>
          <w:p w14:paraId="4D25F401" w14:textId="77777777" w:rsidR="00073AD9" w:rsidRDefault="00000000">
            <w:pPr>
              <w:pStyle w:val="Compact"/>
            </w:pPr>
            <w:r>
              <w:rPr>
                <w:b/>
                <w:bCs/>
              </w:rPr>
              <w:t>Outcome</w:t>
            </w:r>
          </w:p>
        </w:tc>
        <w:tc>
          <w:tcPr>
            <w:tcW w:w="1559" w:type="dxa"/>
          </w:tcPr>
          <w:p w14:paraId="440EB49D" w14:textId="77777777" w:rsidR="00073AD9" w:rsidRDefault="00000000">
            <w:pPr>
              <w:pStyle w:val="Compact"/>
              <w:jc w:val="right"/>
            </w:pPr>
            <w:r>
              <w:rPr>
                <w:b/>
                <w:bCs/>
              </w:rPr>
              <w:t>Slope β (95% CI)</w:t>
            </w:r>
          </w:p>
        </w:tc>
        <w:tc>
          <w:tcPr>
            <w:tcW w:w="850" w:type="dxa"/>
          </w:tcPr>
          <w:p w14:paraId="0333B43E" w14:textId="77777777" w:rsidR="00073AD9" w:rsidRDefault="00000000">
            <w:pPr>
              <w:pStyle w:val="Compact"/>
              <w:jc w:val="right"/>
            </w:pPr>
            <w:r>
              <w:rPr>
                <w:b/>
                <w:bCs/>
                <w:i/>
                <w:iCs/>
              </w:rPr>
              <w:t>p</w:t>
            </w:r>
          </w:p>
        </w:tc>
        <w:tc>
          <w:tcPr>
            <w:tcW w:w="2127" w:type="dxa"/>
          </w:tcPr>
          <w:p w14:paraId="719673C1" w14:textId="00C4DAD8" w:rsidR="00073AD9" w:rsidRDefault="00284F51">
            <w:pPr>
              <w:pStyle w:val="Compact"/>
              <w:jc w:val="right"/>
            </w:pPr>
            <w:r w:rsidRPr="00284F51">
              <w:rPr>
                <w:b/>
                <w:bCs/>
              </w:rPr>
              <w:t>Proportion aged ≥65 years</w:t>
            </w:r>
            <w:r>
              <w:rPr>
                <w:b/>
                <w:bCs/>
              </w:rPr>
              <w:t xml:space="preserve"> β (95% CI)</w:t>
            </w:r>
          </w:p>
        </w:tc>
        <w:tc>
          <w:tcPr>
            <w:tcW w:w="850" w:type="dxa"/>
          </w:tcPr>
          <w:p w14:paraId="33E3AD06" w14:textId="77777777" w:rsidR="00073AD9" w:rsidRDefault="00000000">
            <w:pPr>
              <w:pStyle w:val="Compact"/>
              <w:jc w:val="right"/>
            </w:pPr>
            <w:r>
              <w:rPr>
                <w:b/>
                <w:bCs/>
                <w:i/>
                <w:iCs/>
              </w:rPr>
              <w:t>p</w:t>
            </w:r>
          </w:p>
        </w:tc>
        <w:tc>
          <w:tcPr>
            <w:tcW w:w="851" w:type="dxa"/>
          </w:tcPr>
          <w:p w14:paraId="40719DF7" w14:textId="77777777" w:rsidR="00073AD9" w:rsidRDefault="00000000">
            <w:pPr>
              <w:pStyle w:val="Compact"/>
              <w:jc w:val="right"/>
            </w:pPr>
            <w:r>
              <w:rPr>
                <w:b/>
                <w:bCs/>
              </w:rPr>
              <w:t>R²</w:t>
            </w:r>
          </w:p>
        </w:tc>
        <w:tc>
          <w:tcPr>
            <w:tcW w:w="1041" w:type="dxa"/>
          </w:tcPr>
          <w:p w14:paraId="61C5DDF3" w14:textId="77777777" w:rsidR="00073AD9" w:rsidRDefault="00000000">
            <w:pPr>
              <w:pStyle w:val="Compact"/>
              <w:jc w:val="right"/>
            </w:pPr>
            <w:r>
              <w:rPr>
                <w:b/>
                <w:bCs/>
              </w:rPr>
              <w:t>Adj. R²</w:t>
            </w:r>
          </w:p>
        </w:tc>
      </w:tr>
      <w:tr w:rsidR="00073AD9" w14:paraId="1ED93FC1" w14:textId="77777777" w:rsidTr="0067046B">
        <w:tc>
          <w:tcPr>
            <w:tcW w:w="1560" w:type="dxa"/>
          </w:tcPr>
          <w:p w14:paraId="0CBCCE15" w14:textId="77777777" w:rsidR="00073AD9" w:rsidRDefault="00000000">
            <w:pPr>
              <w:pStyle w:val="Compact"/>
            </w:pPr>
            <w:r>
              <w:t>Hip (femur) fracture</w:t>
            </w:r>
          </w:p>
        </w:tc>
        <w:tc>
          <w:tcPr>
            <w:tcW w:w="1559" w:type="dxa"/>
          </w:tcPr>
          <w:p w14:paraId="423AC549" w14:textId="77777777" w:rsidR="00073AD9" w:rsidRDefault="00000000">
            <w:pPr>
              <w:pStyle w:val="Compact"/>
              <w:jc w:val="right"/>
            </w:pPr>
            <w:r>
              <w:rPr>
                <w:b/>
                <w:bCs/>
              </w:rPr>
              <w:t>3.49 (0.11, 6.86)</w:t>
            </w:r>
          </w:p>
        </w:tc>
        <w:tc>
          <w:tcPr>
            <w:tcW w:w="850" w:type="dxa"/>
          </w:tcPr>
          <w:p w14:paraId="63AF4A33" w14:textId="77777777" w:rsidR="00073AD9" w:rsidRDefault="00000000">
            <w:pPr>
              <w:pStyle w:val="Compact"/>
              <w:jc w:val="right"/>
            </w:pPr>
            <w:r>
              <w:rPr>
                <w:b/>
                <w:bCs/>
              </w:rPr>
              <w:t>0.043</w:t>
            </w:r>
          </w:p>
        </w:tc>
        <w:tc>
          <w:tcPr>
            <w:tcW w:w="2127" w:type="dxa"/>
          </w:tcPr>
          <w:p w14:paraId="56BE67B5" w14:textId="77777777" w:rsidR="00073AD9" w:rsidRDefault="00000000">
            <w:pPr>
              <w:pStyle w:val="Compact"/>
              <w:jc w:val="right"/>
            </w:pPr>
            <w:r>
              <w:rPr>
                <w:b/>
                <w:bCs/>
              </w:rPr>
              <w:t>5.53 (1.32, 9.74)</w:t>
            </w:r>
          </w:p>
        </w:tc>
        <w:tc>
          <w:tcPr>
            <w:tcW w:w="850" w:type="dxa"/>
          </w:tcPr>
          <w:p w14:paraId="619D7B25" w14:textId="77777777" w:rsidR="00073AD9" w:rsidRDefault="00000000">
            <w:pPr>
              <w:pStyle w:val="Compact"/>
              <w:jc w:val="right"/>
            </w:pPr>
            <w:r>
              <w:rPr>
                <w:b/>
                <w:bCs/>
              </w:rPr>
              <w:t>0.011</w:t>
            </w:r>
          </w:p>
        </w:tc>
        <w:tc>
          <w:tcPr>
            <w:tcW w:w="851" w:type="dxa"/>
          </w:tcPr>
          <w:p w14:paraId="718A25F6" w14:textId="77777777" w:rsidR="00073AD9" w:rsidRDefault="00000000">
            <w:pPr>
              <w:pStyle w:val="Compact"/>
              <w:jc w:val="right"/>
            </w:pPr>
            <w:r>
              <w:rPr>
                <w:b/>
                <w:bCs/>
              </w:rPr>
              <w:t>0.385</w:t>
            </w:r>
          </w:p>
        </w:tc>
        <w:tc>
          <w:tcPr>
            <w:tcW w:w="1041" w:type="dxa"/>
          </w:tcPr>
          <w:p w14:paraId="5BDF414E" w14:textId="77777777" w:rsidR="00073AD9" w:rsidRDefault="00000000">
            <w:pPr>
              <w:pStyle w:val="Compact"/>
              <w:jc w:val="right"/>
            </w:pPr>
            <w:r>
              <w:rPr>
                <w:b/>
                <w:bCs/>
              </w:rPr>
              <w:t>0.326</w:t>
            </w:r>
          </w:p>
        </w:tc>
      </w:tr>
      <w:tr w:rsidR="00073AD9" w14:paraId="5655CD69" w14:textId="77777777" w:rsidTr="0067046B">
        <w:tc>
          <w:tcPr>
            <w:tcW w:w="1560" w:type="dxa"/>
          </w:tcPr>
          <w:p w14:paraId="0F6F909B" w14:textId="77777777" w:rsidR="00073AD9" w:rsidRDefault="00000000">
            <w:pPr>
              <w:pStyle w:val="Compact"/>
            </w:pPr>
            <w:r>
              <w:t>Total fracture</w:t>
            </w:r>
          </w:p>
        </w:tc>
        <w:tc>
          <w:tcPr>
            <w:tcW w:w="1559" w:type="dxa"/>
          </w:tcPr>
          <w:p w14:paraId="460B3458" w14:textId="77777777" w:rsidR="00073AD9" w:rsidRDefault="00000000">
            <w:pPr>
              <w:pStyle w:val="Compact"/>
              <w:jc w:val="right"/>
            </w:pPr>
            <w:r>
              <w:t>4.47 (−0.88, 9.82)</w:t>
            </w:r>
          </w:p>
        </w:tc>
        <w:tc>
          <w:tcPr>
            <w:tcW w:w="850" w:type="dxa"/>
          </w:tcPr>
          <w:p w14:paraId="36E3E9FD" w14:textId="77777777" w:rsidR="00073AD9" w:rsidRDefault="00000000">
            <w:pPr>
              <w:pStyle w:val="Compact"/>
              <w:jc w:val="right"/>
            </w:pPr>
            <w:r>
              <w:t>0.099</w:t>
            </w:r>
          </w:p>
        </w:tc>
        <w:tc>
          <w:tcPr>
            <w:tcW w:w="2127" w:type="dxa"/>
          </w:tcPr>
          <w:p w14:paraId="60945677" w14:textId="77777777" w:rsidR="00073AD9" w:rsidRDefault="00000000">
            <w:pPr>
              <w:pStyle w:val="Compact"/>
              <w:jc w:val="right"/>
            </w:pPr>
            <w:r>
              <w:rPr>
                <w:b/>
                <w:bCs/>
              </w:rPr>
              <w:t>7.19 (0.51, 13.86)</w:t>
            </w:r>
          </w:p>
        </w:tc>
        <w:tc>
          <w:tcPr>
            <w:tcW w:w="850" w:type="dxa"/>
          </w:tcPr>
          <w:p w14:paraId="35C5FEFA" w14:textId="77777777" w:rsidR="00073AD9" w:rsidRDefault="00000000">
            <w:pPr>
              <w:pStyle w:val="Compact"/>
              <w:jc w:val="right"/>
            </w:pPr>
            <w:r>
              <w:rPr>
                <w:b/>
                <w:bCs/>
              </w:rPr>
              <w:t>0.035</w:t>
            </w:r>
          </w:p>
        </w:tc>
        <w:tc>
          <w:tcPr>
            <w:tcW w:w="851" w:type="dxa"/>
          </w:tcPr>
          <w:p w14:paraId="07D39E4E" w14:textId="77777777" w:rsidR="00073AD9" w:rsidRDefault="00000000">
            <w:pPr>
              <w:pStyle w:val="Compact"/>
              <w:jc w:val="right"/>
            </w:pPr>
            <w:r>
              <w:t>0.276</w:t>
            </w:r>
          </w:p>
        </w:tc>
        <w:tc>
          <w:tcPr>
            <w:tcW w:w="1041" w:type="dxa"/>
          </w:tcPr>
          <w:p w14:paraId="5C6CD5E0" w14:textId="77777777" w:rsidR="00073AD9" w:rsidRDefault="00000000">
            <w:pPr>
              <w:pStyle w:val="Compact"/>
              <w:jc w:val="right"/>
            </w:pPr>
            <w:r>
              <w:t>0.206</w:t>
            </w:r>
          </w:p>
        </w:tc>
      </w:tr>
      <w:tr w:rsidR="00073AD9" w14:paraId="4C3BF7C7" w14:textId="77777777" w:rsidTr="0067046B">
        <w:tc>
          <w:tcPr>
            <w:tcW w:w="1560" w:type="dxa"/>
          </w:tcPr>
          <w:p w14:paraId="34B62996" w14:textId="77777777" w:rsidR="00073AD9" w:rsidRDefault="00000000">
            <w:pPr>
              <w:pStyle w:val="Compact"/>
            </w:pPr>
            <w:r>
              <w:t>Humerus fracture</w:t>
            </w:r>
          </w:p>
        </w:tc>
        <w:tc>
          <w:tcPr>
            <w:tcW w:w="1559" w:type="dxa"/>
          </w:tcPr>
          <w:p w14:paraId="4B661D4F" w14:textId="77777777" w:rsidR="00073AD9" w:rsidRDefault="00000000">
            <w:pPr>
              <w:pStyle w:val="Compact"/>
              <w:jc w:val="right"/>
            </w:pPr>
            <w:r>
              <w:t>0.23 (−0.50, 0.96)</w:t>
            </w:r>
          </w:p>
        </w:tc>
        <w:tc>
          <w:tcPr>
            <w:tcW w:w="850" w:type="dxa"/>
          </w:tcPr>
          <w:p w14:paraId="277F33EC" w14:textId="77777777" w:rsidR="00073AD9" w:rsidRDefault="00000000">
            <w:pPr>
              <w:pStyle w:val="Compact"/>
              <w:jc w:val="right"/>
            </w:pPr>
            <w:r>
              <w:t>0.524</w:t>
            </w:r>
          </w:p>
        </w:tc>
        <w:tc>
          <w:tcPr>
            <w:tcW w:w="2127" w:type="dxa"/>
          </w:tcPr>
          <w:p w14:paraId="55F79E81" w14:textId="77777777" w:rsidR="00073AD9" w:rsidRDefault="00000000">
            <w:pPr>
              <w:pStyle w:val="Compact"/>
              <w:jc w:val="right"/>
            </w:pPr>
            <w:r>
              <w:t>0.54 (−0.38, 1.46)</w:t>
            </w:r>
          </w:p>
        </w:tc>
        <w:tc>
          <w:tcPr>
            <w:tcW w:w="850" w:type="dxa"/>
          </w:tcPr>
          <w:p w14:paraId="1788966E" w14:textId="77777777" w:rsidR="00073AD9" w:rsidRDefault="00000000">
            <w:pPr>
              <w:pStyle w:val="Compact"/>
              <w:jc w:val="right"/>
            </w:pPr>
            <w:r>
              <w:t>0.245</w:t>
            </w:r>
          </w:p>
        </w:tc>
        <w:tc>
          <w:tcPr>
            <w:tcW w:w="851" w:type="dxa"/>
          </w:tcPr>
          <w:p w14:paraId="6DFFAC16" w14:textId="77777777" w:rsidR="00073AD9" w:rsidRDefault="00000000">
            <w:pPr>
              <w:pStyle w:val="Compact"/>
              <w:jc w:val="right"/>
            </w:pPr>
            <w:r>
              <w:t>0.107</w:t>
            </w:r>
          </w:p>
        </w:tc>
        <w:tc>
          <w:tcPr>
            <w:tcW w:w="1041" w:type="dxa"/>
          </w:tcPr>
          <w:p w14:paraId="0479B5B1" w14:textId="77777777" w:rsidR="00073AD9" w:rsidRDefault="00000000">
            <w:pPr>
              <w:pStyle w:val="Compact"/>
              <w:jc w:val="right"/>
            </w:pPr>
            <w:r>
              <w:t>0.022</w:t>
            </w:r>
          </w:p>
        </w:tc>
      </w:tr>
      <w:tr w:rsidR="00073AD9" w14:paraId="75067BA9" w14:textId="77777777" w:rsidTr="0067046B">
        <w:tc>
          <w:tcPr>
            <w:tcW w:w="1560" w:type="dxa"/>
          </w:tcPr>
          <w:p w14:paraId="339D7B24" w14:textId="77777777" w:rsidR="00073AD9" w:rsidRDefault="00000000">
            <w:pPr>
              <w:pStyle w:val="Compact"/>
            </w:pPr>
            <w:r>
              <w:t>Forearm fracture</w:t>
            </w:r>
          </w:p>
        </w:tc>
        <w:tc>
          <w:tcPr>
            <w:tcW w:w="1559" w:type="dxa"/>
          </w:tcPr>
          <w:p w14:paraId="3B89D27E" w14:textId="77777777" w:rsidR="00073AD9" w:rsidRDefault="00000000">
            <w:pPr>
              <w:pStyle w:val="Compact"/>
              <w:jc w:val="right"/>
            </w:pPr>
            <w:r>
              <w:t>0.67 (−0.95, 2.30)</w:t>
            </w:r>
          </w:p>
        </w:tc>
        <w:tc>
          <w:tcPr>
            <w:tcW w:w="850" w:type="dxa"/>
          </w:tcPr>
          <w:p w14:paraId="315D1161" w14:textId="77777777" w:rsidR="00073AD9" w:rsidRDefault="00000000">
            <w:pPr>
              <w:pStyle w:val="Compact"/>
              <w:jc w:val="right"/>
            </w:pPr>
            <w:r>
              <w:t>0.402</w:t>
            </w:r>
          </w:p>
        </w:tc>
        <w:tc>
          <w:tcPr>
            <w:tcW w:w="2127" w:type="dxa"/>
          </w:tcPr>
          <w:p w14:paraId="5A707567" w14:textId="77777777" w:rsidR="00073AD9" w:rsidRDefault="00000000">
            <w:pPr>
              <w:pStyle w:val="Compact"/>
              <w:jc w:val="right"/>
            </w:pPr>
            <w:r>
              <w:t>1.28 (−0.77, 3.33)</w:t>
            </w:r>
          </w:p>
        </w:tc>
        <w:tc>
          <w:tcPr>
            <w:tcW w:w="850" w:type="dxa"/>
          </w:tcPr>
          <w:p w14:paraId="2754CEFB" w14:textId="77777777" w:rsidR="00073AD9" w:rsidRDefault="00000000">
            <w:pPr>
              <w:pStyle w:val="Compact"/>
              <w:jc w:val="right"/>
            </w:pPr>
            <w:r>
              <w:t>0.218</w:t>
            </w:r>
          </w:p>
        </w:tc>
        <w:tc>
          <w:tcPr>
            <w:tcW w:w="851" w:type="dxa"/>
          </w:tcPr>
          <w:p w14:paraId="7B952F7F" w14:textId="77777777" w:rsidR="00073AD9" w:rsidRDefault="00000000">
            <w:pPr>
              <w:pStyle w:val="Compact"/>
              <w:jc w:val="right"/>
            </w:pPr>
            <w:r>
              <w:t>0.062</w:t>
            </w:r>
          </w:p>
        </w:tc>
        <w:tc>
          <w:tcPr>
            <w:tcW w:w="1041" w:type="dxa"/>
          </w:tcPr>
          <w:p w14:paraId="254C23CF" w14:textId="77777777" w:rsidR="00073AD9" w:rsidRDefault="00000000">
            <w:pPr>
              <w:pStyle w:val="Compact"/>
              <w:jc w:val="right"/>
            </w:pPr>
            <w:r>
              <w:t>−0.027</w:t>
            </w:r>
          </w:p>
        </w:tc>
      </w:tr>
    </w:tbl>
    <w:p w14:paraId="14C2FCD5" w14:textId="0E90F3E1" w:rsidR="00073AD9" w:rsidRDefault="00000000">
      <w:pPr>
        <w:pStyle w:val="a0"/>
      </w:pPr>
      <w:r>
        <w:t xml:space="preserve">All models adjusted for </w:t>
      </w:r>
      <w:r w:rsidR="00284F51" w:rsidRPr="00284F51">
        <w:t>proportion aged ≥65 years</w:t>
      </w:r>
      <w:r>
        <w:t>, fast</w:t>
      </w:r>
      <w:r w:rsidR="00284F51">
        <w:rPr>
          <w:rFonts w:hint="eastAsia"/>
          <w:lang w:eastAsia="ja-JP"/>
        </w:rPr>
        <w:t>-</w:t>
      </w:r>
      <w:r>
        <w:t xml:space="preserve">walking </w:t>
      </w:r>
      <w:r w:rsidR="00284F51" w:rsidRPr="00284F51">
        <w:t>proportion</w:t>
      </w:r>
      <w:r>
        <w:t xml:space="preserve">, and population density. β, unstandardized regression coefficient; CI, confidence interval. </w:t>
      </w:r>
      <w:r>
        <w:rPr>
          <w:b/>
          <w:bCs/>
        </w:rPr>
        <w:t>Bold</w:t>
      </w:r>
      <w:r>
        <w:t xml:space="preserve"> indicates </w:t>
      </w:r>
      <w:r>
        <w:rPr>
          <w:i/>
          <w:iCs/>
        </w:rPr>
        <w:t>p</w:t>
      </w:r>
      <w:r>
        <w:t xml:space="preserve"> &lt; 0.05.</w:t>
      </w:r>
    </w:p>
    <w:p w14:paraId="037E6B99" w14:textId="77777777" w:rsidR="00FE5A92" w:rsidRDefault="004213BC" w:rsidP="00FE5A92">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23F28F92" w14:textId="77777777" w:rsidR="00FE5A92" w:rsidRDefault="00000000" w:rsidP="00FE5A92">
      <w:r>
        <w:pict w14:anchorId="14EA81B3">
          <v:rect id="_x0000_i1040" style="width:0;height:1.5pt" o:hralign="center" o:hrstd="t" o:hr="t"/>
        </w:pict>
      </w:r>
    </w:p>
    <w:p w14:paraId="2B7A965A" w14:textId="77777777" w:rsidR="00FE5A92" w:rsidRPr="00F04F3D" w:rsidRDefault="00FE5A92" w:rsidP="00FE5A92">
      <w:pPr>
        <w:pStyle w:val="2"/>
      </w:pPr>
      <w:r>
        <w:br w:type="page"/>
      </w:r>
      <w:r w:rsidRPr="00F04F3D">
        <w:lastRenderedPageBreak/>
        <w:t>Table 5. Indirect Standardization Sensitivity Analysis: Multivariable Linear Regression of Indirectly Standardized Hip (Femur) Surgery Rate on Terrain Slope (N = 47)</w:t>
      </w:r>
    </w:p>
    <w:tbl>
      <w:tblPr>
        <w:tblStyle w:val="Table"/>
        <w:tblW w:w="5000" w:type="pct"/>
        <w:tblLayout w:type="fixed"/>
        <w:tblLook w:val="0020" w:firstRow="1" w:lastRow="0" w:firstColumn="0" w:lastColumn="0" w:noHBand="0" w:noVBand="0"/>
      </w:tblPr>
      <w:tblGrid>
        <w:gridCol w:w="4395"/>
        <w:gridCol w:w="3543"/>
        <w:gridCol w:w="900"/>
      </w:tblGrid>
      <w:tr w:rsidR="00FE5A92" w:rsidRPr="00F04F3D" w14:paraId="1EC9A087" w14:textId="77777777" w:rsidTr="00D04583">
        <w:trPr>
          <w:cnfStyle w:val="100000000000" w:firstRow="1" w:lastRow="0" w:firstColumn="0" w:lastColumn="0" w:oddVBand="0" w:evenVBand="0" w:oddHBand="0" w:evenHBand="0" w:firstRowFirstColumn="0" w:firstRowLastColumn="0" w:lastRowFirstColumn="0" w:lastRowLastColumn="0"/>
          <w:tblHeader/>
        </w:trPr>
        <w:tc>
          <w:tcPr>
            <w:tcW w:w="4395" w:type="dxa"/>
          </w:tcPr>
          <w:p w14:paraId="18E6CB05" w14:textId="7CE0D065" w:rsidR="00FE5A92" w:rsidRPr="00F04F3D" w:rsidRDefault="005B1F6E" w:rsidP="005A47BC">
            <w:pPr>
              <w:spacing w:before="36" w:after="36"/>
            </w:pPr>
            <w:r w:rsidRPr="005B1F6E">
              <w:rPr>
                <w:b/>
                <w:bCs/>
              </w:rPr>
              <w:t>Replacement assumption</w:t>
            </w:r>
            <w:r w:rsidR="00FE5A92" w:rsidRPr="00F04F3D">
              <w:rPr>
                <w:b/>
                <w:bCs/>
              </w:rPr>
              <w:t xml:space="preserve"> for </w:t>
            </w:r>
            <w:r w:rsidRPr="005B1F6E">
              <w:rPr>
                <w:b/>
                <w:bCs/>
              </w:rPr>
              <w:t>withheld</w:t>
            </w:r>
            <w:r w:rsidR="00FE5A92" w:rsidRPr="00F04F3D">
              <w:rPr>
                <w:b/>
                <w:bCs/>
              </w:rPr>
              <w:t xml:space="preserve"> age-stratified surgery cells</w:t>
            </w:r>
          </w:p>
        </w:tc>
        <w:tc>
          <w:tcPr>
            <w:tcW w:w="3543" w:type="dxa"/>
          </w:tcPr>
          <w:p w14:paraId="69074DDD" w14:textId="77777777" w:rsidR="00FE5A92" w:rsidRPr="00F04F3D" w:rsidRDefault="00FE5A92" w:rsidP="005A47BC">
            <w:pPr>
              <w:spacing w:before="36" w:after="36"/>
            </w:pPr>
            <w:r w:rsidRPr="00F04F3D">
              <w:rPr>
                <w:b/>
                <w:bCs/>
              </w:rPr>
              <w:t>Terrain slope β (95% CI)</w:t>
            </w:r>
            <w:r w:rsidRPr="00F04F3D">
              <w:t xml:space="preserve"> per 1°</w:t>
            </w:r>
          </w:p>
        </w:tc>
        <w:tc>
          <w:tcPr>
            <w:tcW w:w="900" w:type="dxa"/>
          </w:tcPr>
          <w:p w14:paraId="58430953" w14:textId="77777777" w:rsidR="00FE5A92" w:rsidRPr="00F04F3D" w:rsidRDefault="00FE5A92" w:rsidP="005A47BC">
            <w:pPr>
              <w:spacing w:before="36" w:after="36"/>
            </w:pPr>
            <w:r w:rsidRPr="00F04F3D">
              <w:rPr>
                <w:b/>
                <w:bCs/>
                <w:i/>
                <w:iCs/>
              </w:rPr>
              <w:t>p</w:t>
            </w:r>
          </w:p>
        </w:tc>
      </w:tr>
      <w:tr w:rsidR="00FE5A92" w:rsidRPr="00F04F3D" w14:paraId="192F1A6A" w14:textId="77777777" w:rsidTr="00D04583">
        <w:tc>
          <w:tcPr>
            <w:tcW w:w="4395" w:type="dxa"/>
          </w:tcPr>
          <w:p w14:paraId="382019AF" w14:textId="7E21D6C8" w:rsidR="00FE5A92" w:rsidRPr="00F04F3D" w:rsidRDefault="005B1F6E" w:rsidP="005A47BC">
            <w:pPr>
              <w:spacing w:before="36" w:after="36"/>
            </w:pPr>
            <w:r w:rsidRPr="005B1F6E">
              <w:t>Withheld cell replaced with 0 surgeries</w:t>
            </w:r>
          </w:p>
        </w:tc>
        <w:tc>
          <w:tcPr>
            <w:tcW w:w="3543" w:type="dxa"/>
          </w:tcPr>
          <w:p w14:paraId="428622B8" w14:textId="77777777" w:rsidR="00FE5A92" w:rsidRPr="00F04F3D" w:rsidRDefault="00FE5A92" w:rsidP="005A47BC">
            <w:pPr>
              <w:spacing w:before="36" w:after="36"/>
            </w:pPr>
            <w:r w:rsidRPr="00F04F3D">
              <w:rPr>
                <w:b/>
                <w:bCs/>
              </w:rPr>
              <w:t>5.71 (0.54, 10.88)</w:t>
            </w:r>
          </w:p>
        </w:tc>
        <w:tc>
          <w:tcPr>
            <w:tcW w:w="900" w:type="dxa"/>
          </w:tcPr>
          <w:p w14:paraId="2EEEC603" w14:textId="77777777" w:rsidR="00FE5A92" w:rsidRPr="00F04F3D" w:rsidRDefault="00FE5A92" w:rsidP="005A47BC">
            <w:pPr>
              <w:spacing w:before="36" w:after="36"/>
            </w:pPr>
            <w:r w:rsidRPr="00F04F3D">
              <w:rPr>
                <w:b/>
                <w:bCs/>
              </w:rPr>
              <w:t>0.031</w:t>
            </w:r>
          </w:p>
        </w:tc>
      </w:tr>
      <w:tr w:rsidR="00FE5A92" w:rsidRPr="00F04F3D" w14:paraId="18AC0EDC" w14:textId="77777777" w:rsidTr="00D04583">
        <w:tc>
          <w:tcPr>
            <w:tcW w:w="4395" w:type="dxa"/>
          </w:tcPr>
          <w:p w14:paraId="3F150643" w14:textId="777E0186" w:rsidR="00FE5A92" w:rsidRPr="00F04F3D" w:rsidRDefault="005B1F6E" w:rsidP="005A47BC">
            <w:pPr>
              <w:spacing w:before="36" w:after="36"/>
            </w:pPr>
            <w:r w:rsidRPr="005B1F6E">
              <w:t>Withheld cell replaced with 5 surgeries</w:t>
            </w:r>
          </w:p>
        </w:tc>
        <w:tc>
          <w:tcPr>
            <w:tcW w:w="3543" w:type="dxa"/>
          </w:tcPr>
          <w:p w14:paraId="249E0332" w14:textId="77777777" w:rsidR="00FE5A92" w:rsidRPr="00F04F3D" w:rsidRDefault="00FE5A92" w:rsidP="005A47BC">
            <w:pPr>
              <w:spacing w:before="36" w:after="36"/>
            </w:pPr>
            <w:r w:rsidRPr="00F04F3D">
              <w:rPr>
                <w:b/>
                <w:bCs/>
              </w:rPr>
              <w:t>3.61 (0.30, 6.92)</w:t>
            </w:r>
          </w:p>
        </w:tc>
        <w:tc>
          <w:tcPr>
            <w:tcW w:w="900" w:type="dxa"/>
          </w:tcPr>
          <w:p w14:paraId="5CED5A3F" w14:textId="77777777" w:rsidR="00FE5A92" w:rsidRPr="00F04F3D" w:rsidRDefault="00FE5A92" w:rsidP="005A47BC">
            <w:pPr>
              <w:spacing w:before="36" w:after="36"/>
            </w:pPr>
            <w:r w:rsidRPr="00F04F3D">
              <w:rPr>
                <w:b/>
                <w:bCs/>
              </w:rPr>
              <w:t>0.033</w:t>
            </w:r>
          </w:p>
        </w:tc>
      </w:tr>
      <w:tr w:rsidR="00FE5A92" w:rsidRPr="00F04F3D" w14:paraId="1FB80FD9" w14:textId="77777777" w:rsidTr="00D04583">
        <w:tc>
          <w:tcPr>
            <w:tcW w:w="4395" w:type="dxa"/>
          </w:tcPr>
          <w:p w14:paraId="1BC2DDF3" w14:textId="353E6B45" w:rsidR="00FE5A92" w:rsidRPr="00F04F3D" w:rsidRDefault="005B1F6E" w:rsidP="005A47BC">
            <w:pPr>
              <w:spacing w:before="36" w:after="36"/>
            </w:pPr>
            <w:r>
              <w:rPr>
                <w:rFonts w:hint="eastAsia"/>
                <w:lang w:eastAsia="ja-JP"/>
              </w:rPr>
              <w:t>W</w:t>
            </w:r>
            <w:r w:rsidRPr="005B1F6E">
              <w:t>ithheld cell replaced with 9 surgeries</w:t>
            </w:r>
          </w:p>
        </w:tc>
        <w:tc>
          <w:tcPr>
            <w:tcW w:w="3543" w:type="dxa"/>
          </w:tcPr>
          <w:p w14:paraId="1DC96675" w14:textId="77777777" w:rsidR="00FE5A92" w:rsidRPr="00F04F3D" w:rsidRDefault="00FE5A92" w:rsidP="005A47BC">
            <w:pPr>
              <w:spacing w:before="36" w:after="36"/>
            </w:pPr>
            <w:r w:rsidRPr="00F04F3D">
              <w:rPr>
                <w:b/>
                <w:bCs/>
              </w:rPr>
              <w:t>3.64 (0.28, 7.00)</w:t>
            </w:r>
          </w:p>
        </w:tc>
        <w:tc>
          <w:tcPr>
            <w:tcW w:w="900" w:type="dxa"/>
          </w:tcPr>
          <w:p w14:paraId="526C4C4D" w14:textId="77777777" w:rsidR="00FE5A92" w:rsidRPr="00F04F3D" w:rsidRDefault="00FE5A92" w:rsidP="005A47BC">
            <w:pPr>
              <w:spacing w:before="36" w:after="36"/>
            </w:pPr>
            <w:r w:rsidRPr="00F04F3D">
              <w:rPr>
                <w:b/>
                <w:bCs/>
              </w:rPr>
              <w:t>0.035</w:t>
            </w:r>
          </w:p>
        </w:tc>
      </w:tr>
    </w:tbl>
    <w:p w14:paraId="7344C48E" w14:textId="529DEA31" w:rsidR="00FE5A92" w:rsidRDefault="00FE5A92" w:rsidP="00FE5A92">
      <w:pPr>
        <w:pStyle w:val="2"/>
      </w:pPr>
      <w:r w:rsidRPr="00F04F3D">
        <w:rPr>
          <w:rFonts w:asciiTheme="minorHAnsi" w:eastAsiaTheme="minorEastAsia" w:hAnsiTheme="minorHAnsi" w:cstheme="minorBidi"/>
          <w:color w:val="auto"/>
          <w:sz w:val="24"/>
          <w:szCs w:val="24"/>
        </w:rPr>
        <w:t xml:space="preserve">Each row fits the same multivariable specification as Table 3 Model 2, replacing the crude hip fracture surgery rate with </w:t>
      </w:r>
      <w:r w:rsidRPr="00E378C4">
        <w:rPr>
          <w:rFonts w:asciiTheme="minorHAnsi" w:eastAsiaTheme="minorEastAsia" w:hAnsiTheme="minorHAnsi" w:cstheme="minorBidi"/>
          <w:color w:val="auto"/>
          <w:sz w:val="24"/>
          <w:szCs w:val="24"/>
        </w:rPr>
        <w:t>the indirectly standardized hip (femur) surgery rate computed</w:t>
      </w:r>
      <w:r w:rsidRPr="00F04F3D">
        <w:rPr>
          <w:rFonts w:asciiTheme="minorHAnsi" w:eastAsiaTheme="minorEastAsia" w:hAnsiTheme="minorHAnsi" w:cstheme="minorBidi"/>
          <w:color w:val="auto"/>
          <w:sz w:val="24"/>
          <w:szCs w:val="24"/>
        </w:rPr>
        <w:t xml:space="preserve"> under the indicated </w:t>
      </w:r>
      <w:r w:rsidR="005B1F6E" w:rsidRPr="005B1F6E">
        <w:rPr>
          <w:rFonts w:asciiTheme="minorHAnsi" w:eastAsiaTheme="minorEastAsia" w:hAnsiTheme="minorHAnsi" w:cstheme="minorBidi"/>
          <w:color w:val="auto"/>
          <w:sz w:val="24"/>
          <w:szCs w:val="24"/>
        </w:rPr>
        <w:t>replacement</w:t>
      </w:r>
      <w:r w:rsidRPr="00F04F3D">
        <w:rPr>
          <w:rFonts w:asciiTheme="minorHAnsi" w:eastAsiaTheme="minorEastAsia" w:hAnsiTheme="minorHAnsi" w:cstheme="minorBidi"/>
          <w:color w:val="auto"/>
          <w:sz w:val="24"/>
          <w:szCs w:val="24"/>
        </w:rPr>
        <w:t xml:space="preserve"> rule (Methods</w:t>
      </w:r>
      <w:r w:rsidR="005B1F6E" w:rsidRPr="005B1F6E">
        <w:rPr>
          <w:rFonts w:asciiTheme="minorHAnsi" w:eastAsiaTheme="minorEastAsia" w:hAnsiTheme="minorHAnsi" w:cstheme="minorBidi"/>
          <w:color w:val="auto"/>
          <w:sz w:val="24"/>
          <w:szCs w:val="24"/>
        </w:rPr>
        <w:t>). Withheld cells are counts suppressed in public NDB Open Data for disclosure control (originally shown as "-"</w:t>
      </w:r>
      <w:r w:rsidRPr="00F04F3D">
        <w:rPr>
          <w:rFonts w:asciiTheme="minorHAnsi" w:eastAsiaTheme="minorEastAsia" w:hAnsiTheme="minorHAnsi" w:cstheme="minorBidi"/>
          <w:color w:val="auto"/>
          <w:sz w:val="24"/>
          <w:szCs w:val="24"/>
        </w:rPr>
        <w:t xml:space="preserve">). β, unstandardized regression coefficient; CI, confidence interval. </w:t>
      </w:r>
      <w:r w:rsidRPr="00F04F3D">
        <w:rPr>
          <w:rFonts w:asciiTheme="minorHAnsi" w:eastAsiaTheme="minorEastAsia" w:hAnsiTheme="minorHAnsi" w:cstheme="minorBidi"/>
          <w:b/>
          <w:bCs/>
          <w:color w:val="auto"/>
          <w:sz w:val="24"/>
          <w:szCs w:val="24"/>
        </w:rPr>
        <w:t>Bold</w:t>
      </w:r>
      <w:r w:rsidRPr="00F04F3D">
        <w:rPr>
          <w:rFonts w:asciiTheme="minorHAnsi" w:eastAsiaTheme="minorEastAsia" w:hAnsiTheme="minorHAnsi" w:cstheme="minorBidi"/>
          <w:color w:val="auto"/>
          <w:sz w:val="24"/>
          <w:szCs w:val="24"/>
        </w:rPr>
        <w:t xml:space="preserve"> indicates </w:t>
      </w:r>
      <w:r w:rsidRPr="00F04F3D">
        <w:rPr>
          <w:rFonts w:asciiTheme="minorHAnsi" w:eastAsiaTheme="minorEastAsia" w:hAnsiTheme="minorHAnsi" w:cstheme="minorBidi"/>
          <w:i/>
          <w:iCs/>
          <w:color w:val="auto"/>
          <w:sz w:val="24"/>
          <w:szCs w:val="24"/>
        </w:rPr>
        <w:t>p</w:t>
      </w:r>
      <w:r w:rsidRPr="00F04F3D">
        <w:rPr>
          <w:rFonts w:asciiTheme="minorHAnsi" w:eastAsiaTheme="minorEastAsia" w:hAnsiTheme="minorHAnsi" w:cstheme="minorBidi"/>
          <w:color w:val="auto"/>
          <w:sz w:val="24"/>
          <w:szCs w:val="24"/>
        </w:rPr>
        <w:t xml:space="preserve"> &lt; 0.05 (conventional model-based standard errors). These results are sensitivity analyses only.</w: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35" w:name="figure-legends"/>
      <w:bookmarkEnd w:id="34"/>
      <w:r>
        <w:br w:type="page"/>
      </w:r>
    </w:p>
    <w:p w14:paraId="5DDB7229" w14:textId="34706350" w:rsidR="00073AD9" w:rsidRDefault="00000000">
      <w:pPr>
        <w:pStyle w:val="2"/>
      </w:pPr>
      <w:r>
        <w:lastRenderedPageBreak/>
        <w:t>Figure Legends</w:t>
      </w:r>
    </w:p>
    <w:p w14:paraId="46B784C2" w14:textId="1E6BA0C5"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w:t>
      </w:r>
      <w:r w:rsidR="00EF6117" w:rsidRPr="00EF6117">
        <w:t>; prefecture names in English are offset with leader lines to reduce overlap</w:t>
      </w:r>
      <w:r>
        <w:t xml:space="preserve">. The solid line </w:t>
      </w:r>
      <w:r w:rsidR="00EF6117" w:rsidRPr="00EF6117">
        <w:t>shows</w:t>
      </w:r>
      <w:r>
        <w:t xml:space="preserve"> the simple linear regression fit</w:t>
      </w:r>
      <w:r w:rsidR="00EF6117" w:rsidRPr="00EF6117">
        <w:t>; the shaded band indicates the approximate 95% confidence interval for the fitted mean</w:t>
      </w:r>
      <w:r>
        <w:t>.</w:t>
      </w:r>
    </w:p>
    <w:p w14:paraId="096CD59B" w14:textId="74E37385" w:rsidR="00073AD9" w:rsidRDefault="00073AD9">
      <w:pPr>
        <w:pStyle w:val="a0"/>
      </w:pPr>
    </w:p>
    <w:p w14:paraId="7606531B" w14:textId="5712F611" w:rsidR="00073AD9" w:rsidRDefault="00000000">
      <w:pPr>
        <w:pStyle w:val="a0"/>
      </w:pPr>
      <w:r>
        <w:rPr>
          <w:b/>
          <w:bCs/>
        </w:rPr>
        <w:t xml:space="preserve">Figure </w:t>
      </w:r>
      <w:r w:rsidR="002F41AA">
        <w:rPr>
          <w:rFonts w:hint="eastAsia"/>
          <w:b/>
          <w:bCs/>
          <w:lang w:eastAsia="ja-JP"/>
        </w:rPr>
        <w:t>2</w:t>
      </w:r>
      <w:r>
        <w:rPr>
          <w:b/>
          <w:bCs/>
        </w:rPr>
        <w:t>.</w:t>
      </w:r>
      <w:r>
        <w:t xml:space="preserve"> </w:t>
      </w:r>
      <w:r w:rsidR="007E0C48" w:rsidRPr="007E0C48">
        <w:t>Geographic distribution of study variables across Japan by prefecture</w:t>
      </w:r>
      <w:r w:rsidR="00C1197A" w:rsidRPr="00C1197A">
        <w:t xml:space="preserve">. </w:t>
      </w:r>
      <w:r w:rsidR="00C1197A" w:rsidRPr="00C1197A">
        <w:rPr>
          <w:b/>
          <w:bCs/>
        </w:rPr>
        <w:t>(A)</w:t>
      </w:r>
      <w:r w:rsidR="00C1197A" w:rsidRPr="00C1197A">
        <w:t xml:space="preserve"> </w:t>
      </w:r>
      <w:r w:rsidR="007E0C48" w:rsidRPr="007E0C48">
        <w:t xml:space="preserve">Prefectural distribution of habitable-area-weighted terrain slope (degrees); darker shading indicates steeper terrain. Prefectures in the Chugoku, Shikoku, and </w:t>
      </w:r>
      <w:proofErr w:type="gramStart"/>
      <w:r w:rsidR="007E0C48" w:rsidRPr="007E0C48">
        <w:t>Kyushu mountain</w:t>
      </w:r>
      <w:proofErr w:type="gramEnd"/>
      <w:r w:rsidR="007E0C48" w:rsidRPr="007E0C48">
        <w:t xml:space="preserve"> ranges show the highest slope values</w:t>
      </w:r>
      <w:r w:rsidR="00C1197A" w:rsidRPr="00C1197A">
        <w:t xml:space="preserve">. </w:t>
      </w:r>
      <w:r w:rsidR="00C1197A" w:rsidRPr="00C1197A">
        <w:rPr>
          <w:b/>
          <w:bCs/>
        </w:rPr>
        <w:t>(B)</w:t>
      </w:r>
      <w:r w:rsidR="00C1197A" w:rsidRPr="00C1197A">
        <w:t xml:space="preserve"> </w:t>
      </w:r>
      <w:r w:rsidR="007E0C48" w:rsidRPr="007E0C48">
        <w:t>Prefectural distribution of hip fracture surgery rate (per 100,000 population); darker shading indicates higher rates. Prefectures in mountainous regions tend to show elevated rates</w:t>
      </w:r>
      <w:r w:rsidR="00C1197A" w:rsidRPr="00C1197A">
        <w:t xml:space="preserve">. </w:t>
      </w:r>
      <w:r w:rsidR="00C1197A" w:rsidRPr="00C1197A">
        <w:rPr>
          <w:b/>
          <w:bCs/>
        </w:rPr>
        <w:t>(C)</w:t>
      </w:r>
      <w:r w:rsidR="00C1197A" w:rsidRPr="00C1197A">
        <w:t xml:space="preserve"> </w:t>
      </w:r>
      <w:r w:rsidR="007E0C48" w:rsidRPr="007E0C48">
        <w:t>Bivariate choropleth displaying the joint distribution of terrain slope (horizontal axis of inset legend) and hip fracture surgery rate (vertical axis of inset legend). The 3×3 color grid classifies each prefecture into one of nine categories based on tertile rankings of each variable; red-brown colors indicate high slope and high fracture rate, and light grey indicates low on both dimensions. Okinawa Prefecture is shown in a separate inset (main island only, independent scale). For legibility, distant small islets were omitted from mainland map panels; prefecture-level analytic values were unchanged</w:t>
      </w:r>
      <w:r>
        <w:t>.</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47BFB062" w:rsidR="00073AD9" w:rsidRDefault="00073AD9">
      <w:pPr>
        <w:pStyle w:val="a0"/>
      </w:pP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36" w:name="figure-1"/>
      <w:bookmarkEnd w:id="35"/>
      <w:r>
        <w:br w:type="page"/>
      </w:r>
    </w:p>
    <w:p w14:paraId="22D49C52" w14:textId="046DBD16" w:rsidR="00073AD9" w:rsidRDefault="00000000">
      <w:pPr>
        <w:pStyle w:val="2"/>
      </w:pPr>
      <w:r>
        <w:lastRenderedPageBreak/>
        <w:t>Figure 1</w:t>
      </w:r>
    </w:p>
    <w:p w14:paraId="517DB3D4" w14:textId="1FDE8163" w:rsidR="00073AD9" w:rsidRDefault="00073AD9">
      <w:pPr>
        <w:pStyle w:val="FirstParagraph"/>
        <w:rPr>
          <w:lang w:eastAsia="ja-JP"/>
        </w:rPr>
      </w:pPr>
    </w:p>
    <w:p w14:paraId="509E95A6" w14:textId="3F4F622A" w:rsidR="008F4985" w:rsidRPr="008F4985" w:rsidRDefault="008F4985" w:rsidP="008F4985">
      <w:pPr>
        <w:pStyle w:val="a0"/>
        <w:rPr>
          <w:lang w:eastAsia="ja-JP"/>
        </w:rPr>
      </w:pPr>
    </w:p>
    <w:p w14:paraId="5E68B523" w14:textId="51E20749" w:rsidR="00073AD9" w:rsidRDefault="00000000">
      <w:pPr>
        <w:pStyle w:val="2"/>
      </w:pPr>
      <w:bookmarkStart w:id="37" w:name="figure-2"/>
      <w:bookmarkEnd w:id="36"/>
      <w:r>
        <w:t>Figure 2</w:t>
      </w:r>
    </w:p>
    <w:p w14:paraId="71F9F9D8" w14:textId="05113066" w:rsidR="00073AD9" w:rsidRDefault="00C256CF">
      <w:pPr>
        <w:pStyle w:val="FirstParagraph"/>
      </w:pPr>
      <w:r>
        <w:rPr>
          <w:rFonts w:hint="eastAsia"/>
          <w:noProof/>
          <w:lang w:eastAsia="ja-JP"/>
        </w:rPr>
        <w:drawing>
          <wp:anchor distT="0" distB="0" distL="114300" distR="114300" simplePos="0" relativeHeight="251670528" behindDoc="0" locked="0" layoutInCell="1" allowOverlap="1" wp14:anchorId="788D6576" wp14:editId="724ED1E2">
            <wp:simplePos x="0" y="0"/>
            <wp:positionH relativeFrom="margin">
              <wp:align>left</wp:align>
            </wp:positionH>
            <wp:positionV relativeFrom="paragraph">
              <wp:posOffset>67945</wp:posOffset>
            </wp:positionV>
            <wp:extent cx="5612130" cy="3849370"/>
            <wp:effectExtent l="0" t="0" r="7620" b="0"/>
            <wp:wrapNone/>
            <wp:docPr id="134040408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4084" name="図 13404040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849370"/>
                    </a:xfrm>
                    <a:prstGeom prst="rect">
                      <a:avLst/>
                    </a:prstGeom>
                  </pic:spPr>
                </pic:pic>
              </a:graphicData>
            </a:graphic>
          </wp:anchor>
        </w:drawing>
      </w:r>
    </w:p>
    <w:p w14:paraId="081C7A52" w14:textId="7F89B3C7" w:rsidR="00D14FC1" w:rsidRDefault="00D14FC1">
      <w:bookmarkStart w:id="38" w:name="figure-3"/>
      <w:bookmarkEnd w:id="37"/>
      <w:r>
        <w:br w:type="page"/>
      </w:r>
    </w:p>
    <w:p w14:paraId="5F70D62D" w14:textId="77777777" w:rsidR="00D14FC1" w:rsidRDefault="00D14FC1" w:rsidP="00D14FC1">
      <w:pPr>
        <w:pStyle w:val="FirstParagraph"/>
      </w:pPr>
    </w:p>
    <w:p w14:paraId="478D52A3" w14:textId="258544A8" w:rsidR="00073AD9" w:rsidRDefault="00705772">
      <w:pPr>
        <w:pStyle w:val="2"/>
      </w:pPr>
      <w:bookmarkStart w:id="39" w:name="figure-4"/>
      <w:bookmarkEnd w:id="38"/>
      <w:r>
        <w:t xml:space="preserve">Figure </w:t>
      </w:r>
      <w:r w:rsidR="002F41AA">
        <w:rPr>
          <w:rFonts w:hint="eastAsia"/>
          <w:lang w:eastAsia="ja-JP"/>
        </w:rPr>
        <w:t>2</w:t>
      </w:r>
    </w:p>
    <w:p w14:paraId="13A80F8F" w14:textId="1C0F4CC7" w:rsidR="00073AD9" w:rsidRDefault="00073AD9">
      <w:pPr>
        <w:pStyle w:val="FirstParagraph"/>
        <w:rPr>
          <w:lang w:eastAsia="ja-JP"/>
        </w:rPr>
      </w:pPr>
    </w:p>
    <w:p w14:paraId="6BB77F9C" w14:textId="53468EEB" w:rsidR="008F4985" w:rsidRPr="008F4985" w:rsidRDefault="008F4985" w:rsidP="008F4985">
      <w:pPr>
        <w:pStyle w:val="a0"/>
        <w:rPr>
          <w:lang w:eastAsia="ja-JP"/>
        </w:rPr>
      </w:pPr>
    </w:p>
    <w:p w14:paraId="31699A58" w14:textId="2A045BEC" w:rsidR="00073AD9" w:rsidRDefault="0067046B">
      <w:pPr>
        <w:pStyle w:val="2"/>
      </w:pPr>
      <w:bookmarkStart w:id="40" w:name="figure-5"/>
      <w:bookmarkEnd w:id="39"/>
      <w:r>
        <w:rPr>
          <w:rFonts w:hint="eastAsia"/>
          <w:noProof/>
          <w:lang w:eastAsia="ja-JP"/>
        </w:rPr>
        <w:drawing>
          <wp:anchor distT="0" distB="0" distL="114300" distR="114300" simplePos="0" relativeHeight="251669504" behindDoc="0" locked="0" layoutInCell="1" allowOverlap="1" wp14:anchorId="5E29841B" wp14:editId="466390EC">
            <wp:simplePos x="0" y="0"/>
            <wp:positionH relativeFrom="margin">
              <wp:align>right</wp:align>
            </wp:positionH>
            <wp:positionV relativeFrom="paragraph">
              <wp:posOffset>109958</wp:posOffset>
            </wp:positionV>
            <wp:extent cx="5612130" cy="5342890"/>
            <wp:effectExtent l="0" t="0" r="7620" b="0"/>
            <wp:wrapNone/>
            <wp:docPr id="55554072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720" name="図 5555407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5342890"/>
                    </a:xfrm>
                    <a:prstGeom prst="rect">
                      <a:avLst/>
                    </a:prstGeom>
                  </pic:spPr>
                </pic:pic>
              </a:graphicData>
            </a:graphic>
          </wp:anchor>
        </w:drawing>
      </w:r>
      <w:r>
        <w:t xml:space="preserve">Figure </w:t>
      </w:r>
      <w:r w:rsidR="00217E23">
        <w:rPr>
          <w:rFonts w:hint="eastAsia"/>
          <w:lang w:eastAsia="ja-JP"/>
        </w:rPr>
        <w:t>4</w:t>
      </w:r>
    </w:p>
    <w:p w14:paraId="3B53010E" w14:textId="3B1CB307"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41" w:name="figure-6"/>
      <w:bookmarkEnd w:id="40"/>
      <w:r>
        <w:t xml:space="preserve">Figure </w:t>
      </w:r>
      <w:r w:rsidR="00217E23">
        <w:rPr>
          <w:rFonts w:hint="eastAsia"/>
          <w:lang w:eastAsia="ja-JP"/>
        </w:rPr>
        <w:t>5</w:t>
      </w:r>
    </w:p>
    <w:bookmarkEnd w:id="30"/>
    <w:bookmarkEnd w:id="41"/>
    <w:p w14:paraId="3F9609BF" w14:textId="134D80D2" w:rsidR="00073AD9" w:rsidRDefault="00073AD9">
      <w:pPr>
        <w:pStyle w:val="FirstParagraph"/>
        <w:rPr>
          <w:lang w:eastAsia="ja-JP"/>
        </w:rPr>
      </w:pPr>
    </w:p>
    <w:p w14:paraId="4626B7B6" w14:textId="0B6CF5A8" w:rsidR="00D14FC1" w:rsidRDefault="00D14FC1">
      <w:pPr>
        <w:rPr>
          <w:lang w:eastAsia="ja-JP"/>
        </w:rPr>
      </w:pPr>
      <w:r>
        <w:rPr>
          <w:lang w:eastAsia="ja-JP"/>
        </w:rPr>
        <w:br w:type="page"/>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737E15D5" w14:textId="50751810" w:rsidR="00104EB5" w:rsidRPr="00104EB5" w:rsidRDefault="00104EB5" w:rsidP="00104EB5">
      <w:pPr>
        <w:pStyle w:val="a0"/>
        <w:rPr>
          <w:lang w:eastAsia="ja-JP"/>
        </w:rPr>
      </w:pPr>
    </w:p>
    <w:p w14:paraId="260EE0EA" w14:textId="7F236A66"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w:pict>
  </w:numPicBullet>
  <w:numPicBullet w:numPicBulletId="1">
    <w:pict>
      <v:rect id="_x0000_i1037"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04111"/>
    <w:rsid w:val="00011179"/>
    <w:rsid w:val="00012D1E"/>
    <w:rsid w:val="00031BB0"/>
    <w:rsid w:val="00041009"/>
    <w:rsid w:val="00061A98"/>
    <w:rsid w:val="00062171"/>
    <w:rsid w:val="00071026"/>
    <w:rsid w:val="00073AD9"/>
    <w:rsid w:val="00086EBA"/>
    <w:rsid w:val="000B2A23"/>
    <w:rsid w:val="000B6CF6"/>
    <w:rsid w:val="000E57C4"/>
    <w:rsid w:val="00104EB5"/>
    <w:rsid w:val="0012601A"/>
    <w:rsid w:val="0015073F"/>
    <w:rsid w:val="001907E8"/>
    <w:rsid w:val="00193A2D"/>
    <w:rsid w:val="00197FA6"/>
    <w:rsid w:val="001A4AA1"/>
    <w:rsid w:val="001C1A6A"/>
    <w:rsid w:val="001D54C3"/>
    <w:rsid w:val="001E418E"/>
    <w:rsid w:val="00217E23"/>
    <w:rsid w:val="00221C80"/>
    <w:rsid w:val="00233356"/>
    <w:rsid w:val="00237007"/>
    <w:rsid w:val="002600F3"/>
    <w:rsid w:val="00284F51"/>
    <w:rsid w:val="002F41AA"/>
    <w:rsid w:val="002F5D8A"/>
    <w:rsid w:val="00311C5E"/>
    <w:rsid w:val="0032546C"/>
    <w:rsid w:val="00334A0C"/>
    <w:rsid w:val="00362AF6"/>
    <w:rsid w:val="0036571E"/>
    <w:rsid w:val="00380229"/>
    <w:rsid w:val="00394F48"/>
    <w:rsid w:val="003B0F91"/>
    <w:rsid w:val="003D16D4"/>
    <w:rsid w:val="003E0C45"/>
    <w:rsid w:val="00407B16"/>
    <w:rsid w:val="004213BC"/>
    <w:rsid w:val="00446142"/>
    <w:rsid w:val="004552C2"/>
    <w:rsid w:val="00467353"/>
    <w:rsid w:val="0049727F"/>
    <w:rsid w:val="004C34FD"/>
    <w:rsid w:val="004D174A"/>
    <w:rsid w:val="004D1B18"/>
    <w:rsid w:val="004E0F5B"/>
    <w:rsid w:val="004F4C8A"/>
    <w:rsid w:val="004F6621"/>
    <w:rsid w:val="0050388A"/>
    <w:rsid w:val="005168E9"/>
    <w:rsid w:val="00544AE5"/>
    <w:rsid w:val="00556984"/>
    <w:rsid w:val="0056563A"/>
    <w:rsid w:val="005936E7"/>
    <w:rsid w:val="005A5D79"/>
    <w:rsid w:val="005B1F6E"/>
    <w:rsid w:val="005B47C8"/>
    <w:rsid w:val="005F4CD1"/>
    <w:rsid w:val="00622A77"/>
    <w:rsid w:val="00646AD0"/>
    <w:rsid w:val="0065278A"/>
    <w:rsid w:val="006558D1"/>
    <w:rsid w:val="0067046B"/>
    <w:rsid w:val="006C06DE"/>
    <w:rsid w:val="006D25B6"/>
    <w:rsid w:val="006D4EB8"/>
    <w:rsid w:val="00705772"/>
    <w:rsid w:val="0072467F"/>
    <w:rsid w:val="0074508A"/>
    <w:rsid w:val="0075459B"/>
    <w:rsid w:val="007702BA"/>
    <w:rsid w:val="0078098C"/>
    <w:rsid w:val="00787B37"/>
    <w:rsid w:val="00794CB3"/>
    <w:rsid w:val="007A2815"/>
    <w:rsid w:val="007C7C3A"/>
    <w:rsid w:val="007D0617"/>
    <w:rsid w:val="007D54A5"/>
    <w:rsid w:val="007E0C48"/>
    <w:rsid w:val="007F0B51"/>
    <w:rsid w:val="007F53E8"/>
    <w:rsid w:val="007F54EE"/>
    <w:rsid w:val="00817AFA"/>
    <w:rsid w:val="008227BE"/>
    <w:rsid w:val="0088113E"/>
    <w:rsid w:val="008873D7"/>
    <w:rsid w:val="00896745"/>
    <w:rsid w:val="008A413E"/>
    <w:rsid w:val="008D01AA"/>
    <w:rsid w:val="008D2029"/>
    <w:rsid w:val="008F4985"/>
    <w:rsid w:val="008F5018"/>
    <w:rsid w:val="00900800"/>
    <w:rsid w:val="0093056E"/>
    <w:rsid w:val="00935FEB"/>
    <w:rsid w:val="009609FC"/>
    <w:rsid w:val="009643D6"/>
    <w:rsid w:val="009903F0"/>
    <w:rsid w:val="00A27614"/>
    <w:rsid w:val="00A5630A"/>
    <w:rsid w:val="00A5744A"/>
    <w:rsid w:val="00A6730B"/>
    <w:rsid w:val="00A76463"/>
    <w:rsid w:val="00A810BB"/>
    <w:rsid w:val="00AA6810"/>
    <w:rsid w:val="00AC651E"/>
    <w:rsid w:val="00AD046A"/>
    <w:rsid w:val="00B33ACE"/>
    <w:rsid w:val="00B36817"/>
    <w:rsid w:val="00B4073B"/>
    <w:rsid w:val="00B47F82"/>
    <w:rsid w:val="00B5328E"/>
    <w:rsid w:val="00B53F4E"/>
    <w:rsid w:val="00B65167"/>
    <w:rsid w:val="00BB5CB9"/>
    <w:rsid w:val="00BE3401"/>
    <w:rsid w:val="00BE3BFD"/>
    <w:rsid w:val="00BF5468"/>
    <w:rsid w:val="00C1197A"/>
    <w:rsid w:val="00C22C4D"/>
    <w:rsid w:val="00C256CF"/>
    <w:rsid w:val="00C34A0D"/>
    <w:rsid w:val="00C37C37"/>
    <w:rsid w:val="00C55966"/>
    <w:rsid w:val="00C60B9C"/>
    <w:rsid w:val="00C6603A"/>
    <w:rsid w:val="00C974D0"/>
    <w:rsid w:val="00CA3F03"/>
    <w:rsid w:val="00CA66DC"/>
    <w:rsid w:val="00CA7656"/>
    <w:rsid w:val="00CB1C9B"/>
    <w:rsid w:val="00CD1EF6"/>
    <w:rsid w:val="00CF7A56"/>
    <w:rsid w:val="00D04583"/>
    <w:rsid w:val="00D14FC1"/>
    <w:rsid w:val="00D21B59"/>
    <w:rsid w:val="00D32F9A"/>
    <w:rsid w:val="00D86264"/>
    <w:rsid w:val="00DA1990"/>
    <w:rsid w:val="00DA5DB9"/>
    <w:rsid w:val="00DB17F0"/>
    <w:rsid w:val="00DB4FB7"/>
    <w:rsid w:val="00DE6F01"/>
    <w:rsid w:val="00DF1C6E"/>
    <w:rsid w:val="00E10BF9"/>
    <w:rsid w:val="00E11A9A"/>
    <w:rsid w:val="00E32604"/>
    <w:rsid w:val="00E337F2"/>
    <w:rsid w:val="00E53E4C"/>
    <w:rsid w:val="00E71CD2"/>
    <w:rsid w:val="00E911FF"/>
    <w:rsid w:val="00E938C0"/>
    <w:rsid w:val="00EA20B2"/>
    <w:rsid w:val="00EA5B09"/>
    <w:rsid w:val="00EB4379"/>
    <w:rsid w:val="00ED46B8"/>
    <w:rsid w:val="00EE7FCD"/>
    <w:rsid w:val="00EF6117"/>
    <w:rsid w:val="00EF7F20"/>
    <w:rsid w:val="00F15238"/>
    <w:rsid w:val="00F5100B"/>
    <w:rsid w:val="00F52EFF"/>
    <w:rsid w:val="00F61CC0"/>
    <w:rsid w:val="00F645DD"/>
    <w:rsid w:val="00F7283B"/>
    <w:rsid w:val="00F745C3"/>
    <w:rsid w:val="00F82C7B"/>
    <w:rsid w:val="00F964C5"/>
    <w:rsid w:val="00FA4697"/>
    <w:rsid w:val="00FB1385"/>
    <w:rsid w:val="00FE5A92"/>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8394</Words>
  <Characters>47846</Characters>
  <Application>Microsoft Office Word</Application>
  <DocSecurity>0</DocSecurity>
  <Lines>398</Lines>
  <Paragraphs>112</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治輝 齋藤</dc:creator>
  <cp:keywords/>
  <cp:lastModifiedBy>治輝 齋藤</cp:lastModifiedBy>
  <cp:revision>3</cp:revision>
  <cp:lastPrinted>2026-05-18T09:49:00Z</cp:lastPrinted>
  <dcterms:created xsi:type="dcterms:W3CDTF">2026-05-20T12:27:00Z</dcterms:created>
  <dcterms:modified xsi:type="dcterms:W3CDTF">2026-05-20T12:27:00Z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