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8E454" w14:textId="77777777" w:rsidR="005D4204" w:rsidRPr="005D4204" w:rsidRDefault="005D4204" w:rsidP="005D4204">
      <w:pPr>
        <w:widowControl/>
        <w:spacing w:after="80"/>
        <w:contextualSpacing/>
        <w:jc w:val="center"/>
        <w:rPr>
          <w:rFonts w:ascii="Aptos Display" w:eastAsia="游ゴシック Light" w:hAnsi="Aptos Display" w:cs="Times New Roman"/>
          <w:kern w:val="0"/>
          <w:sz w:val="56"/>
          <w:szCs w:val="56"/>
          <w:lang w:eastAsia="en-US"/>
          <w14:ligatures w14:val="none"/>
        </w:rPr>
      </w:pPr>
      <w:r w:rsidRPr="005D4204">
        <w:rPr>
          <w:rFonts w:ascii="Aptos Display" w:eastAsia="游ゴシック Light" w:hAnsi="Aptos Display" w:cs="Times New Roman"/>
          <w:kern w:val="0"/>
          <w:sz w:val="56"/>
          <w:szCs w:val="56"/>
          <w:lang w:eastAsia="en-US"/>
          <w14:ligatures w14:val="none"/>
        </w:rPr>
        <w:t>Association between Terrain Slope and Hip Fracture Surgery Rates Among Older Adults: A Nationwide Ecological Study in Japan</w:t>
      </w:r>
    </w:p>
    <w:p w14:paraId="0B7C3406" w14:textId="77777777" w:rsidR="005D4204" w:rsidRPr="005D4204" w:rsidRDefault="005D4204" w:rsidP="005D4204">
      <w:pPr>
        <w:keepNext/>
        <w:keepLines/>
        <w:widowControl/>
        <w:spacing w:after="80"/>
        <w:contextualSpacing/>
        <w:jc w:val="center"/>
        <w:rPr>
          <w:rFonts w:ascii="Aptos Display" w:eastAsia="游ゴシック Light" w:hAnsi="Aptos Display" w:cs="Times New Roman"/>
          <w:kern w:val="0"/>
          <w:sz w:val="24"/>
          <w:lang w:eastAsia="en-US"/>
          <w14:ligatures w14:val="none"/>
        </w:rPr>
      </w:pPr>
      <w:r w:rsidRPr="005D4204">
        <w:rPr>
          <w:rFonts w:ascii="Aptos Display" w:eastAsia="游ゴシック Light" w:hAnsi="Aptos Display" w:cs="Times New Roman"/>
          <w:kern w:val="0"/>
          <w:sz w:val="24"/>
          <w:lang w:eastAsia="en-US"/>
          <w14:ligatures w14:val="none"/>
        </w:rPr>
        <w:t>[Author 1]</w:t>
      </w:r>
    </w:p>
    <w:p w14:paraId="36E484ED" w14:textId="77777777" w:rsidR="005D4204" w:rsidRPr="005D4204" w:rsidRDefault="005D4204" w:rsidP="005D4204">
      <w:pPr>
        <w:keepNext/>
        <w:keepLines/>
        <w:widowControl/>
        <w:spacing w:after="80"/>
        <w:contextualSpacing/>
        <w:jc w:val="center"/>
        <w:rPr>
          <w:rFonts w:ascii="Aptos Display" w:eastAsia="游ゴシック Light" w:hAnsi="Aptos Display" w:cs="Times New Roman"/>
          <w:kern w:val="0"/>
          <w:sz w:val="24"/>
          <w:lang w:eastAsia="en-US"/>
          <w14:ligatures w14:val="none"/>
        </w:rPr>
      </w:pPr>
      <w:r w:rsidRPr="005D4204">
        <w:rPr>
          <w:rFonts w:ascii="Aptos Display" w:eastAsia="游ゴシック Light" w:hAnsi="Aptos Display" w:cs="Times New Roman"/>
          <w:kern w:val="0"/>
          <w:sz w:val="24"/>
          <w:lang w:eastAsia="en-US"/>
          <w14:ligatures w14:val="none"/>
        </w:rPr>
        <w:t>[Author 2]</w:t>
      </w:r>
    </w:p>
    <w:p w14:paraId="77CC3B28" w14:textId="36103A9C" w:rsidR="005D4204" w:rsidRPr="005D4204" w:rsidRDefault="005D4204" w:rsidP="005D4204">
      <w:pPr>
        <w:keepNext/>
        <w:keepLines/>
        <w:widowControl/>
        <w:spacing w:after="80"/>
        <w:contextualSpacing/>
        <w:jc w:val="center"/>
        <w:rPr>
          <w:rFonts w:ascii="Aptos Display" w:eastAsia="游ゴシック Light" w:hAnsi="Aptos Display" w:cs="Times New Roman"/>
          <w:kern w:val="0"/>
          <w:sz w:val="24"/>
          <w:lang w:eastAsia="en-US"/>
          <w14:ligatures w14:val="none"/>
        </w:rPr>
      </w:pPr>
      <w:r w:rsidRPr="005D4204">
        <w:rPr>
          <w:rFonts w:ascii="Aptos Display" w:eastAsia="游ゴシック Light" w:hAnsi="Aptos Display" w:cs="Times New Roman"/>
          <w:kern w:val="0"/>
          <w:sz w:val="24"/>
          <w:lang w:eastAsia="en-US"/>
          <w14:ligatures w14:val="none"/>
        </w:rPr>
        <w:t>2026-</w:t>
      </w:r>
      <w:r w:rsidRPr="005D4204">
        <w:rPr>
          <w:rFonts w:ascii="Aptos Display" w:eastAsia="游ゴシック Light" w:hAnsi="Aptos Display" w:cs="Times New Roman" w:hint="eastAsia"/>
          <w:kern w:val="0"/>
          <w:sz w:val="24"/>
          <w14:ligatures w14:val="none"/>
        </w:rPr>
        <w:t>04</w:t>
      </w:r>
      <w:r w:rsidRPr="005D4204">
        <w:rPr>
          <w:rFonts w:ascii="Aptos Display" w:eastAsia="游ゴシック Light" w:hAnsi="Aptos Display" w:cs="Times New Roman"/>
          <w:kern w:val="0"/>
          <w:sz w:val="24"/>
          <w:lang w:eastAsia="en-US"/>
          <w14:ligatures w14:val="none"/>
        </w:rPr>
        <w:t>-</w:t>
      </w:r>
      <w:r>
        <w:rPr>
          <w:rFonts w:ascii="Aptos Display" w:eastAsia="游ゴシック Light" w:hAnsi="Aptos Display" w:cs="Times New Roman" w:hint="eastAsia"/>
          <w:kern w:val="0"/>
          <w:sz w:val="24"/>
          <w14:ligatures w14:val="none"/>
        </w:rPr>
        <w:t>30</w:t>
      </w:r>
    </w:p>
    <w:p w14:paraId="71065D2C" w14:textId="77777777" w:rsidR="005D4204" w:rsidRPr="005D4204" w:rsidRDefault="00000000" w:rsidP="005D4204">
      <w:pPr>
        <w:widowControl/>
        <w:spacing w:after="200"/>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2062D993">
          <v:rect id="_x0000_i1025" style="width:0;height:1.5pt" o:hralign="center" o:hrstd="t" o:hr="t"/>
        </w:pict>
      </w:r>
    </w:p>
    <w:p w14:paraId="1C3153B4" w14:textId="77777777" w:rsidR="005D4204" w:rsidRPr="005D4204" w:rsidRDefault="005D4204" w:rsidP="005D4204">
      <w:pPr>
        <w:keepNext/>
        <w:keepLines/>
        <w:widowControl/>
        <w:spacing w:before="360" w:after="80" w:line="360" w:lineRule="auto"/>
        <w:outlineLvl w:val="0"/>
        <w:rPr>
          <w:rFonts w:ascii="Aptos Display" w:eastAsia="游ゴシック Light" w:hAnsi="Aptos Display" w:cs="Times New Roman"/>
          <w:color w:val="0F4761"/>
          <w:kern w:val="0"/>
          <w:sz w:val="40"/>
          <w:szCs w:val="40"/>
          <w:lang w:eastAsia="en-US"/>
          <w14:ligatures w14:val="none"/>
        </w:rPr>
      </w:pPr>
      <w:bookmarkStart w:id="0" w:name="abstract"/>
      <w:r w:rsidRPr="005D4204">
        <w:rPr>
          <w:rFonts w:ascii="Aptos Display" w:eastAsia="游ゴシック Light" w:hAnsi="Aptos Display" w:cs="Times New Roman"/>
          <w:color w:val="0F4761"/>
          <w:kern w:val="0"/>
          <w:sz w:val="40"/>
          <w:szCs w:val="40"/>
          <w:lang w:eastAsia="en-US"/>
          <w14:ligatures w14:val="none"/>
        </w:rPr>
        <w:t>Abstract</w:t>
      </w:r>
    </w:p>
    <w:p w14:paraId="2B64D777"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sidRPr="005D4204">
        <w:rPr>
          <w:rFonts w:ascii="Aptos" w:eastAsia="游明朝" w:hAnsi="Aptos" w:cs="Times New Roman"/>
          <w:i/>
          <w:iCs/>
          <w:kern w:val="0"/>
          <w:sz w:val="24"/>
          <w:lang w:eastAsia="en-US"/>
          <w14:ligatures w14:val="none"/>
        </w:rPr>
        <w:t>B</w:t>
      </w:r>
      <w:r w:rsidRPr="005D4204">
        <w:rPr>
          <w:rFonts w:ascii="Aptos" w:eastAsia="游明朝" w:hAnsi="Aptos" w:cs="Times New Roman"/>
          <w:kern w:val="0"/>
          <w:sz w:val="24"/>
          <w:lang w:eastAsia="en-US"/>
          <w14:ligatures w14:val="none"/>
        </w:rPr>
        <w:t xml:space="preserve"> = 5000) as sensitivity analyses. Mean slope was 8.57 degrees (SD 3.16) and mean hip fracture surgery rate was 254.0 per 100,000 (SD 37.6). Terrain slope was positively associated with hip fracture rates in unadjusted models (β = 5.65; 95% CI, 2.50–8.79;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0.001) and in adjusted models with conventional </w:t>
      </w:r>
      <w:r w:rsidRPr="005D4204">
        <w:rPr>
          <w:rFonts w:ascii="Aptos" w:eastAsia="游明朝" w:hAnsi="Aptos" w:cs="Times New Roman"/>
          <w:kern w:val="0"/>
          <w:sz w:val="24"/>
          <w:lang w:eastAsia="en-US"/>
          <w14:ligatures w14:val="none"/>
        </w:rPr>
        <w:lastRenderedPageBreak/>
        <w:t xml:space="preserve">standard errors (β = 3.49; 95% CI, 0.11–6.86;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0.043); HC3 and bootstrap intervals for the slope coefficient were borderline at N = 47. No associations were observed for humerus or forearm fractures. Prefecture-level terrain slope showed a hip-specific signal consistent with lateral-fall mechanisms, but inferential sensitivity at small ecological N warrants cautious interpretation.</w:t>
      </w:r>
      <w:bookmarkStart w:id="1" w:name="conclusions"/>
    </w:p>
    <w:p w14:paraId="56AAB71D" w14:textId="77777777" w:rsidR="005D4204" w:rsidRPr="005D4204" w:rsidRDefault="005D4204" w:rsidP="005D4204">
      <w:pPr>
        <w:widowControl/>
        <w:spacing w:before="180" w:after="180" w:line="360" w:lineRule="auto"/>
        <w:rPr>
          <w:rFonts w:ascii="Aptos" w:eastAsia="游明朝" w:hAnsi="Aptos" w:cs="Times New Roman"/>
          <w:kern w:val="0"/>
          <w:sz w:val="24"/>
          <w14:ligatures w14:val="none"/>
        </w:rPr>
      </w:pPr>
      <w:r w:rsidRPr="005D4204">
        <w:rPr>
          <w:rFonts w:ascii="Aptos" w:eastAsia="游明朝" w:hAnsi="Aptos" w:cs="Times New Roman"/>
          <w:b/>
          <w:bCs/>
          <w:kern w:val="0"/>
          <w:sz w:val="24"/>
          <w:lang w:eastAsia="en-US"/>
          <w14:ligatures w14:val="none"/>
        </w:rPr>
        <w:t>Keywords</w:t>
      </w:r>
      <w:r w:rsidRPr="005D4204">
        <w:rPr>
          <w:rFonts w:ascii="Aptos" w:eastAsia="游明朝" w:hAnsi="Aptos" w:cs="Times New Roman"/>
          <w:kern w:val="0"/>
          <w:sz w:val="24"/>
          <w:lang w:eastAsia="en-US"/>
          <w14:ligatures w14:val="none"/>
        </w:rPr>
        <w:t>: terrain</w:t>
      </w:r>
      <w:r w:rsidRPr="005D4204">
        <w:rPr>
          <w:rFonts w:ascii="Aptos" w:eastAsia="游明朝" w:hAnsi="Aptos" w:cs="Times New Roman" w:hint="eastAsia"/>
          <w:kern w:val="0"/>
          <w:sz w:val="24"/>
          <w14:ligatures w14:val="none"/>
        </w:rPr>
        <w:t>;</w:t>
      </w:r>
      <w:r w:rsidRPr="005D4204">
        <w:rPr>
          <w:rFonts w:ascii="Aptos" w:eastAsia="游明朝" w:hAnsi="Aptos" w:cs="Times New Roman"/>
          <w:kern w:val="0"/>
          <w:sz w:val="24"/>
          <w:lang w:eastAsia="en-US"/>
          <w14:ligatures w14:val="none"/>
        </w:rPr>
        <w:t xml:space="preserve"> slope; hip</w:t>
      </w:r>
      <w:r w:rsidRPr="005D4204">
        <w:rPr>
          <w:rFonts w:ascii="Aptos" w:eastAsia="游明朝" w:hAnsi="Aptos" w:cs="Times New Roman" w:hint="eastAsia"/>
          <w:kern w:val="0"/>
          <w:sz w:val="24"/>
          <w14:ligatures w14:val="none"/>
        </w:rPr>
        <w:t>;</w:t>
      </w:r>
      <w:r w:rsidRPr="005D4204">
        <w:rPr>
          <w:rFonts w:ascii="Aptos" w:eastAsia="游明朝" w:hAnsi="Aptos" w:cs="Times New Roman"/>
          <w:kern w:val="0"/>
          <w:sz w:val="24"/>
          <w:lang w:eastAsia="en-US"/>
          <w14:ligatures w14:val="none"/>
        </w:rPr>
        <w:t xml:space="preserve"> fracture; ecolog</w:t>
      </w:r>
      <w:r w:rsidRPr="005D4204">
        <w:rPr>
          <w:rFonts w:ascii="Aptos" w:eastAsia="游明朝" w:hAnsi="Aptos" w:cs="Times New Roman" w:hint="eastAsia"/>
          <w:kern w:val="0"/>
          <w:sz w:val="24"/>
          <w14:ligatures w14:val="none"/>
        </w:rPr>
        <w:t>y</w:t>
      </w:r>
      <w:r w:rsidRPr="005D4204">
        <w:rPr>
          <w:rFonts w:ascii="Aptos" w:eastAsia="游明朝" w:hAnsi="Aptos" w:cs="Times New Roman"/>
          <w:kern w:val="0"/>
          <w:sz w:val="24"/>
          <w:lang w:eastAsia="en-US"/>
          <w14:ligatures w14:val="none"/>
        </w:rPr>
        <w:t xml:space="preserve">; Japan; </w:t>
      </w:r>
      <w:r w:rsidRPr="005D4204">
        <w:rPr>
          <w:rFonts w:ascii="Aptos" w:eastAsia="游明朝" w:hAnsi="Aptos" w:cs="Times New Roman" w:hint="eastAsia"/>
          <w:kern w:val="0"/>
          <w:sz w:val="24"/>
          <w14:ligatures w14:val="none"/>
        </w:rPr>
        <w:t>epidemiology</w:t>
      </w:r>
    </w:p>
    <w:p w14:paraId="6E3FA6EE" w14:textId="77777777" w:rsidR="005D4204" w:rsidRPr="005D4204" w:rsidRDefault="00000000" w:rsidP="005D4204">
      <w:pPr>
        <w:widowControl/>
        <w:spacing w:after="200" w:line="360" w:lineRule="auto"/>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0B41ABD4">
          <v:rect id="_x0000_i1026" style="width:0;height:1.5pt" o:hralign="center" o:hrstd="t" o:hr="t"/>
        </w:pict>
      </w:r>
    </w:p>
    <w:p w14:paraId="1AF3D8AC" w14:textId="77777777" w:rsidR="005D4204" w:rsidRPr="005D4204" w:rsidRDefault="005D4204" w:rsidP="005D4204">
      <w:pPr>
        <w:keepNext/>
        <w:keepLines/>
        <w:widowControl/>
        <w:spacing w:before="360" w:after="80" w:line="360" w:lineRule="auto"/>
        <w:outlineLvl w:val="0"/>
        <w:rPr>
          <w:rFonts w:ascii="Aptos Display" w:eastAsia="游ゴシック Light" w:hAnsi="Aptos Display" w:cs="Times New Roman"/>
          <w:color w:val="0F4761"/>
          <w:kern w:val="0"/>
          <w:sz w:val="40"/>
          <w:szCs w:val="40"/>
          <w:lang w:eastAsia="en-US"/>
          <w14:ligatures w14:val="none"/>
        </w:rPr>
      </w:pPr>
      <w:bookmarkStart w:id="2" w:name="introduction"/>
      <w:bookmarkEnd w:id="0"/>
      <w:bookmarkEnd w:id="1"/>
      <w:r w:rsidRPr="005D4204">
        <w:rPr>
          <w:rFonts w:ascii="Aptos Display" w:eastAsia="游ゴシック Light" w:hAnsi="Aptos Display" w:cs="Times New Roman"/>
          <w:color w:val="0F4761"/>
          <w:kern w:val="0"/>
          <w:sz w:val="40"/>
          <w:szCs w:val="40"/>
          <w:lang w:eastAsia="en-US"/>
          <w14:ligatures w14:val="none"/>
        </w:rPr>
        <w:t>Introduction</w:t>
      </w:r>
    </w:p>
    <w:p w14:paraId="17CBFAA8"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Hip fracture is a serious public health problem among older adults worldwide. In Japan, approximately 200,000 hip fractures occur annually, and this number is projected to increase with the ongoing demographic shift toward an aging society. [1, 2] Hip fracture leads to prolonged hospitalization, functional decline, institutionalization, and increased mortality, imposing a substantial burden on both individuals and the healthcare </w:t>
      </w:r>
      <w:proofErr w:type="gramStart"/>
      <w:r w:rsidRPr="005D4204">
        <w:rPr>
          <w:rFonts w:ascii="Aptos" w:eastAsia="游明朝" w:hAnsi="Aptos" w:cs="Times New Roman"/>
          <w:kern w:val="0"/>
          <w:sz w:val="24"/>
          <w:lang w:eastAsia="en-US"/>
          <w14:ligatures w14:val="none"/>
        </w:rPr>
        <w:t>system.[</w:t>
      </w:r>
      <w:proofErr w:type="gramEnd"/>
      <w:r w:rsidRPr="005D4204">
        <w:rPr>
          <w:rFonts w:ascii="Aptos" w:eastAsia="游明朝" w:hAnsi="Aptos" w:cs="Times New Roman"/>
          <w:kern w:val="0"/>
          <w:sz w:val="24"/>
          <w:lang w:eastAsia="en-US"/>
          <w14:ligatures w14:val="none"/>
        </w:rPr>
        <w:t>1, 3] The acute care costs of hip fracture treatment in Japan reached approximately 1,000 billion yen ($989 million) in 2021, and this burden continues to escalate. [4, 5]</w:t>
      </w:r>
    </w:p>
    <w:p w14:paraId="075BAD0A" w14:textId="77777777" w:rsidR="005D4204" w:rsidRPr="005D4204" w:rsidRDefault="005D4204" w:rsidP="005D4204">
      <w:pPr>
        <w:widowControl/>
        <w:spacing w:before="180" w:after="180" w:line="360" w:lineRule="auto"/>
        <w:rPr>
          <w:rFonts w:ascii="Aptos" w:eastAsia="游明朝" w:hAnsi="Aptos" w:cs="Times New Roman"/>
          <w:kern w:val="0"/>
          <w:sz w:val="24"/>
          <w14:ligatures w14:val="none"/>
        </w:rPr>
      </w:pPr>
      <w:r w:rsidRPr="005D4204">
        <w:rPr>
          <w:rFonts w:ascii="Aptos" w:eastAsia="游明朝" w:hAnsi="Aptos" w:cs="Times New Roman"/>
          <w:kern w:val="0"/>
          <w:sz w:val="24"/>
          <w:lang w:eastAsia="en-US"/>
          <w14:ligatures w14:val="none"/>
        </w:rPr>
        <w:t xml:space="preserve">Falls are the primary cause of hip fractures, accounting for more than 90% of cases. [6] Multiple risk factors for falls have been identified, including muscle weakness, impaired gait and balance, polypharmacy, and visual impairment. [7] Among environmental factors, home hazards such as slippery floors, steps, and inadequate lighting are well recognized. [8] However, broader environmental determinants of fall risk at the community level, such as outdoor terrain </w:t>
      </w:r>
      <w:r w:rsidRPr="005D4204">
        <w:rPr>
          <w:rFonts w:ascii="Aptos" w:eastAsia="游明朝" w:hAnsi="Aptos" w:cs="Times New Roman"/>
          <w:kern w:val="0"/>
          <w:sz w:val="24"/>
          <w:lang w:eastAsia="en-US"/>
          <w14:ligatures w14:val="none"/>
        </w:rPr>
        <w:lastRenderedPageBreak/>
        <w:t>characteristics, have received limited attention despite their potential population-level impact. [9]</w:t>
      </w:r>
      <w:r w:rsidRPr="005D4204">
        <w:rPr>
          <w:rFonts w:ascii="Aptos" w:eastAsia="游明朝" w:hAnsi="Aptos" w:cs="Times New Roman" w:hint="eastAsia"/>
          <w:kern w:val="0"/>
          <w:sz w:val="24"/>
          <w14:ligatures w14:val="none"/>
        </w:rPr>
        <w:t xml:space="preserve"> </w:t>
      </w:r>
    </w:p>
    <w:p w14:paraId="630A2056"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Terrain slope is a plausible environmental determinant of fall-related fractures. Walking on inclined surfaces requires greater neuromuscular effort and alters biomechanics, increasing instability, particularly among older adults with impaired balance and reduced muscle strength. [10, 11] The control of body center of mass (</w:t>
      </w:r>
      <w:proofErr w:type="spellStart"/>
      <w:r w:rsidRPr="005D4204">
        <w:rPr>
          <w:rFonts w:ascii="Aptos" w:eastAsia="游明朝" w:hAnsi="Aptos" w:cs="Times New Roman"/>
          <w:kern w:val="0"/>
          <w:sz w:val="24"/>
          <w:lang w:eastAsia="en-US"/>
          <w14:ligatures w14:val="none"/>
        </w:rPr>
        <w:t>CoM</w:t>
      </w:r>
      <w:proofErr w:type="spellEnd"/>
      <w:r w:rsidRPr="005D4204">
        <w:rPr>
          <w:rFonts w:ascii="Aptos" w:eastAsia="游明朝" w:hAnsi="Aptos" w:cs="Times New Roman"/>
          <w:kern w:val="0"/>
          <w:sz w:val="24"/>
          <w:lang w:eastAsia="en-US"/>
          <w14:ligatures w14:val="none"/>
        </w:rPr>
        <w:t>) during inclined walking becomes increasingly challenging with age, as margin of stability (MoS) decreases and required coefficient of friction (RCOF) changes unpredictably on uneven terrain. [12,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16877CEE"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Previous studies have demonstrated that environmental terrain features are associated with physical activity levels and walking speed in community-dwelling older adults. [14] Walking speed is itself a powerful predictor of fracture risk</w:t>
      </w:r>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14:ligatures w14:val="none"/>
        </w:rPr>
        <w:t>[15, 16]</w:t>
      </w:r>
      <w:r w:rsidRPr="005D4204">
        <w:rPr>
          <w:rFonts w:ascii="Aptos" w:eastAsia="游明朝" w:hAnsi="Aptos" w:cs="Times New Roman"/>
          <w:kern w:val="0"/>
          <w:sz w:val="24"/>
          <w:lang w:eastAsia="en-US"/>
          <w14:ligatures w14:val="none"/>
        </w:rPr>
        <w:t xml:space="preserve"> and has been designated the “sixth vital sign.” </w:t>
      </w:r>
      <w:r w:rsidRPr="005D4204">
        <w:rPr>
          <w:rFonts w:ascii="Aptos" w:eastAsia="游明朝" w:hAnsi="Aptos" w:cs="Times New Roman"/>
          <w:kern w:val="0"/>
          <w:sz w:val="24"/>
          <w14:ligatures w14:val="none"/>
        </w:rPr>
        <w:t>[17]</w:t>
      </w:r>
      <w:r w:rsidRPr="005D4204">
        <w:rPr>
          <w:rFonts w:ascii="Aptos" w:eastAsia="游明朝" w:hAnsi="Aptos" w:cs="Times New Roman"/>
          <w:kern w:val="0"/>
          <w:sz w:val="24"/>
          <w:lang w:eastAsia="en-US"/>
          <w14:ligatures w14:val="none"/>
        </w:rPr>
        <w:t xml:space="preserve"> Older adults walking on complex outdoor terrain unconsciously adopt cautious gait strategies, reducing step length and cadence, which may lead to chronic deconditioning and increased frailty. </w:t>
      </w:r>
      <w:r w:rsidRPr="005D4204">
        <w:rPr>
          <w:rFonts w:ascii="Aptos" w:eastAsia="游明朝" w:hAnsi="Aptos" w:cs="Times New Roman"/>
          <w:kern w:val="0"/>
          <w:sz w:val="24"/>
          <w14:ligatures w14:val="none"/>
        </w:rPr>
        <w:t>[18, 19]</w:t>
      </w:r>
      <w:r w:rsidRPr="005D4204">
        <w:rPr>
          <w:rFonts w:ascii="Aptos" w:eastAsia="游明朝" w:hAnsi="Aptos" w:cs="Times New Roman"/>
          <w:kern w:val="0"/>
          <w:sz w:val="24"/>
          <w:lang w:eastAsia="en-US"/>
          <w14:ligatures w14:val="none"/>
        </w:rPr>
        <w:t xml:space="preserve"> We therefore hypothesized that terrain slope may influence hip fracture rates through direct mechanical effects of inclined walking (direct pathway) and through its effect on walking capacity (indirect pathway).</w:t>
      </w:r>
    </w:p>
    <w:p w14:paraId="66D06956"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lastRenderedPageBreak/>
        <w:t xml:space="preserve">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 </w:t>
      </w:r>
      <w:r w:rsidRPr="005D4204">
        <w:rPr>
          <w:rFonts w:ascii="Aptos" w:eastAsia="游明朝" w:hAnsi="Aptos" w:cs="Times New Roman"/>
          <w:kern w:val="0"/>
          <w:sz w:val="24"/>
          <w14:ligatures w14:val="none"/>
        </w:rPr>
        <w:t>[20, 21]</w:t>
      </w:r>
      <w:r w:rsidRPr="005D4204">
        <w:rPr>
          <w:rFonts w:ascii="Aptos" w:eastAsia="游明朝" w:hAnsi="Aptos" w:cs="Times New Roman"/>
          <w:kern w:val="0"/>
          <w:sz w:val="24"/>
          <w:lang w:eastAsia="en-US"/>
          <w14:ligatures w14:val="none"/>
        </w:rPr>
        <w:t xml:space="preserve"> but Japan-specific nationwide evidence has been lacking. The National Database (NDB) of Health Insurance Claims, released as open data by Japan’s Ministry of Health, </w:t>
      </w:r>
      <w:proofErr w:type="spellStart"/>
      <w:r w:rsidRPr="005D4204">
        <w:rPr>
          <w:rFonts w:ascii="Aptos" w:eastAsia="游明朝" w:hAnsi="Aptos" w:cs="Times New Roman"/>
          <w:kern w:val="0"/>
          <w:sz w:val="24"/>
          <w:lang w:eastAsia="en-US"/>
          <w14:ligatures w14:val="none"/>
        </w:rPr>
        <w:t>Labour</w:t>
      </w:r>
      <w:proofErr w:type="spellEnd"/>
      <w:r w:rsidRPr="005D4204">
        <w:rPr>
          <w:rFonts w:ascii="Aptos" w:eastAsia="游明朝" w:hAnsi="Aptos" w:cs="Times New Roman"/>
          <w:kern w:val="0"/>
          <w:sz w:val="24"/>
          <w:lang w:eastAsia="en-US"/>
          <w14:ligatures w14:val="none"/>
        </w:rPr>
        <w:t xml:space="preserve">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14:paraId="6465EEE4"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In this study, we examined whether terrain slope was associated with hip fracture surgery rates at the prefectural level, independent of aging rate and walking speed, using nationwide administrative and geospatial data.</w:t>
      </w:r>
    </w:p>
    <w:p w14:paraId="358A9B30" w14:textId="77777777" w:rsidR="005D4204" w:rsidRPr="005D4204" w:rsidRDefault="00000000" w:rsidP="005D4204">
      <w:pPr>
        <w:widowControl/>
        <w:spacing w:after="200" w:line="360" w:lineRule="auto"/>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7169AC2B">
          <v:rect id="_x0000_i1027" style="width:0;height:1.5pt" o:hralign="center" o:hrstd="t" o:hr="t"/>
        </w:pict>
      </w:r>
    </w:p>
    <w:p w14:paraId="21704BAB" w14:textId="77777777" w:rsidR="005D4204" w:rsidRPr="005D4204" w:rsidRDefault="005D4204" w:rsidP="005D4204">
      <w:pPr>
        <w:keepNext/>
        <w:keepLines/>
        <w:widowControl/>
        <w:spacing w:before="360" w:after="80" w:line="360" w:lineRule="auto"/>
        <w:outlineLvl w:val="0"/>
        <w:rPr>
          <w:rFonts w:ascii="Aptos Display" w:eastAsia="游ゴシック Light" w:hAnsi="Aptos Display" w:cs="Times New Roman"/>
          <w:color w:val="0F4761"/>
          <w:kern w:val="0"/>
          <w:sz w:val="40"/>
          <w:szCs w:val="40"/>
          <w:lang w:eastAsia="en-US"/>
          <w14:ligatures w14:val="none"/>
        </w:rPr>
      </w:pPr>
      <w:bookmarkStart w:id="3" w:name="methods-1"/>
      <w:bookmarkEnd w:id="2"/>
      <w:r w:rsidRPr="005D4204">
        <w:rPr>
          <w:rFonts w:ascii="Aptos Display" w:eastAsia="游ゴシック Light" w:hAnsi="Aptos Display" w:cs="Times New Roman"/>
          <w:color w:val="0F4761"/>
          <w:kern w:val="0"/>
          <w:sz w:val="40"/>
          <w:szCs w:val="40"/>
          <w:lang w:eastAsia="en-US"/>
          <w14:ligatures w14:val="none"/>
        </w:rPr>
        <w:t>Methods</w:t>
      </w:r>
    </w:p>
    <w:p w14:paraId="6C13A0AE"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4" w:name="study-design"/>
      <w:r w:rsidRPr="005D4204">
        <w:rPr>
          <w:rFonts w:ascii="Aptos Display" w:eastAsia="游ゴシック Light" w:hAnsi="Aptos Display" w:cs="Times New Roman"/>
          <w:color w:val="0F4761"/>
          <w:kern w:val="0"/>
          <w:sz w:val="32"/>
          <w:szCs w:val="32"/>
          <w:lang w:eastAsia="en-US"/>
          <w14:ligatures w14:val="none"/>
        </w:rPr>
        <w:t>1. Study Design</w:t>
      </w:r>
    </w:p>
    <w:p w14:paraId="480830F1"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We conducted a nationwide ecological study in which the Japanese prefecture (N = 47) served as the unit of analysis. Prefecture-level aggregate data were used </w:t>
      </w:r>
      <w:r w:rsidRPr="005D4204">
        <w:rPr>
          <w:rFonts w:ascii="Aptos" w:eastAsia="游明朝" w:hAnsi="Aptos" w:cs="Times New Roman"/>
          <w:kern w:val="0"/>
          <w:sz w:val="24"/>
          <w:lang w:eastAsia="en-US"/>
          <w14:ligatures w14:val="none"/>
        </w:rPr>
        <w:lastRenderedPageBreak/>
        <w:t>because individual-level geospatial information is not available from NDB Open Data. The study period was fiscal year 2021 (April 2021 through March 2022).</w:t>
      </w:r>
    </w:p>
    <w:p w14:paraId="7D4A5F98"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5" w:name="outcome-fracture-surgery-rates"/>
      <w:bookmarkEnd w:id="4"/>
      <w:r w:rsidRPr="005D4204">
        <w:rPr>
          <w:rFonts w:ascii="Aptos Display" w:eastAsia="游ゴシック Light" w:hAnsi="Aptos Display" w:cs="Times New Roman"/>
          <w:color w:val="0F4761"/>
          <w:kern w:val="0"/>
          <w:sz w:val="32"/>
          <w:szCs w:val="32"/>
          <w:lang w:eastAsia="en-US"/>
          <w14:ligatures w14:val="none"/>
        </w:rPr>
        <w:t>2. Outcome: Fracture Surgery Rates</w:t>
      </w:r>
    </w:p>
    <w:p w14:paraId="29424674"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6E9589E8"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6" w:name="exposure-terrain-slope"/>
      <w:bookmarkEnd w:id="5"/>
      <w:r w:rsidRPr="005D4204">
        <w:rPr>
          <w:rFonts w:ascii="Aptos Display" w:eastAsia="游ゴシック Light" w:hAnsi="Aptos Display" w:cs="Times New Roman"/>
          <w:color w:val="0F4761"/>
          <w:kern w:val="0"/>
          <w:sz w:val="32"/>
          <w:szCs w:val="32"/>
          <w:lang w:eastAsia="en-US"/>
          <w14:ligatures w14:val="none"/>
        </w:rPr>
        <w:t>3. Exposure: Terrain Slope</w:t>
      </w:r>
    </w:p>
    <w:p w14:paraId="79D88B34"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 [10]</w:t>
      </w:r>
    </w:p>
    <w:p w14:paraId="036148E6"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7" w:name="covariate-walking-speed"/>
      <w:bookmarkEnd w:id="6"/>
      <w:r w:rsidRPr="005D4204">
        <w:rPr>
          <w:rFonts w:ascii="Aptos Display" w:eastAsia="游ゴシック Light" w:hAnsi="Aptos Display" w:cs="Times New Roman"/>
          <w:color w:val="0F4761"/>
          <w:kern w:val="0"/>
          <w:sz w:val="32"/>
          <w:szCs w:val="32"/>
          <w:lang w:eastAsia="en-US"/>
          <w14:ligatures w14:val="none"/>
        </w:rPr>
        <w:lastRenderedPageBreak/>
        <w:t>4. Covariate: Walking Speed</w:t>
      </w:r>
    </w:p>
    <w:p w14:paraId="46364E89"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The proportion of individuals who reported walking fast (fast walking rate, %) was derived from the NDB Specific Health Checkup (</w:t>
      </w:r>
      <w:proofErr w:type="spellStart"/>
      <w:r w:rsidRPr="005D4204">
        <w:rPr>
          <w:rFonts w:ascii="Aptos" w:eastAsia="游明朝" w:hAnsi="Aptos" w:cs="Times New Roman"/>
          <w:kern w:val="0"/>
          <w:sz w:val="24"/>
          <w:lang w:eastAsia="en-US"/>
          <w14:ligatures w14:val="none"/>
        </w:rPr>
        <w:t>Tokutei</w:t>
      </w:r>
      <w:proofErr w:type="spellEnd"/>
      <w:r w:rsidRPr="005D4204">
        <w:rPr>
          <w:rFonts w:ascii="Aptos" w:eastAsia="游明朝" w:hAnsi="Aptos" w:cs="Times New Roman"/>
          <w:kern w:val="0"/>
          <w:sz w:val="24"/>
          <w:lang w:eastAsia="en-US"/>
          <w14:ligatures w14:val="none"/>
        </w:rPr>
        <w:t xml:space="preserve"> Kenko </w:t>
      </w:r>
      <w:proofErr w:type="spellStart"/>
      <w:r w:rsidRPr="005D4204">
        <w:rPr>
          <w:rFonts w:ascii="Aptos" w:eastAsia="游明朝" w:hAnsi="Aptos" w:cs="Times New Roman"/>
          <w:kern w:val="0"/>
          <w:sz w:val="24"/>
          <w:lang w:eastAsia="en-US"/>
          <w14:ligatures w14:val="none"/>
        </w:rPr>
        <w:t>Shinsa</w:t>
      </w:r>
      <w:proofErr w:type="spellEnd"/>
      <w:r w:rsidRPr="005D4204">
        <w:rPr>
          <w:rFonts w:ascii="Aptos" w:eastAsia="游明朝" w:hAnsi="Aptos" w:cs="Times New Roman"/>
          <w:kern w:val="0"/>
          <w:sz w:val="24"/>
          <w:lang w:eastAsia="en-US"/>
          <w14:ligatures w14:val="none"/>
        </w:rPr>
        <w:t>) questionnaire administered as part of the national annual health screening program. Participants aged 40–74 years responded to a question on habitual walking speed, and we calculated the prefecture-level proportion of respondents who reported “fast” walking.</w:t>
      </w:r>
    </w:p>
    <w:p w14:paraId="2C6FB357"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8" w:name="additional-covariates"/>
      <w:bookmarkEnd w:id="7"/>
      <w:r w:rsidRPr="005D4204">
        <w:rPr>
          <w:rFonts w:ascii="Aptos Display" w:eastAsia="游ゴシック Light" w:hAnsi="Aptos Display" w:cs="Times New Roman"/>
          <w:color w:val="0F4761"/>
          <w:kern w:val="0"/>
          <w:sz w:val="32"/>
          <w:szCs w:val="32"/>
          <w:lang w:eastAsia="en-US"/>
          <w14:ligatures w14:val="none"/>
        </w:rPr>
        <w:t>5. Additional Covariates</w:t>
      </w:r>
    </w:p>
    <w:p w14:paraId="543FD4B7"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Aging rate (proportion of individuals aged ≥65 years, %) was obtained from the 2020 National Census. Population density (persons per km²) was calculated as total population divided by prefecture area from the same source.</w:t>
      </w:r>
    </w:p>
    <w:p w14:paraId="2FD04E97"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9" w:name="statistical-analysis"/>
      <w:bookmarkEnd w:id="8"/>
      <w:r w:rsidRPr="005D4204">
        <w:rPr>
          <w:rFonts w:ascii="Aptos Display" w:eastAsia="游ゴシック Light" w:hAnsi="Aptos Display" w:cs="Times New Roman"/>
          <w:color w:val="0F4761"/>
          <w:kern w:val="0"/>
          <w:sz w:val="32"/>
          <w:szCs w:val="32"/>
          <w:lang w:eastAsia="en-US"/>
          <w14:ligatures w14:val="none"/>
        </w:rPr>
        <w:t>6. Statistical Analysis</w:t>
      </w:r>
    </w:p>
    <w:p w14:paraId="6563D616"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We summarized prefecture-level distributions using mean, SD, median, 25th and 75th percentiles</w:t>
      </w:r>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lang w:eastAsia="en-US"/>
          <w14:ligatures w14:val="none"/>
        </w:rPr>
        <w:t>minimum, and maximum. Pearson correlation coefficients were computed between terrain slope and each outcome and covariate variable. We fit two regression models for each fracture outcome:</w:t>
      </w:r>
    </w:p>
    <w:p w14:paraId="42190506" w14:textId="77777777" w:rsidR="005D4204" w:rsidRPr="005D4204" w:rsidRDefault="005D4204" w:rsidP="005D4204">
      <w:pPr>
        <w:widowControl/>
        <w:numPr>
          <w:ilvl w:val="0"/>
          <w:numId w:val="1"/>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b/>
          <w:bCs/>
          <w:kern w:val="0"/>
          <w:sz w:val="24"/>
          <w:lang w:eastAsia="en-US"/>
          <w14:ligatures w14:val="none"/>
        </w:rPr>
        <w:t>Model 1 (unadjusted)</w:t>
      </w:r>
      <w:r w:rsidRPr="005D4204">
        <w:rPr>
          <w:rFonts w:ascii="Aptos" w:eastAsia="游明朝" w:hAnsi="Aptos" w:cs="Times New Roman"/>
          <w:kern w:val="0"/>
          <w:sz w:val="24"/>
          <w:lang w:eastAsia="en-US"/>
          <w14:ligatures w14:val="none"/>
        </w:rPr>
        <w:t>: Simple linear regression of fracture rate on terrain slope only.</w:t>
      </w:r>
    </w:p>
    <w:p w14:paraId="54E29AC2" w14:textId="77777777" w:rsidR="005D4204" w:rsidRPr="005D4204" w:rsidRDefault="005D4204" w:rsidP="005D4204">
      <w:pPr>
        <w:widowControl/>
        <w:numPr>
          <w:ilvl w:val="0"/>
          <w:numId w:val="1"/>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b/>
          <w:bCs/>
          <w:kern w:val="0"/>
          <w:sz w:val="24"/>
          <w:lang w:eastAsia="en-US"/>
          <w14:ligatures w14:val="none"/>
        </w:rPr>
        <w:t>Model 2 (multivariable)</w:t>
      </w:r>
      <w:r w:rsidRPr="005D4204">
        <w:rPr>
          <w:rFonts w:ascii="Aptos" w:eastAsia="游明朝" w:hAnsi="Aptos" w:cs="Times New Roman"/>
          <w:kern w:val="0"/>
          <w:sz w:val="24"/>
          <w:lang w:eastAsia="en-US"/>
          <w14:ligatures w14:val="none"/>
        </w:rPr>
        <w:t>: Multiple linear regression of fracture rate on terrain slope, aging rate, fast walking rate, and population density.</w:t>
      </w:r>
      <w:r w:rsidRPr="005D4204">
        <w:rPr>
          <w:rFonts w:ascii="Aptos" w:eastAsia="游明朝" w:hAnsi="Aptos" w:cs="Times New Roman"/>
          <w:kern w:val="0"/>
          <w:sz w:val="24"/>
          <w14:ligatures w14:val="none"/>
        </w:rPr>
        <w:br/>
      </w:r>
      <w:r w:rsidRPr="005D4204">
        <w:rPr>
          <w:rFonts w:ascii="Aptos" w:eastAsia="游明朝" w:hAnsi="Aptos" w:cs="Times New Roman"/>
          <w:kern w:val="0"/>
          <w:sz w:val="24"/>
          <w:lang w:eastAsia="en-US"/>
          <w14:ligatures w14:val="none"/>
        </w:rPr>
        <w:lastRenderedPageBreak/>
        <w:t>In the primary causal interpretation, aging rate and fast walking rate were treated as confounder-adjustment variables rather than formal mediators.</w:t>
      </w:r>
    </w:p>
    <w:p w14:paraId="1457EDAE" w14:textId="77777777" w:rsidR="005D4204" w:rsidRPr="005D4204" w:rsidRDefault="005D4204" w:rsidP="005D4204">
      <w:pPr>
        <w:widowControl/>
        <w:spacing w:before="180" w:after="180" w:line="360" w:lineRule="auto"/>
        <w:rPr>
          <w:rFonts w:ascii="Aptos" w:eastAsia="游明朝" w:hAnsi="Aptos" w:cs="Times New Roman"/>
          <w:kern w:val="0"/>
          <w:sz w:val="24"/>
          <w14:ligatures w14:val="none"/>
        </w:rPr>
      </w:pPr>
      <w:r w:rsidRPr="005D4204">
        <w:rPr>
          <w:rFonts w:ascii="Aptos" w:eastAsia="游明朝" w:hAnsi="Aptos" w:cs="Times New Roman"/>
          <w:kern w:val="0"/>
          <w:sz w:val="24"/>
          <w:lang w:eastAsia="en-US"/>
          <w14:ligatures w14:val="none"/>
        </w:rPr>
        <w:t xml:space="preserve">Model performance was assessed using the coefficient of determination (R²), adjusted R², and the F-statistic. Regression coefficients (β) and 95% confidence intervals (CIs) are reported. Statistical significance was defined as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&lt; 0.05 (two-sided). All analyses were performed using Python (version 3.</w:t>
      </w:r>
      <w:r w:rsidRPr="005D4204">
        <w:rPr>
          <w:rFonts w:ascii="Aptos" w:eastAsia="游明朝" w:hAnsi="Aptos" w:cs="Times New Roman" w:hint="eastAsia"/>
          <w:kern w:val="0"/>
          <w:sz w:val="24"/>
          <w14:ligatures w14:val="none"/>
        </w:rPr>
        <w:t>14.2</w:t>
      </w:r>
      <w:r w:rsidRPr="005D4204">
        <w:rPr>
          <w:rFonts w:ascii="Aptos" w:eastAsia="游明朝" w:hAnsi="Aptos" w:cs="Times New Roman"/>
          <w:kern w:val="0"/>
          <w:sz w:val="24"/>
          <w:lang w:eastAsia="en-US"/>
          <w14:ligatures w14:val="none"/>
        </w:rPr>
        <w:t xml:space="preserve">) with the </w:t>
      </w:r>
      <w:proofErr w:type="spellStart"/>
      <w:r w:rsidRPr="005D4204">
        <w:rPr>
          <w:rFonts w:ascii="Aptos" w:eastAsia="游明朝" w:hAnsi="Aptos" w:cs="Times New Roman"/>
          <w:kern w:val="0"/>
          <w:sz w:val="24"/>
          <w:lang w:eastAsia="en-US"/>
          <w14:ligatures w14:val="none"/>
        </w:rPr>
        <w:t>statsmodels</w:t>
      </w:r>
      <w:proofErr w:type="spellEnd"/>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lang w:eastAsia="en-US"/>
          <w14:ligatures w14:val="none"/>
        </w:rPr>
        <w:t>library (version 0.14</w:t>
      </w:r>
      <w:r w:rsidRPr="005D4204">
        <w:rPr>
          <w:rFonts w:ascii="Aptos" w:eastAsia="游明朝" w:hAnsi="Aptos" w:cs="Times New Roman" w:hint="eastAsia"/>
          <w:kern w:val="0"/>
          <w:sz w:val="24"/>
          <w14:ligatures w14:val="none"/>
        </w:rPr>
        <w:t>.6</w:t>
      </w:r>
      <w:r w:rsidRPr="005D4204">
        <w:rPr>
          <w:rFonts w:ascii="Aptos" w:eastAsia="游明朝" w:hAnsi="Aptos" w:cs="Times New Roman"/>
          <w:kern w:val="0"/>
          <w:sz w:val="24"/>
          <w:lang w:eastAsia="en-US"/>
          <w14:ligatures w14:val="none"/>
        </w:rPr>
        <w:t xml:space="preserve">). Linear regression models were estimated by ordinary least squares (OLS) using the </w:t>
      </w:r>
      <w:proofErr w:type="spellStart"/>
      <w:r w:rsidRPr="005D4204">
        <w:rPr>
          <w:rFonts w:ascii="Aptos" w:eastAsia="游明朝" w:hAnsi="Aptos" w:cs="Times New Roman"/>
          <w:kern w:val="0"/>
          <w:sz w:val="24"/>
          <w:lang w:eastAsia="en-US"/>
          <w14:ligatures w14:val="none"/>
        </w:rPr>
        <w:t>statsmodels</w:t>
      </w:r>
      <w:proofErr w:type="spellEnd"/>
      <w:r w:rsidRPr="005D4204">
        <w:rPr>
          <w:rFonts w:ascii="Aptos" w:eastAsia="游明朝" w:hAnsi="Aptos" w:cs="Times New Roman"/>
          <w:kern w:val="0"/>
          <w:sz w:val="24"/>
          <w:lang w:eastAsia="en-US"/>
          <w14:ligatures w14:val="none"/>
        </w:rPr>
        <w:t xml:space="preserve"> formula interface</w:t>
      </w:r>
      <w:r w:rsidRPr="005D4204">
        <w:rPr>
          <w:rFonts w:ascii="Aptos" w:eastAsia="游明朝" w:hAnsi="Aptos" w:cs="Times New Roman" w:hint="eastAsia"/>
          <w:kern w:val="0"/>
          <w:sz w:val="24"/>
          <w14:ligatures w14:val="none"/>
        </w:rPr>
        <w:t>.</w:t>
      </w:r>
    </w:p>
    <w:p w14:paraId="0C45E097"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14:ligatures w14:val="none"/>
        </w:rPr>
        <w:t xml:space="preserve">For the primary hip-fracture outcome (Model 2), we assessed linear model assumptions graphically using residuals-versus-fitted and normal quantile–quantile (Q–Q) plots of OLS residuals, and we report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5D4204">
        <w:rPr>
          <w:rFonts w:ascii="Aptos" w:eastAsia="游明朝" w:hAnsi="Aptos" w:cs="Times New Roman"/>
          <w:i/>
          <w:iCs/>
          <w:kern w:val="0"/>
          <w:sz w:val="24"/>
          <w14:ligatures w14:val="none"/>
        </w:rPr>
        <w:t>p</w:t>
      </w:r>
      <w:r w:rsidRPr="005D4204">
        <w:rPr>
          <w:rFonts w:ascii="Aptos" w:eastAsia="游明朝" w:hAnsi="Aptos" w:cs="Times New Roman"/>
          <w:kern w:val="0"/>
          <w:sz w:val="24"/>
          <w14:ligatures w14:val="none"/>
        </w:rPr>
        <w:t xml:space="preserve"> values and CIs, and (2) a nonparametric bootstrap with </w:t>
      </w:r>
      <w:r w:rsidRPr="005D4204">
        <w:rPr>
          <w:rFonts w:ascii="Aptos" w:eastAsia="游明朝" w:hAnsi="Aptos" w:cs="Times New Roman"/>
          <w:i/>
          <w:iCs/>
          <w:kern w:val="0"/>
          <w:sz w:val="24"/>
          <w14:ligatures w14:val="none"/>
        </w:rPr>
        <w:t>B</w:t>
      </w:r>
      <w:r w:rsidRPr="005D4204">
        <w:rPr>
          <w:rFonts w:ascii="Aptos" w:eastAsia="游明朝" w:hAnsi="Aptos" w:cs="Times New Roman"/>
          <w:kern w:val="0"/>
          <w:sz w:val="24"/>
          <w14:ligatures w14:val="none"/>
        </w:rPr>
        <w:t xml:space="preserve"> = 5,000 resamples of prefectures (with replacement) to obtain a percentile 95% CI for the terrain slope coefficient. Given N = 47 with multiple covariates, we also checked coefficient stability and multicollinearity diagnostics (including model condition number) and interpreted estimates cautiously.</w:t>
      </w:r>
    </w:p>
    <w:p w14:paraId="6FC5B30E" w14:textId="77777777" w:rsidR="005D4204" w:rsidRPr="005D4204" w:rsidRDefault="005D4204" w:rsidP="005D4204">
      <w:pPr>
        <w:widowControl/>
        <w:spacing w:before="180" w:after="180" w:line="360" w:lineRule="auto"/>
        <w:rPr>
          <w:rFonts w:ascii="Aptos" w:eastAsia="游明朝" w:hAnsi="Aptos" w:cs="Times New Roman"/>
          <w:kern w:val="0"/>
          <w:sz w:val="24"/>
          <w14:ligatures w14:val="none"/>
        </w:rPr>
      </w:pPr>
      <w:r w:rsidRPr="005D4204">
        <w:rPr>
          <w:rFonts w:ascii="Aptos" w:eastAsia="游明朝" w:hAnsi="Aptos" w:cs="Times New Roman"/>
          <w:kern w:val="0"/>
          <w:sz w:val="24"/>
          <w14:ligatures w14:val="none"/>
        </w:rPr>
        <w:t>As an additional sensitivity analysis for age-structure confounding, we performed indirect</w:t>
      </w:r>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14:ligatures w14:val="none"/>
        </w:rPr>
        <w:t xml:space="preserve">standardization for the femur-surgery outcome. We combined NDB age-stratified surgery tables with 2020 census 5-year age-group population counts </w:t>
      </w:r>
      <w:r w:rsidRPr="005D4204">
        <w:rPr>
          <w:rFonts w:ascii="Aptos" w:eastAsia="游明朝" w:hAnsi="Aptos" w:cs="Times New Roman"/>
          <w:kern w:val="0"/>
          <w:sz w:val="24"/>
          <w14:ligatures w14:val="none"/>
        </w:rPr>
        <w:lastRenderedPageBreak/>
        <w:t>from e-Stat. Because disclosure-control masking (`"-"`) was present in age-stratified surgery cells, we prespecified imputation scenarios (`"-" = 0`, `5`, or `9`) and repeated the SIR/ISR workflow for each scenario. For each scenario, we calculated national age-specific surgery rates, expected prefectural counts, SIR, and ISR (SIR × national crude rate). We then regressed ISR on terrain slope with and without covariate adjustment. These analyses were treated as sensitivity analyses only (not primary inference), given potential secondary masking.</w:t>
      </w:r>
    </w:p>
    <w:p w14:paraId="0E7314C1" w14:textId="77777777" w:rsidR="005D4204" w:rsidRPr="005D4204" w:rsidRDefault="005D4204" w:rsidP="005D4204">
      <w:pPr>
        <w:widowControl/>
        <w:spacing w:before="180" w:after="180" w:line="360" w:lineRule="auto"/>
        <w:rPr>
          <w:rFonts w:ascii="Aptos" w:eastAsia="游明朝" w:hAnsi="Aptos" w:cs="Times New Roman"/>
          <w:kern w:val="0"/>
          <w:sz w:val="24"/>
          <w14:ligatures w14:val="none"/>
        </w:rPr>
      </w:pPr>
      <w:r w:rsidRPr="005D4204">
        <w:rPr>
          <w:rFonts w:ascii="Aptos" w:eastAsia="游明朝" w:hAnsi="Aptos" w:cs="Times New Roman"/>
          <w:kern w:val="0"/>
          <w:sz w:val="24"/>
          <w14:ligatures w14:val="none"/>
        </w:rPr>
        <w:t xml:space="preserve">All manuscript figures were generated programmatically from study data (not by image-generative AI tools) using reproducible Python workflows: Python 3.14.2 with pandas 2.3.3, </w:t>
      </w:r>
      <w:proofErr w:type="spellStart"/>
      <w:r w:rsidRPr="005D4204">
        <w:rPr>
          <w:rFonts w:ascii="Aptos" w:eastAsia="游明朝" w:hAnsi="Aptos" w:cs="Times New Roman"/>
          <w:kern w:val="0"/>
          <w:sz w:val="24"/>
          <w14:ligatures w14:val="none"/>
        </w:rPr>
        <w:t>numpy</w:t>
      </w:r>
      <w:proofErr w:type="spellEnd"/>
      <w:r w:rsidRPr="005D4204">
        <w:rPr>
          <w:rFonts w:ascii="Aptos" w:eastAsia="游明朝" w:hAnsi="Aptos" w:cs="Times New Roman"/>
          <w:kern w:val="0"/>
          <w:sz w:val="24"/>
          <w14:ligatures w14:val="none"/>
        </w:rPr>
        <w:t xml:space="preserve"> 2.3.5, matplotlib 3.10.8, seaborn 0.13.2, </w:t>
      </w:r>
      <w:proofErr w:type="spellStart"/>
      <w:r w:rsidRPr="005D4204">
        <w:rPr>
          <w:rFonts w:ascii="Aptos" w:eastAsia="游明朝" w:hAnsi="Aptos" w:cs="Times New Roman"/>
          <w:kern w:val="0"/>
          <w:sz w:val="24"/>
          <w14:ligatures w14:val="none"/>
        </w:rPr>
        <w:t>scipy</w:t>
      </w:r>
      <w:proofErr w:type="spellEnd"/>
      <w:r w:rsidRPr="005D4204">
        <w:rPr>
          <w:rFonts w:ascii="Aptos" w:eastAsia="游明朝" w:hAnsi="Aptos" w:cs="Times New Roman"/>
          <w:kern w:val="0"/>
          <w:sz w:val="24"/>
          <w14:ligatures w14:val="none"/>
        </w:rPr>
        <w:t xml:space="preserve"> 1.16.3, </w:t>
      </w:r>
      <w:proofErr w:type="spellStart"/>
      <w:r w:rsidRPr="005D4204">
        <w:rPr>
          <w:rFonts w:ascii="Aptos" w:eastAsia="游明朝" w:hAnsi="Aptos" w:cs="Times New Roman"/>
          <w:kern w:val="0"/>
          <w:sz w:val="24"/>
          <w14:ligatures w14:val="none"/>
        </w:rPr>
        <w:t>geopandas</w:t>
      </w:r>
      <w:proofErr w:type="spellEnd"/>
      <w:r w:rsidRPr="005D4204">
        <w:rPr>
          <w:rFonts w:ascii="Aptos" w:eastAsia="游明朝" w:hAnsi="Aptos" w:cs="Times New Roman"/>
          <w:kern w:val="0"/>
          <w:sz w:val="24"/>
          <w14:ligatures w14:val="none"/>
        </w:rPr>
        <w:t xml:space="preserve"> 1.1.2, and </w:t>
      </w:r>
      <w:proofErr w:type="spellStart"/>
      <w:r w:rsidRPr="005D4204">
        <w:rPr>
          <w:rFonts w:ascii="Aptos" w:eastAsia="游明朝" w:hAnsi="Aptos" w:cs="Times New Roman"/>
          <w:kern w:val="0"/>
          <w:sz w:val="24"/>
          <w14:ligatures w14:val="none"/>
        </w:rPr>
        <w:t>japanize</w:t>
      </w:r>
      <w:proofErr w:type="spellEnd"/>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14:ligatures w14:val="none"/>
        </w:rPr>
        <w:t>matplotlib 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14:paraId="6FEFDC8B"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This study used publicly available aggregate data; individual informed consent was not required, and institutional ethics review was not applicable in accordance with Japanese ethical guidelines for epidemiological research.</w:t>
      </w:r>
    </w:p>
    <w:p w14:paraId="5FECB5AF" w14:textId="77777777" w:rsidR="005D4204" w:rsidRPr="005D4204" w:rsidRDefault="00000000" w:rsidP="005D4204">
      <w:pPr>
        <w:widowControl/>
        <w:spacing w:after="200" w:line="360" w:lineRule="auto"/>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7DFEEABF">
          <v:rect id="_x0000_i1028" style="width:0;height:1.5pt" o:hralign="center" o:hrstd="t" o:hr="t"/>
        </w:pict>
      </w:r>
    </w:p>
    <w:p w14:paraId="1702D7B7" w14:textId="77777777" w:rsidR="005D4204" w:rsidRPr="005D4204" w:rsidRDefault="005D4204" w:rsidP="005D4204">
      <w:pPr>
        <w:keepNext/>
        <w:keepLines/>
        <w:widowControl/>
        <w:spacing w:before="360" w:after="80" w:line="360" w:lineRule="auto"/>
        <w:outlineLvl w:val="0"/>
        <w:rPr>
          <w:rFonts w:ascii="Aptos Display" w:eastAsia="游ゴシック Light" w:hAnsi="Aptos Display" w:cs="Times New Roman"/>
          <w:color w:val="0F4761"/>
          <w:kern w:val="0"/>
          <w:sz w:val="40"/>
          <w:szCs w:val="40"/>
          <w:lang w:eastAsia="en-US"/>
          <w14:ligatures w14:val="none"/>
        </w:rPr>
      </w:pPr>
      <w:bookmarkStart w:id="10" w:name="results-1"/>
      <w:bookmarkEnd w:id="3"/>
      <w:bookmarkEnd w:id="9"/>
      <w:r w:rsidRPr="005D4204">
        <w:rPr>
          <w:rFonts w:ascii="Aptos Display" w:eastAsia="游ゴシック Light" w:hAnsi="Aptos Display" w:cs="Times New Roman"/>
          <w:color w:val="0F4761"/>
          <w:kern w:val="0"/>
          <w:sz w:val="40"/>
          <w:szCs w:val="40"/>
          <w:lang w:eastAsia="en-US"/>
          <w14:ligatures w14:val="none"/>
        </w:rPr>
        <w:lastRenderedPageBreak/>
        <w:t>Results</w:t>
      </w:r>
    </w:p>
    <w:p w14:paraId="631A327D"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11" w:name="descriptive-statistics"/>
      <w:r w:rsidRPr="005D4204">
        <w:rPr>
          <w:rFonts w:ascii="Aptos Display" w:eastAsia="游ゴシック Light" w:hAnsi="Aptos Display" w:cs="Times New Roman"/>
          <w:color w:val="0F4761"/>
          <w:kern w:val="0"/>
          <w:sz w:val="32"/>
          <w:szCs w:val="32"/>
          <w:lang w:eastAsia="en-US"/>
          <w14:ligatures w14:val="none"/>
        </w:rPr>
        <w:t>1. Descriptive Statistics</w:t>
      </w:r>
    </w:p>
    <w:p w14:paraId="7F0FC949"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Across the 47 Japanese prefectures, the mean habitable-area-weighted terrain slope was 8.57 ± 3.16 degrees (median 8.36; interquartile range [IQR] 6.56–10.95; range 1.81–15.43 degrees) (Table 1). The mean hip fracture surgery rate was 254.0 ± 37.6 per 100,000 population (median 253.9; IQR 228.6–286.3;</w:t>
      </w:r>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lang w:eastAsia="en-US"/>
          <w14:ligatures w14:val="none"/>
        </w:rPr>
        <w:t>range 167.6–329.6), and the mean total fracture surgery rate was 352.8 ± 54.9 per 100,000 (median 356.1; IQR 306.4–397.1). The mean aging rate was 30.7 ± 3.1% (median 31.3%; IQR 29.3–32.9%), and the mean proportion with fast walking speed was 48.6 ± 4.3% (median 49.2%; IQR 46.2–51.2%). Population density was right-skewed (mean 657 persons/km² versus median 265; IQR 173–469).</w:t>
      </w:r>
    </w:p>
    <w:p w14:paraId="1BA9FA98"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12" w:name="correlation-analysis"/>
      <w:bookmarkEnd w:id="11"/>
      <w:r w:rsidRPr="005D4204">
        <w:rPr>
          <w:rFonts w:ascii="Aptos Display" w:eastAsia="游ゴシック Light" w:hAnsi="Aptos Display" w:cs="Times New Roman"/>
          <w:color w:val="0F4761"/>
          <w:kern w:val="0"/>
          <w:sz w:val="32"/>
          <w:szCs w:val="32"/>
          <w:lang w:eastAsia="en-US"/>
          <w14:ligatures w14:val="none"/>
        </w:rPr>
        <w:t>2. Correlation Analysis</w:t>
      </w:r>
    </w:p>
    <w:p w14:paraId="62FF6379"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Terrain slope showed a moderate positive correlation with hip fracture surgery rate (r = 0.475,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&lt; 0.01) and with total fracture surgery rate (r = 0.394,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&lt; 0.01) (Table 2). Figure 1 illustrates the bivariate association between terrain slope and hip fracture surgery rate; Figure 2 displays the correlation matrix.</w:t>
      </w:r>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lang w:eastAsia="en-US"/>
          <w14:ligatures w14:val="none"/>
        </w:rPr>
        <w:t xml:space="preserve">Slope was also positively correlated with aging rate (r = 0.505,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&lt; 0.01). In contrast, slope showed a weak negative correlation with fast walking rate (r = −0.264). Slope showed weak and non-significant correlations with humerus fracture rate (r = 0.138) and forearm fracture rate (r = 0.177).</w:t>
      </w:r>
    </w:p>
    <w:p w14:paraId="7A97F305"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13" w:name="regression-analysis-hip-fracture"/>
      <w:bookmarkEnd w:id="12"/>
      <w:r w:rsidRPr="005D4204">
        <w:rPr>
          <w:rFonts w:ascii="Aptos Display" w:eastAsia="游ゴシック Light" w:hAnsi="Aptos Display" w:cs="Times New Roman"/>
          <w:color w:val="0F4761"/>
          <w:kern w:val="0"/>
          <w:sz w:val="32"/>
          <w:szCs w:val="32"/>
          <w:lang w:eastAsia="en-US"/>
          <w14:ligatures w14:val="none"/>
        </w:rPr>
        <w:lastRenderedPageBreak/>
        <w:t>3. Regression Analysis: Hip Fracture</w:t>
      </w:r>
    </w:p>
    <w:p w14:paraId="3252ED65"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In the unadjusted model (Model 1), terrain slope was significantly and positively associated with hip fracture surgery rate (β = 5.65; 95% CI, 2.50–8.79; R² = 0.225;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0.001). After adjustment for aging rate, fast walking rate, and population density (Model 2), the slope coefficient was 3.49 (95% CI, 0.11–6.86; R² = 0.385;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0.043) using conventional (model-based) standard errors (Table 3). Aging rate was also associated with hip fracture rate (β = 5.53; 95% CI, 1.32–9.74;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0.011). Fast walking rate was positively associated with hip fracture rate under HC3 robust inference (β = 2.02; 95% CI, 0.29–3.74; *p* = 0.022) but not under conventional standard errors (β = 2.02; 95% CI, −0.34–4.37;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0.091). Population density was not significantly associated with hip fracture rate (β = −0.001;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0.818).</w:t>
      </w:r>
    </w:p>
    <w:p w14:paraId="326A08CB"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14:ligatures w14:val="none"/>
        </w:rPr>
        <w:t xml:space="preserve">Residual diagnostics for Model 2 did not indicate gross deviations from linearity in residuals versus fitted values. The Shapiro–Wilk test on OLS residuals was </w:t>
      </w:r>
      <w:r w:rsidRPr="005D4204">
        <w:rPr>
          <w:rFonts w:ascii="Aptos" w:eastAsia="游明朝" w:hAnsi="Aptos" w:cs="Times New Roman"/>
          <w:i/>
          <w:iCs/>
          <w:kern w:val="0"/>
          <w:sz w:val="24"/>
          <w14:ligatures w14:val="none"/>
        </w:rPr>
        <w:t>W</w:t>
      </w:r>
      <w:r w:rsidRPr="005D4204">
        <w:rPr>
          <w:rFonts w:ascii="Aptos" w:eastAsia="游明朝" w:hAnsi="Aptos" w:cs="Times New Roman"/>
          <w:kern w:val="0"/>
          <w:sz w:val="24"/>
          <w14:ligatures w14:val="none"/>
        </w:rPr>
        <w:t xml:space="preserve"> = 0.957 (</w:t>
      </w:r>
      <w:r w:rsidRPr="005D4204">
        <w:rPr>
          <w:rFonts w:ascii="Aptos" w:eastAsia="游明朝" w:hAnsi="Aptos" w:cs="Times New Roman"/>
          <w:i/>
          <w:iCs/>
          <w:kern w:val="0"/>
          <w:sz w:val="24"/>
          <w14:ligatures w14:val="none"/>
        </w:rPr>
        <w:t>p</w:t>
      </w:r>
      <w:r w:rsidRPr="005D4204">
        <w:rPr>
          <w:rFonts w:ascii="Aptos" w:eastAsia="游明朝" w:hAnsi="Aptos" w:cs="Times New Roman"/>
          <w:kern w:val="0"/>
          <w:sz w:val="24"/>
          <w14:ligatures w14:val="none"/>
        </w:rPr>
        <w:t xml:space="preserve"> = 0.079). Sensitivity analyses, however, indicated inferential fragility for the primary slope coefficient at N = 47: heteroskedasticity-robust (HC3) 95% CIs were −0.19 to 7.17 (</w:t>
      </w:r>
      <w:r w:rsidRPr="005D4204">
        <w:rPr>
          <w:rFonts w:ascii="Aptos" w:eastAsia="游明朝" w:hAnsi="Aptos" w:cs="Times New Roman"/>
          <w:i/>
          <w:iCs/>
          <w:kern w:val="0"/>
          <w:sz w:val="24"/>
          <w14:ligatures w14:val="none"/>
        </w:rPr>
        <w:t>p</w:t>
      </w:r>
      <w:r w:rsidRPr="005D4204">
        <w:rPr>
          <w:rFonts w:ascii="Aptos" w:eastAsia="游明朝" w:hAnsi="Aptos" w:cs="Times New Roman"/>
          <w:kern w:val="0"/>
          <w:sz w:val="24"/>
          <w14:ligatures w14:val="none"/>
        </w:rPr>
        <w:t xml:space="preserve"> = 0.063), and a nonparametric bootstrap 95% CI (prefecture resampling, </w:t>
      </w:r>
      <w:r w:rsidRPr="005D4204">
        <w:rPr>
          <w:rFonts w:ascii="Aptos" w:eastAsia="游明朝" w:hAnsi="Aptos" w:cs="Times New Roman"/>
          <w:i/>
          <w:iCs/>
          <w:kern w:val="0"/>
          <w:sz w:val="24"/>
          <w14:ligatures w14:val="none"/>
        </w:rPr>
        <w:t>B</w:t>
      </w:r>
      <w:r w:rsidRPr="005D4204">
        <w:rPr>
          <w:rFonts w:ascii="Aptos" w:eastAsia="游明朝" w:hAnsi="Aptos" w:cs="Times New Roman"/>
          <w:kern w:val="0"/>
          <w:sz w:val="24"/>
          <w14:ligatures w14:val="none"/>
        </w:rPr>
        <w:t xml:space="preserve"> = 5,000) was −0.03 to 7.09 (both intervals include null).</w:t>
      </w:r>
    </w:p>
    <w:p w14:paraId="28E02A11" w14:textId="77777777" w:rsidR="005D4204" w:rsidRPr="005D4204" w:rsidRDefault="005D4204" w:rsidP="005D4204">
      <w:pPr>
        <w:widowControl/>
        <w:spacing w:before="180" w:after="180" w:line="360" w:lineRule="auto"/>
        <w:rPr>
          <w:rFonts w:ascii="Aptos" w:eastAsia="游明朝" w:hAnsi="Aptos" w:cs="Times New Roman"/>
          <w:kern w:val="0"/>
          <w:sz w:val="24"/>
          <w14:ligatures w14:val="none"/>
        </w:rPr>
      </w:pPr>
      <w:r w:rsidRPr="005D4204">
        <w:rPr>
          <w:rFonts w:ascii="Aptos" w:eastAsia="游明朝" w:hAnsi="Aptos" w:cs="Times New Roman"/>
          <w:kern w:val="0"/>
          <w:sz w:val="24"/>
          <w14:ligatures w14:val="none"/>
        </w:rPr>
        <w:t xml:space="preserve">In masking-imputation indirect-standardization sensitivity analyses, the slope coefficient remained positive across all scenarios. In multivariable models (ISR ~ slope + aging rate + fast walking rate + population density), β was 5.71 (95% CI, 0.54–10.88; </w:t>
      </w:r>
      <w:r w:rsidRPr="005D4204">
        <w:rPr>
          <w:rFonts w:ascii="Aptos" w:eastAsia="游明朝" w:hAnsi="Aptos" w:cs="Times New Roman"/>
          <w:i/>
          <w:iCs/>
          <w:kern w:val="0"/>
          <w:sz w:val="24"/>
          <w14:ligatures w14:val="none"/>
        </w:rPr>
        <w:t>p</w:t>
      </w:r>
      <w:r w:rsidRPr="005D4204">
        <w:rPr>
          <w:rFonts w:ascii="Aptos" w:eastAsia="游明朝" w:hAnsi="Aptos" w:cs="Times New Roman"/>
          <w:kern w:val="0"/>
          <w:sz w:val="24"/>
          <w14:ligatures w14:val="none"/>
        </w:rPr>
        <w:t xml:space="preserve"> = 0.031) for `"-" = 0`, 3.61 (95% CI, 0.30–6.92; </w:t>
      </w:r>
      <w:r w:rsidRPr="005D4204">
        <w:rPr>
          <w:rFonts w:ascii="Aptos" w:eastAsia="游明朝" w:hAnsi="Aptos" w:cs="Times New Roman"/>
          <w:i/>
          <w:iCs/>
          <w:kern w:val="0"/>
          <w:sz w:val="24"/>
          <w14:ligatures w14:val="none"/>
        </w:rPr>
        <w:t>p</w:t>
      </w:r>
      <w:r w:rsidRPr="005D4204">
        <w:rPr>
          <w:rFonts w:ascii="Aptos" w:eastAsia="游明朝" w:hAnsi="Aptos" w:cs="Times New Roman"/>
          <w:kern w:val="0"/>
          <w:sz w:val="24"/>
          <w14:ligatures w14:val="none"/>
        </w:rPr>
        <w:t xml:space="preserve"> = 0.033) for `"-" = 5`, and 3.64 (95% CI, 0.28–7.00; </w:t>
      </w:r>
      <w:r w:rsidRPr="005D4204">
        <w:rPr>
          <w:rFonts w:ascii="Aptos" w:eastAsia="游明朝" w:hAnsi="Aptos" w:cs="Times New Roman"/>
          <w:i/>
          <w:iCs/>
          <w:kern w:val="0"/>
          <w:sz w:val="24"/>
          <w14:ligatures w14:val="none"/>
        </w:rPr>
        <w:t>p</w:t>
      </w:r>
      <w:r w:rsidRPr="005D4204">
        <w:rPr>
          <w:rFonts w:ascii="Aptos" w:eastAsia="游明朝" w:hAnsi="Aptos" w:cs="Times New Roman"/>
          <w:kern w:val="0"/>
          <w:sz w:val="24"/>
          <w14:ligatures w14:val="none"/>
        </w:rPr>
        <w:t xml:space="preserve"> = 0.035) for `"-" = 9`. Thus, the direction of </w:t>
      </w:r>
      <w:r w:rsidRPr="005D4204">
        <w:rPr>
          <w:rFonts w:ascii="Aptos" w:eastAsia="游明朝" w:hAnsi="Aptos" w:cs="Times New Roman"/>
          <w:kern w:val="0"/>
          <w:sz w:val="24"/>
          <w14:ligatures w14:val="none"/>
        </w:rPr>
        <w:lastRenderedPageBreak/>
        <w:t>association was stable, whereas the effect size varied across masking assumption</w:t>
      </w:r>
      <w:r w:rsidRPr="005D4204">
        <w:rPr>
          <w:rFonts w:ascii="Aptos" w:eastAsia="游明朝" w:hAnsi="Aptos" w:cs="Times New Roman" w:hint="eastAsia"/>
          <w:kern w:val="0"/>
          <w:sz w:val="24"/>
          <w14:ligatures w14:val="none"/>
        </w:rPr>
        <w:t>s</w:t>
      </w:r>
      <w:r w:rsidRPr="005D4204">
        <w:rPr>
          <w:rFonts w:ascii="Aptos" w:eastAsia="游明朝" w:hAnsi="Aptos" w:cs="Times New Roman"/>
          <w:kern w:val="0"/>
          <w:sz w:val="24"/>
          <w14:ligatures w14:val="none"/>
        </w:rPr>
        <w:t>.</w:t>
      </w:r>
    </w:p>
    <w:p w14:paraId="3ABA8B3E"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14" w:name="X19b7a829deade195ab8e30bfbfddb97c9ee92ae"/>
      <w:bookmarkEnd w:id="13"/>
      <w:r w:rsidRPr="005D4204">
        <w:rPr>
          <w:rFonts w:ascii="Aptos Display" w:eastAsia="游ゴシック Light" w:hAnsi="Aptos Display" w:cs="Times New Roman"/>
          <w:color w:val="0F4761"/>
          <w:kern w:val="0"/>
          <w:sz w:val="32"/>
          <w:szCs w:val="32"/>
          <w:lang w:eastAsia="en-US"/>
          <w14:ligatures w14:val="none"/>
        </w:rPr>
        <w:t>4. Regression Analysis: Total, Humerus, and Forearm Fractures</w:t>
      </w:r>
    </w:p>
    <w:p w14:paraId="217CA4CA"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In the unadjusted model, slope was significantly associated with total fracture surgery rate (β = 6.85; 95% CI, 2.06–11.64; R² = 0.156;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0.006). In the multivariable model, however, slope did not reach statistical significance for total fracture rate (β = 4.47;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0.099), although aging rate remained a significant predictor (β = 7.19;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0.035; R² = 0.276). Neither humerus fracture rate (Model 1: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0.355; Model 2: R² = 0.107) nor forearm fracture rate (Model 1: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0.233; Model 2: R² = 0.062) was significantly associated with terrain slope in either model.</w:t>
      </w:r>
    </w:p>
    <w:p w14:paraId="45CA9600" w14:textId="77777777" w:rsidR="005D4204" w:rsidRPr="005D4204" w:rsidRDefault="00000000" w:rsidP="005D4204">
      <w:pPr>
        <w:widowControl/>
        <w:spacing w:after="200" w:line="360" w:lineRule="auto"/>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3780AEC7">
          <v:rect id="_x0000_i1029" style="width:0;height:1.5pt" o:hralign="center" o:hrstd="t" o:hr="t"/>
        </w:pict>
      </w:r>
    </w:p>
    <w:p w14:paraId="07E955D2" w14:textId="77777777" w:rsidR="005D4204" w:rsidRPr="005D4204" w:rsidRDefault="005D4204" w:rsidP="005D4204">
      <w:pPr>
        <w:keepNext/>
        <w:keepLines/>
        <w:widowControl/>
        <w:spacing w:before="360" w:after="80" w:line="360" w:lineRule="auto"/>
        <w:outlineLvl w:val="0"/>
        <w:rPr>
          <w:rFonts w:ascii="Aptos Display" w:eastAsia="游ゴシック Light" w:hAnsi="Aptos Display" w:cs="Times New Roman"/>
          <w:color w:val="0F4761"/>
          <w:kern w:val="0"/>
          <w:sz w:val="40"/>
          <w:szCs w:val="40"/>
          <w:lang w:eastAsia="en-US"/>
          <w14:ligatures w14:val="none"/>
        </w:rPr>
      </w:pPr>
      <w:bookmarkStart w:id="15" w:name="discussion"/>
      <w:bookmarkEnd w:id="10"/>
      <w:bookmarkEnd w:id="14"/>
      <w:r w:rsidRPr="005D4204">
        <w:rPr>
          <w:rFonts w:ascii="Aptos Display" w:eastAsia="游ゴシック Light" w:hAnsi="Aptos Display" w:cs="Times New Roman"/>
          <w:color w:val="0F4761"/>
          <w:kern w:val="0"/>
          <w:sz w:val="40"/>
          <w:szCs w:val="40"/>
          <w:lang w:eastAsia="en-US"/>
          <w14:ligatures w14:val="none"/>
        </w:rPr>
        <w:t>Discussion</w:t>
      </w:r>
    </w:p>
    <w:p w14:paraId="1D8E0846"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16" w:name="main-findings"/>
      <w:r w:rsidRPr="005D4204">
        <w:rPr>
          <w:rFonts w:ascii="Aptos Display" w:eastAsia="游ゴシック Light" w:hAnsi="Aptos Display" w:cs="Times New Roman"/>
          <w:color w:val="0F4761"/>
          <w:kern w:val="0"/>
          <w:sz w:val="32"/>
          <w:szCs w:val="32"/>
          <w:lang w:eastAsia="en-US"/>
          <w14:ligatures w14:val="none"/>
        </w:rPr>
        <w:t>1. Main Findings</w:t>
      </w:r>
    </w:p>
    <w:p w14:paraId="6CE014A2"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This ecological study showed a positive association between prefectural-level terrain slope and hip fracture surgery rates after adjustment for aging rate, walking speed, and population density (β = 3.49 per one-degree increase; conventional 95% CI, 0.11–6.86;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0.043), while acknowledging that heteroskedasticity-robust and bootstrap intervals for the slope coefficient were compatible with no association at α = 0.05. Each additional degree of slope corresponded to approximately 3.5 additional hip fracture surgeries per 100,000 population</w:t>
      </w:r>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lang w:eastAsia="en-US"/>
          <w14:ligatures w14:val="none"/>
        </w:rPr>
        <w:t xml:space="preserve">under the primary OLS parameterization. The adjusted association was specific to hip </w:t>
      </w:r>
      <w:r w:rsidRPr="005D4204">
        <w:rPr>
          <w:rFonts w:ascii="Aptos" w:eastAsia="游明朝" w:hAnsi="Aptos" w:cs="Times New Roman"/>
          <w:kern w:val="0"/>
          <w:sz w:val="24"/>
          <w:lang w:eastAsia="en-US"/>
          <w14:ligatures w14:val="none"/>
        </w:rPr>
        <w:lastRenderedPageBreak/>
        <w:t xml:space="preserve">fractures and was not observed for humerus or forearm fractures. </w:t>
      </w:r>
      <w:r w:rsidRPr="005D4204">
        <w:rPr>
          <w:rFonts w:ascii="Aptos" w:eastAsia="游明朝" w:hAnsi="Aptos" w:cs="Times New Roman" w:hint="eastAsia"/>
          <w:kern w:val="0"/>
          <w:sz w:val="24"/>
          <w14:ligatures w14:val="none"/>
        </w:rPr>
        <w:t>T</w:t>
      </w:r>
      <w:r w:rsidRPr="005D4204">
        <w:rPr>
          <w:rFonts w:ascii="Aptos" w:eastAsia="游明朝" w:hAnsi="Aptos" w:cs="Times New Roman"/>
          <w:kern w:val="0"/>
          <w:sz w:val="24"/>
          <w:lang w:eastAsia="en-US"/>
          <w14:ligatures w14:val="none"/>
        </w:rPr>
        <w:t>hese findings suggest that, at the population level, steeper habitable terrain may track hip-specific surgical burden beyond compositional aging and self-reported walking pace.</w:t>
      </w:r>
    </w:p>
    <w:p w14:paraId="6B847553"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17" w:name="biological-plausibility"/>
      <w:bookmarkEnd w:id="16"/>
      <w:r w:rsidRPr="005D4204">
        <w:rPr>
          <w:rFonts w:ascii="Aptos Display" w:eastAsia="游ゴシック Light" w:hAnsi="Aptos Display" w:cs="Times New Roman"/>
          <w:color w:val="0F4761"/>
          <w:kern w:val="0"/>
          <w:sz w:val="32"/>
          <w:szCs w:val="32"/>
          <w:lang w:eastAsia="en-US"/>
          <w14:ligatures w14:val="none"/>
        </w:rPr>
        <w:t>2. Biological Plausibility</w:t>
      </w:r>
    </w:p>
    <w:p w14:paraId="5395CF56"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The slope–fracture association observed for the hip </w:t>
      </w:r>
      <w:r w:rsidRPr="005D4204">
        <w:rPr>
          <w:rFonts w:ascii="Aptos" w:eastAsia="游明朝" w:hAnsi="Aptos" w:cs="Times New Roman" w:hint="eastAsia"/>
          <w:kern w:val="0"/>
          <w:sz w:val="24"/>
          <w14:ligatures w14:val="none"/>
        </w:rPr>
        <w:t>may be</w:t>
      </w:r>
      <w:r w:rsidRPr="005D4204">
        <w:rPr>
          <w:rFonts w:ascii="Aptos" w:eastAsia="游明朝" w:hAnsi="Aptos" w:cs="Times New Roman"/>
          <w:kern w:val="0"/>
          <w:sz w:val="24"/>
          <w:lang w:eastAsia="en-US"/>
          <w14:ligatures w14:val="none"/>
        </w:rPr>
        <w:t xml:space="preserve"> biologically plausible and may be partly</w:t>
      </w:r>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lang w:eastAsia="en-US"/>
          <w14:ligatures w14:val="none"/>
        </w:rPr>
        <w:t xml:space="preserve">supported by biomechanical evidence. Hip fractures typically result from lateral (sideways) falls, </w:t>
      </w:r>
      <w:r w:rsidRPr="005D4204">
        <w:rPr>
          <w:rFonts w:ascii="Aptos" w:eastAsia="游明朝" w:hAnsi="Aptos" w:cs="Times New Roman"/>
          <w:kern w:val="0"/>
          <w:sz w:val="24"/>
          <w14:ligatures w14:val="none"/>
        </w:rPr>
        <w:t>[22, 23]</w:t>
      </w:r>
      <w:r w:rsidRPr="005D4204">
        <w:rPr>
          <w:rFonts w:ascii="Aptos" w:eastAsia="游明朝" w:hAnsi="Aptos" w:cs="Times New Roman"/>
          <w:kern w:val="0"/>
          <w:sz w:val="24"/>
          <w:lang w:eastAsia="en-US"/>
          <w14:ligatures w14:val="none"/>
        </w:rPr>
        <w:t xml:space="preserve"> which are common fall mechanism</w:t>
      </w:r>
      <w:r w:rsidRPr="005D4204">
        <w:rPr>
          <w:rFonts w:ascii="Aptos" w:eastAsia="游明朝" w:hAnsi="Aptos" w:cs="Times New Roman" w:hint="eastAsia"/>
          <w:kern w:val="0"/>
          <w:sz w:val="24"/>
          <w14:ligatures w14:val="none"/>
        </w:rPr>
        <w:t>s</w:t>
      </w:r>
      <w:r w:rsidRPr="005D4204">
        <w:rPr>
          <w:rFonts w:ascii="Aptos" w:eastAsia="游明朝" w:hAnsi="Aptos" w:cs="Times New Roman"/>
          <w:kern w:val="0"/>
          <w:sz w:val="24"/>
          <w:lang w:eastAsia="en-US"/>
          <w14:ligatures w14:val="none"/>
        </w:rPr>
        <w:t xml:space="preserve">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 </w:t>
      </w:r>
      <w:r w:rsidRPr="005D4204">
        <w:rPr>
          <w:rFonts w:ascii="Aptos" w:eastAsia="游明朝" w:hAnsi="Aptos" w:cs="Times New Roman"/>
          <w:kern w:val="0"/>
          <w:sz w:val="24"/>
          <w14:ligatures w14:val="none"/>
        </w:rPr>
        <w:t>[23, 24]</w:t>
      </w:r>
      <w:r w:rsidRPr="005D4204">
        <w:rPr>
          <w:rFonts w:ascii="Aptos" w:eastAsia="游明朝" w:hAnsi="Aptos" w:cs="Times New Roman"/>
          <w:kern w:val="0"/>
          <w:sz w:val="24"/>
          <w:lang w:eastAsia="en-US"/>
          <w14:ligatures w14:val="none"/>
        </w:rPr>
        <w:t xml:space="preserve"> The impact forces generated during lateral falls typically reach 2,000 to 4,000 N, exceeding the physiological tolerance of osteoporotic femoral necks. </w:t>
      </w:r>
      <w:r w:rsidRPr="005D4204">
        <w:rPr>
          <w:rFonts w:ascii="Aptos" w:eastAsia="游明朝" w:hAnsi="Aptos" w:cs="Times New Roman"/>
          <w:kern w:val="0"/>
          <w:sz w:val="24"/>
          <w14:ligatures w14:val="none"/>
        </w:rPr>
        <w:t>[25]</w:t>
      </w:r>
      <w:r w:rsidRPr="005D4204">
        <w:rPr>
          <w:rFonts w:ascii="Aptos" w:eastAsia="游明朝" w:hAnsi="Aptos" w:cs="Times New Roman"/>
          <w:kern w:val="0"/>
          <w:sz w:val="24"/>
          <w:lang w:eastAsia="en-US"/>
          <w14:ligatures w14:val="none"/>
        </w:rPr>
        <w:t xml:space="preserve"> Finite element method (FEM) simulations have further suggested that posterolateral and lateral impacts generate maximum tensile and compressive stresses at the superior and inferior aspects of the femoral neck, potentially increasing fracture vulnerability. </w:t>
      </w:r>
      <w:r w:rsidRPr="005D4204">
        <w:rPr>
          <w:rFonts w:ascii="Aptos" w:eastAsia="游明朝" w:hAnsi="Aptos" w:cs="Times New Roman"/>
          <w:kern w:val="0"/>
          <w:sz w:val="24"/>
          <w14:ligatures w14:val="none"/>
        </w:rPr>
        <w:t>[26]</w:t>
      </w:r>
    </w:p>
    <w:p w14:paraId="353FFC85" w14:textId="77777777" w:rsidR="005D4204" w:rsidRPr="005D4204" w:rsidRDefault="005D4204" w:rsidP="005D4204">
      <w:pPr>
        <w:widowControl/>
        <w:spacing w:before="180" w:after="180" w:line="360" w:lineRule="auto"/>
        <w:rPr>
          <w:rFonts w:ascii="Aptos" w:eastAsia="游明朝" w:hAnsi="Aptos" w:cs="Times New Roman"/>
          <w:kern w:val="0"/>
          <w:sz w:val="24"/>
          <w14:ligatures w14:val="none"/>
        </w:rPr>
      </w:pPr>
      <w:r w:rsidRPr="005D4204">
        <w:rPr>
          <w:rFonts w:ascii="Aptos" w:eastAsia="游明朝" w:hAnsi="Aptos" w:cs="Times New Roman"/>
          <w:kern w:val="0"/>
          <w:sz w:val="24"/>
          <w:lang w:eastAsia="en-US"/>
          <w14:ligatures w14:val="none"/>
        </w:rPr>
        <w:t>When walking downhill or across a slope, the body’s center of mass (</w:t>
      </w:r>
      <w:proofErr w:type="spellStart"/>
      <w:r w:rsidRPr="005D4204">
        <w:rPr>
          <w:rFonts w:ascii="Aptos" w:eastAsia="游明朝" w:hAnsi="Aptos" w:cs="Times New Roman"/>
          <w:kern w:val="0"/>
          <w:sz w:val="24"/>
          <w:lang w:eastAsia="en-US"/>
          <w14:ligatures w14:val="none"/>
        </w:rPr>
        <w:t>CoM</w:t>
      </w:r>
      <w:proofErr w:type="spellEnd"/>
      <w:r w:rsidRPr="005D4204">
        <w:rPr>
          <w:rFonts w:ascii="Aptos" w:eastAsia="游明朝" w:hAnsi="Aptos" w:cs="Times New Roman"/>
          <w:kern w:val="0"/>
          <w:sz w:val="24"/>
          <w:lang w:eastAsia="en-US"/>
          <w14:ligatures w14:val="none"/>
        </w:rPr>
        <w:t xml:space="preserve">) shifts laterally, and the control of lateral stability becomes increasingly difficult. </w:t>
      </w:r>
      <w:r w:rsidRPr="005D4204">
        <w:rPr>
          <w:rFonts w:ascii="Aptos" w:eastAsia="游明朝" w:hAnsi="Aptos" w:cs="Times New Roman"/>
          <w:kern w:val="0"/>
          <w:sz w:val="24"/>
          <w14:ligatures w14:val="none"/>
        </w:rPr>
        <w:t>[27, 28]</w:t>
      </w:r>
      <w:r w:rsidRPr="005D4204">
        <w:rPr>
          <w:rFonts w:ascii="Aptos" w:eastAsia="游明朝" w:hAnsi="Aptos" w:cs="Times New Roman"/>
          <w:kern w:val="0"/>
          <w:sz w:val="24"/>
          <w:lang w:eastAsia="en-US"/>
          <w14:ligatures w14:val="none"/>
        </w:rPr>
        <w:t xml:space="preserve"> The human gait pattern is biomechanically analogous to an inverted pendulum, with </w:t>
      </w:r>
      <w:proofErr w:type="spellStart"/>
      <w:r w:rsidRPr="005D4204">
        <w:rPr>
          <w:rFonts w:ascii="Aptos" w:eastAsia="游明朝" w:hAnsi="Aptos" w:cs="Times New Roman"/>
          <w:kern w:val="0"/>
          <w:sz w:val="24"/>
          <w:lang w:eastAsia="en-US"/>
          <w14:ligatures w14:val="none"/>
        </w:rPr>
        <w:t>CoM</w:t>
      </w:r>
      <w:proofErr w:type="spellEnd"/>
      <w:r w:rsidRPr="005D4204">
        <w:rPr>
          <w:rFonts w:ascii="Aptos" w:eastAsia="游明朝" w:hAnsi="Aptos" w:cs="Times New Roman"/>
          <w:kern w:val="0"/>
          <w:sz w:val="24"/>
          <w:lang w:eastAsia="en-US"/>
          <w14:ligatures w14:val="none"/>
        </w:rPr>
        <w:t xml:space="preserve"> tracing a bow-tie-shaped trajectory in three-dimensional space. [28] On sloped terrain, maintaining </w:t>
      </w:r>
      <w:proofErr w:type="spellStart"/>
      <w:r w:rsidRPr="005D4204">
        <w:rPr>
          <w:rFonts w:ascii="Aptos" w:eastAsia="游明朝" w:hAnsi="Aptos" w:cs="Times New Roman"/>
          <w:kern w:val="0"/>
          <w:sz w:val="24"/>
          <w:lang w:eastAsia="en-US"/>
          <w14:ligatures w14:val="none"/>
        </w:rPr>
        <w:t>CoM</w:t>
      </w:r>
      <w:proofErr w:type="spellEnd"/>
      <w:r w:rsidRPr="005D4204">
        <w:rPr>
          <w:rFonts w:ascii="Aptos" w:eastAsia="游明朝" w:hAnsi="Aptos" w:cs="Times New Roman"/>
          <w:kern w:val="0"/>
          <w:sz w:val="24"/>
          <w:lang w:eastAsia="en-US"/>
          <w14:ligatures w14:val="none"/>
        </w:rPr>
        <w:t xml:space="preserve"> within the base of support (BoS) requires precise </w:t>
      </w:r>
      <w:r w:rsidRPr="005D4204">
        <w:rPr>
          <w:rFonts w:ascii="Aptos" w:eastAsia="游明朝" w:hAnsi="Aptos" w:cs="Times New Roman"/>
          <w:kern w:val="0"/>
          <w:sz w:val="24"/>
          <w:lang w:eastAsia="en-US"/>
          <w14:ligatures w14:val="none"/>
        </w:rPr>
        <w:lastRenderedPageBreak/>
        <w:t xml:space="preserve">step-by-step adjustments of step width and foot placement. </w:t>
      </w:r>
      <w:r w:rsidRPr="005D4204">
        <w:rPr>
          <w:rFonts w:ascii="Aptos" w:eastAsia="游明朝" w:hAnsi="Aptos" w:cs="Times New Roman"/>
          <w:kern w:val="0"/>
          <w:sz w:val="24"/>
          <w14:ligatures w14:val="none"/>
        </w:rPr>
        <w:t>[29]</w:t>
      </w:r>
      <w:r w:rsidRPr="005D4204">
        <w:rPr>
          <w:rFonts w:ascii="Aptos" w:eastAsia="游明朝" w:hAnsi="Aptos" w:cs="Times New Roman"/>
          <w:kern w:val="0"/>
          <w:sz w:val="24"/>
          <w:lang w:eastAsia="en-US"/>
          <w14:ligatures w14:val="none"/>
        </w:rPr>
        <w:t xml:space="preserve"> For older adults with age-related declines in hip abductor strength and ankle dorsiflexion, the margin of stability (MoS) during inclined walking is dramatically reduced. [11, 13] Slips or minor perturbations that could be corrected via cross-over steps on flat surfaces become </w:t>
      </w:r>
      <w:proofErr w:type="spellStart"/>
      <w:r w:rsidRPr="005D4204">
        <w:rPr>
          <w:rFonts w:ascii="Aptos" w:eastAsia="游明朝" w:hAnsi="Aptos" w:cs="Times New Roman"/>
          <w:kern w:val="0"/>
          <w:sz w:val="24"/>
          <w:lang w:eastAsia="en-US"/>
          <w14:ligatures w14:val="none"/>
        </w:rPr>
        <w:t>unarrested</w:t>
      </w:r>
      <w:proofErr w:type="spellEnd"/>
      <w:r w:rsidRPr="005D4204">
        <w:rPr>
          <w:rFonts w:ascii="Aptos" w:eastAsia="游明朝" w:hAnsi="Aptos" w:cs="Times New Roman"/>
          <w:kern w:val="0"/>
          <w:sz w:val="24"/>
          <w:lang w:eastAsia="en-US"/>
          <w14:ligatures w14:val="none"/>
        </w:rPr>
        <w:t xml:space="preserve"> lateral falls on slopes due to delayed postural reflexes and environmental constraints. [12, 28]</w:t>
      </w:r>
    </w:p>
    <w:p w14:paraId="72C751D4"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In contrast, wrist (forearm) fractures are more commonly caused by protective extension reflexes during forward falls on flat surfaces. </w:t>
      </w:r>
      <w:r w:rsidRPr="005D4204">
        <w:rPr>
          <w:rFonts w:ascii="Aptos" w:eastAsia="游明朝" w:hAnsi="Aptos" w:cs="Times New Roman"/>
          <w:kern w:val="0"/>
          <w:sz w:val="24"/>
          <w14:ligatures w14:val="none"/>
        </w:rPr>
        <w:t>[30]</w:t>
      </w:r>
      <w:r w:rsidRPr="005D4204">
        <w:rPr>
          <w:rFonts w:ascii="Aptos" w:eastAsia="游明朝" w:hAnsi="Aptos" w:cs="Times New Roman"/>
          <w:kern w:val="0"/>
          <w:sz w:val="24"/>
          <w:lang w:eastAsia="en-US"/>
          <w14:ligatures w14:val="none"/>
        </w:rPr>
        <w:t xml:space="preserve"> When falling forward, individuals instinctively extend their arms to protect the head and torso, and kinematic studies show that elbow flexion and wrist dorsiflexion absorb fall energy, dramatically reducing pelvic impact velocity. </w:t>
      </w:r>
      <w:r w:rsidRPr="005D4204">
        <w:rPr>
          <w:rFonts w:ascii="Aptos" w:eastAsia="游明朝" w:hAnsi="Aptos" w:cs="Times New Roman"/>
          <w:kern w:val="0"/>
          <w:sz w:val="24"/>
          <w14:ligatures w14:val="none"/>
        </w:rPr>
        <w:t>[30]</w:t>
      </w:r>
      <w:r w:rsidRPr="005D4204">
        <w:rPr>
          <w:rFonts w:ascii="Aptos" w:eastAsia="游明朝" w:hAnsi="Aptos" w:cs="Times New Roman"/>
          <w:kern w:val="0"/>
          <w:sz w:val="24"/>
          <w:lang w:eastAsia="en-US"/>
          <w14:ligatures w14:val="none"/>
        </w:rPr>
        <w:t xml:space="preserve"> Such forward falls typically occur from tripping on minor obstacles or steps indoors, rather than from rapid lateral displacement on steep slopes.</w:t>
      </w:r>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14:ligatures w14:val="none"/>
        </w:rPr>
        <w:t>[31]</w:t>
      </w:r>
      <w:r w:rsidRPr="005D4204">
        <w:rPr>
          <w:rFonts w:ascii="Aptos" w:eastAsia="游明朝" w:hAnsi="Aptos" w:cs="Times New Roman"/>
          <w:kern w:val="0"/>
          <w:sz w:val="24"/>
          <w:lang w:eastAsia="en-US"/>
          <w14:ligatures w14:val="none"/>
        </w:rPr>
        <w:t xml:space="preserve"> Similarly, humerus fractures in older adults often result from low-energy obliquely forward falls on level ground and occur in relatively younger, more ambulatory individuals who retain arm-protective reflexes. </w:t>
      </w:r>
      <w:r w:rsidRPr="005D4204">
        <w:rPr>
          <w:rFonts w:ascii="Aptos" w:eastAsia="游明朝" w:hAnsi="Aptos" w:cs="Times New Roman"/>
          <w:kern w:val="0"/>
          <w:sz w:val="24"/>
          <w14:ligatures w14:val="none"/>
        </w:rPr>
        <w:t>[32]</w:t>
      </w:r>
      <w:r w:rsidRPr="005D4204">
        <w:rPr>
          <w:rFonts w:ascii="Aptos" w:eastAsia="游明朝" w:hAnsi="Aptos" w:cs="Times New Roman"/>
          <w:kern w:val="0"/>
          <w:sz w:val="24"/>
          <w:lang w:eastAsia="en-US"/>
          <w14:ligatures w14:val="none"/>
        </w:rPr>
        <w:t xml:space="preserve"> The fracture-site specificity observed in our data—significant association with hip fractures but not with humerus or forearm fractures—provides internal evidence that is</w:t>
      </w:r>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lang w:eastAsia="en-US"/>
          <w14:ligatures w14:val="none"/>
        </w:rPr>
        <w:t xml:space="preserve">consistent with </w:t>
      </w:r>
      <w:r w:rsidRPr="005D4204">
        <w:rPr>
          <w:rFonts w:ascii="Aptos" w:eastAsia="游明朝" w:hAnsi="Aptos" w:cs="Times New Roman" w:hint="eastAsia"/>
          <w:kern w:val="0"/>
          <w:sz w:val="24"/>
          <w14:ligatures w14:val="none"/>
        </w:rPr>
        <w:t>a</w:t>
      </w:r>
      <w:r w:rsidRPr="005D4204">
        <w:rPr>
          <w:rFonts w:ascii="Aptos" w:eastAsia="游明朝" w:hAnsi="Aptos" w:cs="Times New Roman"/>
          <w:kern w:val="0"/>
          <w:sz w:val="24"/>
          <w:lang w:eastAsia="en-US"/>
          <w14:ligatures w14:val="none"/>
        </w:rPr>
        <w:t xml:space="preserve"> biomechanical paradigm in which terrain slope </w:t>
      </w:r>
      <w:r w:rsidRPr="005D4204">
        <w:rPr>
          <w:rFonts w:ascii="Aptos" w:eastAsia="游明朝" w:hAnsi="Aptos" w:cs="Times New Roman" w:hint="eastAsia"/>
          <w:kern w:val="0"/>
          <w:sz w:val="24"/>
          <w14:ligatures w14:val="none"/>
        </w:rPr>
        <w:t xml:space="preserve">may </w:t>
      </w:r>
      <w:r w:rsidRPr="005D4204">
        <w:rPr>
          <w:rFonts w:ascii="Aptos" w:eastAsia="游明朝" w:hAnsi="Aptos" w:cs="Times New Roman"/>
          <w:kern w:val="0"/>
          <w:sz w:val="24"/>
          <w:lang w:eastAsia="en-US"/>
          <w14:ligatures w14:val="none"/>
        </w:rPr>
        <w:t>specifically amplif</w:t>
      </w:r>
      <w:r w:rsidRPr="005D4204">
        <w:rPr>
          <w:rFonts w:ascii="Aptos" w:eastAsia="游明朝" w:hAnsi="Aptos" w:cs="Times New Roman" w:hint="eastAsia"/>
          <w:kern w:val="0"/>
          <w:sz w:val="24"/>
          <w14:ligatures w14:val="none"/>
        </w:rPr>
        <w:t>y</w:t>
      </w:r>
      <w:r w:rsidRPr="005D4204">
        <w:rPr>
          <w:rFonts w:ascii="Aptos" w:eastAsia="游明朝" w:hAnsi="Aptos" w:cs="Times New Roman"/>
          <w:kern w:val="0"/>
          <w:sz w:val="24"/>
          <w:lang w:eastAsia="en-US"/>
          <w14:ligatures w14:val="none"/>
        </w:rPr>
        <w:t xml:space="preserve"> lateral fall risk.</w:t>
      </w:r>
    </w:p>
    <w:p w14:paraId="639B3836"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18" w:name="comparison-with-previous-studies"/>
      <w:bookmarkEnd w:id="17"/>
      <w:r w:rsidRPr="005D4204">
        <w:rPr>
          <w:rFonts w:ascii="Aptos Display" w:eastAsia="游ゴシック Light" w:hAnsi="Aptos Display" w:cs="Times New Roman"/>
          <w:color w:val="0F4761"/>
          <w:kern w:val="0"/>
          <w:sz w:val="32"/>
          <w:szCs w:val="32"/>
          <w:lang w:eastAsia="en-US"/>
          <w14:ligatures w14:val="none"/>
        </w:rPr>
        <w:t>3. Comparison with Previous Studies</w:t>
      </w:r>
    </w:p>
    <w:p w14:paraId="54C855BE"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Our findings align with and extend international ecological studies examining geospatial determinants of hip fracture risk. The Norwegian Epidemiologic Osteoporosis Studies (NOREPOS), conducted in one of the world’s highest hip </w:t>
      </w:r>
      <w:r w:rsidRPr="005D4204">
        <w:rPr>
          <w:rFonts w:ascii="Aptos" w:eastAsia="游明朝" w:hAnsi="Aptos" w:cs="Times New Roman"/>
          <w:kern w:val="0"/>
          <w:sz w:val="24"/>
          <w:lang w:eastAsia="en-US"/>
          <w14:ligatures w14:val="none"/>
        </w:rPr>
        <w:lastRenderedPageBreak/>
        <w:t xml:space="preserve">fracture incidence countries, used GIS-linked nationwide hospital records to demonstrate that residents of inland, high-elevation, topographically complex areas experienced significantly higher hip fracture incidence compared to those in flat coastal regions. </w:t>
      </w:r>
      <w:r w:rsidRPr="005D4204">
        <w:rPr>
          <w:rFonts w:ascii="Aptos" w:eastAsia="游明朝" w:hAnsi="Aptos" w:cs="Times New Roman"/>
          <w:kern w:val="0"/>
          <w:sz w:val="24"/>
          <w14:ligatures w14:val="none"/>
        </w:rPr>
        <w:t>[20]</w:t>
      </w:r>
      <w:r w:rsidRPr="005D4204">
        <w:rPr>
          <w:rFonts w:ascii="Aptos" w:eastAsia="游明朝" w:hAnsi="Aptos" w:cs="Times New Roman"/>
          <w:kern w:val="0"/>
          <w:sz w:val="24"/>
          <w:lang w:eastAsia="en-US"/>
          <w14:ligatures w14:val="none"/>
        </w:rPr>
        <w:t xml:space="preserve"> The NOREPOS investigators further identified that cold ambient temperature and icy terrain in mountainous areas amplified this geographic risk, </w:t>
      </w:r>
      <w:r w:rsidRPr="005D4204">
        <w:rPr>
          <w:rFonts w:ascii="Aptos" w:eastAsia="游明朝" w:hAnsi="Aptos" w:cs="Times New Roman"/>
          <w:kern w:val="0"/>
          <w:sz w:val="24"/>
          <w14:ligatures w14:val="none"/>
        </w:rPr>
        <w:t>[33]</w:t>
      </w:r>
      <w:r w:rsidRPr="005D4204">
        <w:rPr>
          <w:rFonts w:ascii="Aptos" w:eastAsia="游明朝" w:hAnsi="Aptos" w:cs="Times New Roman"/>
          <w:kern w:val="0"/>
          <w:sz w:val="24"/>
          <w:lang w:eastAsia="en-US"/>
          <w14:ligatures w14:val="none"/>
        </w:rPr>
        <w:t xml:space="preserve"> a finding with direct relevance to Japan’s snowy mountainous prefectures (e.g., Niigata, Nagano, Yamagata).</w:t>
      </w:r>
    </w:p>
    <w:p w14:paraId="248E49F8"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 </w:t>
      </w:r>
      <w:r w:rsidRPr="005D4204">
        <w:rPr>
          <w:rFonts w:ascii="Aptos" w:eastAsia="游明朝" w:hAnsi="Aptos" w:cs="Times New Roman"/>
          <w:kern w:val="0"/>
          <w:sz w:val="24"/>
          <w14:ligatures w14:val="none"/>
        </w:rPr>
        <w:t>[21]</w:t>
      </w:r>
      <w:r w:rsidRPr="005D4204">
        <w:rPr>
          <w:rFonts w:ascii="Aptos" w:eastAsia="游明朝" w:hAnsi="Aptos" w:cs="Times New Roman"/>
          <w:kern w:val="0"/>
          <w:sz w:val="24"/>
          <w:lang w:eastAsia="en-US"/>
          <w14:ligatures w14:val="none"/>
        </w:rPr>
        <w:t xml:space="preserve"> These findings reinforce the generalizability of our results across diverse geographic and ethnic contexts.</w:t>
      </w:r>
    </w:p>
    <w:p w14:paraId="01B870CF"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 </w:t>
      </w:r>
      <w:r w:rsidRPr="005D4204">
        <w:rPr>
          <w:rFonts w:ascii="Aptos" w:eastAsia="游明朝" w:hAnsi="Aptos" w:cs="Times New Roman"/>
          <w:kern w:val="0"/>
          <w:sz w:val="24"/>
          <w14:ligatures w14:val="none"/>
        </w:rPr>
        <w:t>[34]</w:t>
      </w:r>
      <w:r w:rsidRPr="005D4204">
        <w:rPr>
          <w:rFonts w:ascii="Aptos" w:eastAsia="游明朝" w:hAnsi="Aptos" w:cs="Times New Roman"/>
          <w:kern w:val="0"/>
          <w:sz w:val="24"/>
          <w:lang w:eastAsia="en-US"/>
          <w14:ligatures w14:val="none"/>
        </w:rPr>
        <w:t xml:space="preserve"> In Japan, Nakamura et al. reported that frequent outdoor activity predicts physical function in rural community-dwelling older adults. </w:t>
      </w:r>
      <w:r w:rsidRPr="005D4204">
        <w:rPr>
          <w:rFonts w:ascii="Aptos" w:eastAsia="游明朝" w:hAnsi="Aptos" w:cs="Times New Roman"/>
          <w:kern w:val="0"/>
          <w:sz w:val="24"/>
          <w14:ligatures w14:val="none"/>
        </w:rPr>
        <w:t>[14]</w:t>
      </w:r>
      <w:r w:rsidRPr="005D4204">
        <w:rPr>
          <w:rFonts w:ascii="Aptos" w:eastAsia="游明朝" w:hAnsi="Aptos" w:cs="Times New Roman"/>
          <w:kern w:val="0"/>
          <w:sz w:val="24"/>
          <w:lang w:eastAsia="en-US"/>
          <w14:ligatures w14:val="none"/>
        </w:rPr>
        <w:t xml:space="preserve"> However, to our knowledge, no prior study has used nationwide DEM data linked to administrative fracture data to quantify the dose-response association between terrain slope and hip fracture rates at the population level in Japan. Our findings add nationwide quantitative evidence that each one-degree increase in terrain slope is associated with approximately 3.5 </w:t>
      </w:r>
      <w:r w:rsidRPr="005D4204">
        <w:rPr>
          <w:rFonts w:ascii="Aptos" w:eastAsia="游明朝" w:hAnsi="Aptos" w:cs="Times New Roman"/>
          <w:kern w:val="0"/>
          <w:sz w:val="24"/>
          <w:lang w:eastAsia="en-US"/>
          <w14:ligatures w14:val="none"/>
        </w:rPr>
        <w:lastRenderedPageBreak/>
        <w:t xml:space="preserve">additional hip fracture surgeries per 100,000 population, independent of aging rate in the primary model. This quantitative estimate </w:t>
      </w:r>
      <w:r w:rsidRPr="005D4204">
        <w:rPr>
          <w:rFonts w:ascii="Aptos" w:eastAsia="游明朝" w:hAnsi="Aptos" w:cs="Times New Roman" w:hint="eastAsia"/>
          <w:kern w:val="0"/>
          <w:sz w:val="24"/>
          <w14:ligatures w14:val="none"/>
        </w:rPr>
        <w:t xml:space="preserve">may </w:t>
      </w:r>
      <w:r w:rsidRPr="005D4204">
        <w:rPr>
          <w:rFonts w:ascii="Aptos" w:eastAsia="游明朝" w:hAnsi="Aptos" w:cs="Times New Roman"/>
          <w:kern w:val="0"/>
          <w:sz w:val="24"/>
          <w:lang w:eastAsia="en-US"/>
          <w14:ligatures w14:val="none"/>
        </w:rPr>
        <w:t>contribute to the global evidence base for terrain as a modifiable environmental correlate of fracture burden.</w:t>
      </w:r>
    </w:p>
    <w:p w14:paraId="1BCC7424"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19" w:name="role-of-aging-rate"/>
      <w:bookmarkEnd w:id="18"/>
      <w:r w:rsidRPr="005D4204">
        <w:rPr>
          <w:rFonts w:ascii="Aptos Display" w:eastAsia="游ゴシック Light" w:hAnsi="Aptos Display" w:cs="Times New Roman"/>
          <w:color w:val="0F4761"/>
          <w:kern w:val="0"/>
          <w:sz w:val="32"/>
          <w:szCs w:val="32"/>
          <w:lang w:eastAsia="en-US"/>
          <w14:ligatures w14:val="none"/>
        </w:rPr>
        <w:t>4. Role of Aging Rate</w:t>
      </w:r>
    </w:p>
    <w:p w14:paraId="0D9052BD"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Aging rate was the strongest predictor of hip fracture rate in the multivariable model (β = 5.53,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0.011). Prefectures with steeper terrain also tended to have higher aging rates (r = 0.505), reflecting the well-documented trend of rural aging in Japan, where mountainous prefectures experience greater outmigration of younger populations. </w:t>
      </w:r>
      <w:r w:rsidRPr="005D4204">
        <w:rPr>
          <w:rFonts w:ascii="Aptos" w:eastAsia="游明朝" w:hAnsi="Aptos" w:cs="Times New Roman"/>
          <w:kern w:val="0"/>
          <w:sz w:val="24"/>
          <w14:ligatures w14:val="none"/>
        </w:rPr>
        <w:t>[35, 36, 37]</w:t>
      </w:r>
      <w:r w:rsidRPr="005D4204">
        <w:rPr>
          <w:rFonts w:ascii="Aptos" w:eastAsia="游明朝" w:hAnsi="Aptos" w:cs="Times New Roman"/>
          <w:kern w:val="0"/>
          <w:sz w:val="24"/>
          <w:lang w:eastAsia="en-US"/>
          <w14:ligatures w14:val="none"/>
        </w:rPr>
        <w:t xml:space="preserve"> Older adults in these high-slope prefectures thus face a double burden: the physical challenge of navigating harsh terrain on a daily basis (environmental hazard) and the social isolation and lack of medical access associated with rural depopulation (social determinants of health). </w:t>
      </w:r>
      <w:r w:rsidRPr="005D4204">
        <w:rPr>
          <w:rFonts w:ascii="Aptos" w:eastAsia="游明朝" w:hAnsi="Aptos" w:cs="Times New Roman"/>
          <w:kern w:val="0"/>
          <w:sz w:val="24"/>
          <w14:ligatures w14:val="none"/>
        </w:rPr>
        <w:t>[38, 39]</w:t>
      </w:r>
    </w:p>
    <w:p w14:paraId="74C2D5FA"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The partial association of slope with hip fracture after adjustment for aging rate suggests that terrain may constitute a risk correlate over and above demographic composition, subject to the inferential sensitivity noted above. This finding has practical implications: even within the context of Japan’s nationwide aging, geographic topography </w:t>
      </w:r>
      <w:r w:rsidRPr="005D4204">
        <w:rPr>
          <w:rFonts w:ascii="Aptos" w:eastAsia="游明朝" w:hAnsi="Aptos" w:cs="Times New Roman" w:hint="eastAsia"/>
          <w:kern w:val="0"/>
          <w:sz w:val="24"/>
          <w14:ligatures w14:val="none"/>
        </w:rPr>
        <w:t xml:space="preserve">may </w:t>
      </w:r>
      <w:r w:rsidRPr="005D4204">
        <w:rPr>
          <w:rFonts w:ascii="Aptos" w:eastAsia="游明朝" w:hAnsi="Aptos" w:cs="Times New Roman"/>
          <w:kern w:val="0"/>
          <w:sz w:val="24"/>
          <w:lang w:eastAsia="en-US"/>
          <w14:ligatures w14:val="none"/>
        </w:rPr>
        <w:t>represent an additional and potentially</w:t>
      </w:r>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lang w:eastAsia="en-US"/>
          <w14:ligatures w14:val="none"/>
        </w:rPr>
        <w:t xml:space="preserve">modifiable layer of fracture risk. Terrain slope </w:t>
      </w:r>
      <w:r w:rsidRPr="005D4204">
        <w:rPr>
          <w:rFonts w:ascii="Aptos" w:eastAsia="游明朝" w:hAnsi="Aptos" w:cs="Times New Roman" w:hint="eastAsia"/>
          <w:kern w:val="0"/>
          <w:sz w:val="24"/>
          <w14:ligatures w14:val="none"/>
        </w:rPr>
        <w:t>may</w:t>
      </w:r>
      <w:r w:rsidRPr="005D4204">
        <w:rPr>
          <w:rFonts w:ascii="Aptos" w:eastAsia="游明朝" w:hAnsi="Aptos" w:cs="Times New Roman"/>
          <w:kern w:val="0"/>
          <w:sz w:val="24"/>
          <w:lang w:eastAsia="en-US"/>
          <w14:ligatures w14:val="none"/>
        </w:rPr>
        <w:t xml:space="preserve"> not </w:t>
      </w:r>
      <w:r w:rsidRPr="005D4204">
        <w:rPr>
          <w:rFonts w:ascii="Aptos" w:eastAsia="游明朝" w:hAnsi="Aptos" w:cs="Times New Roman" w:hint="eastAsia"/>
          <w:kern w:val="0"/>
          <w:sz w:val="24"/>
          <w14:ligatures w14:val="none"/>
        </w:rPr>
        <w:t xml:space="preserve">be </w:t>
      </w:r>
      <w:r w:rsidRPr="005D4204">
        <w:rPr>
          <w:rFonts w:ascii="Aptos" w:eastAsia="游明朝" w:hAnsi="Aptos" w:cs="Times New Roman"/>
          <w:kern w:val="0"/>
          <w:sz w:val="24"/>
          <w:lang w:eastAsia="en-US"/>
          <w14:ligatures w14:val="none"/>
        </w:rPr>
        <w:t xml:space="preserve">merely a proxy for aging and may represent an additional environmental correlate that could contribute to functional decline among rural-dwelling older adults. Given public-data masking in age-stratified surgery tables, we interpret age-structure robustness primarily from the consistency of adjusted ecological models and from imputation-based </w:t>
      </w:r>
      <w:r w:rsidRPr="005D4204">
        <w:rPr>
          <w:rFonts w:ascii="Aptos" w:eastAsia="游明朝" w:hAnsi="Aptos" w:cs="Times New Roman"/>
          <w:kern w:val="0"/>
          <w:sz w:val="24"/>
          <w:lang w:eastAsia="en-US"/>
          <w14:ligatures w14:val="none"/>
        </w:rPr>
        <w:lastRenderedPageBreak/>
        <w:t>sensitivity analyses, while acknowledging that full indirect standardization without imputation is not feasible with the current open dataset.</w:t>
      </w:r>
    </w:p>
    <w:p w14:paraId="7197D64C"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20" w:name="walking-speed-as-a-mediator"/>
      <w:bookmarkEnd w:id="19"/>
      <w:r w:rsidRPr="005D4204">
        <w:rPr>
          <w:rFonts w:ascii="Aptos Display" w:eastAsia="游ゴシック Light" w:hAnsi="Aptos Display" w:cs="Times New Roman"/>
          <w:color w:val="0F4761"/>
          <w:kern w:val="0"/>
          <w:sz w:val="32"/>
          <w:szCs w:val="32"/>
          <w:lang w:eastAsia="en-US"/>
          <w14:ligatures w14:val="none"/>
        </w:rPr>
        <w:t>5. Walking Speed as a Mediator</w:t>
      </w:r>
    </w:p>
    <w:p w14:paraId="690512D3"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At the individual level, slower walking speed is a well-established marker of fracture risk, sarcopenia, frailty, and mortality (often termed the "sixth vital sign"). </w:t>
      </w:r>
      <w:r w:rsidRPr="005D4204">
        <w:rPr>
          <w:rFonts w:ascii="Aptos" w:eastAsia="游明朝" w:hAnsi="Aptos" w:cs="Times New Roman"/>
          <w:kern w:val="0"/>
          <w:sz w:val="24"/>
          <w14:ligatures w14:val="none"/>
        </w:rPr>
        <w:t>[15, 16, 17]</w:t>
      </w:r>
      <w:r w:rsidRPr="005D4204">
        <w:rPr>
          <w:rFonts w:ascii="Aptos" w:eastAsia="游明朝" w:hAnsi="Aptos" w:cs="Times New Roman"/>
          <w:kern w:val="0"/>
          <w:sz w:val="24"/>
          <w:lang w:eastAsia="en-US"/>
          <w14:ligatures w14:val="none"/>
        </w:rPr>
        <w:t xml:space="preserve"> Prospective cohort studies in community-dwelling older adults have demonstrated that walking speeds below 0.8 m/s or 0.69 m/s significantly elevate hip fracture incidence. </w:t>
      </w:r>
      <w:r w:rsidRPr="005D4204">
        <w:rPr>
          <w:rFonts w:ascii="Aptos" w:eastAsia="游明朝" w:hAnsi="Aptos" w:cs="Times New Roman"/>
          <w:kern w:val="0"/>
          <w:sz w:val="24"/>
          <w14:ligatures w14:val="none"/>
        </w:rPr>
        <w:t>[16]</w:t>
      </w:r>
      <w:r w:rsidRPr="005D4204">
        <w:rPr>
          <w:rFonts w:ascii="Aptos" w:eastAsia="游明朝" w:hAnsi="Aptos" w:cs="Times New Roman"/>
          <w:kern w:val="0"/>
          <w:sz w:val="24"/>
          <w:lang w:eastAsia="en-US"/>
          <w14:ligatures w14:val="none"/>
        </w:rPr>
        <w:t xml:space="preserve"> Walking speed measured in clinical settings (flat 10-meter walk tests) may not accurately reflect real-world walking ability on complex outdoor terrain. </w:t>
      </w:r>
      <w:r w:rsidRPr="005D4204">
        <w:rPr>
          <w:rFonts w:ascii="Aptos" w:eastAsia="游明朝" w:hAnsi="Aptos" w:cs="Times New Roman"/>
          <w:kern w:val="0"/>
          <w:sz w:val="24"/>
          <w14:ligatures w14:val="none"/>
        </w:rPr>
        <w:t>[18]</w:t>
      </w:r>
    </w:p>
    <w:p w14:paraId="02B0142E"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In our ecological data, terrain slope was negatively correlated with prefecture-level fast walking rate (r = −0.264), consistent with residents of steeper prefectures reporting slower habitual walking on average. When confronted with uneven or sloped terrain, older adults unconsciously adopt cautious gait strategies, reducing step length and cadence to enhance stability, which results in substantially slower walking speeds. </w:t>
      </w:r>
      <w:r w:rsidRPr="005D4204">
        <w:rPr>
          <w:rFonts w:ascii="Aptos" w:eastAsia="游明朝" w:hAnsi="Aptos" w:cs="Times New Roman"/>
          <w:kern w:val="0"/>
          <w:sz w:val="24"/>
          <w14:ligatures w14:val="none"/>
        </w:rPr>
        <w:t>[11, 18, 19]</w:t>
      </w:r>
      <w:r w:rsidRPr="005D4204">
        <w:rPr>
          <w:rFonts w:ascii="Aptos" w:eastAsia="游明朝" w:hAnsi="Aptos" w:cs="Times New Roman"/>
          <w:kern w:val="0"/>
          <w:sz w:val="24"/>
          <w:lang w:eastAsia="en-US"/>
          <w14:ligatures w14:val="none"/>
        </w:rPr>
        <w:t xml:space="preserve"> Older adults residing in high-slope regions are exposed to such challenging terrain daily during shopping and outdoor activities, leading to chronic fear of falling, reduced outdoor activity, and progressive deconditioning (disuse muscle atrophy). </w:t>
      </w:r>
      <w:r w:rsidRPr="005D4204">
        <w:rPr>
          <w:rFonts w:ascii="Aptos" w:eastAsia="游明朝" w:hAnsi="Aptos" w:cs="Times New Roman"/>
          <w:kern w:val="0"/>
          <w:sz w:val="24"/>
          <w14:ligatures w14:val="none"/>
        </w:rPr>
        <w:t>[40, 41]</w:t>
      </w:r>
    </w:p>
    <w:p w14:paraId="3802CEED"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However, the multivariable OLS coefficient for fast walking rate was positive (β = 2.02 per 1 percentage-point increase in fast walking), which is difficult to interpret as a causal protective effect at prefecture resolution and is not the individual-level </w:t>
      </w:r>
      <w:r w:rsidRPr="005D4204">
        <w:rPr>
          <w:rFonts w:ascii="Aptos" w:eastAsia="游明朝" w:hAnsi="Aptos" w:cs="Times New Roman"/>
          <w:kern w:val="0"/>
          <w:sz w:val="24"/>
          <w:lang w:eastAsia="en-US"/>
          <w14:ligatures w14:val="none"/>
        </w:rPr>
        <w:lastRenderedPageBreak/>
        <w:t xml:space="preserve">association described in cohort studies. Inference for this coefficient was sensitive to standard error choice (conventional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0.091 versus HC3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0.022). Plausible drivers include ecological bias, aggregation of a 40–74-year screening metric to represent regions where hip fractures concentrate among the oldest-old, and confounding by unmeasured healthcare and reporting behaviors. Because only the 40–74-year questionnaire aggregate is publicly available, we treated this variable as a contextual covariate and not as a direct proxy for hip fracture risk in the oldest age groups. We therefore did not treat walking speed as a statistically supported mediator of the slope–hip fracture association.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5EC92600"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21" w:name="policy-implications"/>
      <w:bookmarkEnd w:id="20"/>
      <w:r w:rsidRPr="005D4204">
        <w:rPr>
          <w:rFonts w:ascii="Aptos Display" w:eastAsia="游ゴシック Light" w:hAnsi="Aptos Display" w:cs="Times New Roman"/>
          <w:color w:val="0F4761"/>
          <w:kern w:val="0"/>
          <w:sz w:val="32"/>
          <w:szCs w:val="32"/>
          <w:lang w:eastAsia="en-US"/>
          <w14:ligatures w14:val="none"/>
        </w:rPr>
        <w:t>6. Policy Implications</w:t>
      </w:r>
    </w:p>
    <w:p w14:paraId="65C3BEEA"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Our findings </w:t>
      </w:r>
      <w:r w:rsidRPr="005D4204">
        <w:rPr>
          <w:rFonts w:ascii="Aptos" w:eastAsia="游明朝" w:hAnsi="Aptos" w:cs="Times New Roman" w:hint="eastAsia"/>
          <w:kern w:val="0"/>
          <w:sz w:val="24"/>
          <w14:ligatures w14:val="none"/>
        </w:rPr>
        <w:t xml:space="preserve">may </w:t>
      </w:r>
      <w:r w:rsidRPr="005D4204">
        <w:rPr>
          <w:rFonts w:ascii="Aptos" w:eastAsia="游明朝" w:hAnsi="Aptos" w:cs="Times New Roman"/>
          <w:kern w:val="0"/>
          <w:sz w:val="24"/>
          <w:lang w:eastAsia="en-US"/>
          <w14:ligatures w14:val="none"/>
        </w:rPr>
        <w:t xml:space="preserve">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 </w:t>
      </w:r>
      <w:r w:rsidRPr="005D4204">
        <w:rPr>
          <w:rFonts w:ascii="Aptos" w:eastAsia="游明朝" w:hAnsi="Aptos" w:cs="Times New Roman"/>
          <w:kern w:val="0"/>
          <w:sz w:val="24"/>
          <w14:ligatures w14:val="none"/>
        </w:rPr>
        <w:t>[4, 42, 43]</w:t>
      </w:r>
      <w:r w:rsidRPr="005D4204">
        <w:rPr>
          <w:rFonts w:ascii="Aptos" w:eastAsia="游明朝" w:hAnsi="Aptos" w:cs="Times New Roman"/>
          <w:kern w:val="0"/>
          <w:sz w:val="24"/>
          <w:lang w:eastAsia="en-US"/>
          <w14:ligatures w14:val="none"/>
        </w:rPr>
        <w:t xml:space="preserve"> Acute care costs for hip fracture treatment reached approximately 1,000 billion yen in 2021, </w:t>
      </w:r>
      <w:r w:rsidRPr="005D4204">
        <w:rPr>
          <w:rFonts w:ascii="Aptos" w:eastAsia="游明朝" w:hAnsi="Aptos" w:cs="Times New Roman"/>
          <w:kern w:val="0"/>
          <w:sz w:val="24"/>
          <w14:ligatures w14:val="none"/>
        </w:rPr>
        <w:t>[5]</w:t>
      </w:r>
      <w:r w:rsidRPr="005D4204">
        <w:rPr>
          <w:rFonts w:ascii="Aptos" w:eastAsia="游明朝" w:hAnsi="Aptos" w:cs="Times New Roman"/>
          <w:kern w:val="0"/>
          <w:sz w:val="24"/>
          <w:lang w:eastAsia="en-US"/>
          <w14:ligatures w14:val="none"/>
        </w:rPr>
        <w:t xml:space="preserve"> prompting the Japanese government to introduce a new reimbursement incentive in April 2022 for early surgery within 48 hours for patients aged ≥75 years. </w:t>
      </w:r>
      <w:r w:rsidRPr="005D4204">
        <w:rPr>
          <w:rFonts w:ascii="Aptos" w:eastAsia="游明朝" w:hAnsi="Aptos" w:cs="Times New Roman"/>
          <w:kern w:val="0"/>
          <w:sz w:val="24"/>
          <w14:ligatures w14:val="none"/>
        </w:rPr>
        <w:t>[44]</w:t>
      </w:r>
    </w:p>
    <w:p w14:paraId="21800CF2"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lastRenderedPageBreak/>
        <w:t xml:space="preserve">First, prefectures with steeper terrain should be prioritized in national fall prevention programs. Japan’s Ministry of Health, </w:t>
      </w:r>
      <w:proofErr w:type="spellStart"/>
      <w:r w:rsidRPr="005D4204">
        <w:rPr>
          <w:rFonts w:ascii="Aptos" w:eastAsia="游明朝" w:hAnsi="Aptos" w:cs="Times New Roman"/>
          <w:kern w:val="0"/>
          <w:sz w:val="24"/>
          <w:lang w:eastAsia="en-US"/>
          <w14:ligatures w14:val="none"/>
        </w:rPr>
        <w:t>Labour</w:t>
      </w:r>
      <w:proofErr w:type="spellEnd"/>
      <w:r w:rsidRPr="005D4204">
        <w:rPr>
          <w:rFonts w:ascii="Aptos" w:eastAsia="游明朝" w:hAnsi="Aptos" w:cs="Times New Roman"/>
          <w:kern w:val="0"/>
          <w:sz w:val="24"/>
          <w:lang w:eastAsia="en-US"/>
          <w14:ligatures w14:val="none"/>
        </w:rPr>
        <w:t xml:space="preserve"> and Welfare has promoted the “Active Guide” (Plus-Ten campaign: “add 10 minutes of physical activity daily”) under the Health Japan 21 (second edition) framework. </w:t>
      </w:r>
      <w:r w:rsidRPr="005D4204">
        <w:rPr>
          <w:rFonts w:ascii="Aptos" w:eastAsia="游明朝" w:hAnsi="Aptos" w:cs="Times New Roman"/>
          <w:kern w:val="0"/>
          <w:sz w:val="24"/>
          <w14:ligatures w14:val="none"/>
        </w:rPr>
        <w:t>[45, 46]</w:t>
      </w:r>
      <w:r w:rsidRPr="005D4204">
        <w:rPr>
          <w:rFonts w:ascii="Aptos" w:eastAsia="游明朝" w:hAnsi="Aptos" w:cs="Times New Roman"/>
          <w:kern w:val="0"/>
          <w:sz w:val="24"/>
          <w:lang w:eastAsia="en-US"/>
          <w14:ligatures w14:val="none"/>
        </w:rPr>
        <w:t xml:space="preserve"> However, research has shown that physical activity behavior is strongly dependent on neighborhood environmental features (sidewalk availability, safety, topography), not individual motivation alone. </w:t>
      </w:r>
      <w:r w:rsidRPr="005D4204">
        <w:rPr>
          <w:rFonts w:ascii="Aptos" w:eastAsia="游明朝" w:hAnsi="Aptos" w:cs="Times New Roman"/>
          <w:kern w:val="0"/>
          <w:sz w:val="24"/>
          <w14:ligatures w14:val="none"/>
        </w:rPr>
        <w:t>[45]</w:t>
      </w:r>
      <w:r w:rsidRPr="005D4204">
        <w:rPr>
          <w:rFonts w:ascii="Aptos" w:eastAsia="游明朝" w:hAnsi="Aptos" w:cs="Times New Roman"/>
          <w:kern w:val="0"/>
          <w:sz w:val="24"/>
          <w:lang w:eastAsia="en-US"/>
          <w14:ligatures w14:val="none"/>
        </w:rP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 </w:t>
      </w:r>
      <w:r w:rsidRPr="005D4204">
        <w:rPr>
          <w:rFonts w:ascii="Aptos" w:eastAsia="游明朝" w:hAnsi="Aptos" w:cs="Times New Roman"/>
          <w:kern w:val="0"/>
          <w:sz w:val="24"/>
          <w14:ligatures w14:val="none"/>
        </w:rPr>
        <w:t>[47]</w:t>
      </w:r>
    </w:p>
    <w:p w14:paraId="487D7602"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1024F941"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22" w:name="strengths"/>
      <w:bookmarkEnd w:id="21"/>
      <w:r w:rsidRPr="005D4204">
        <w:rPr>
          <w:rFonts w:ascii="Aptos Display" w:eastAsia="游ゴシック Light" w:hAnsi="Aptos Display" w:cs="Times New Roman"/>
          <w:color w:val="0F4761"/>
          <w:kern w:val="0"/>
          <w:sz w:val="32"/>
          <w:szCs w:val="32"/>
          <w:lang w:eastAsia="en-US"/>
          <w14:ligatures w14:val="none"/>
        </w:rPr>
        <w:lastRenderedPageBreak/>
        <w:t>7. Strengths</w:t>
      </w:r>
    </w:p>
    <w:p w14:paraId="757AF3DF"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08EABA3C" w14:textId="77777777" w:rsidR="005D4204" w:rsidRPr="005D4204" w:rsidRDefault="005D4204" w:rsidP="005D4204">
      <w:pPr>
        <w:keepNext/>
        <w:keepLines/>
        <w:widowControl/>
        <w:spacing w:before="160" w:after="80" w:line="360" w:lineRule="auto"/>
        <w:outlineLvl w:val="1"/>
        <w:rPr>
          <w:rFonts w:ascii="Aptos Display" w:eastAsia="游ゴシック Light" w:hAnsi="Aptos Display" w:cs="Times New Roman"/>
          <w:color w:val="0F4761"/>
          <w:kern w:val="0"/>
          <w:sz w:val="32"/>
          <w:szCs w:val="32"/>
          <w:lang w:eastAsia="en-US"/>
          <w14:ligatures w14:val="none"/>
        </w:rPr>
      </w:pPr>
      <w:bookmarkStart w:id="23" w:name="limitations"/>
      <w:bookmarkEnd w:id="22"/>
      <w:r w:rsidRPr="005D4204">
        <w:rPr>
          <w:rFonts w:ascii="Aptos Display" w:eastAsia="游ゴシック Light" w:hAnsi="Aptos Display" w:cs="Times New Roman"/>
          <w:color w:val="0F4761"/>
          <w:kern w:val="0"/>
          <w:sz w:val="32"/>
          <w:szCs w:val="32"/>
          <w:lang w:eastAsia="en-US"/>
          <w14:ligatures w14:val="none"/>
        </w:rPr>
        <w:t>8. Limitations</w:t>
      </w:r>
    </w:p>
    <w:p w14:paraId="2FF74BF7"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Several limitations should be considered. First, as an ecological study, our findings are subject to the ecological fallacy: associations observed at the prefecture level may not reflect individual-level relationships. </w:t>
      </w:r>
      <w:r w:rsidRPr="005D4204">
        <w:rPr>
          <w:rFonts w:ascii="Aptos" w:eastAsia="游明朝" w:hAnsi="Aptos" w:cs="Times New Roman"/>
          <w:kern w:val="0"/>
          <w:sz w:val="24"/>
          <w14:ligatures w14:val="none"/>
        </w:rPr>
        <w:t>[48]</w:t>
      </w:r>
      <w:r w:rsidRPr="005D4204">
        <w:rPr>
          <w:rFonts w:ascii="Aptos" w:eastAsia="游明朝" w:hAnsi="Aptos" w:cs="Times New Roman"/>
          <w:kern w:val="0"/>
          <w:sz w:val="24"/>
          <w:lang w:eastAsia="en-US"/>
          <w14:ligatures w14:val="none"/>
        </w:rP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3D2A171A"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bookmarkStart w:id="24" w:name="_Hlk228469400"/>
      <w:r w:rsidRPr="005D4204">
        <w:rPr>
          <w:rFonts w:ascii="Aptos" w:eastAsia="游明朝" w:hAnsi="Aptos" w:cs="Times New Roman"/>
          <w:kern w:val="0"/>
          <w:sz w:val="24"/>
          <w:lang w:eastAsia="en-US"/>
          <w14:ligatures w14:val="none"/>
        </w:rPr>
        <w:t xml:space="preserve">Second, our outcome reflects surgery rates rather than true fracture incidence. Although hip fractures are usually treated surgically, prefectural variation in treatment decisions, referral patterns, and access to operative care may influence observed rates independently of fracture occurrence. Third, the cross-sectional </w:t>
      </w:r>
      <w:r w:rsidRPr="005D4204">
        <w:rPr>
          <w:rFonts w:ascii="Aptos" w:eastAsia="游明朝" w:hAnsi="Aptos" w:cs="Times New Roman"/>
          <w:kern w:val="0"/>
          <w:sz w:val="24"/>
          <w:lang w:eastAsia="en-US"/>
          <w14:ligatures w14:val="none"/>
        </w:rPr>
        <w:lastRenderedPageBreak/>
        <w:t>design precludes causal inference. Although reverse causation is unlikely for a fixed environmental exposure such as terrain slope, residual confounding by unmeasured variables cannot be excluded. Fourth, important unmeasured confounders—including individual-level socioeconomic status, healthcare access (e.g., prefectural orthopedic surgeon density, distance to emergency hospitals), nutritional status (calcium and vitamin D intake), bone mineral density (BMD), climate (snowfall and icing), and medication use (bisphosphonates, vitamin D supplementation)—may account for part of the observed association. Future studies incorporating NDB prescription data and BMD screening results at finer geographic resolution would strengthen causal inference.</w:t>
      </w:r>
    </w:p>
    <w:p w14:paraId="12C50828"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14:ligatures w14:val="none"/>
        </w:rPr>
        <w:t xml:space="preserve">Fifth, age-standardization sensitivity results relied on imputation of masked (`"-"`) cells in publicly released age-stratified surgery tables. Although directionality was robust across `0/5/9` scenarios, effect size depended on masking assumptions, and secondary masking rules imply that some masked cells may not correspond strictly to the nominal `&lt;10` range. Therefore, these SIR/ISR analyses should be interpreted as robustness checks rather than definitive age-standardized estimates. </w:t>
      </w:r>
      <w:r w:rsidRPr="005D4204">
        <w:rPr>
          <w:rFonts w:ascii="Aptos" w:eastAsia="游明朝" w:hAnsi="Aptos" w:cs="Times New Roman" w:hint="eastAsia"/>
          <w:kern w:val="0"/>
          <w:sz w:val="24"/>
          <w14:ligatures w14:val="none"/>
        </w:rPr>
        <w:t>Sixth</w:t>
      </w:r>
      <w:r w:rsidRPr="005D4204">
        <w:rPr>
          <w:rFonts w:ascii="Aptos" w:eastAsia="游明朝" w:hAnsi="Aptos" w:cs="Times New Roman"/>
          <w:kern w:val="0"/>
          <w:sz w:val="24"/>
          <w:lang w:eastAsia="en-US"/>
          <w14:ligatures w14:val="none"/>
        </w:rPr>
        <w:t xml:space="preserve">, the walking speed variable was based on self-reported habitual walking speed in the Specific Health Checkup questionnaire, administered to individuals aged 40–74 years, </w:t>
      </w:r>
      <w:r w:rsidRPr="005D4204">
        <w:rPr>
          <w:rFonts w:ascii="Aptos" w:eastAsia="游明朝" w:hAnsi="Aptos" w:cs="Times New Roman" w:hint="eastAsia"/>
          <w:kern w:val="0"/>
          <w:sz w:val="24"/>
          <w14:ligatures w14:val="none"/>
        </w:rPr>
        <w:t>because</w:t>
      </w:r>
      <w:r w:rsidRPr="005D4204">
        <w:rPr>
          <w:rFonts w:ascii="Aptos" w:eastAsia="游明朝" w:hAnsi="Aptos" w:cs="Times New Roman"/>
          <w:kern w:val="0"/>
          <w:sz w:val="24"/>
          <w:lang w:eastAsia="en-US"/>
          <w14:ligatures w14:val="none"/>
        </w:rPr>
        <w:t xml:space="preserve"> publicly available prefecture-level data were limited to individuals aged 40–74 years in the current NDB Open Data</w:t>
      </w:r>
      <w:r w:rsidRPr="005D4204">
        <w:rPr>
          <w:rFonts w:ascii="Aptos" w:eastAsia="游明朝" w:hAnsi="Aptos" w:cs="Times New Roman" w:hint="eastAsia"/>
          <w:kern w:val="0"/>
          <w:sz w:val="24"/>
          <w14:ligatures w14:val="none"/>
        </w:rPr>
        <w:t>.</w:t>
      </w:r>
      <w:r w:rsidRPr="005D4204">
        <w:rPr>
          <w:rFonts w:ascii="Aptos" w:eastAsia="游明朝" w:hAnsi="Aptos" w:cs="Times New Roman"/>
          <w:kern w:val="0"/>
          <w:sz w:val="24"/>
          <w:lang w:eastAsia="en-US"/>
          <w14:ligatures w14:val="none"/>
        </w:rPr>
        <w:t xml:space="preserve"> This </w:t>
      </w:r>
      <w:proofErr w:type="gramStart"/>
      <w:r w:rsidRPr="005D4204">
        <w:rPr>
          <w:rFonts w:ascii="Aptos" w:eastAsia="游明朝" w:hAnsi="Aptos" w:cs="Times New Roman"/>
          <w:kern w:val="0"/>
          <w:sz w:val="24"/>
          <w:lang w:eastAsia="en-US"/>
          <w14:ligatures w14:val="none"/>
        </w:rPr>
        <w:t>variable  may</w:t>
      </w:r>
      <w:proofErr w:type="gramEnd"/>
      <w:r w:rsidRPr="005D4204">
        <w:rPr>
          <w:rFonts w:ascii="Aptos" w:eastAsia="游明朝" w:hAnsi="Aptos" w:cs="Times New Roman"/>
          <w:kern w:val="0"/>
          <w:sz w:val="24"/>
          <w:lang w:eastAsia="en-US"/>
          <w14:ligatures w14:val="none"/>
        </w:rPr>
        <w:t xml:space="preserve"> not accurately represent the functional capacity of the oldest-old (≥75 years) at highest fracture risk, and its direct relevance to hip fracture occurrence is likely limited at this ecological resolution. This self-reported measure may be subject to non-differential measurement error, biasing our </w:t>
      </w:r>
      <w:r w:rsidRPr="005D4204">
        <w:rPr>
          <w:rFonts w:ascii="Aptos" w:eastAsia="游明朝" w:hAnsi="Aptos" w:cs="Times New Roman"/>
          <w:kern w:val="0"/>
          <w:sz w:val="24"/>
          <w:lang w:eastAsia="en-US"/>
          <w14:ligatures w14:val="none"/>
        </w:rPr>
        <w:lastRenderedPageBreak/>
        <w:t xml:space="preserve">estimates toward the null. </w:t>
      </w:r>
      <w:r w:rsidRPr="005D4204">
        <w:rPr>
          <w:rFonts w:ascii="Aptos" w:eastAsia="游明朝" w:hAnsi="Aptos" w:cs="Times New Roman" w:hint="eastAsia"/>
          <w:kern w:val="0"/>
          <w:sz w:val="24"/>
          <w14:ligatures w14:val="none"/>
        </w:rPr>
        <w:t>Seventh</w:t>
      </w:r>
      <w:r w:rsidRPr="005D4204">
        <w:rPr>
          <w:rFonts w:ascii="Aptos" w:eastAsia="游明朝" w:hAnsi="Aptos" w:cs="Times New Roman"/>
          <w:kern w:val="0"/>
          <w:sz w:val="24"/>
          <w:lang w:eastAsia="en-US"/>
          <w14:ligatures w14:val="none"/>
        </w:rPr>
        <w: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BD6937D"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hint="eastAsia"/>
          <w:kern w:val="0"/>
          <w:sz w:val="24"/>
          <w14:ligatures w14:val="none"/>
        </w:rPr>
        <w:t>Eighth</w:t>
      </w:r>
      <w:r w:rsidRPr="005D4204">
        <w:rPr>
          <w:rFonts w:ascii="Aptos" w:eastAsia="游明朝" w:hAnsi="Aptos" w:cs="Times New Roman"/>
          <w:kern w:val="0"/>
          <w:sz w:val="24"/>
          <w:lang w:eastAsia="en-US"/>
          <w14:ligatures w14:val="none"/>
        </w:rPr>
        <w:t xml:space="preserve">,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0.043 result for the primary slope coefficient in Model 2 was borderline and compatible with no association under alternative variance assumptions.</w:t>
      </w:r>
      <w:r w:rsidRPr="005D4204">
        <w:rPr>
          <w:rFonts w:ascii="Aptos" w:eastAsia="游明朝" w:hAnsi="Aptos" w:cs="Times New Roman" w:hint="eastAsia"/>
          <w:kern w:val="0"/>
          <w:sz w:val="24"/>
          <w14:ligatures w14:val="none"/>
        </w:rPr>
        <w:t xml:space="preserve"> </w:t>
      </w:r>
      <w:proofErr w:type="gramStart"/>
      <w:r w:rsidRPr="005D4204">
        <w:rPr>
          <w:rFonts w:ascii="Aptos" w:eastAsia="游明朝" w:hAnsi="Aptos" w:cs="Times New Roman" w:hint="eastAsia"/>
          <w:kern w:val="0"/>
          <w:sz w:val="24"/>
          <w14:ligatures w14:val="none"/>
        </w:rPr>
        <w:t xml:space="preserve">Ninth, </w:t>
      </w:r>
      <w:r w:rsidRPr="005D4204">
        <w:rPr>
          <w:rFonts w:ascii="Aptos" w:eastAsia="游明朝" w:hAnsi="Aptos" w:cs="Times New Roman"/>
          <w:kern w:val="0"/>
          <w:sz w:val="24"/>
          <w:lang w:eastAsia="en-US"/>
          <w14:ligatures w14:val="none"/>
        </w:rPr>
        <w:t xml:space="preserve"> sex</w:t>
      </w:r>
      <w:proofErr w:type="gramEnd"/>
      <w:r w:rsidRPr="005D4204">
        <w:rPr>
          <w:rFonts w:ascii="Aptos" w:eastAsia="游明朝" w:hAnsi="Aptos" w:cs="Times New Roman"/>
          <w:kern w:val="0"/>
          <w:sz w:val="24"/>
          <w:lang w:eastAsia="en-US"/>
          <w14:ligatures w14:val="none"/>
        </w:rPr>
        <w:t>- and gender-stratified outcome tables were not available in the prefecture-level NDB Open Data extracts used here; findings therefore describe aggregate populations and should be interpreted with this limitation in mind.</w:t>
      </w:r>
    </w:p>
    <w:bookmarkEnd w:id="24"/>
    <w:p w14:paraId="61E4FBA6" w14:textId="77777777" w:rsidR="005D4204" w:rsidRPr="005D4204" w:rsidRDefault="00000000" w:rsidP="005D4204">
      <w:pPr>
        <w:widowControl/>
        <w:spacing w:after="200" w:line="360" w:lineRule="auto"/>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5EBDD8D7">
          <v:rect id="_x0000_i1030" style="width:0;height:1.5pt" o:hralign="center" o:hrstd="t" o:hr="t"/>
        </w:pict>
      </w:r>
    </w:p>
    <w:p w14:paraId="2896F5F5" w14:textId="77777777" w:rsidR="005D4204" w:rsidRPr="005D4204" w:rsidRDefault="005D4204" w:rsidP="005D4204">
      <w:pPr>
        <w:keepNext/>
        <w:keepLines/>
        <w:widowControl/>
        <w:spacing w:before="360" w:after="80" w:line="360" w:lineRule="auto"/>
        <w:outlineLvl w:val="0"/>
        <w:rPr>
          <w:rFonts w:ascii="Aptos Display" w:eastAsia="游ゴシック Light" w:hAnsi="Aptos Display" w:cs="Times New Roman"/>
          <w:color w:val="0F4761"/>
          <w:kern w:val="0"/>
          <w:sz w:val="40"/>
          <w:szCs w:val="40"/>
          <w:lang w:eastAsia="en-US"/>
          <w14:ligatures w14:val="none"/>
        </w:rPr>
      </w:pPr>
      <w:bookmarkStart w:id="25" w:name="conclusions-1"/>
      <w:bookmarkEnd w:id="15"/>
      <w:bookmarkEnd w:id="23"/>
      <w:r w:rsidRPr="005D4204">
        <w:rPr>
          <w:rFonts w:ascii="Aptos Display" w:eastAsia="游ゴシック Light" w:hAnsi="Aptos Display" w:cs="Times New Roman"/>
          <w:color w:val="0F4761"/>
          <w:kern w:val="0"/>
          <w:sz w:val="40"/>
          <w:szCs w:val="40"/>
          <w:lang w:eastAsia="en-US"/>
          <w14:ligatures w14:val="none"/>
        </w:rPr>
        <w:t>Conclusions</w:t>
      </w:r>
    </w:p>
    <w:p w14:paraId="42668C00"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Under primary ordinary least squares estimation, prefectural terrain slope </w:t>
      </w:r>
      <w:r w:rsidRPr="005D4204">
        <w:rPr>
          <w:rFonts w:ascii="Aptos" w:eastAsia="游明朝" w:hAnsi="Aptos" w:cs="Times New Roman" w:hint="eastAsia"/>
          <w:kern w:val="0"/>
          <w:sz w:val="24"/>
          <w14:ligatures w14:val="none"/>
        </w:rPr>
        <w:t>was</w:t>
      </w:r>
      <w:r w:rsidRPr="005D4204">
        <w:rPr>
          <w:rFonts w:ascii="Aptos" w:eastAsia="游明朝" w:hAnsi="Aptos" w:cs="Times New Roman"/>
          <w:kern w:val="0"/>
          <w:sz w:val="24"/>
          <w:lang w:eastAsia="en-US"/>
          <w14:ligatures w14:val="none"/>
        </w:rPr>
        <w:t xml:space="preserve"> positively associated with hip fracture surgery rates after adjustment for aging rate, walking speed, and population density (β ≈ 3.5 additional surgeries per 100,000 per one-degree increase; conventional *p* = 0.043)</w:t>
      </w:r>
      <w:r w:rsidRPr="005D4204">
        <w:rPr>
          <w:rFonts w:ascii="Aptos" w:eastAsia="游明朝" w:hAnsi="Aptos" w:cs="Times New Roman" w:hint="eastAsia"/>
          <w:kern w:val="0"/>
          <w:sz w:val="24"/>
          <w14:ligatures w14:val="none"/>
        </w:rPr>
        <w:t>.</w:t>
      </w:r>
      <w:r w:rsidRPr="005D4204">
        <w:rPr>
          <w:rFonts w:ascii="Aptos" w:eastAsia="游明朝" w:hAnsi="Aptos" w:cs="Times New Roman"/>
          <w:kern w:val="0"/>
          <w:sz w:val="24"/>
          <w:lang w:eastAsia="en-US"/>
          <w14:ligatures w14:val="none"/>
        </w:rPr>
        <w:t xml:space="preserve"> The adjusted signal was specific to hip fractures, with no significant relationship observed for humerus </w:t>
      </w:r>
      <w:r w:rsidRPr="005D4204">
        <w:rPr>
          <w:rFonts w:ascii="Aptos" w:eastAsia="游明朝" w:hAnsi="Aptos" w:cs="Times New Roman"/>
          <w:kern w:val="0"/>
          <w:sz w:val="24"/>
          <w:lang w:eastAsia="en-US"/>
          <w14:ligatures w14:val="none"/>
        </w:rPr>
        <w:lastRenderedPageBreak/>
        <w:t>or forearm fractures.</w:t>
      </w:r>
      <w:r w:rsidRPr="005D4204">
        <w:rPr>
          <w:rFonts w:ascii="Aptos" w:eastAsia="游明朝" w:hAnsi="Aptos" w:cs="Times New Roman" w:hint="eastAsia"/>
          <w:kern w:val="0"/>
          <w:sz w:val="24"/>
          <w14:ligatures w14:val="none"/>
        </w:rPr>
        <w:t xml:space="preserve"> </w:t>
      </w:r>
      <w:r w:rsidRPr="005D4204">
        <w:rPr>
          <w:rFonts w:ascii="Aptos" w:eastAsia="游明朝" w:hAnsi="Aptos" w:cs="Times New Roman"/>
          <w:kern w:val="0"/>
          <w:sz w:val="24"/>
          <w:lang w:eastAsia="en-US"/>
          <w14:ligatures w14:val="none"/>
        </w:rP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7315A73A" w14:textId="77777777" w:rsidR="005D4204" w:rsidRPr="005D4204" w:rsidRDefault="00000000" w:rsidP="005D4204">
      <w:pPr>
        <w:widowControl/>
        <w:spacing w:after="200" w:line="360" w:lineRule="auto"/>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34349410">
          <v:rect id="_x0000_i1031" style="width:0;height:1.5pt" o:hralign="center" o:bullet="t" o:hrstd="t" o:hr="t"/>
        </w:pict>
      </w:r>
    </w:p>
    <w:p w14:paraId="20BD4400" w14:textId="77777777" w:rsidR="005D4204" w:rsidRPr="005D4204" w:rsidRDefault="005D4204" w:rsidP="005D4204">
      <w:pPr>
        <w:keepNext/>
        <w:keepLines/>
        <w:widowControl/>
        <w:spacing w:before="360" w:after="80" w:line="360" w:lineRule="auto"/>
        <w:outlineLvl w:val="0"/>
        <w:rPr>
          <w:rFonts w:ascii="Aptos Display" w:eastAsia="游ゴシック Light" w:hAnsi="Aptos Display" w:cs="Times New Roman"/>
          <w:color w:val="0F4761"/>
          <w:kern w:val="0"/>
          <w:sz w:val="40"/>
          <w:szCs w:val="40"/>
          <w:lang w:eastAsia="en-US"/>
          <w14:ligatures w14:val="none"/>
        </w:rPr>
      </w:pPr>
      <w:r w:rsidRPr="005D4204">
        <w:rPr>
          <w:rFonts w:ascii="Aptos Display" w:eastAsia="游ゴシック Light" w:hAnsi="Aptos Display" w:cs="Times New Roman"/>
          <w:color w:val="0F4761"/>
          <w:kern w:val="0"/>
          <w:sz w:val="40"/>
          <w:szCs w:val="40"/>
          <w:lang w:eastAsia="en-US"/>
          <w14:ligatures w14:val="none"/>
        </w:rPr>
        <w:t>Data availability</w:t>
      </w:r>
    </w:p>
    <w:p w14:paraId="17E66515"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Aggregate data used in this study are publicly available from the Japanese National Database Open Data and official statistics cited in the Methods. Under Ministry of Health, </w:t>
      </w:r>
      <w:proofErr w:type="spellStart"/>
      <w:r w:rsidRPr="005D4204">
        <w:rPr>
          <w:rFonts w:ascii="Aptos" w:eastAsia="游明朝" w:hAnsi="Aptos" w:cs="Times New Roman"/>
          <w:kern w:val="0"/>
          <w:sz w:val="24"/>
          <w:lang w:eastAsia="en-US"/>
          <w14:ligatures w14:val="none"/>
        </w:rPr>
        <w:t>Labour</w:t>
      </w:r>
      <w:proofErr w:type="spellEnd"/>
      <w:r w:rsidRPr="005D4204">
        <w:rPr>
          <w:rFonts w:ascii="Aptos" w:eastAsia="游明朝" w:hAnsi="Aptos" w:cs="Times New Roman"/>
          <w:kern w:val="0"/>
          <w:sz w:val="24"/>
          <w:lang w:eastAsia="en-US"/>
          <w14:ligatures w14:val="none"/>
        </w:rPr>
        <w:t xml:space="preserve">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w:t>
      </w:r>
      <w:proofErr w:type="spellStart"/>
      <w:r w:rsidRPr="005D4204">
        <w:rPr>
          <w:rFonts w:ascii="Aptos" w:eastAsia="游明朝" w:hAnsi="Aptos" w:cs="Times New Roman"/>
          <w:kern w:val="0"/>
          <w:sz w:val="24"/>
          <w:lang w:eastAsia="en-US"/>
          <w14:ligatures w14:val="none"/>
        </w:rPr>
        <w:t>Zenodo</w:t>
      </w:r>
      <w:proofErr w:type="spellEnd"/>
      <w:r w:rsidRPr="005D4204">
        <w:rPr>
          <w:rFonts w:ascii="Aptos" w:eastAsia="游明朝" w:hAnsi="Aptos" w:cs="Times New Roman"/>
          <w:kern w:val="0"/>
          <w:sz w:val="24"/>
          <w:lang w:eastAsia="en-US"/>
          <w14:ligatures w14:val="none"/>
        </w:rPr>
        <w:t xml:space="preserve">) with a DOI and citation in this article, in line with the journal's research data guidance (Option B). Author contributions will be reported using the </w:t>
      </w:r>
      <w:proofErr w:type="spellStart"/>
      <w:r w:rsidRPr="005D4204">
        <w:rPr>
          <w:rFonts w:ascii="Aptos" w:eastAsia="游明朝" w:hAnsi="Aptos" w:cs="Times New Roman"/>
          <w:kern w:val="0"/>
          <w:sz w:val="24"/>
          <w:lang w:eastAsia="en-US"/>
          <w14:ligatures w14:val="none"/>
        </w:rPr>
        <w:t>CRediT</w:t>
      </w:r>
      <w:proofErr w:type="spellEnd"/>
      <w:r w:rsidRPr="005D4204">
        <w:rPr>
          <w:rFonts w:ascii="Aptos" w:eastAsia="游明朝" w:hAnsi="Aptos" w:cs="Times New Roman"/>
          <w:kern w:val="0"/>
          <w:sz w:val="24"/>
          <w:lang w:eastAsia="en-US"/>
          <w14:ligatures w14:val="none"/>
        </w:rPr>
        <w:t xml:space="preserve"> taxonomy on the separate title page required for double-anonymized submission.</w:t>
      </w:r>
    </w:p>
    <w:p w14:paraId="7CC08921" w14:textId="77777777" w:rsidR="005D4204" w:rsidRPr="005D4204" w:rsidRDefault="00000000" w:rsidP="005D4204">
      <w:pPr>
        <w:widowControl/>
        <w:spacing w:after="200" w:line="360" w:lineRule="auto"/>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6020E920">
          <v:rect id="_x0000_i1032" style="width:0;height:1.5pt" o:hralign="center" o:hrstd="t" o:hr="t"/>
        </w:pict>
      </w:r>
    </w:p>
    <w:p w14:paraId="0159A12A" w14:textId="77777777" w:rsidR="005D4204" w:rsidRPr="005D4204" w:rsidRDefault="005D4204" w:rsidP="005D4204">
      <w:pPr>
        <w:keepNext/>
        <w:keepLines/>
        <w:widowControl/>
        <w:spacing w:before="360" w:after="80" w:line="360" w:lineRule="auto"/>
        <w:outlineLvl w:val="0"/>
        <w:rPr>
          <w:rFonts w:ascii="Aptos Display" w:eastAsia="游ゴシック Light" w:hAnsi="Aptos Display" w:cs="Times New Roman"/>
          <w:color w:val="0F4761"/>
          <w:kern w:val="0"/>
          <w:sz w:val="40"/>
          <w:szCs w:val="40"/>
          <w:lang w:eastAsia="en-US"/>
          <w14:ligatures w14:val="none"/>
        </w:rPr>
      </w:pPr>
      <w:r w:rsidRPr="005D4204">
        <w:rPr>
          <w:rFonts w:ascii="Aptos Display" w:eastAsia="游ゴシック Light" w:hAnsi="Aptos Display" w:cs="Times New Roman"/>
          <w:color w:val="0F4761"/>
          <w:kern w:val="0"/>
          <w:sz w:val="40"/>
          <w:szCs w:val="40"/>
          <w:lang w:eastAsia="en-US"/>
          <w14:ligatures w14:val="none"/>
        </w:rPr>
        <w:lastRenderedPageBreak/>
        <w:t>Declaration of generative AI and AI-assisted technologies in the manuscript preparation process</w:t>
      </w:r>
    </w:p>
    <w:p w14:paraId="66888A91" w14:textId="77777777" w:rsidR="005D4204" w:rsidRPr="005D4204" w:rsidRDefault="005D4204" w:rsidP="005D4204">
      <w:pPr>
        <w:widowControl/>
        <w:spacing w:before="180" w:after="180"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During the preparation and writing of this work, the authors used AI-assisted tools to support manuscript drafting and statistical analysis scripting. Cursor 2.0 (</w:t>
      </w:r>
      <w:proofErr w:type="spellStart"/>
      <w:r w:rsidRPr="005D4204">
        <w:rPr>
          <w:rFonts w:ascii="Aptos" w:eastAsia="游明朝" w:hAnsi="Aptos" w:cs="Times New Roman"/>
          <w:kern w:val="0"/>
          <w:sz w:val="24"/>
          <w:lang w:eastAsia="en-US"/>
          <w14:ligatures w14:val="none"/>
        </w:rPr>
        <w:t>Anysphere</w:t>
      </w:r>
      <w:proofErr w:type="spellEnd"/>
      <w:r w:rsidRPr="005D4204">
        <w:rPr>
          <w:rFonts w:ascii="Aptos" w:eastAsia="游明朝" w:hAnsi="Aptos" w:cs="Times New Roman"/>
          <w:kern w:val="0"/>
          <w:sz w:val="24"/>
          <w:lang w:eastAsia="en-US"/>
          <w14:ligatures w14:val="none"/>
        </w:rPr>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1F38D35E" w14:textId="77777777" w:rsidR="005D4204" w:rsidRPr="005D4204" w:rsidRDefault="00000000" w:rsidP="005D4204">
      <w:pPr>
        <w:widowControl/>
        <w:spacing w:after="200" w:line="360" w:lineRule="auto"/>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699C5D1E">
          <v:rect id="_x0000_i1033" style="width:0;height:1.5pt" o:hralign="center" o:hrstd="t" o:hr="t"/>
        </w:pict>
      </w:r>
    </w:p>
    <w:p w14:paraId="6211714C" w14:textId="77777777" w:rsidR="005D4204" w:rsidRPr="005D4204" w:rsidRDefault="005D4204" w:rsidP="005D4204">
      <w:pPr>
        <w:widowControl/>
        <w:spacing w:after="200" w:line="360" w:lineRule="auto"/>
        <w:rPr>
          <w:rFonts w:ascii="Aptos" w:eastAsia="游明朝" w:hAnsi="Aptos" w:cs="Times New Roman"/>
          <w:kern w:val="0"/>
          <w:sz w:val="24"/>
          <w:lang w:eastAsia="en-US"/>
          <w14:ligatures w14:val="none"/>
        </w:rPr>
      </w:pPr>
    </w:p>
    <w:p w14:paraId="52345AA2" w14:textId="77777777" w:rsidR="005D4204" w:rsidRPr="005D4204" w:rsidRDefault="005D4204" w:rsidP="005D4204">
      <w:pPr>
        <w:keepNext/>
        <w:keepLines/>
        <w:widowControl/>
        <w:spacing w:before="360" w:after="80" w:line="360" w:lineRule="auto"/>
        <w:outlineLvl w:val="0"/>
        <w:rPr>
          <w:rFonts w:ascii="Aptos Display" w:eastAsia="游ゴシック Light" w:hAnsi="Aptos Display" w:cs="Times New Roman"/>
          <w:color w:val="0F4761"/>
          <w:kern w:val="0"/>
          <w:sz w:val="40"/>
          <w:szCs w:val="40"/>
          <w:lang w:eastAsia="en-US"/>
          <w14:ligatures w14:val="none"/>
        </w:rPr>
      </w:pPr>
      <w:bookmarkStart w:id="26" w:name="references"/>
      <w:bookmarkEnd w:id="25"/>
      <w:r w:rsidRPr="005D4204">
        <w:rPr>
          <w:rFonts w:ascii="Aptos Display" w:eastAsia="游ゴシック Light" w:hAnsi="Aptos Display" w:cs="Times New Roman"/>
          <w:color w:val="0F4761"/>
          <w:kern w:val="0"/>
          <w:sz w:val="40"/>
          <w:szCs w:val="40"/>
          <w:lang w:eastAsia="en-US"/>
          <w14:ligatures w14:val="none"/>
        </w:rPr>
        <w:t>References</w:t>
      </w:r>
    </w:p>
    <w:p w14:paraId="3D85D384"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Hagino H, Katagiri H, Okano T, Yamamoto K, Teshima R. Increasing incidence of hip fracture in Tottori Prefecture, Japan: trend from 1986 to 2001. </w:t>
      </w:r>
      <w:proofErr w:type="spellStart"/>
      <w:r w:rsidRPr="005D4204">
        <w:rPr>
          <w:rFonts w:ascii="Aptos" w:eastAsia="游明朝" w:hAnsi="Aptos" w:cs="Times New Roman"/>
          <w:kern w:val="0"/>
          <w:sz w:val="24"/>
          <w:lang w:eastAsia="en-US"/>
          <w14:ligatures w14:val="none"/>
        </w:rPr>
        <w:t>Osteoporos</w:t>
      </w:r>
      <w:proofErr w:type="spellEnd"/>
      <w:r w:rsidRPr="005D4204">
        <w:rPr>
          <w:rFonts w:ascii="Aptos" w:eastAsia="游明朝" w:hAnsi="Aptos" w:cs="Times New Roman"/>
          <w:kern w:val="0"/>
          <w:sz w:val="24"/>
          <w:lang w:eastAsia="en-US"/>
          <w14:ligatures w14:val="none"/>
        </w:rPr>
        <w:t xml:space="preserve"> Int. 2005;16(12):1963-1968.</w:t>
      </w:r>
    </w:p>
    <w:p w14:paraId="5210408D"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proofErr w:type="spellStart"/>
      <w:r w:rsidRPr="005D4204">
        <w:rPr>
          <w:rFonts w:ascii="Aptos" w:eastAsia="游明朝" w:hAnsi="Aptos" w:cs="Times New Roman"/>
          <w:kern w:val="0"/>
          <w:sz w:val="24"/>
          <w:lang w:eastAsia="en-US"/>
          <w14:ligatures w14:val="none"/>
        </w:rPr>
        <w:lastRenderedPageBreak/>
        <w:t>Orimo</w:t>
      </w:r>
      <w:proofErr w:type="spellEnd"/>
      <w:r w:rsidRPr="005D4204">
        <w:rPr>
          <w:rFonts w:ascii="Aptos" w:eastAsia="游明朝" w:hAnsi="Aptos" w:cs="Times New Roman"/>
          <w:kern w:val="0"/>
          <w:sz w:val="24"/>
          <w:lang w:eastAsia="en-US"/>
          <w14:ligatures w14:val="none"/>
        </w:rPr>
        <w:t xml:space="preserve"> H, Yaegashi Y, Hosoi T, Fukushima Y, Onoda T, Hashimoto T, et al. Hip fracture incidence in Japan: estimates of new patients in 2012 and 25-year trends. </w:t>
      </w:r>
      <w:proofErr w:type="spellStart"/>
      <w:r w:rsidRPr="005D4204">
        <w:rPr>
          <w:rFonts w:ascii="Aptos" w:eastAsia="游明朝" w:hAnsi="Aptos" w:cs="Times New Roman"/>
          <w:kern w:val="0"/>
          <w:sz w:val="24"/>
          <w:lang w:eastAsia="en-US"/>
          <w14:ligatures w14:val="none"/>
        </w:rPr>
        <w:t>Osteoporos</w:t>
      </w:r>
      <w:proofErr w:type="spellEnd"/>
      <w:r w:rsidRPr="005D4204">
        <w:rPr>
          <w:rFonts w:ascii="Aptos" w:eastAsia="游明朝" w:hAnsi="Aptos" w:cs="Times New Roman"/>
          <w:kern w:val="0"/>
          <w:sz w:val="24"/>
          <w:lang w:eastAsia="en-US"/>
          <w14:ligatures w14:val="none"/>
        </w:rPr>
        <w:t xml:space="preserve"> Int. 2016;27(5):1777-1784.</w:t>
      </w:r>
    </w:p>
    <w:p w14:paraId="548933A5"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Cooper C, Campion G, Melton LJ 3rd. Hip fractures in the elderly: a world-wide projection. </w:t>
      </w:r>
      <w:proofErr w:type="spellStart"/>
      <w:r w:rsidRPr="005D4204">
        <w:rPr>
          <w:rFonts w:ascii="Aptos" w:eastAsia="游明朝" w:hAnsi="Aptos" w:cs="Times New Roman"/>
          <w:kern w:val="0"/>
          <w:sz w:val="24"/>
          <w:lang w:eastAsia="en-US"/>
          <w14:ligatures w14:val="none"/>
        </w:rPr>
        <w:t>Osteoporos</w:t>
      </w:r>
      <w:proofErr w:type="spellEnd"/>
      <w:r w:rsidRPr="005D4204">
        <w:rPr>
          <w:rFonts w:ascii="Aptos" w:eastAsia="游明朝" w:hAnsi="Aptos" w:cs="Times New Roman"/>
          <w:kern w:val="0"/>
          <w:sz w:val="24"/>
          <w:lang w:eastAsia="en-US"/>
          <w14:ligatures w14:val="none"/>
        </w:rPr>
        <w:t xml:space="preserve"> Int. 1992;2(6):285-289.</w:t>
      </w:r>
    </w:p>
    <w:p w14:paraId="2E8F134A"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proofErr w:type="spellStart"/>
      <w:r w:rsidRPr="005D4204">
        <w:rPr>
          <w:rFonts w:ascii="Aptos" w:eastAsia="游明朝" w:hAnsi="Aptos" w:cs="Times New Roman"/>
          <w:kern w:val="0"/>
          <w:sz w:val="24"/>
          <w:lang w:eastAsia="en-US"/>
          <w14:ligatures w14:val="none"/>
        </w:rPr>
        <w:t>Nakatoh</w:t>
      </w:r>
      <w:proofErr w:type="spellEnd"/>
      <w:r w:rsidRPr="005D4204">
        <w:rPr>
          <w:rFonts w:ascii="Aptos" w:eastAsia="游明朝" w:hAnsi="Aptos" w:cs="Times New Roman"/>
          <w:kern w:val="0"/>
          <w:sz w:val="24"/>
          <w:lang w:eastAsia="en-US"/>
          <w14:ligatures w14:val="none"/>
        </w:rPr>
        <w:t xml:space="preserve"> S, Fujimori K, Ishii S, Iki M. Trends in the incidence of hip fractures and osteoporosis treatment in Japan (FY2012–FY2023). Arch </w:t>
      </w:r>
      <w:proofErr w:type="spellStart"/>
      <w:r w:rsidRPr="005D4204">
        <w:rPr>
          <w:rFonts w:ascii="Aptos" w:eastAsia="游明朝" w:hAnsi="Aptos" w:cs="Times New Roman"/>
          <w:kern w:val="0"/>
          <w:sz w:val="24"/>
          <w:lang w:eastAsia="en-US"/>
          <w14:ligatures w14:val="none"/>
        </w:rPr>
        <w:t>Osteoporos</w:t>
      </w:r>
      <w:proofErr w:type="spellEnd"/>
      <w:r w:rsidRPr="005D4204">
        <w:rPr>
          <w:rFonts w:ascii="Aptos" w:eastAsia="游明朝" w:hAnsi="Aptos" w:cs="Times New Roman"/>
          <w:kern w:val="0"/>
          <w:sz w:val="24"/>
          <w:lang w:eastAsia="en-US"/>
          <w14:ligatures w14:val="none"/>
        </w:rPr>
        <w:t>. 2025; 21(1):16.</w:t>
      </w:r>
    </w:p>
    <w:p w14:paraId="41E3C943"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Hatano M, Yasunaga H, Ishikura H, et al. Temporal trends in acute care costs of hip fracture treatment from 2011 to 2021 in Japan. Arch </w:t>
      </w:r>
      <w:proofErr w:type="spellStart"/>
      <w:r w:rsidRPr="005D4204">
        <w:rPr>
          <w:rFonts w:ascii="Aptos" w:eastAsia="游明朝" w:hAnsi="Aptos" w:cs="Times New Roman"/>
          <w:kern w:val="0"/>
          <w:sz w:val="24"/>
          <w:lang w:eastAsia="en-US"/>
          <w14:ligatures w14:val="none"/>
        </w:rPr>
        <w:t>Osteoporos</w:t>
      </w:r>
      <w:proofErr w:type="spellEnd"/>
      <w:r w:rsidRPr="005D4204">
        <w:rPr>
          <w:rFonts w:ascii="Aptos" w:eastAsia="游明朝" w:hAnsi="Aptos" w:cs="Times New Roman"/>
          <w:kern w:val="0"/>
          <w:sz w:val="24"/>
          <w:lang w:eastAsia="en-US"/>
          <w14:ligatures w14:val="none"/>
        </w:rPr>
        <w:t>. 2025;20(1):124.</w:t>
      </w:r>
    </w:p>
    <w:p w14:paraId="5AACDED6"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Cummings SR, Nevitt MC. A hypothesis: the causes of hip fractures. J Gerontol. 1989;44(4):M107-M111.</w:t>
      </w:r>
    </w:p>
    <w:p w14:paraId="34EDAD3B"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Tinetti ME. Clinical practice. Preventing falls in elderly persons. N Engl J Med. 2003;348(1):42-49.</w:t>
      </w:r>
    </w:p>
    <w:p w14:paraId="1D1B8315"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Stevens JA, </w:t>
      </w:r>
      <w:proofErr w:type="spellStart"/>
      <w:r w:rsidRPr="005D4204">
        <w:rPr>
          <w:rFonts w:ascii="Aptos" w:eastAsia="游明朝" w:hAnsi="Aptos" w:cs="Times New Roman"/>
          <w:kern w:val="0"/>
          <w:sz w:val="24"/>
          <w:lang w:eastAsia="en-US"/>
          <w14:ligatures w14:val="none"/>
        </w:rPr>
        <w:t>Sogolow</w:t>
      </w:r>
      <w:proofErr w:type="spellEnd"/>
      <w:r w:rsidRPr="005D4204">
        <w:rPr>
          <w:rFonts w:ascii="Aptos" w:eastAsia="游明朝" w:hAnsi="Aptos" w:cs="Times New Roman"/>
          <w:kern w:val="0"/>
          <w:sz w:val="24"/>
          <w:lang w:eastAsia="en-US"/>
          <w14:ligatures w14:val="none"/>
        </w:rPr>
        <w:t xml:space="preserve"> ED. Gender differences for non-fatal unintentional fall related injuries among older adults. </w:t>
      </w:r>
      <w:proofErr w:type="spellStart"/>
      <w:r w:rsidRPr="005D4204">
        <w:rPr>
          <w:rFonts w:ascii="Aptos" w:eastAsia="游明朝" w:hAnsi="Aptos" w:cs="Times New Roman"/>
          <w:kern w:val="0"/>
          <w:sz w:val="24"/>
          <w:lang w:eastAsia="en-US"/>
          <w14:ligatures w14:val="none"/>
        </w:rPr>
        <w:t>Inj</w:t>
      </w:r>
      <w:proofErr w:type="spellEnd"/>
      <w:r w:rsidRPr="005D4204">
        <w:rPr>
          <w:rFonts w:ascii="Aptos" w:eastAsia="游明朝" w:hAnsi="Aptos" w:cs="Times New Roman"/>
          <w:kern w:val="0"/>
          <w:sz w:val="24"/>
          <w:lang w:eastAsia="en-US"/>
          <w14:ligatures w14:val="none"/>
        </w:rPr>
        <w:t xml:space="preserve"> Prev. 2005;11(2):115-119.</w:t>
      </w:r>
    </w:p>
    <w:p w14:paraId="43807D84"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Li W, Keegan TH, Sternfeld B, Sidney S, Quesenberry CP Jr, Kelsey JL. Outdoor falls among middle-aged and older adults: a neglected public health problem. Am J Public Health. 2006;96(7):1192-1200.</w:t>
      </w:r>
    </w:p>
    <w:p w14:paraId="335C1655"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Redfern MS, Cham R, </w:t>
      </w:r>
      <w:proofErr w:type="spellStart"/>
      <w:r w:rsidRPr="005D4204">
        <w:rPr>
          <w:rFonts w:ascii="Aptos" w:eastAsia="游明朝" w:hAnsi="Aptos" w:cs="Times New Roman"/>
          <w:kern w:val="0"/>
          <w:sz w:val="24"/>
          <w:lang w:eastAsia="en-US"/>
          <w14:ligatures w14:val="none"/>
        </w:rPr>
        <w:t>Gielo-Perczak</w:t>
      </w:r>
      <w:proofErr w:type="spellEnd"/>
      <w:r w:rsidRPr="005D4204">
        <w:rPr>
          <w:rFonts w:ascii="Aptos" w:eastAsia="游明朝" w:hAnsi="Aptos" w:cs="Times New Roman"/>
          <w:kern w:val="0"/>
          <w:sz w:val="24"/>
          <w:lang w:eastAsia="en-US"/>
          <w14:ligatures w14:val="none"/>
        </w:rPr>
        <w:t xml:space="preserve"> K, et al. Biomechanics of slips. Ergonomics. 2001;44(13):1138-1166.</w:t>
      </w:r>
    </w:p>
    <w:p w14:paraId="6ED18B80"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lastRenderedPageBreak/>
        <w:t>Franz JR, Kram R. Advanced age affects the individual leg mechanics of level, uphill, and downhill walking. J Biomech. 2013;46(3):535-540.</w:t>
      </w:r>
    </w:p>
    <w:p w14:paraId="77E1986B"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Reimann H, Ramadan R, </w:t>
      </w:r>
      <w:proofErr w:type="spellStart"/>
      <w:r w:rsidRPr="005D4204">
        <w:rPr>
          <w:rFonts w:ascii="Aptos" w:eastAsia="游明朝" w:hAnsi="Aptos" w:cs="Times New Roman"/>
          <w:kern w:val="0"/>
          <w:sz w:val="24"/>
          <w:lang w:eastAsia="en-US"/>
          <w14:ligatures w14:val="none"/>
        </w:rPr>
        <w:t>Fettrow</w:t>
      </w:r>
      <w:proofErr w:type="spellEnd"/>
      <w:r w:rsidRPr="005D4204">
        <w:rPr>
          <w:rFonts w:ascii="Aptos" w:eastAsia="游明朝" w:hAnsi="Aptos" w:cs="Times New Roman"/>
          <w:kern w:val="0"/>
          <w:sz w:val="24"/>
          <w:lang w:eastAsia="en-US"/>
          <w14:ligatures w14:val="none"/>
        </w:rPr>
        <w:t xml:space="preserve"> T, Hafer JF, Geyer H, Jeka JJ. Interactions between different age-related factors affecting balance control in walking. Front Sports Act Living. </w:t>
      </w:r>
      <w:proofErr w:type="gramStart"/>
      <w:r w:rsidRPr="005D4204">
        <w:rPr>
          <w:rFonts w:ascii="Aptos" w:eastAsia="游明朝" w:hAnsi="Aptos" w:cs="Times New Roman"/>
          <w:kern w:val="0"/>
          <w:sz w:val="24"/>
          <w:lang w:eastAsia="en-US"/>
          <w14:ligatures w14:val="none"/>
        </w:rPr>
        <w:t>2020;2:94</w:t>
      </w:r>
      <w:proofErr w:type="gramEnd"/>
      <w:r w:rsidRPr="005D4204">
        <w:rPr>
          <w:rFonts w:ascii="Aptos" w:eastAsia="游明朝" w:hAnsi="Aptos" w:cs="Times New Roman"/>
          <w:kern w:val="0"/>
          <w:sz w:val="24"/>
          <w:lang w:eastAsia="en-US"/>
          <w14:ligatures w14:val="none"/>
        </w:rPr>
        <w:t>.</w:t>
      </w:r>
    </w:p>
    <w:p w14:paraId="24A148DE"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Marigold DS, Patla AE. Strategies for dynamic stability during locomotion on a slippery surface: effects of prior experience and knowledge. J </w:t>
      </w:r>
      <w:proofErr w:type="spellStart"/>
      <w:r w:rsidRPr="005D4204">
        <w:rPr>
          <w:rFonts w:ascii="Aptos" w:eastAsia="游明朝" w:hAnsi="Aptos" w:cs="Times New Roman"/>
          <w:kern w:val="0"/>
          <w:sz w:val="24"/>
          <w:lang w:eastAsia="en-US"/>
          <w14:ligatures w14:val="none"/>
        </w:rPr>
        <w:t>Neurophysiol</w:t>
      </w:r>
      <w:proofErr w:type="spellEnd"/>
      <w:r w:rsidRPr="005D4204">
        <w:rPr>
          <w:rFonts w:ascii="Aptos" w:eastAsia="游明朝" w:hAnsi="Aptos" w:cs="Times New Roman"/>
          <w:kern w:val="0"/>
          <w:sz w:val="24"/>
          <w:lang w:eastAsia="en-US"/>
          <w14:ligatures w14:val="none"/>
        </w:rPr>
        <w:t>. 2002;88(1):339-353.</w:t>
      </w:r>
    </w:p>
    <w:p w14:paraId="5A753A33"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Fujita K, Fujiwara Y, Chaves PH, Motohashi Y, Shinkai S. Frequency of going outdoors as a </w:t>
      </w:r>
      <w:proofErr w:type="gramStart"/>
      <w:r w:rsidRPr="005D4204">
        <w:rPr>
          <w:rFonts w:ascii="Aptos" w:eastAsia="游明朝" w:hAnsi="Aptos" w:cs="Times New Roman"/>
          <w:kern w:val="0"/>
          <w:sz w:val="24"/>
          <w:lang w:eastAsia="en-US"/>
          <w14:ligatures w14:val="none"/>
        </w:rPr>
        <w:t>good predictors</w:t>
      </w:r>
      <w:proofErr w:type="gramEnd"/>
      <w:r w:rsidRPr="005D4204">
        <w:rPr>
          <w:rFonts w:ascii="Aptos" w:eastAsia="游明朝" w:hAnsi="Aptos" w:cs="Times New Roman"/>
          <w:kern w:val="0"/>
          <w:sz w:val="24"/>
          <w:lang w:eastAsia="en-US"/>
          <w14:ligatures w14:val="none"/>
        </w:rPr>
        <w:t xml:space="preserve"> for incident disability of physical function as well as disability recovery in community-dwelling older adults in rural Japan. J Epidemiol. 2006;16(6):261-270.</w:t>
      </w:r>
    </w:p>
    <w:p w14:paraId="5E46904A"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Quach L, Galica AM, Jones RN, et al. The nonlinear relationship between gait speed and falls: the MOBILIZE Boston Study. J Am </w:t>
      </w:r>
      <w:proofErr w:type="spellStart"/>
      <w:r w:rsidRPr="005D4204">
        <w:rPr>
          <w:rFonts w:ascii="Aptos" w:eastAsia="游明朝" w:hAnsi="Aptos" w:cs="Times New Roman"/>
          <w:kern w:val="0"/>
          <w:sz w:val="24"/>
          <w:lang w:eastAsia="en-US"/>
          <w14:ligatures w14:val="none"/>
        </w:rPr>
        <w:t>Geriatr</w:t>
      </w:r>
      <w:proofErr w:type="spellEnd"/>
      <w:r w:rsidRPr="005D4204">
        <w:rPr>
          <w:rFonts w:ascii="Aptos" w:eastAsia="游明朝" w:hAnsi="Aptos" w:cs="Times New Roman"/>
          <w:kern w:val="0"/>
          <w:sz w:val="24"/>
          <w:lang w:eastAsia="en-US"/>
          <w14:ligatures w14:val="none"/>
        </w:rPr>
        <w:t xml:space="preserve"> Soc. 2011;59(6):1069-1073.</w:t>
      </w:r>
    </w:p>
    <w:p w14:paraId="541A57F3"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proofErr w:type="spellStart"/>
      <w:r w:rsidRPr="005D4204">
        <w:rPr>
          <w:rFonts w:ascii="Aptos" w:eastAsia="游明朝" w:hAnsi="Aptos" w:cs="Times New Roman"/>
          <w:kern w:val="0"/>
          <w:sz w:val="24"/>
          <w:lang w:eastAsia="en-US"/>
          <w14:ligatures w14:val="none"/>
        </w:rPr>
        <w:t>Dargent</w:t>
      </w:r>
      <w:proofErr w:type="spellEnd"/>
      <w:r w:rsidRPr="005D4204">
        <w:rPr>
          <w:rFonts w:ascii="Aptos" w:eastAsia="游明朝" w:hAnsi="Aptos" w:cs="Times New Roman"/>
          <w:kern w:val="0"/>
          <w:sz w:val="24"/>
          <w:lang w:eastAsia="en-US"/>
          <w14:ligatures w14:val="none"/>
        </w:rPr>
        <w:t>-Molina P, Favier F, Grandjean H, et al. Fall-related factors and risk of hip fracture: the EPIDOS prospective study. Lancet. 1996;348(9021):145-149.</w:t>
      </w:r>
    </w:p>
    <w:p w14:paraId="11ACE2CA"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Studenski S, Perera S, Patel K, et al. Gait speed and survival in older adults. JAMA. 2011;305(1):50-58.</w:t>
      </w:r>
    </w:p>
    <w:p w14:paraId="30852D3C"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Thies SB, Richardson JK, Ashton-Miller JA. Effects of surface irregularity and lighting on step variability during gait: a study in healthy young and older women. Gait Posture. 2005;22(1):26-31.</w:t>
      </w:r>
    </w:p>
    <w:p w14:paraId="00252613"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lastRenderedPageBreak/>
        <w:t xml:space="preserve">Maki BE. Gait changes in older adults: predictors of falls or indicators of fear. J Am </w:t>
      </w:r>
      <w:proofErr w:type="spellStart"/>
      <w:r w:rsidRPr="005D4204">
        <w:rPr>
          <w:rFonts w:ascii="Aptos" w:eastAsia="游明朝" w:hAnsi="Aptos" w:cs="Times New Roman"/>
          <w:kern w:val="0"/>
          <w:sz w:val="24"/>
          <w:lang w:eastAsia="en-US"/>
          <w14:ligatures w14:val="none"/>
        </w:rPr>
        <w:t>Geriatr</w:t>
      </w:r>
      <w:proofErr w:type="spellEnd"/>
      <w:r w:rsidRPr="005D4204">
        <w:rPr>
          <w:rFonts w:ascii="Aptos" w:eastAsia="游明朝" w:hAnsi="Aptos" w:cs="Times New Roman"/>
          <w:kern w:val="0"/>
          <w:sz w:val="24"/>
          <w:lang w:eastAsia="en-US"/>
          <w14:ligatures w14:val="none"/>
        </w:rPr>
        <w:t xml:space="preserve"> Soc. 1997;45(3):313-320.</w:t>
      </w:r>
    </w:p>
    <w:p w14:paraId="2C326120"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Dahl C, Madsen C, </w:t>
      </w:r>
      <w:proofErr w:type="spellStart"/>
      <w:r w:rsidRPr="005D4204">
        <w:rPr>
          <w:rFonts w:ascii="Aptos" w:eastAsia="游明朝" w:hAnsi="Aptos" w:cs="Times New Roman"/>
          <w:kern w:val="0"/>
          <w:sz w:val="24"/>
          <w:lang w:eastAsia="en-US"/>
          <w14:ligatures w14:val="none"/>
        </w:rPr>
        <w:t>Omsland</w:t>
      </w:r>
      <w:proofErr w:type="spellEnd"/>
      <w:r w:rsidRPr="005D4204">
        <w:rPr>
          <w:rFonts w:ascii="Aptos" w:eastAsia="游明朝" w:hAnsi="Aptos" w:cs="Times New Roman"/>
          <w:kern w:val="0"/>
          <w:sz w:val="24"/>
          <w:lang w:eastAsia="en-US"/>
          <w14:ligatures w14:val="none"/>
        </w:rPr>
        <w:t xml:space="preserve"> TK, Søgaard AJ, Tell GS, Holvik K, Meyer HE. Contribution of elevation and residential proximity to the coast in explaining geographic variations in hip fracture incidence. A Norwegian Epidemiologic Osteoporosis Studies (NOREPOS) study. </w:t>
      </w:r>
      <w:proofErr w:type="spellStart"/>
      <w:r w:rsidRPr="005D4204">
        <w:rPr>
          <w:rFonts w:ascii="Aptos" w:eastAsia="游明朝" w:hAnsi="Aptos" w:cs="Times New Roman"/>
          <w:kern w:val="0"/>
          <w:sz w:val="24"/>
          <w:lang w:eastAsia="en-US"/>
          <w14:ligatures w14:val="none"/>
        </w:rPr>
        <w:t>Osteoporos</w:t>
      </w:r>
      <w:proofErr w:type="spellEnd"/>
      <w:r w:rsidRPr="005D4204">
        <w:rPr>
          <w:rFonts w:ascii="Aptos" w:eastAsia="游明朝" w:hAnsi="Aptos" w:cs="Times New Roman"/>
          <w:kern w:val="0"/>
          <w:sz w:val="24"/>
          <w:lang w:eastAsia="en-US"/>
          <w14:ligatures w14:val="none"/>
        </w:rPr>
        <w:t xml:space="preserve"> Int. 2021;32(5):1001-1006.</w:t>
      </w:r>
    </w:p>
    <w:p w14:paraId="23C4C146"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Wang S, Zhang F, Guo Y, Chen C, Zhong Y, Hao D, Zhu S, Wu Y. Exposure to high altitude is associated with an elevated risk of hip fracture: a retrospective cohort study using data from the CHARLS. BMC </w:t>
      </w:r>
      <w:proofErr w:type="spellStart"/>
      <w:r w:rsidRPr="005D4204">
        <w:rPr>
          <w:rFonts w:ascii="Aptos" w:eastAsia="游明朝" w:hAnsi="Aptos" w:cs="Times New Roman"/>
          <w:kern w:val="0"/>
          <w:sz w:val="24"/>
          <w:lang w:eastAsia="en-US"/>
          <w14:ligatures w14:val="none"/>
        </w:rPr>
        <w:t>Geriatr</w:t>
      </w:r>
      <w:proofErr w:type="spellEnd"/>
      <w:r w:rsidRPr="005D4204">
        <w:rPr>
          <w:rFonts w:ascii="Aptos" w:eastAsia="游明朝" w:hAnsi="Aptos" w:cs="Times New Roman"/>
          <w:kern w:val="0"/>
          <w:sz w:val="24"/>
          <w:lang w:eastAsia="en-US"/>
          <w14:ligatures w14:val="none"/>
        </w:rPr>
        <w:t>. 2025;25(1):884.</w:t>
      </w:r>
    </w:p>
    <w:p w14:paraId="4E376894"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Nevitt MC, Cummings SR. Type of fall and risk of hip and wrist fractures: the study of osteoporotic fractures. J Am </w:t>
      </w:r>
      <w:proofErr w:type="spellStart"/>
      <w:r w:rsidRPr="005D4204">
        <w:rPr>
          <w:rFonts w:ascii="Aptos" w:eastAsia="游明朝" w:hAnsi="Aptos" w:cs="Times New Roman"/>
          <w:kern w:val="0"/>
          <w:sz w:val="24"/>
          <w:lang w:eastAsia="en-US"/>
          <w14:ligatures w14:val="none"/>
        </w:rPr>
        <w:t>Geriatr</w:t>
      </w:r>
      <w:proofErr w:type="spellEnd"/>
      <w:r w:rsidRPr="005D4204">
        <w:rPr>
          <w:rFonts w:ascii="Aptos" w:eastAsia="游明朝" w:hAnsi="Aptos" w:cs="Times New Roman"/>
          <w:kern w:val="0"/>
          <w:sz w:val="24"/>
          <w:lang w:eastAsia="en-US"/>
          <w14:ligatures w14:val="none"/>
        </w:rPr>
        <w:t xml:space="preserve"> Soc. 1993;41(11):1226-1234.</w:t>
      </w:r>
    </w:p>
    <w:p w14:paraId="3EB3E0EA"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Yang Y, Komisar V, Shishov N, et al. The effect of fall biomechanics on risk for hip fracture in older adults: a cohort study of video-captured falls in long-term care. J Bone Miner Res. 2020;35(10):1914-1922.</w:t>
      </w:r>
    </w:p>
    <w:p w14:paraId="15C8411C"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Hayes WC, Myers ER, Morris JN, Gerhart TN, Yett HS, Lipsitz LA. Impact near the hip dominates fracture risk in elderly nursing home residents who fall. </w:t>
      </w:r>
      <w:proofErr w:type="spellStart"/>
      <w:r w:rsidRPr="005D4204">
        <w:rPr>
          <w:rFonts w:ascii="Aptos" w:eastAsia="游明朝" w:hAnsi="Aptos" w:cs="Times New Roman"/>
          <w:kern w:val="0"/>
          <w:sz w:val="24"/>
          <w:lang w:eastAsia="en-US"/>
          <w14:ligatures w14:val="none"/>
        </w:rPr>
        <w:t>Calcif</w:t>
      </w:r>
      <w:proofErr w:type="spellEnd"/>
      <w:r w:rsidRPr="005D4204">
        <w:rPr>
          <w:rFonts w:ascii="Aptos" w:eastAsia="游明朝" w:hAnsi="Aptos" w:cs="Times New Roman"/>
          <w:kern w:val="0"/>
          <w:sz w:val="24"/>
          <w:lang w:eastAsia="en-US"/>
          <w14:ligatures w14:val="none"/>
        </w:rPr>
        <w:t xml:space="preserve"> Tissue Int. 1993;52(3):192-198.</w:t>
      </w:r>
    </w:p>
    <w:p w14:paraId="3E768951"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Sarvi MN, Luo Y. A two-level subject-specific biomechanical model for improving prediction of hip fracture risk. Clin </w:t>
      </w:r>
      <w:proofErr w:type="spellStart"/>
      <w:r w:rsidRPr="005D4204">
        <w:rPr>
          <w:rFonts w:ascii="Aptos" w:eastAsia="游明朝" w:hAnsi="Aptos" w:cs="Times New Roman"/>
          <w:kern w:val="0"/>
          <w:sz w:val="24"/>
          <w:lang w:eastAsia="en-US"/>
          <w14:ligatures w14:val="none"/>
        </w:rPr>
        <w:t>Biomech</w:t>
      </w:r>
      <w:proofErr w:type="spellEnd"/>
      <w:r w:rsidRPr="005D4204">
        <w:rPr>
          <w:rFonts w:ascii="Aptos" w:eastAsia="游明朝" w:hAnsi="Aptos" w:cs="Times New Roman"/>
          <w:kern w:val="0"/>
          <w:sz w:val="24"/>
          <w:lang w:eastAsia="en-US"/>
          <w14:ligatures w14:val="none"/>
        </w:rPr>
        <w:t xml:space="preserve"> (Bristol, Avon). 2015;30(8):881-887.</w:t>
      </w:r>
    </w:p>
    <w:p w14:paraId="647EC077"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lastRenderedPageBreak/>
        <w:t>Faisal TR, Luo Y. Study of stress variations in single-stance and sideways fall using image-based finite element analysis. Biomed Mater Eng. 2016;27(1):1-14.</w:t>
      </w:r>
    </w:p>
    <w:p w14:paraId="6DAA7F7A"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Ortega JD, Farley CT. Minimizing center of mass vertical movement increases metabolic cost in walking. J Appl </w:t>
      </w:r>
      <w:proofErr w:type="spellStart"/>
      <w:r w:rsidRPr="005D4204">
        <w:rPr>
          <w:rFonts w:ascii="Aptos" w:eastAsia="游明朝" w:hAnsi="Aptos" w:cs="Times New Roman"/>
          <w:kern w:val="0"/>
          <w:sz w:val="24"/>
          <w:lang w:eastAsia="en-US"/>
          <w14:ligatures w14:val="none"/>
        </w:rPr>
        <w:t>Physiol</w:t>
      </w:r>
      <w:proofErr w:type="spellEnd"/>
      <w:r w:rsidRPr="005D4204">
        <w:rPr>
          <w:rFonts w:ascii="Aptos" w:eastAsia="游明朝" w:hAnsi="Aptos" w:cs="Times New Roman"/>
          <w:kern w:val="0"/>
          <w:sz w:val="24"/>
          <w:lang w:eastAsia="en-US"/>
          <w14:ligatures w14:val="none"/>
        </w:rPr>
        <w:t xml:space="preserve"> (1985). 2005;99(6):2099-2107.</w:t>
      </w:r>
    </w:p>
    <w:p w14:paraId="40E95AE4"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Tesio L, Rota V. The motion of body center of mass during walking: a review oriented to clinical applications. Front Neurol. </w:t>
      </w:r>
      <w:proofErr w:type="gramStart"/>
      <w:r w:rsidRPr="005D4204">
        <w:rPr>
          <w:rFonts w:ascii="Aptos" w:eastAsia="游明朝" w:hAnsi="Aptos" w:cs="Times New Roman"/>
          <w:kern w:val="0"/>
          <w:sz w:val="24"/>
          <w:lang w:eastAsia="en-US"/>
          <w14:ligatures w14:val="none"/>
        </w:rPr>
        <w:t>2019;10:999</w:t>
      </w:r>
      <w:proofErr w:type="gramEnd"/>
      <w:r w:rsidRPr="005D4204">
        <w:rPr>
          <w:rFonts w:ascii="Aptos" w:eastAsia="游明朝" w:hAnsi="Aptos" w:cs="Times New Roman"/>
          <w:kern w:val="0"/>
          <w:sz w:val="24"/>
          <w:lang w:eastAsia="en-US"/>
          <w14:ligatures w14:val="none"/>
        </w:rPr>
        <w:t>.</w:t>
      </w:r>
    </w:p>
    <w:p w14:paraId="5350A223"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Hak L, </w:t>
      </w:r>
      <w:proofErr w:type="spellStart"/>
      <w:r w:rsidRPr="005D4204">
        <w:rPr>
          <w:rFonts w:ascii="Aptos" w:eastAsia="游明朝" w:hAnsi="Aptos" w:cs="Times New Roman"/>
          <w:kern w:val="0"/>
          <w:sz w:val="24"/>
          <w:lang w:eastAsia="en-US"/>
          <w14:ligatures w14:val="none"/>
        </w:rPr>
        <w:t>Houdijk</w:t>
      </w:r>
      <w:proofErr w:type="spellEnd"/>
      <w:r w:rsidRPr="005D4204">
        <w:rPr>
          <w:rFonts w:ascii="Aptos" w:eastAsia="游明朝" w:hAnsi="Aptos" w:cs="Times New Roman"/>
          <w:kern w:val="0"/>
          <w:sz w:val="24"/>
          <w:lang w:eastAsia="en-US"/>
          <w14:ligatures w14:val="none"/>
        </w:rPr>
        <w:t xml:space="preserve"> H, </w:t>
      </w:r>
      <w:proofErr w:type="spellStart"/>
      <w:r w:rsidRPr="005D4204">
        <w:rPr>
          <w:rFonts w:ascii="Aptos" w:eastAsia="游明朝" w:hAnsi="Aptos" w:cs="Times New Roman"/>
          <w:kern w:val="0"/>
          <w:sz w:val="24"/>
          <w:lang w:eastAsia="en-US"/>
          <w14:ligatures w14:val="none"/>
        </w:rPr>
        <w:t>Steenbrink</w:t>
      </w:r>
      <w:proofErr w:type="spellEnd"/>
      <w:r w:rsidRPr="005D4204">
        <w:rPr>
          <w:rFonts w:ascii="Aptos" w:eastAsia="游明朝" w:hAnsi="Aptos" w:cs="Times New Roman"/>
          <w:kern w:val="0"/>
          <w:sz w:val="24"/>
          <w:lang w:eastAsia="en-US"/>
          <w14:ligatures w14:val="none"/>
        </w:rPr>
        <w:t xml:space="preserve"> F, Mert A, van der </w:t>
      </w:r>
      <w:proofErr w:type="spellStart"/>
      <w:r w:rsidRPr="005D4204">
        <w:rPr>
          <w:rFonts w:ascii="Aptos" w:eastAsia="游明朝" w:hAnsi="Aptos" w:cs="Times New Roman"/>
          <w:kern w:val="0"/>
          <w:sz w:val="24"/>
          <w:lang w:eastAsia="en-US"/>
          <w14:ligatures w14:val="none"/>
        </w:rPr>
        <w:t>Wurff</w:t>
      </w:r>
      <w:proofErr w:type="spellEnd"/>
      <w:r w:rsidRPr="005D4204">
        <w:rPr>
          <w:rFonts w:ascii="Aptos" w:eastAsia="游明朝" w:hAnsi="Aptos" w:cs="Times New Roman"/>
          <w:kern w:val="0"/>
          <w:sz w:val="24"/>
          <w:lang w:eastAsia="en-US"/>
          <w14:ligatures w14:val="none"/>
        </w:rPr>
        <w:t xml:space="preserve"> P, Beek PJ, van </w:t>
      </w:r>
      <w:proofErr w:type="spellStart"/>
      <w:r w:rsidRPr="005D4204">
        <w:rPr>
          <w:rFonts w:ascii="Aptos" w:eastAsia="游明朝" w:hAnsi="Aptos" w:cs="Times New Roman"/>
          <w:kern w:val="0"/>
          <w:sz w:val="24"/>
          <w:lang w:eastAsia="en-US"/>
          <w14:ligatures w14:val="none"/>
        </w:rPr>
        <w:t>Dieën</w:t>
      </w:r>
      <w:proofErr w:type="spellEnd"/>
      <w:r w:rsidRPr="005D4204">
        <w:rPr>
          <w:rFonts w:ascii="Aptos" w:eastAsia="游明朝" w:hAnsi="Aptos" w:cs="Times New Roman"/>
          <w:kern w:val="0"/>
          <w:sz w:val="24"/>
          <w:lang w:eastAsia="en-US"/>
          <w14:ligatures w14:val="none"/>
        </w:rPr>
        <w:t xml:space="preserve"> JH. Stepping strategies for regulating gait adaptability and stability. J Biomech. 2013;46(5):905-911.</w:t>
      </w:r>
    </w:p>
    <w:p w14:paraId="5768F33A"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Kim KJ, Ashton-Miller JA. Biomechanics of fall arrest using the upper extremity: age differences. Clin </w:t>
      </w:r>
      <w:proofErr w:type="spellStart"/>
      <w:r w:rsidRPr="005D4204">
        <w:rPr>
          <w:rFonts w:ascii="Aptos" w:eastAsia="游明朝" w:hAnsi="Aptos" w:cs="Times New Roman"/>
          <w:kern w:val="0"/>
          <w:sz w:val="24"/>
          <w:lang w:eastAsia="en-US"/>
          <w14:ligatures w14:val="none"/>
        </w:rPr>
        <w:t>Biomech</w:t>
      </w:r>
      <w:proofErr w:type="spellEnd"/>
      <w:r w:rsidRPr="005D4204">
        <w:rPr>
          <w:rFonts w:ascii="Aptos" w:eastAsia="游明朝" w:hAnsi="Aptos" w:cs="Times New Roman"/>
          <w:kern w:val="0"/>
          <w:sz w:val="24"/>
          <w:lang w:eastAsia="en-US"/>
          <w14:ligatures w14:val="none"/>
        </w:rPr>
        <w:t xml:space="preserve"> (Bristol, Avon). 2003;18(4):311-318.</w:t>
      </w:r>
    </w:p>
    <w:p w14:paraId="7047E217"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O’Neill TW, </w:t>
      </w:r>
      <w:proofErr w:type="spellStart"/>
      <w:r w:rsidRPr="005D4204">
        <w:rPr>
          <w:rFonts w:ascii="Aptos" w:eastAsia="游明朝" w:hAnsi="Aptos" w:cs="Times New Roman"/>
          <w:kern w:val="0"/>
          <w:sz w:val="24"/>
          <w:lang w:eastAsia="en-US"/>
          <w14:ligatures w14:val="none"/>
        </w:rPr>
        <w:t>Varlow</w:t>
      </w:r>
      <w:proofErr w:type="spellEnd"/>
      <w:r w:rsidRPr="005D4204">
        <w:rPr>
          <w:rFonts w:ascii="Aptos" w:eastAsia="游明朝" w:hAnsi="Aptos" w:cs="Times New Roman"/>
          <w:kern w:val="0"/>
          <w:sz w:val="24"/>
          <w:lang w:eastAsia="en-US"/>
          <w14:ligatures w14:val="none"/>
        </w:rPr>
        <w:t xml:space="preserve"> J, Silman AJ, et al. Age and sex influences on fall characteristics. Ann Rheum Dis. 1994;53(11):773-775.</w:t>
      </w:r>
    </w:p>
    <w:p w14:paraId="10B98D63"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Court-Brown CM, Caesar B. Epidemiology of adult fractures: a review. Injury. 2006;37(8):691-697.</w:t>
      </w:r>
    </w:p>
    <w:p w14:paraId="3971BA59"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Dahl C, Madsen C, </w:t>
      </w:r>
      <w:proofErr w:type="spellStart"/>
      <w:r w:rsidRPr="005D4204">
        <w:rPr>
          <w:rFonts w:ascii="Aptos" w:eastAsia="游明朝" w:hAnsi="Aptos" w:cs="Times New Roman"/>
          <w:kern w:val="0"/>
          <w:sz w:val="24"/>
          <w:lang w:eastAsia="en-US"/>
          <w14:ligatures w14:val="none"/>
        </w:rPr>
        <w:t>Omsland</w:t>
      </w:r>
      <w:proofErr w:type="spellEnd"/>
      <w:r w:rsidRPr="005D4204">
        <w:rPr>
          <w:rFonts w:ascii="Aptos" w:eastAsia="游明朝" w:hAnsi="Aptos" w:cs="Times New Roman"/>
          <w:kern w:val="0"/>
          <w:sz w:val="24"/>
          <w:lang w:eastAsia="en-US"/>
          <w14:ligatures w14:val="none"/>
        </w:rPr>
        <w:t xml:space="preserve"> TK, et al. The association of cold ambient temperature with fracture risk and mortality: national data from Norway—a Norwegian Epidemiologic Osteoporosis Studies (NOREPOS) study. J Bone Miner Res. 2022;37(8):1527-1536.</w:t>
      </w:r>
    </w:p>
    <w:p w14:paraId="5B06C8B0"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lastRenderedPageBreak/>
        <w:t>Blackwood J, Suzuki R, Karczewski H. Perceived neighborhood walkability is associated with recent falls in urban dwelling older adults. J Geriatr Phys Ther. 2022;45(1</w:t>
      </w:r>
      <w:proofErr w:type="gramStart"/>
      <w:r w:rsidRPr="005D4204">
        <w:rPr>
          <w:rFonts w:ascii="Aptos" w:eastAsia="游明朝" w:hAnsi="Aptos" w:cs="Times New Roman"/>
          <w:kern w:val="0"/>
          <w:sz w:val="24"/>
          <w:lang w:eastAsia="en-US"/>
          <w14:ligatures w14:val="none"/>
        </w:rPr>
        <w:t>):E</w:t>
      </w:r>
      <w:proofErr w:type="gramEnd"/>
      <w:r w:rsidRPr="005D4204">
        <w:rPr>
          <w:rFonts w:ascii="Aptos" w:eastAsia="游明朝" w:hAnsi="Aptos" w:cs="Times New Roman"/>
          <w:kern w:val="0"/>
          <w:sz w:val="24"/>
          <w:lang w:eastAsia="en-US"/>
          <w14:ligatures w14:val="none"/>
        </w:rPr>
        <w:t>8-E15.</w:t>
      </w:r>
    </w:p>
    <w:p w14:paraId="2E4DF868"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003F79EA"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Consalvo S. Impact of population ageing on Japan’s inter-prefectural migration. Data Science and Service Research Discussion Paper No. 129. Tohoku University, 2022.</w:t>
      </w:r>
    </w:p>
    <w:p w14:paraId="1E34A81A"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Smith SG, O’Conor R, Curtis LM, Waite K, Deary IJ, Paasche-Orlow M, Wolf MS. Low health literacy predicts decline in physical function among older adults: findings from the </w:t>
      </w:r>
      <w:proofErr w:type="spellStart"/>
      <w:r w:rsidRPr="005D4204">
        <w:rPr>
          <w:rFonts w:ascii="Aptos" w:eastAsia="游明朝" w:hAnsi="Aptos" w:cs="Times New Roman"/>
          <w:kern w:val="0"/>
          <w:sz w:val="24"/>
          <w:lang w:eastAsia="en-US"/>
          <w14:ligatures w14:val="none"/>
        </w:rPr>
        <w:t>LitCog</w:t>
      </w:r>
      <w:proofErr w:type="spellEnd"/>
      <w:r w:rsidRPr="005D4204">
        <w:rPr>
          <w:rFonts w:ascii="Aptos" w:eastAsia="游明朝" w:hAnsi="Aptos" w:cs="Times New Roman"/>
          <w:kern w:val="0"/>
          <w:sz w:val="24"/>
          <w:lang w:eastAsia="en-US"/>
          <w14:ligatures w14:val="none"/>
        </w:rPr>
        <w:t xml:space="preserve"> cohort study. J Epidemiol Community Health. 2015;69(5):474-480.</w:t>
      </w:r>
    </w:p>
    <w:p w14:paraId="6521B9B9"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Kobayashi K, Nishida T, Sakakibara H. Factors associated with low albumin in community-dwelling older adults aged 75 years and above. Int J Environ Res Public Health. 2023;20(21):6994.</w:t>
      </w:r>
    </w:p>
    <w:p w14:paraId="59DED2FC"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Murayama H, Nishi M, Matsuo E, et al. Do bonding and bridging social capital affect self-rated health, depressive mood and cognitive decline in older Japanese? A prospective cohort study. Soc Sci Med. </w:t>
      </w:r>
      <w:proofErr w:type="gramStart"/>
      <w:r w:rsidRPr="005D4204">
        <w:rPr>
          <w:rFonts w:ascii="Aptos" w:eastAsia="游明朝" w:hAnsi="Aptos" w:cs="Times New Roman"/>
          <w:kern w:val="0"/>
          <w:sz w:val="24"/>
          <w:lang w:eastAsia="en-US"/>
          <w14:ligatures w14:val="none"/>
        </w:rPr>
        <w:t>2013;98:247</w:t>
      </w:r>
      <w:proofErr w:type="gramEnd"/>
      <w:r w:rsidRPr="005D4204">
        <w:rPr>
          <w:rFonts w:ascii="Aptos" w:eastAsia="游明朝" w:hAnsi="Aptos" w:cs="Times New Roman"/>
          <w:kern w:val="0"/>
          <w:sz w:val="24"/>
          <w:lang w:eastAsia="en-US"/>
          <w14:ligatures w14:val="none"/>
        </w:rPr>
        <w:t>-252.</w:t>
      </w:r>
    </w:p>
    <w:p w14:paraId="5450F326"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proofErr w:type="spellStart"/>
      <w:r w:rsidRPr="005D4204">
        <w:rPr>
          <w:rFonts w:ascii="Aptos" w:eastAsia="游明朝" w:hAnsi="Aptos" w:cs="Times New Roman"/>
          <w:kern w:val="0"/>
          <w:sz w:val="24"/>
          <w:lang w:eastAsia="en-US"/>
          <w14:ligatures w14:val="none"/>
        </w:rPr>
        <w:lastRenderedPageBreak/>
        <w:t>Delbaere</w:t>
      </w:r>
      <w:proofErr w:type="spellEnd"/>
      <w:r w:rsidRPr="005D4204">
        <w:rPr>
          <w:rFonts w:ascii="Aptos" w:eastAsia="游明朝" w:hAnsi="Aptos" w:cs="Times New Roman"/>
          <w:kern w:val="0"/>
          <w:sz w:val="24"/>
          <w:lang w:eastAsia="en-US"/>
          <w14:ligatures w14:val="none"/>
        </w:rPr>
        <w:t xml:space="preserve"> K, Close JC, Brodaty H, Sachdev P, Lord SR. Determinants of disparities between perceived and physiological risk of falling among elderly people: cohort study. BMJ. 2010;341:c4165.</w:t>
      </w:r>
    </w:p>
    <w:p w14:paraId="408CDE55"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Kempen GI, van </w:t>
      </w:r>
      <w:proofErr w:type="spellStart"/>
      <w:r w:rsidRPr="005D4204">
        <w:rPr>
          <w:rFonts w:ascii="Aptos" w:eastAsia="游明朝" w:hAnsi="Aptos" w:cs="Times New Roman"/>
          <w:kern w:val="0"/>
          <w:sz w:val="24"/>
          <w:lang w:eastAsia="en-US"/>
          <w14:ligatures w14:val="none"/>
        </w:rPr>
        <w:t>Haastregt</w:t>
      </w:r>
      <w:proofErr w:type="spellEnd"/>
      <w:r w:rsidRPr="005D4204">
        <w:rPr>
          <w:rFonts w:ascii="Aptos" w:eastAsia="游明朝" w:hAnsi="Aptos" w:cs="Times New Roman"/>
          <w:kern w:val="0"/>
          <w:sz w:val="24"/>
          <w:lang w:eastAsia="en-US"/>
          <w14:ligatures w14:val="none"/>
        </w:rPr>
        <w:t xml:space="preserve"> JC, McKee KJ, </w:t>
      </w:r>
      <w:proofErr w:type="spellStart"/>
      <w:r w:rsidRPr="005D4204">
        <w:rPr>
          <w:rFonts w:ascii="Aptos" w:eastAsia="游明朝" w:hAnsi="Aptos" w:cs="Times New Roman"/>
          <w:kern w:val="0"/>
          <w:sz w:val="24"/>
          <w:lang w:eastAsia="en-US"/>
          <w14:ligatures w14:val="none"/>
        </w:rPr>
        <w:t>Delbaere</w:t>
      </w:r>
      <w:proofErr w:type="spellEnd"/>
      <w:r w:rsidRPr="005D4204">
        <w:rPr>
          <w:rFonts w:ascii="Aptos" w:eastAsia="游明朝" w:hAnsi="Aptos" w:cs="Times New Roman"/>
          <w:kern w:val="0"/>
          <w:sz w:val="24"/>
          <w:lang w:eastAsia="en-US"/>
          <w14:ligatures w14:val="none"/>
        </w:rPr>
        <w:t xml:space="preserve"> K, Zijlstra GA. Socio-demographic, health-related and psychosocial correlates of fear of falling and avoidance of activity in community-living older persons who avoid activity due to fear of falling. BMC Public Health. </w:t>
      </w:r>
      <w:proofErr w:type="gramStart"/>
      <w:r w:rsidRPr="005D4204">
        <w:rPr>
          <w:rFonts w:ascii="Aptos" w:eastAsia="游明朝" w:hAnsi="Aptos" w:cs="Times New Roman"/>
          <w:kern w:val="0"/>
          <w:sz w:val="24"/>
          <w:lang w:eastAsia="en-US"/>
          <w14:ligatures w14:val="none"/>
        </w:rPr>
        <w:t>2009;9:170</w:t>
      </w:r>
      <w:proofErr w:type="gramEnd"/>
      <w:r w:rsidRPr="005D4204">
        <w:rPr>
          <w:rFonts w:ascii="Aptos" w:eastAsia="游明朝" w:hAnsi="Aptos" w:cs="Times New Roman"/>
          <w:kern w:val="0"/>
          <w:sz w:val="24"/>
          <w:lang w:eastAsia="en-US"/>
          <w14:ligatures w14:val="none"/>
        </w:rPr>
        <w:t>.</w:t>
      </w:r>
    </w:p>
    <w:p w14:paraId="773A416F"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Inage K, Kondo N, </w:t>
      </w:r>
      <w:proofErr w:type="spellStart"/>
      <w:r w:rsidRPr="005D4204">
        <w:rPr>
          <w:rFonts w:ascii="Aptos" w:eastAsia="游明朝" w:hAnsi="Aptos" w:cs="Times New Roman"/>
          <w:kern w:val="0"/>
          <w:sz w:val="24"/>
          <w:lang w:eastAsia="en-US"/>
          <w14:ligatures w14:val="none"/>
        </w:rPr>
        <w:t>Komatsubara</w:t>
      </w:r>
      <w:proofErr w:type="spellEnd"/>
      <w:r w:rsidRPr="005D4204">
        <w:rPr>
          <w:rFonts w:ascii="Aptos" w:eastAsia="游明朝" w:hAnsi="Aptos" w:cs="Times New Roman"/>
          <w:kern w:val="0"/>
          <w:sz w:val="24"/>
          <w:lang w:eastAsia="en-US"/>
          <w14:ligatures w14:val="none"/>
        </w:rPr>
        <w:t xml:space="preserve"> S, et al. Current status of patients with hip fracture in Japan: a nationwide survey. J </w:t>
      </w:r>
      <w:proofErr w:type="spellStart"/>
      <w:r w:rsidRPr="005D4204">
        <w:rPr>
          <w:rFonts w:ascii="Aptos" w:eastAsia="游明朝" w:hAnsi="Aptos" w:cs="Times New Roman"/>
          <w:kern w:val="0"/>
          <w:sz w:val="24"/>
          <w:lang w:eastAsia="en-US"/>
          <w14:ligatures w14:val="none"/>
        </w:rPr>
        <w:t>Orthop</w:t>
      </w:r>
      <w:proofErr w:type="spellEnd"/>
      <w:r w:rsidRPr="005D4204">
        <w:rPr>
          <w:rFonts w:ascii="Aptos" w:eastAsia="游明朝" w:hAnsi="Aptos" w:cs="Times New Roman"/>
          <w:kern w:val="0"/>
          <w:sz w:val="24"/>
          <w:lang w:eastAsia="en-US"/>
          <w14:ligatures w14:val="none"/>
        </w:rPr>
        <w:t xml:space="preserve"> Sci. 2025. </w:t>
      </w:r>
      <w:proofErr w:type="gramStart"/>
      <w:r w:rsidRPr="005D4204">
        <w:rPr>
          <w:rFonts w:ascii="Aptos" w:eastAsia="游明朝" w:hAnsi="Aptos" w:cs="Times New Roman"/>
          <w:kern w:val="0"/>
          <w:sz w:val="24"/>
          <w:lang w:eastAsia="en-US"/>
          <w14:ligatures w14:val="none"/>
        </w:rPr>
        <w:t>doi:10.1016/j.jos</w:t>
      </w:r>
      <w:proofErr w:type="gramEnd"/>
      <w:r w:rsidRPr="005D4204">
        <w:rPr>
          <w:rFonts w:ascii="Aptos" w:eastAsia="游明朝" w:hAnsi="Aptos" w:cs="Times New Roman"/>
          <w:kern w:val="0"/>
          <w:sz w:val="24"/>
          <w:lang w:eastAsia="en-US"/>
          <w14:ligatures w14:val="none"/>
        </w:rPr>
        <w:t>.2025.05.014.</w:t>
      </w:r>
    </w:p>
    <w:p w14:paraId="10ED485F"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proofErr w:type="spellStart"/>
      <w:r w:rsidRPr="005D4204">
        <w:rPr>
          <w:rFonts w:ascii="Aptos" w:eastAsia="游明朝" w:hAnsi="Aptos" w:cs="Times New Roman"/>
          <w:kern w:val="0"/>
          <w:sz w:val="24"/>
          <w:lang w:eastAsia="en-US"/>
          <w14:ligatures w14:val="none"/>
        </w:rPr>
        <w:t>Nakatoh</w:t>
      </w:r>
      <w:proofErr w:type="spellEnd"/>
      <w:r w:rsidRPr="005D4204">
        <w:rPr>
          <w:rFonts w:ascii="Aptos" w:eastAsia="游明朝" w:hAnsi="Aptos" w:cs="Times New Roman"/>
          <w:kern w:val="0"/>
          <w:sz w:val="24"/>
          <w:lang w:eastAsia="en-US"/>
          <w14:ligatures w14:val="none"/>
        </w:rPr>
        <w:t xml:space="preserve"> S, Fujimori K, Ishii S, Tamaki J, Okimoto N, Ogawa S, Iki M. Trends in the incidence of secondary hip fractures and osteoporosis treatment in Japan (FY2012-FY2023). Arch </w:t>
      </w:r>
      <w:proofErr w:type="spellStart"/>
      <w:r w:rsidRPr="005D4204">
        <w:rPr>
          <w:rFonts w:ascii="Aptos" w:eastAsia="游明朝" w:hAnsi="Aptos" w:cs="Times New Roman"/>
          <w:kern w:val="0"/>
          <w:sz w:val="24"/>
          <w:lang w:eastAsia="en-US"/>
          <w14:ligatures w14:val="none"/>
        </w:rPr>
        <w:t>Osteoporos</w:t>
      </w:r>
      <w:proofErr w:type="spellEnd"/>
      <w:r w:rsidRPr="005D4204">
        <w:rPr>
          <w:rFonts w:ascii="Aptos" w:eastAsia="游明朝" w:hAnsi="Aptos" w:cs="Times New Roman"/>
          <w:kern w:val="0"/>
          <w:sz w:val="24"/>
          <w:lang w:eastAsia="en-US"/>
          <w14:ligatures w14:val="none"/>
        </w:rPr>
        <w:t>. 2026;21(1):15.</w:t>
      </w:r>
    </w:p>
    <w:p w14:paraId="79FE2087"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Yamamoto N, </w:t>
      </w:r>
      <w:proofErr w:type="spellStart"/>
      <w:r w:rsidRPr="005D4204">
        <w:rPr>
          <w:rFonts w:ascii="Aptos" w:eastAsia="游明朝" w:hAnsi="Aptos" w:cs="Times New Roman"/>
          <w:kern w:val="0"/>
          <w:sz w:val="24"/>
          <w:lang w:eastAsia="en-US"/>
          <w14:ligatures w14:val="none"/>
        </w:rPr>
        <w:t>Sawaguchi</w:t>
      </w:r>
      <w:proofErr w:type="spellEnd"/>
      <w:r w:rsidRPr="005D4204">
        <w:rPr>
          <w:rFonts w:ascii="Aptos" w:eastAsia="游明朝" w:hAnsi="Aptos" w:cs="Times New Roman"/>
          <w:kern w:val="0"/>
          <w:sz w:val="24"/>
          <w:lang w:eastAsia="en-US"/>
          <w14:ligatures w14:val="none"/>
        </w:rPr>
        <w:t xml:space="preserve"> T, Matsushita T, et al. Fragility Fracture Network-Japan: the challenge of establishment of a national hip fracture database and successful achievement of nationwide health system change for hip fracture care in Japan. Injury. 2024;55(6):111452.</w:t>
      </w:r>
    </w:p>
    <w:p w14:paraId="2532C7D7"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Miyachi M, </w:t>
      </w:r>
      <w:proofErr w:type="spellStart"/>
      <w:r w:rsidRPr="005D4204">
        <w:rPr>
          <w:rFonts w:ascii="Aptos" w:eastAsia="游明朝" w:hAnsi="Aptos" w:cs="Times New Roman"/>
          <w:kern w:val="0"/>
          <w:sz w:val="24"/>
          <w:lang w:eastAsia="en-US"/>
          <w14:ligatures w14:val="none"/>
        </w:rPr>
        <w:t>Tripette</w:t>
      </w:r>
      <w:proofErr w:type="spellEnd"/>
      <w:r w:rsidRPr="005D4204">
        <w:rPr>
          <w:rFonts w:ascii="Aptos" w:eastAsia="游明朝" w:hAnsi="Aptos" w:cs="Times New Roman"/>
          <w:kern w:val="0"/>
          <w:sz w:val="24"/>
          <w:lang w:eastAsia="en-US"/>
          <w14:ligatures w14:val="none"/>
        </w:rPr>
        <w:t xml:space="preserve"> J, Kawakami R, Murakami H. “+10 min of physical activity per day”: Japan is looking for efficient but feasible recommendations for its population. J </w:t>
      </w:r>
      <w:proofErr w:type="spellStart"/>
      <w:r w:rsidRPr="005D4204">
        <w:rPr>
          <w:rFonts w:ascii="Aptos" w:eastAsia="游明朝" w:hAnsi="Aptos" w:cs="Times New Roman"/>
          <w:kern w:val="0"/>
          <w:sz w:val="24"/>
          <w:lang w:eastAsia="en-US"/>
          <w14:ligatures w14:val="none"/>
        </w:rPr>
        <w:t>Nutr</w:t>
      </w:r>
      <w:proofErr w:type="spellEnd"/>
      <w:r w:rsidRPr="005D4204">
        <w:rPr>
          <w:rFonts w:ascii="Aptos" w:eastAsia="游明朝" w:hAnsi="Aptos" w:cs="Times New Roman"/>
          <w:kern w:val="0"/>
          <w:sz w:val="24"/>
          <w:lang w:eastAsia="en-US"/>
          <w14:ligatures w14:val="none"/>
        </w:rPr>
        <w:t xml:space="preserve"> Sci </w:t>
      </w:r>
      <w:proofErr w:type="spellStart"/>
      <w:r w:rsidRPr="005D4204">
        <w:rPr>
          <w:rFonts w:ascii="Aptos" w:eastAsia="游明朝" w:hAnsi="Aptos" w:cs="Times New Roman"/>
          <w:kern w:val="0"/>
          <w:sz w:val="24"/>
          <w:lang w:eastAsia="en-US"/>
          <w14:ligatures w14:val="none"/>
        </w:rPr>
        <w:t>Vitaminol</w:t>
      </w:r>
      <w:proofErr w:type="spellEnd"/>
      <w:r w:rsidRPr="005D4204">
        <w:rPr>
          <w:rFonts w:ascii="Aptos" w:eastAsia="游明朝" w:hAnsi="Aptos" w:cs="Times New Roman"/>
          <w:kern w:val="0"/>
          <w:sz w:val="24"/>
          <w:lang w:eastAsia="en-US"/>
          <w14:ligatures w14:val="none"/>
        </w:rPr>
        <w:t xml:space="preserve"> (Tokyo). 2015;61 </w:t>
      </w:r>
      <w:proofErr w:type="gramStart"/>
      <w:r w:rsidRPr="005D4204">
        <w:rPr>
          <w:rFonts w:ascii="Aptos" w:eastAsia="游明朝" w:hAnsi="Aptos" w:cs="Times New Roman"/>
          <w:kern w:val="0"/>
          <w:sz w:val="24"/>
          <w:lang w:eastAsia="en-US"/>
          <w14:ligatures w14:val="none"/>
        </w:rPr>
        <w:t>Suppl:S</w:t>
      </w:r>
      <w:proofErr w:type="gramEnd"/>
      <w:r w:rsidRPr="005D4204">
        <w:rPr>
          <w:rFonts w:ascii="Aptos" w:eastAsia="游明朝" w:hAnsi="Aptos" w:cs="Times New Roman"/>
          <w:kern w:val="0"/>
          <w:sz w:val="24"/>
          <w:lang w:eastAsia="en-US"/>
          <w14:ligatures w14:val="none"/>
        </w:rPr>
        <w:t>7-9.</w:t>
      </w:r>
    </w:p>
    <w:p w14:paraId="2829530E"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Murakami H, </w:t>
      </w:r>
      <w:proofErr w:type="spellStart"/>
      <w:r w:rsidRPr="005D4204">
        <w:rPr>
          <w:rFonts w:ascii="Aptos" w:eastAsia="游明朝" w:hAnsi="Aptos" w:cs="Times New Roman"/>
          <w:kern w:val="0"/>
          <w:sz w:val="24"/>
          <w:lang w:eastAsia="en-US"/>
          <w14:ligatures w14:val="none"/>
        </w:rPr>
        <w:t>Tripette</w:t>
      </w:r>
      <w:proofErr w:type="spellEnd"/>
      <w:r w:rsidRPr="005D4204">
        <w:rPr>
          <w:rFonts w:ascii="Aptos" w:eastAsia="游明朝" w:hAnsi="Aptos" w:cs="Times New Roman"/>
          <w:kern w:val="0"/>
          <w:sz w:val="24"/>
          <w:lang w:eastAsia="en-US"/>
          <w14:ligatures w14:val="none"/>
        </w:rPr>
        <w:t xml:space="preserve"> J, Kawakami R, Miyachi M. “Add 10 min for your health”: the new Japanese recommendation for physical activity based on dose-response analysis. J Am Coll </w:t>
      </w:r>
      <w:proofErr w:type="spellStart"/>
      <w:r w:rsidRPr="005D4204">
        <w:rPr>
          <w:rFonts w:ascii="Aptos" w:eastAsia="游明朝" w:hAnsi="Aptos" w:cs="Times New Roman"/>
          <w:kern w:val="0"/>
          <w:sz w:val="24"/>
          <w:lang w:eastAsia="en-US"/>
          <w14:ligatures w14:val="none"/>
        </w:rPr>
        <w:t>Cardiol</w:t>
      </w:r>
      <w:proofErr w:type="spellEnd"/>
      <w:r w:rsidRPr="005D4204">
        <w:rPr>
          <w:rFonts w:ascii="Aptos" w:eastAsia="游明朝" w:hAnsi="Aptos" w:cs="Times New Roman"/>
          <w:kern w:val="0"/>
          <w:sz w:val="24"/>
          <w:lang w:eastAsia="en-US"/>
          <w14:ligatures w14:val="none"/>
        </w:rPr>
        <w:t>. 2015;65(11):1153-1154.</w:t>
      </w:r>
    </w:p>
    <w:p w14:paraId="546412A8"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lastRenderedPageBreak/>
        <w:t xml:space="preserve">Sherrington C, </w:t>
      </w:r>
      <w:proofErr w:type="spellStart"/>
      <w:r w:rsidRPr="005D4204">
        <w:rPr>
          <w:rFonts w:ascii="Aptos" w:eastAsia="游明朝" w:hAnsi="Aptos" w:cs="Times New Roman"/>
          <w:kern w:val="0"/>
          <w:sz w:val="24"/>
          <w:lang w:eastAsia="en-US"/>
          <w14:ligatures w14:val="none"/>
        </w:rPr>
        <w:t>Fairhall</w:t>
      </w:r>
      <w:proofErr w:type="spellEnd"/>
      <w:r w:rsidRPr="005D4204">
        <w:rPr>
          <w:rFonts w:ascii="Aptos" w:eastAsia="游明朝" w:hAnsi="Aptos" w:cs="Times New Roman"/>
          <w:kern w:val="0"/>
          <w:sz w:val="24"/>
          <w:lang w:eastAsia="en-US"/>
          <w14:ligatures w14:val="none"/>
        </w:rPr>
        <w:t xml:space="preserve"> NJ, Wallbank GK, et al. Exercise for preventing falls in older people living in the community. Cochrane Database Syst Rev. 2019;1(1):CD012424.</w:t>
      </w:r>
    </w:p>
    <w:p w14:paraId="1E2C9751" w14:textId="77777777" w:rsidR="005D4204" w:rsidRPr="005D4204" w:rsidRDefault="005D4204" w:rsidP="005D4204">
      <w:pPr>
        <w:widowControl/>
        <w:numPr>
          <w:ilvl w:val="0"/>
          <w:numId w:val="2"/>
        </w:numPr>
        <w:spacing w:before="36" w:after="36" w:line="360" w:lineRule="auto"/>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Rothman KJ, Greenland S, Lash TL. Modern Epidemiology. 3rd ed. Philadelphia: Lippincott Williams &amp; Wilkins; 2008.</w:t>
      </w:r>
    </w:p>
    <w:p w14:paraId="2FB5C190" w14:textId="77777777" w:rsidR="005D4204" w:rsidRPr="005D4204" w:rsidRDefault="00000000" w:rsidP="005D4204">
      <w:pPr>
        <w:widowControl/>
        <w:spacing w:after="200" w:line="360" w:lineRule="auto"/>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2EAD48B4">
          <v:rect id="_x0000_i1034" style="width:0;height:1.5pt" o:hralign="center" o:hrstd="t" o:hr="t"/>
        </w:pict>
      </w:r>
    </w:p>
    <w:p w14:paraId="6ACF818F" w14:textId="77777777" w:rsidR="005D4204" w:rsidRPr="005D4204" w:rsidRDefault="005D4204" w:rsidP="005D4204">
      <w:pPr>
        <w:widowControl/>
        <w:spacing w:after="200" w:line="360" w:lineRule="auto"/>
        <w:rPr>
          <w:rFonts w:ascii="Aptos Display" w:eastAsia="游ゴシック Light" w:hAnsi="Aptos Display" w:cs="Times New Roman"/>
          <w:color w:val="0F4761"/>
          <w:kern w:val="0"/>
          <w:sz w:val="40"/>
          <w:szCs w:val="40"/>
          <w:lang w:eastAsia="en-US"/>
          <w14:ligatures w14:val="none"/>
        </w:rPr>
      </w:pPr>
      <w:bookmarkStart w:id="27" w:name="tables-and-figures"/>
      <w:bookmarkEnd w:id="26"/>
      <w:r w:rsidRPr="005D4204">
        <w:rPr>
          <w:rFonts w:ascii="Aptos" w:eastAsia="游明朝" w:hAnsi="Aptos" w:cs="Times New Roman"/>
          <w:kern w:val="0"/>
          <w:sz w:val="24"/>
          <w:lang w:eastAsia="en-US"/>
          <w14:ligatures w14:val="none"/>
        </w:rPr>
        <w:br w:type="page"/>
      </w:r>
    </w:p>
    <w:p w14:paraId="35AA3965" w14:textId="77777777" w:rsidR="005D4204" w:rsidRPr="005D4204" w:rsidRDefault="005D4204" w:rsidP="005D4204">
      <w:pPr>
        <w:keepNext/>
        <w:keepLines/>
        <w:widowControl/>
        <w:spacing w:before="360" w:after="80"/>
        <w:outlineLvl w:val="0"/>
        <w:rPr>
          <w:rFonts w:ascii="Aptos Display" w:eastAsia="游ゴシック Light" w:hAnsi="Aptos Display" w:cs="Times New Roman"/>
          <w:color w:val="0F4761"/>
          <w:kern w:val="0"/>
          <w:sz w:val="40"/>
          <w:szCs w:val="40"/>
          <w:lang w:eastAsia="en-US"/>
          <w14:ligatures w14:val="none"/>
        </w:rPr>
      </w:pPr>
      <w:r w:rsidRPr="005D4204">
        <w:rPr>
          <w:rFonts w:ascii="Aptos Display" w:eastAsia="游ゴシック Light" w:hAnsi="Aptos Display" w:cs="Times New Roman"/>
          <w:color w:val="0F4761"/>
          <w:kern w:val="0"/>
          <w:sz w:val="40"/>
          <w:szCs w:val="40"/>
          <w:lang w:eastAsia="en-US"/>
          <w14:ligatures w14:val="none"/>
        </w:rPr>
        <w:lastRenderedPageBreak/>
        <w:t>Tables and Figures</w:t>
      </w:r>
    </w:p>
    <w:p w14:paraId="5E68A7A3"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bookmarkStart w:id="28" w:name="Xd12e5d2fabb7f7da04933f49b094ec2cca003f6"/>
      <w:r w:rsidRPr="005D4204">
        <w:rPr>
          <w:rFonts w:ascii="Aptos Display" w:eastAsia="游ゴシック Light" w:hAnsi="Aptos Display" w:cs="Times New Roman"/>
          <w:color w:val="0F4761"/>
          <w:kern w:val="0"/>
          <w:sz w:val="32"/>
          <w:szCs w:val="32"/>
          <w:lang w:eastAsia="en-US"/>
          <w14:ligatures w14:val="none"/>
        </w:rPr>
        <w:t>Table 1. Descriptive Statistics of Prefecture-Level Variables (N = 47)</w:t>
      </w:r>
    </w:p>
    <w:tbl>
      <w:tblPr>
        <w:tblStyle w:val="Table"/>
        <w:tblW w:w="5000" w:type="pct"/>
        <w:tblLayout w:type="fixed"/>
        <w:tblLook w:val="0020" w:firstRow="1" w:lastRow="0" w:firstColumn="0" w:lastColumn="0" w:noHBand="0" w:noVBand="0"/>
      </w:tblPr>
      <w:tblGrid>
        <w:gridCol w:w="771"/>
        <w:gridCol w:w="771"/>
        <w:gridCol w:w="772"/>
        <w:gridCol w:w="772"/>
        <w:gridCol w:w="774"/>
        <w:gridCol w:w="774"/>
        <w:gridCol w:w="774"/>
        <w:gridCol w:w="774"/>
        <w:gridCol w:w="774"/>
        <w:gridCol w:w="774"/>
        <w:gridCol w:w="774"/>
      </w:tblGrid>
      <w:tr w:rsidR="005D4204" w:rsidRPr="005D4204" w14:paraId="41C75EAD" w14:textId="77777777" w:rsidTr="00C21A8F">
        <w:trPr>
          <w:cnfStyle w:val="100000000000" w:firstRow="1" w:lastRow="0" w:firstColumn="0" w:lastColumn="0" w:oddVBand="0" w:evenVBand="0" w:oddHBand="0" w:evenHBand="0" w:firstRowFirstColumn="0" w:firstRowLastColumn="0" w:lastRowFirstColumn="0" w:lastRowLastColumn="0"/>
          <w:tblHeader/>
        </w:trPr>
        <w:tc>
          <w:tcPr>
            <w:tcW w:w="802" w:type="dxa"/>
          </w:tcPr>
          <w:p w14:paraId="6FF41126"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Variable</w:t>
            </w:r>
          </w:p>
        </w:tc>
        <w:tc>
          <w:tcPr>
            <w:tcW w:w="802" w:type="dxa"/>
          </w:tcPr>
          <w:p w14:paraId="0142BF17"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Unit</w:t>
            </w:r>
          </w:p>
        </w:tc>
        <w:tc>
          <w:tcPr>
            <w:tcW w:w="803" w:type="dxa"/>
          </w:tcPr>
          <w:p w14:paraId="78A99890"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N</w:t>
            </w:r>
          </w:p>
        </w:tc>
        <w:tc>
          <w:tcPr>
            <w:tcW w:w="803" w:type="dxa"/>
          </w:tcPr>
          <w:p w14:paraId="1D4EC9E5"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Mean</w:t>
            </w:r>
          </w:p>
        </w:tc>
        <w:tc>
          <w:tcPr>
            <w:tcW w:w="804" w:type="dxa"/>
          </w:tcPr>
          <w:p w14:paraId="72A425B0"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SD</w:t>
            </w:r>
          </w:p>
        </w:tc>
        <w:tc>
          <w:tcPr>
            <w:tcW w:w="804" w:type="dxa"/>
          </w:tcPr>
          <w:p w14:paraId="1E46C66D"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Median</w:t>
            </w:r>
          </w:p>
        </w:tc>
        <w:tc>
          <w:tcPr>
            <w:tcW w:w="804" w:type="dxa"/>
          </w:tcPr>
          <w:p w14:paraId="1C37163F"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Q1</w:t>
            </w:r>
          </w:p>
        </w:tc>
        <w:tc>
          <w:tcPr>
            <w:tcW w:w="804" w:type="dxa"/>
          </w:tcPr>
          <w:p w14:paraId="085D2FC7"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Q3</w:t>
            </w:r>
          </w:p>
        </w:tc>
        <w:tc>
          <w:tcPr>
            <w:tcW w:w="804" w:type="dxa"/>
          </w:tcPr>
          <w:p w14:paraId="79FEA44E"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Min</w:t>
            </w:r>
          </w:p>
        </w:tc>
        <w:tc>
          <w:tcPr>
            <w:tcW w:w="804" w:type="dxa"/>
          </w:tcPr>
          <w:p w14:paraId="38F23B53" w14:textId="77777777" w:rsidR="005D4204" w:rsidRPr="005D4204" w:rsidRDefault="005D4204" w:rsidP="005D4204">
            <w:pPr>
              <w:widowControl/>
              <w:spacing w:before="36" w:after="36"/>
              <w:jc w:val="right"/>
              <w:rPr>
                <w:rFonts w:ascii="Aptos" w:eastAsia="游明朝" w:hAnsi="Aptos" w:cs="Times New Roman"/>
                <w:sz w:val="18"/>
                <w:szCs w:val="18"/>
              </w:rPr>
            </w:pPr>
          </w:p>
        </w:tc>
        <w:tc>
          <w:tcPr>
            <w:tcW w:w="804" w:type="dxa"/>
          </w:tcPr>
          <w:p w14:paraId="3FDAA3B6"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Max</w:t>
            </w:r>
          </w:p>
        </w:tc>
      </w:tr>
      <w:tr w:rsidR="005D4204" w:rsidRPr="005D4204" w14:paraId="449A7C4D" w14:textId="77777777" w:rsidTr="00C21A8F">
        <w:tc>
          <w:tcPr>
            <w:tcW w:w="802" w:type="dxa"/>
          </w:tcPr>
          <w:p w14:paraId="1887D95C"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b/>
                <w:bCs/>
                <w:sz w:val="18"/>
                <w:szCs w:val="18"/>
              </w:rPr>
              <w:t>Outcome variables</w:t>
            </w:r>
          </w:p>
        </w:tc>
        <w:tc>
          <w:tcPr>
            <w:tcW w:w="802" w:type="dxa"/>
          </w:tcPr>
          <w:p w14:paraId="2EAA4EFA" w14:textId="77777777" w:rsidR="005D4204" w:rsidRPr="005D4204" w:rsidRDefault="005D4204" w:rsidP="005D4204">
            <w:pPr>
              <w:widowControl/>
              <w:spacing w:before="36" w:after="36"/>
              <w:rPr>
                <w:rFonts w:ascii="Aptos" w:eastAsia="游明朝" w:hAnsi="Aptos" w:cs="Times New Roman"/>
                <w:sz w:val="18"/>
                <w:szCs w:val="18"/>
              </w:rPr>
            </w:pPr>
          </w:p>
        </w:tc>
        <w:tc>
          <w:tcPr>
            <w:tcW w:w="803" w:type="dxa"/>
          </w:tcPr>
          <w:p w14:paraId="56A49B45" w14:textId="77777777" w:rsidR="005D4204" w:rsidRPr="005D4204" w:rsidRDefault="005D4204" w:rsidP="005D4204">
            <w:pPr>
              <w:widowControl/>
              <w:spacing w:before="36" w:after="36"/>
              <w:rPr>
                <w:rFonts w:ascii="Aptos" w:eastAsia="游明朝" w:hAnsi="Aptos" w:cs="Times New Roman"/>
                <w:sz w:val="18"/>
                <w:szCs w:val="18"/>
              </w:rPr>
            </w:pPr>
          </w:p>
        </w:tc>
        <w:tc>
          <w:tcPr>
            <w:tcW w:w="803" w:type="dxa"/>
          </w:tcPr>
          <w:p w14:paraId="03E586BA"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176E4D30"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7D93E614"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2DEE7D96"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3154A1C2"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16CE6725"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0757BDDA"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4C1B0BA4" w14:textId="77777777" w:rsidR="005D4204" w:rsidRPr="005D4204" w:rsidRDefault="005D4204" w:rsidP="005D4204">
            <w:pPr>
              <w:widowControl/>
              <w:spacing w:before="36" w:after="36"/>
              <w:rPr>
                <w:rFonts w:ascii="Aptos" w:eastAsia="游明朝" w:hAnsi="Aptos" w:cs="Times New Roman"/>
                <w:sz w:val="18"/>
                <w:szCs w:val="18"/>
              </w:rPr>
            </w:pPr>
          </w:p>
        </w:tc>
      </w:tr>
      <w:tr w:rsidR="005D4204" w:rsidRPr="005D4204" w14:paraId="24246601" w14:textId="77777777" w:rsidTr="00C21A8F">
        <w:tc>
          <w:tcPr>
            <w:tcW w:w="802" w:type="dxa"/>
          </w:tcPr>
          <w:p w14:paraId="759F7B1F"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Total fracture surgery rate</w:t>
            </w:r>
          </w:p>
        </w:tc>
        <w:tc>
          <w:tcPr>
            <w:tcW w:w="802" w:type="dxa"/>
          </w:tcPr>
          <w:p w14:paraId="02435CB6"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per 100,000</w:t>
            </w:r>
          </w:p>
        </w:tc>
        <w:tc>
          <w:tcPr>
            <w:tcW w:w="803" w:type="dxa"/>
          </w:tcPr>
          <w:p w14:paraId="6D485CC0"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47</w:t>
            </w:r>
          </w:p>
        </w:tc>
        <w:tc>
          <w:tcPr>
            <w:tcW w:w="803" w:type="dxa"/>
          </w:tcPr>
          <w:p w14:paraId="0C1B1928"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352.75</w:t>
            </w:r>
          </w:p>
        </w:tc>
        <w:tc>
          <w:tcPr>
            <w:tcW w:w="804" w:type="dxa"/>
          </w:tcPr>
          <w:p w14:paraId="06A0D133"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54.85</w:t>
            </w:r>
          </w:p>
        </w:tc>
        <w:tc>
          <w:tcPr>
            <w:tcW w:w="804" w:type="dxa"/>
          </w:tcPr>
          <w:p w14:paraId="628657CF"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356.11</w:t>
            </w:r>
          </w:p>
        </w:tc>
        <w:tc>
          <w:tcPr>
            <w:tcW w:w="804" w:type="dxa"/>
          </w:tcPr>
          <w:p w14:paraId="56E38893"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306.44</w:t>
            </w:r>
          </w:p>
        </w:tc>
        <w:tc>
          <w:tcPr>
            <w:tcW w:w="804" w:type="dxa"/>
          </w:tcPr>
          <w:p w14:paraId="71FB4A36"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397.13</w:t>
            </w:r>
          </w:p>
        </w:tc>
        <w:tc>
          <w:tcPr>
            <w:tcW w:w="804" w:type="dxa"/>
          </w:tcPr>
          <w:p w14:paraId="505AFF83"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249.22</w:t>
            </w:r>
          </w:p>
        </w:tc>
        <w:tc>
          <w:tcPr>
            <w:tcW w:w="804" w:type="dxa"/>
          </w:tcPr>
          <w:p w14:paraId="4E093535" w14:textId="77777777" w:rsidR="005D4204" w:rsidRPr="005D4204" w:rsidRDefault="005D4204" w:rsidP="005D4204">
            <w:pPr>
              <w:widowControl/>
              <w:spacing w:before="36" w:after="36"/>
              <w:jc w:val="right"/>
              <w:rPr>
                <w:rFonts w:ascii="Aptos" w:eastAsia="游明朝" w:hAnsi="Aptos" w:cs="Times New Roman"/>
                <w:sz w:val="18"/>
                <w:szCs w:val="18"/>
              </w:rPr>
            </w:pPr>
          </w:p>
        </w:tc>
        <w:tc>
          <w:tcPr>
            <w:tcW w:w="804" w:type="dxa"/>
          </w:tcPr>
          <w:p w14:paraId="524B0C51"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446.68</w:t>
            </w:r>
          </w:p>
        </w:tc>
      </w:tr>
      <w:tr w:rsidR="005D4204" w:rsidRPr="005D4204" w14:paraId="6C216B9C" w14:textId="77777777" w:rsidTr="00C21A8F">
        <w:tc>
          <w:tcPr>
            <w:tcW w:w="802" w:type="dxa"/>
          </w:tcPr>
          <w:p w14:paraId="236A0164"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Hip (femur) fracture surgery rate</w:t>
            </w:r>
          </w:p>
        </w:tc>
        <w:tc>
          <w:tcPr>
            <w:tcW w:w="802" w:type="dxa"/>
          </w:tcPr>
          <w:p w14:paraId="34C428AE"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per 100,000</w:t>
            </w:r>
          </w:p>
        </w:tc>
        <w:tc>
          <w:tcPr>
            <w:tcW w:w="803" w:type="dxa"/>
          </w:tcPr>
          <w:p w14:paraId="64595C66"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47</w:t>
            </w:r>
          </w:p>
        </w:tc>
        <w:tc>
          <w:tcPr>
            <w:tcW w:w="803" w:type="dxa"/>
          </w:tcPr>
          <w:p w14:paraId="533A8FF1"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253.99</w:t>
            </w:r>
          </w:p>
        </w:tc>
        <w:tc>
          <w:tcPr>
            <w:tcW w:w="804" w:type="dxa"/>
          </w:tcPr>
          <w:p w14:paraId="08B0F70E"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37.57</w:t>
            </w:r>
          </w:p>
        </w:tc>
        <w:tc>
          <w:tcPr>
            <w:tcW w:w="804" w:type="dxa"/>
          </w:tcPr>
          <w:p w14:paraId="08029A26"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253.87</w:t>
            </w:r>
          </w:p>
        </w:tc>
        <w:tc>
          <w:tcPr>
            <w:tcW w:w="804" w:type="dxa"/>
          </w:tcPr>
          <w:p w14:paraId="66E050E9"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228.57</w:t>
            </w:r>
          </w:p>
        </w:tc>
        <w:tc>
          <w:tcPr>
            <w:tcW w:w="804" w:type="dxa"/>
          </w:tcPr>
          <w:p w14:paraId="468CE1D2"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286.32</w:t>
            </w:r>
          </w:p>
        </w:tc>
        <w:tc>
          <w:tcPr>
            <w:tcW w:w="804" w:type="dxa"/>
          </w:tcPr>
          <w:p w14:paraId="25C013B3"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167.61</w:t>
            </w:r>
          </w:p>
        </w:tc>
        <w:tc>
          <w:tcPr>
            <w:tcW w:w="804" w:type="dxa"/>
          </w:tcPr>
          <w:p w14:paraId="54C08EC5" w14:textId="77777777" w:rsidR="005D4204" w:rsidRPr="005D4204" w:rsidRDefault="005D4204" w:rsidP="005D4204">
            <w:pPr>
              <w:widowControl/>
              <w:spacing w:before="36" w:after="36"/>
              <w:jc w:val="right"/>
              <w:rPr>
                <w:rFonts w:ascii="Aptos" w:eastAsia="游明朝" w:hAnsi="Aptos" w:cs="Times New Roman"/>
                <w:sz w:val="18"/>
                <w:szCs w:val="18"/>
              </w:rPr>
            </w:pPr>
          </w:p>
        </w:tc>
        <w:tc>
          <w:tcPr>
            <w:tcW w:w="804" w:type="dxa"/>
          </w:tcPr>
          <w:p w14:paraId="7A32061C"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329.62</w:t>
            </w:r>
          </w:p>
        </w:tc>
      </w:tr>
      <w:tr w:rsidR="005D4204" w:rsidRPr="005D4204" w14:paraId="39E01F64" w14:textId="77777777" w:rsidTr="00C21A8F">
        <w:tc>
          <w:tcPr>
            <w:tcW w:w="802" w:type="dxa"/>
          </w:tcPr>
          <w:p w14:paraId="592A4139"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Humerus fracture surgery rate</w:t>
            </w:r>
          </w:p>
        </w:tc>
        <w:tc>
          <w:tcPr>
            <w:tcW w:w="802" w:type="dxa"/>
          </w:tcPr>
          <w:p w14:paraId="451503CB"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per 100,000</w:t>
            </w:r>
          </w:p>
        </w:tc>
        <w:tc>
          <w:tcPr>
            <w:tcW w:w="803" w:type="dxa"/>
          </w:tcPr>
          <w:p w14:paraId="523F65A7"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47</w:t>
            </w:r>
          </w:p>
        </w:tc>
        <w:tc>
          <w:tcPr>
            <w:tcW w:w="803" w:type="dxa"/>
          </w:tcPr>
          <w:p w14:paraId="652B8883"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35.59</w:t>
            </w:r>
          </w:p>
        </w:tc>
        <w:tc>
          <w:tcPr>
            <w:tcW w:w="804" w:type="dxa"/>
          </w:tcPr>
          <w:p w14:paraId="5221096B"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7.52</w:t>
            </w:r>
          </w:p>
        </w:tc>
        <w:tc>
          <w:tcPr>
            <w:tcW w:w="804" w:type="dxa"/>
          </w:tcPr>
          <w:p w14:paraId="58732310"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35.56</w:t>
            </w:r>
          </w:p>
        </w:tc>
        <w:tc>
          <w:tcPr>
            <w:tcW w:w="804" w:type="dxa"/>
          </w:tcPr>
          <w:p w14:paraId="54150ACE"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30.04</w:t>
            </w:r>
          </w:p>
        </w:tc>
        <w:tc>
          <w:tcPr>
            <w:tcW w:w="804" w:type="dxa"/>
          </w:tcPr>
          <w:p w14:paraId="464C738D"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41.72</w:t>
            </w:r>
          </w:p>
        </w:tc>
        <w:tc>
          <w:tcPr>
            <w:tcW w:w="804" w:type="dxa"/>
          </w:tcPr>
          <w:p w14:paraId="7DF9C594"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22.39</w:t>
            </w:r>
          </w:p>
        </w:tc>
        <w:tc>
          <w:tcPr>
            <w:tcW w:w="804" w:type="dxa"/>
          </w:tcPr>
          <w:p w14:paraId="721DCB67" w14:textId="77777777" w:rsidR="005D4204" w:rsidRPr="005D4204" w:rsidRDefault="005D4204" w:rsidP="005D4204">
            <w:pPr>
              <w:widowControl/>
              <w:spacing w:before="36" w:after="36"/>
              <w:jc w:val="right"/>
              <w:rPr>
                <w:rFonts w:ascii="Aptos" w:eastAsia="游明朝" w:hAnsi="Aptos" w:cs="Times New Roman"/>
                <w:sz w:val="18"/>
                <w:szCs w:val="18"/>
              </w:rPr>
            </w:pPr>
          </w:p>
        </w:tc>
        <w:tc>
          <w:tcPr>
            <w:tcW w:w="804" w:type="dxa"/>
          </w:tcPr>
          <w:p w14:paraId="7C112C5E"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50.45</w:t>
            </w:r>
          </w:p>
        </w:tc>
      </w:tr>
      <w:tr w:rsidR="005D4204" w:rsidRPr="005D4204" w14:paraId="2AC89326" w14:textId="77777777" w:rsidTr="00C21A8F">
        <w:tc>
          <w:tcPr>
            <w:tcW w:w="802" w:type="dxa"/>
          </w:tcPr>
          <w:p w14:paraId="662101F0"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 xml:space="preserve">Forearm fracture </w:t>
            </w:r>
            <w:r w:rsidRPr="005D4204">
              <w:rPr>
                <w:rFonts w:ascii="Aptos" w:eastAsia="游明朝" w:hAnsi="Aptos" w:cs="Times New Roman"/>
                <w:sz w:val="18"/>
                <w:szCs w:val="18"/>
              </w:rPr>
              <w:lastRenderedPageBreak/>
              <w:t>surgery rate</w:t>
            </w:r>
          </w:p>
        </w:tc>
        <w:tc>
          <w:tcPr>
            <w:tcW w:w="802" w:type="dxa"/>
          </w:tcPr>
          <w:p w14:paraId="1B544063"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lastRenderedPageBreak/>
              <w:t>per 100,000</w:t>
            </w:r>
          </w:p>
        </w:tc>
        <w:tc>
          <w:tcPr>
            <w:tcW w:w="803" w:type="dxa"/>
          </w:tcPr>
          <w:p w14:paraId="0A36D489"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47</w:t>
            </w:r>
          </w:p>
        </w:tc>
        <w:tc>
          <w:tcPr>
            <w:tcW w:w="803" w:type="dxa"/>
          </w:tcPr>
          <w:p w14:paraId="74843294"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63.18</w:t>
            </w:r>
          </w:p>
        </w:tc>
        <w:tc>
          <w:tcPr>
            <w:tcW w:w="804" w:type="dxa"/>
          </w:tcPr>
          <w:p w14:paraId="0E955B6B"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15.59</w:t>
            </w:r>
          </w:p>
        </w:tc>
        <w:tc>
          <w:tcPr>
            <w:tcW w:w="804" w:type="dxa"/>
          </w:tcPr>
          <w:p w14:paraId="12E0D0E5"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60.84</w:t>
            </w:r>
          </w:p>
        </w:tc>
        <w:tc>
          <w:tcPr>
            <w:tcW w:w="804" w:type="dxa"/>
          </w:tcPr>
          <w:p w14:paraId="55BA9D6F"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51.68</w:t>
            </w:r>
          </w:p>
        </w:tc>
        <w:tc>
          <w:tcPr>
            <w:tcW w:w="804" w:type="dxa"/>
          </w:tcPr>
          <w:p w14:paraId="733686A9"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76.04</w:t>
            </w:r>
          </w:p>
        </w:tc>
        <w:tc>
          <w:tcPr>
            <w:tcW w:w="804" w:type="dxa"/>
          </w:tcPr>
          <w:p w14:paraId="0DD8EB59"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33.49</w:t>
            </w:r>
          </w:p>
        </w:tc>
        <w:tc>
          <w:tcPr>
            <w:tcW w:w="804" w:type="dxa"/>
          </w:tcPr>
          <w:p w14:paraId="55C962D0" w14:textId="77777777" w:rsidR="005D4204" w:rsidRPr="005D4204" w:rsidRDefault="005D4204" w:rsidP="005D4204">
            <w:pPr>
              <w:widowControl/>
              <w:spacing w:before="36" w:after="36"/>
              <w:jc w:val="right"/>
              <w:rPr>
                <w:rFonts w:ascii="Aptos" w:eastAsia="游明朝" w:hAnsi="Aptos" w:cs="Times New Roman"/>
                <w:sz w:val="18"/>
                <w:szCs w:val="18"/>
              </w:rPr>
            </w:pPr>
          </w:p>
        </w:tc>
        <w:tc>
          <w:tcPr>
            <w:tcW w:w="804" w:type="dxa"/>
          </w:tcPr>
          <w:p w14:paraId="29E0A938"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106.33</w:t>
            </w:r>
          </w:p>
        </w:tc>
      </w:tr>
      <w:tr w:rsidR="005D4204" w:rsidRPr="005D4204" w14:paraId="45FFA1EC" w14:textId="77777777" w:rsidTr="00C21A8F">
        <w:tc>
          <w:tcPr>
            <w:tcW w:w="802" w:type="dxa"/>
          </w:tcPr>
          <w:p w14:paraId="6BC1EF6B"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b/>
                <w:bCs/>
                <w:sz w:val="18"/>
                <w:szCs w:val="18"/>
              </w:rPr>
              <w:t>Exposure variable</w:t>
            </w:r>
          </w:p>
        </w:tc>
        <w:tc>
          <w:tcPr>
            <w:tcW w:w="802" w:type="dxa"/>
          </w:tcPr>
          <w:p w14:paraId="0A0ADB2E" w14:textId="77777777" w:rsidR="005D4204" w:rsidRPr="005D4204" w:rsidRDefault="005D4204" w:rsidP="005D4204">
            <w:pPr>
              <w:widowControl/>
              <w:spacing w:before="36" w:after="36"/>
              <w:rPr>
                <w:rFonts w:ascii="Aptos" w:eastAsia="游明朝" w:hAnsi="Aptos" w:cs="Times New Roman"/>
                <w:sz w:val="18"/>
                <w:szCs w:val="18"/>
              </w:rPr>
            </w:pPr>
          </w:p>
        </w:tc>
        <w:tc>
          <w:tcPr>
            <w:tcW w:w="803" w:type="dxa"/>
          </w:tcPr>
          <w:p w14:paraId="5D871833" w14:textId="77777777" w:rsidR="005D4204" w:rsidRPr="005D4204" w:rsidRDefault="005D4204" w:rsidP="005D4204">
            <w:pPr>
              <w:widowControl/>
              <w:spacing w:before="36" w:after="36"/>
              <w:rPr>
                <w:rFonts w:ascii="Aptos" w:eastAsia="游明朝" w:hAnsi="Aptos" w:cs="Times New Roman"/>
                <w:sz w:val="18"/>
                <w:szCs w:val="18"/>
              </w:rPr>
            </w:pPr>
          </w:p>
        </w:tc>
        <w:tc>
          <w:tcPr>
            <w:tcW w:w="803" w:type="dxa"/>
          </w:tcPr>
          <w:p w14:paraId="22B847FA"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12AE076F"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395FD6FC"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2CC75B16"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76FE3727"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1196BD0B"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5EDF1BCC"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303A41EB" w14:textId="77777777" w:rsidR="005D4204" w:rsidRPr="005D4204" w:rsidRDefault="005D4204" w:rsidP="005D4204">
            <w:pPr>
              <w:widowControl/>
              <w:spacing w:before="36" w:after="36"/>
              <w:rPr>
                <w:rFonts w:ascii="Aptos" w:eastAsia="游明朝" w:hAnsi="Aptos" w:cs="Times New Roman"/>
                <w:sz w:val="18"/>
                <w:szCs w:val="18"/>
              </w:rPr>
            </w:pPr>
          </w:p>
        </w:tc>
      </w:tr>
      <w:tr w:rsidR="005D4204" w:rsidRPr="005D4204" w14:paraId="6C2BAFA9" w14:textId="77777777" w:rsidTr="00C21A8F">
        <w:tc>
          <w:tcPr>
            <w:tcW w:w="802" w:type="dxa"/>
          </w:tcPr>
          <w:p w14:paraId="7AF3B47F"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Habitable-area-weighted slope</w:t>
            </w:r>
          </w:p>
        </w:tc>
        <w:tc>
          <w:tcPr>
            <w:tcW w:w="802" w:type="dxa"/>
          </w:tcPr>
          <w:p w14:paraId="72605D33"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degrees</w:t>
            </w:r>
          </w:p>
        </w:tc>
        <w:tc>
          <w:tcPr>
            <w:tcW w:w="803" w:type="dxa"/>
          </w:tcPr>
          <w:p w14:paraId="75E47179"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47</w:t>
            </w:r>
          </w:p>
        </w:tc>
        <w:tc>
          <w:tcPr>
            <w:tcW w:w="803" w:type="dxa"/>
          </w:tcPr>
          <w:p w14:paraId="57E22A37"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8.57</w:t>
            </w:r>
          </w:p>
        </w:tc>
        <w:tc>
          <w:tcPr>
            <w:tcW w:w="804" w:type="dxa"/>
          </w:tcPr>
          <w:p w14:paraId="1A7A522E"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3.16</w:t>
            </w:r>
          </w:p>
        </w:tc>
        <w:tc>
          <w:tcPr>
            <w:tcW w:w="804" w:type="dxa"/>
          </w:tcPr>
          <w:p w14:paraId="61AF6C27"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8.36</w:t>
            </w:r>
          </w:p>
        </w:tc>
        <w:tc>
          <w:tcPr>
            <w:tcW w:w="804" w:type="dxa"/>
          </w:tcPr>
          <w:p w14:paraId="21D4EBE9"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6.56</w:t>
            </w:r>
          </w:p>
        </w:tc>
        <w:tc>
          <w:tcPr>
            <w:tcW w:w="804" w:type="dxa"/>
          </w:tcPr>
          <w:p w14:paraId="006B1806"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10.95</w:t>
            </w:r>
          </w:p>
        </w:tc>
        <w:tc>
          <w:tcPr>
            <w:tcW w:w="804" w:type="dxa"/>
          </w:tcPr>
          <w:p w14:paraId="27855182"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1.81</w:t>
            </w:r>
          </w:p>
        </w:tc>
        <w:tc>
          <w:tcPr>
            <w:tcW w:w="804" w:type="dxa"/>
          </w:tcPr>
          <w:p w14:paraId="4094ABF7" w14:textId="77777777" w:rsidR="005D4204" w:rsidRPr="005D4204" w:rsidRDefault="005D4204" w:rsidP="005D4204">
            <w:pPr>
              <w:widowControl/>
              <w:spacing w:before="36" w:after="36"/>
              <w:jc w:val="right"/>
              <w:rPr>
                <w:rFonts w:ascii="Aptos" w:eastAsia="游明朝" w:hAnsi="Aptos" w:cs="Times New Roman"/>
                <w:sz w:val="18"/>
                <w:szCs w:val="18"/>
              </w:rPr>
            </w:pPr>
          </w:p>
        </w:tc>
        <w:tc>
          <w:tcPr>
            <w:tcW w:w="804" w:type="dxa"/>
          </w:tcPr>
          <w:p w14:paraId="2295E981"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15.43</w:t>
            </w:r>
          </w:p>
        </w:tc>
      </w:tr>
      <w:tr w:rsidR="005D4204" w:rsidRPr="005D4204" w14:paraId="6FBFCFEB" w14:textId="77777777" w:rsidTr="00C21A8F">
        <w:tc>
          <w:tcPr>
            <w:tcW w:w="802" w:type="dxa"/>
          </w:tcPr>
          <w:p w14:paraId="62FED044"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Simple mean slope</w:t>
            </w:r>
          </w:p>
        </w:tc>
        <w:tc>
          <w:tcPr>
            <w:tcW w:w="802" w:type="dxa"/>
          </w:tcPr>
          <w:p w14:paraId="6488B3DE"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degrees</w:t>
            </w:r>
          </w:p>
        </w:tc>
        <w:tc>
          <w:tcPr>
            <w:tcW w:w="803" w:type="dxa"/>
          </w:tcPr>
          <w:p w14:paraId="6B692C74"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47</w:t>
            </w:r>
          </w:p>
        </w:tc>
        <w:tc>
          <w:tcPr>
            <w:tcW w:w="803" w:type="dxa"/>
          </w:tcPr>
          <w:p w14:paraId="3CDB520E"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8.28</w:t>
            </w:r>
          </w:p>
        </w:tc>
        <w:tc>
          <w:tcPr>
            <w:tcW w:w="804" w:type="dxa"/>
          </w:tcPr>
          <w:p w14:paraId="44E7BCED"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2.90</w:t>
            </w:r>
          </w:p>
        </w:tc>
        <w:tc>
          <w:tcPr>
            <w:tcW w:w="804" w:type="dxa"/>
          </w:tcPr>
          <w:p w14:paraId="0947A1C6"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8.18</w:t>
            </w:r>
          </w:p>
        </w:tc>
        <w:tc>
          <w:tcPr>
            <w:tcW w:w="804" w:type="dxa"/>
          </w:tcPr>
          <w:p w14:paraId="1C15DBF5"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6.37</w:t>
            </w:r>
          </w:p>
        </w:tc>
        <w:tc>
          <w:tcPr>
            <w:tcW w:w="804" w:type="dxa"/>
          </w:tcPr>
          <w:p w14:paraId="0DA4143C"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10.24</w:t>
            </w:r>
          </w:p>
        </w:tc>
        <w:tc>
          <w:tcPr>
            <w:tcW w:w="804" w:type="dxa"/>
          </w:tcPr>
          <w:p w14:paraId="6AA8E72F"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1.88</w:t>
            </w:r>
          </w:p>
        </w:tc>
        <w:tc>
          <w:tcPr>
            <w:tcW w:w="804" w:type="dxa"/>
          </w:tcPr>
          <w:p w14:paraId="6CB9E86A" w14:textId="77777777" w:rsidR="005D4204" w:rsidRPr="005D4204" w:rsidRDefault="005D4204" w:rsidP="005D4204">
            <w:pPr>
              <w:widowControl/>
              <w:spacing w:before="36" w:after="36"/>
              <w:jc w:val="right"/>
              <w:rPr>
                <w:rFonts w:ascii="Aptos" w:eastAsia="游明朝" w:hAnsi="Aptos" w:cs="Times New Roman"/>
                <w:sz w:val="18"/>
                <w:szCs w:val="18"/>
              </w:rPr>
            </w:pPr>
          </w:p>
        </w:tc>
        <w:tc>
          <w:tcPr>
            <w:tcW w:w="804" w:type="dxa"/>
          </w:tcPr>
          <w:p w14:paraId="33160B64"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14.22</w:t>
            </w:r>
          </w:p>
        </w:tc>
      </w:tr>
      <w:tr w:rsidR="005D4204" w:rsidRPr="005D4204" w14:paraId="79E1403D" w14:textId="77777777" w:rsidTr="00C21A8F">
        <w:tc>
          <w:tcPr>
            <w:tcW w:w="802" w:type="dxa"/>
          </w:tcPr>
          <w:p w14:paraId="2C986D59"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b/>
                <w:bCs/>
                <w:sz w:val="18"/>
                <w:szCs w:val="18"/>
              </w:rPr>
              <w:t>Covariate variables</w:t>
            </w:r>
          </w:p>
        </w:tc>
        <w:tc>
          <w:tcPr>
            <w:tcW w:w="802" w:type="dxa"/>
          </w:tcPr>
          <w:p w14:paraId="6EA7B649" w14:textId="77777777" w:rsidR="005D4204" w:rsidRPr="005D4204" w:rsidRDefault="005D4204" w:rsidP="005D4204">
            <w:pPr>
              <w:widowControl/>
              <w:spacing w:before="36" w:after="36"/>
              <w:rPr>
                <w:rFonts w:ascii="Aptos" w:eastAsia="游明朝" w:hAnsi="Aptos" w:cs="Times New Roman"/>
                <w:sz w:val="18"/>
                <w:szCs w:val="18"/>
              </w:rPr>
            </w:pPr>
          </w:p>
        </w:tc>
        <w:tc>
          <w:tcPr>
            <w:tcW w:w="803" w:type="dxa"/>
          </w:tcPr>
          <w:p w14:paraId="33090F3F" w14:textId="77777777" w:rsidR="005D4204" w:rsidRPr="005D4204" w:rsidRDefault="005D4204" w:rsidP="005D4204">
            <w:pPr>
              <w:widowControl/>
              <w:spacing w:before="36" w:after="36"/>
              <w:rPr>
                <w:rFonts w:ascii="Aptos" w:eastAsia="游明朝" w:hAnsi="Aptos" w:cs="Times New Roman"/>
                <w:sz w:val="18"/>
                <w:szCs w:val="18"/>
              </w:rPr>
            </w:pPr>
          </w:p>
        </w:tc>
        <w:tc>
          <w:tcPr>
            <w:tcW w:w="803" w:type="dxa"/>
          </w:tcPr>
          <w:p w14:paraId="7D9AC01F"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34C9561B"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2AF91291"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304A0677"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22E6C924"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0ABF2F9D"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63926317" w14:textId="77777777" w:rsidR="005D4204" w:rsidRPr="005D4204" w:rsidRDefault="005D4204" w:rsidP="005D4204">
            <w:pPr>
              <w:widowControl/>
              <w:spacing w:before="36" w:after="36"/>
              <w:rPr>
                <w:rFonts w:ascii="Aptos" w:eastAsia="游明朝" w:hAnsi="Aptos" w:cs="Times New Roman"/>
                <w:sz w:val="18"/>
                <w:szCs w:val="18"/>
              </w:rPr>
            </w:pPr>
          </w:p>
        </w:tc>
        <w:tc>
          <w:tcPr>
            <w:tcW w:w="804" w:type="dxa"/>
          </w:tcPr>
          <w:p w14:paraId="01F04705" w14:textId="77777777" w:rsidR="005D4204" w:rsidRPr="005D4204" w:rsidRDefault="005D4204" w:rsidP="005D4204">
            <w:pPr>
              <w:widowControl/>
              <w:spacing w:before="36" w:after="36"/>
              <w:rPr>
                <w:rFonts w:ascii="Aptos" w:eastAsia="游明朝" w:hAnsi="Aptos" w:cs="Times New Roman"/>
                <w:sz w:val="18"/>
                <w:szCs w:val="18"/>
              </w:rPr>
            </w:pPr>
          </w:p>
        </w:tc>
      </w:tr>
      <w:tr w:rsidR="005D4204" w:rsidRPr="005D4204" w14:paraId="0382A66F" w14:textId="77777777" w:rsidTr="00C21A8F">
        <w:tc>
          <w:tcPr>
            <w:tcW w:w="802" w:type="dxa"/>
          </w:tcPr>
          <w:p w14:paraId="516A518F"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Aging rate (≥65 years)</w:t>
            </w:r>
          </w:p>
        </w:tc>
        <w:tc>
          <w:tcPr>
            <w:tcW w:w="802" w:type="dxa"/>
          </w:tcPr>
          <w:p w14:paraId="76C7ACFE"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w:t>
            </w:r>
          </w:p>
        </w:tc>
        <w:tc>
          <w:tcPr>
            <w:tcW w:w="803" w:type="dxa"/>
          </w:tcPr>
          <w:p w14:paraId="65448881"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47</w:t>
            </w:r>
          </w:p>
        </w:tc>
        <w:tc>
          <w:tcPr>
            <w:tcW w:w="803" w:type="dxa"/>
          </w:tcPr>
          <w:p w14:paraId="11359D00"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30.74</w:t>
            </w:r>
          </w:p>
        </w:tc>
        <w:tc>
          <w:tcPr>
            <w:tcW w:w="804" w:type="dxa"/>
          </w:tcPr>
          <w:p w14:paraId="50D4BE33"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3.10</w:t>
            </w:r>
          </w:p>
        </w:tc>
        <w:tc>
          <w:tcPr>
            <w:tcW w:w="804" w:type="dxa"/>
          </w:tcPr>
          <w:p w14:paraId="0C918305"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31.26</w:t>
            </w:r>
          </w:p>
        </w:tc>
        <w:tc>
          <w:tcPr>
            <w:tcW w:w="804" w:type="dxa"/>
          </w:tcPr>
          <w:p w14:paraId="455C1E26"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29.28</w:t>
            </w:r>
          </w:p>
        </w:tc>
        <w:tc>
          <w:tcPr>
            <w:tcW w:w="804" w:type="dxa"/>
          </w:tcPr>
          <w:p w14:paraId="79FD6EA5"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32.88</w:t>
            </w:r>
          </w:p>
        </w:tc>
        <w:tc>
          <w:tcPr>
            <w:tcW w:w="804" w:type="dxa"/>
          </w:tcPr>
          <w:p w14:paraId="0A8A9DCA"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22.61</w:t>
            </w:r>
          </w:p>
        </w:tc>
        <w:tc>
          <w:tcPr>
            <w:tcW w:w="804" w:type="dxa"/>
          </w:tcPr>
          <w:p w14:paraId="02D40CF4" w14:textId="77777777" w:rsidR="005D4204" w:rsidRPr="005D4204" w:rsidRDefault="005D4204" w:rsidP="005D4204">
            <w:pPr>
              <w:widowControl/>
              <w:spacing w:before="36" w:after="36"/>
              <w:jc w:val="right"/>
              <w:rPr>
                <w:rFonts w:ascii="Aptos" w:eastAsia="游明朝" w:hAnsi="Aptos" w:cs="Times New Roman"/>
                <w:sz w:val="18"/>
                <w:szCs w:val="18"/>
              </w:rPr>
            </w:pPr>
          </w:p>
        </w:tc>
        <w:tc>
          <w:tcPr>
            <w:tcW w:w="804" w:type="dxa"/>
          </w:tcPr>
          <w:p w14:paraId="1C019375"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36.45</w:t>
            </w:r>
          </w:p>
        </w:tc>
      </w:tr>
      <w:tr w:rsidR="005D4204" w:rsidRPr="005D4204" w14:paraId="7CBBF919" w14:textId="77777777" w:rsidTr="00C21A8F">
        <w:tc>
          <w:tcPr>
            <w:tcW w:w="802" w:type="dxa"/>
          </w:tcPr>
          <w:p w14:paraId="463799E9"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Fast walking rate</w:t>
            </w:r>
          </w:p>
        </w:tc>
        <w:tc>
          <w:tcPr>
            <w:tcW w:w="802" w:type="dxa"/>
          </w:tcPr>
          <w:p w14:paraId="5E185237"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w:t>
            </w:r>
          </w:p>
        </w:tc>
        <w:tc>
          <w:tcPr>
            <w:tcW w:w="803" w:type="dxa"/>
          </w:tcPr>
          <w:p w14:paraId="6616E843"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47</w:t>
            </w:r>
          </w:p>
        </w:tc>
        <w:tc>
          <w:tcPr>
            <w:tcW w:w="803" w:type="dxa"/>
          </w:tcPr>
          <w:p w14:paraId="17D93BD7"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48.62</w:t>
            </w:r>
          </w:p>
        </w:tc>
        <w:tc>
          <w:tcPr>
            <w:tcW w:w="804" w:type="dxa"/>
          </w:tcPr>
          <w:p w14:paraId="03D9775C"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4.34</w:t>
            </w:r>
          </w:p>
        </w:tc>
        <w:tc>
          <w:tcPr>
            <w:tcW w:w="804" w:type="dxa"/>
          </w:tcPr>
          <w:p w14:paraId="48C4A624"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49.23</w:t>
            </w:r>
          </w:p>
        </w:tc>
        <w:tc>
          <w:tcPr>
            <w:tcW w:w="804" w:type="dxa"/>
          </w:tcPr>
          <w:p w14:paraId="3B2682E1"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46.23</w:t>
            </w:r>
          </w:p>
        </w:tc>
        <w:tc>
          <w:tcPr>
            <w:tcW w:w="804" w:type="dxa"/>
          </w:tcPr>
          <w:p w14:paraId="4F77B65F"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51.22</w:t>
            </w:r>
          </w:p>
        </w:tc>
        <w:tc>
          <w:tcPr>
            <w:tcW w:w="804" w:type="dxa"/>
          </w:tcPr>
          <w:p w14:paraId="3E9C4309"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29.79</w:t>
            </w:r>
          </w:p>
        </w:tc>
        <w:tc>
          <w:tcPr>
            <w:tcW w:w="804" w:type="dxa"/>
          </w:tcPr>
          <w:p w14:paraId="0BC49906" w14:textId="77777777" w:rsidR="005D4204" w:rsidRPr="005D4204" w:rsidRDefault="005D4204" w:rsidP="005D4204">
            <w:pPr>
              <w:widowControl/>
              <w:spacing w:before="36" w:after="36"/>
              <w:jc w:val="right"/>
              <w:rPr>
                <w:rFonts w:ascii="Aptos" w:eastAsia="游明朝" w:hAnsi="Aptos" w:cs="Times New Roman"/>
                <w:sz w:val="18"/>
                <w:szCs w:val="18"/>
              </w:rPr>
            </w:pPr>
          </w:p>
        </w:tc>
        <w:tc>
          <w:tcPr>
            <w:tcW w:w="804" w:type="dxa"/>
          </w:tcPr>
          <w:p w14:paraId="102F2C1C"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57.30</w:t>
            </w:r>
          </w:p>
        </w:tc>
      </w:tr>
      <w:tr w:rsidR="005D4204" w:rsidRPr="005D4204" w14:paraId="2E642388" w14:textId="77777777" w:rsidTr="00C21A8F">
        <w:tc>
          <w:tcPr>
            <w:tcW w:w="802" w:type="dxa"/>
          </w:tcPr>
          <w:p w14:paraId="5250267F"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Population density</w:t>
            </w:r>
          </w:p>
        </w:tc>
        <w:tc>
          <w:tcPr>
            <w:tcW w:w="802" w:type="dxa"/>
          </w:tcPr>
          <w:p w14:paraId="67E1BE0F" w14:textId="77777777" w:rsidR="005D4204" w:rsidRPr="005D4204" w:rsidRDefault="005D4204" w:rsidP="005D4204">
            <w:pPr>
              <w:widowControl/>
              <w:spacing w:before="36" w:after="36"/>
              <w:rPr>
                <w:rFonts w:ascii="Aptos" w:eastAsia="游明朝" w:hAnsi="Aptos" w:cs="Times New Roman"/>
                <w:sz w:val="18"/>
                <w:szCs w:val="18"/>
              </w:rPr>
            </w:pPr>
            <w:r w:rsidRPr="005D4204">
              <w:rPr>
                <w:rFonts w:ascii="Aptos" w:eastAsia="游明朝" w:hAnsi="Aptos" w:cs="Times New Roman"/>
                <w:sz w:val="18"/>
                <w:szCs w:val="18"/>
              </w:rPr>
              <w:t>persons/km²</w:t>
            </w:r>
          </w:p>
        </w:tc>
        <w:tc>
          <w:tcPr>
            <w:tcW w:w="803" w:type="dxa"/>
          </w:tcPr>
          <w:p w14:paraId="5A45432D"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47</w:t>
            </w:r>
          </w:p>
        </w:tc>
        <w:tc>
          <w:tcPr>
            <w:tcW w:w="803" w:type="dxa"/>
          </w:tcPr>
          <w:p w14:paraId="2E2F0D9C"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657</w:t>
            </w:r>
          </w:p>
        </w:tc>
        <w:tc>
          <w:tcPr>
            <w:tcW w:w="804" w:type="dxa"/>
          </w:tcPr>
          <w:p w14:paraId="5E29E19A"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1,223</w:t>
            </w:r>
          </w:p>
        </w:tc>
        <w:tc>
          <w:tcPr>
            <w:tcW w:w="804" w:type="dxa"/>
          </w:tcPr>
          <w:p w14:paraId="07C0B92D"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265.44</w:t>
            </w:r>
          </w:p>
        </w:tc>
        <w:tc>
          <w:tcPr>
            <w:tcW w:w="804" w:type="dxa"/>
          </w:tcPr>
          <w:p w14:paraId="078C99DD"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173.20</w:t>
            </w:r>
          </w:p>
        </w:tc>
        <w:tc>
          <w:tcPr>
            <w:tcW w:w="804" w:type="dxa"/>
          </w:tcPr>
          <w:p w14:paraId="37F774B3"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hint="eastAsia"/>
                <w:sz w:val="18"/>
                <w:szCs w:val="18"/>
              </w:rPr>
              <w:t>468.68</w:t>
            </w:r>
          </w:p>
        </w:tc>
        <w:tc>
          <w:tcPr>
            <w:tcW w:w="804" w:type="dxa"/>
          </w:tcPr>
          <w:p w14:paraId="2B44C075"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62.63</w:t>
            </w:r>
          </w:p>
        </w:tc>
        <w:tc>
          <w:tcPr>
            <w:tcW w:w="804" w:type="dxa"/>
          </w:tcPr>
          <w:p w14:paraId="079822A5" w14:textId="77777777" w:rsidR="005D4204" w:rsidRPr="005D4204" w:rsidRDefault="005D4204" w:rsidP="005D4204">
            <w:pPr>
              <w:widowControl/>
              <w:spacing w:before="36" w:after="36"/>
              <w:jc w:val="right"/>
              <w:rPr>
                <w:rFonts w:ascii="Aptos" w:eastAsia="游明朝" w:hAnsi="Aptos" w:cs="Times New Roman"/>
                <w:sz w:val="18"/>
                <w:szCs w:val="18"/>
              </w:rPr>
            </w:pPr>
          </w:p>
        </w:tc>
        <w:tc>
          <w:tcPr>
            <w:tcW w:w="804" w:type="dxa"/>
          </w:tcPr>
          <w:p w14:paraId="7275DB1F" w14:textId="77777777" w:rsidR="005D4204" w:rsidRPr="005D4204" w:rsidRDefault="005D4204" w:rsidP="005D4204">
            <w:pPr>
              <w:widowControl/>
              <w:spacing w:before="36" w:after="36"/>
              <w:jc w:val="right"/>
              <w:rPr>
                <w:rFonts w:ascii="Aptos" w:eastAsia="游明朝" w:hAnsi="Aptos" w:cs="Times New Roman"/>
                <w:sz w:val="18"/>
                <w:szCs w:val="18"/>
              </w:rPr>
            </w:pPr>
            <w:r w:rsidRPr="005D4204">
              <w:rPr>
                <w:rFonts w:ascii="Aptos" w:eastAsia="游明朝" w:hAnsi="Aptos" w:cs="Times New Roman"/>
                <w:sz w:val="18"/>
                <w:szCs w:val="18"/>
              </w:rPr>
              <w:t>6,402.64</w:t>
            </w:r>
          </w:p>
        </w:tc>
      </w:tr>
    </w:tbl>
    <w:p w14:paraId="52B3E834" w14:textId="77777777" w:rsidR="005D4204" w:rsidRPr="005D4204" w:rsidRDefault="00000000" w:rsidP="005D4204">
      <w:pPr>
        <w:widowControl/>
        <w:spacing w:after="200"/>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48CADE15">
          <v:rect id="_x0000_i1035" style="width:0;height:1.5pt" o:hralign="center" o:bullet="t" o:hrstd="t" o:hr="t"/>
        </w:pict>
      </w:r>
    </w:p>
    <w:p w14:paraId="5ADFFDE3" w14:textId="77777777" w:rsidR="005D4204" w:rsidRPr="005D4204" w:rsidRDefault="005D4204" w:rsidP="005D4204">
      <w:pPr>
        <w:widowControl/>
        <w:spacing w:after="200"/>
        <w:rPr>
          <w:rFonts w:ascii="Aptos" w:eastAsia="游明朝" w:hAnsi="Aptos" w:cs="Times New Roman"/>
          <w:kern w:val="0"/>
          <w:sz w:val="24"/>
          <w:lang w:eastAsia="en-US"/>
          <w14:ligatures w14:val="none"/>
        </w:rPr>
      </w:pPr>
      <w:r w:rsidRPr="005D4204">
        <w:rPr>
          <w:rFonts w:ascii="Aptos" w:eastAsia="游明朝" w:hAnsi="Aptos" w:cs="Times New Roman"/>
          <w:b/>
          <w:bCs/>
          <w:kern w:val="0"/>
          <w:sz w:val="24"/>
          <w:lang w:eastAsia="en-US"/>
          <w14:ligatures w14:val="none"/>
        </w:rPr>
        <w:lastRenderedPageBreak/>
        <w:t>Note.</w:t>
      </w:r>
      <w:r w:rsidRPr="005D4204">
        <w:rPr>
          <w:rFonts w:ascii="Aptos" w:eastAsia="游明朝" w:hAnsi="Aptos" w:cs="Times New Roman"/>
          <w:kern w:val="0"/>
          <w:sz w:val="24"/>
          <w:lang w:eastAsia="en-US"/>
          <w14:ligatures w14:val="none"/>
        </w:rPr>
        <w:t xml:space="preserve"> Q1 and Q3 denote 25th and 75th percentiles (prefecture-level observations). Exploratory Shapiro–Wilk tests rejected normality for fast walking rate and population density (both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&lt; 0.001); other listed variables were not rejected at α = 0.05 (aging rate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0.090). Marginal normality is not required for ordinary least squares; median and quartiles are presented to describe skewed distributions alongside mean and SD.</w:t>
      </w:r>
    </w:p>
    <w:p w14:paraId="5E1BD5FD" w14:textId="77777777" w:rsidR="005D4204" w:rsidRPr="005D4204" w:rsidRDefault="005D4204" w:rsidP="005D4204">
      <w:pPr>
        <w:widowControl/>
        <w:spacing w:after="200"/>
        <w:rPr>
          <w:rFonts w:ascii="Aptos Display" w:eastAsia="游ゴシック Light" w:hAnsi="Aptos Display" w:cs="Times New Roman"/>
          <w:color w:val="0F4761"/>
          <w:kern w:val="0"/>
          <w:sz w:val="32"/>
          <w:szCs w:val="32"/>
          <w:lang w:eastAsia="en-US"/>
          <w14:ligatures w14:val="none"/>
        </w:rPr>
      </w:pPr>
      <w:bookmarkStart w:id="29" w:name="Xc4d8efe96bb5dc084b3a6055df59151a4b74ad0"/>
      <w:bookmarkEnd w:id="28"/>
      <w:r w:rsidRPr="005D4204">
        <w:rPr>
          <w:rFonts w:ascii="Aptos" w:eastAsia="游明朝" w:hAnsi="Aptos" w:cs="Times New Roman"/>
          <w:kern w:val="0"/>
          <w:sz w:val="24"/>
          <w:lang w:eastAsia="en-US"/>
          <w14:ligatures w14:val="none"/>
        </w:rPr>
        <w:br w:type="page"/>
      </w:r>
    </w:p>
    <w:p w14:paraId="6CED33A8"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r w:rsidRPr="005D4204">
        <w:rPr>
          <w:rFonts w:ascii="Aptos Display" w:eastAsia="游ゴシック Light" w:hAnsi="Aptos Display" w:cs="Times New Roman"/>
          <w:color w:val="0F4761"/>
          <w:kern w:val="0"/>
          <w:sz w:val="32"/>
          <w:szCs w:val="32"/>
          <w:lang w:eastAsia="en-US"/>
          <w14:ligatures w14:val="none"/>
        </w:rP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20"/>
        <w:gridCol w:w="1150"/>
        <w:gridCol w:w="920"/>
        <w:gridCol w:w="919"/>
        <w:gridCol w:w="919"/>
        <w:gridCol w:w="919"/>
        <w:gridCol w:w="919"/>
        <w:gridCol w:w="919"/>
        <w:gridCol w:w="919"/>
      </w:tblGrid>
      <w:tr w:rsidR="005D4204" w:rsidRPr="005D4204" w14:paraId="4710B3C2" w14:textId="77777777" w:rsidTr="00C21A8F">
        <w:trPr>
          <w:cnfStyle w:val="100000000000" w:firstRow="1" w:lastRow="0" w:firstColumn="0" w:lastColumn="0" w:oddVBand="0" w:evenVBand="0" w:oddHBand="0" w:evenHBand="0" w:firstRowFirstColumn="0" w:firstRowLastColumn="0" w:lastRowFirstColumn="0" w:lastRowLastColumn="0"/>
          <w:tblHeader/>
        </w:trPr>
        <w:tc>
          <w:tcPr>
            <w:tcW w:w="856" w:type="dxa"/>
          </w:tcPr>
          <w:p w14:paraId="62E3B1AF"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Variable</w:t>
            </w:r>
          </w:p>
        </w:tc>
        <w:tc>
          <w:tcPr>
            <w:tcW w:w="1070" w:type="dxa"/>
          </w:tcPr>
          <w:p w14:paraId="542477F1" w14:textId="77777777" w:rsidR="005D4204" w:rsidRPr="005D4204" w:rsidRDefault="005D4204" w:rsidP="005D4204">
            <w:pPr>
              <w:widowControl/>
              <w:spacing w:before="36" w:after="36"/>
              <w:jc w:val="center"/>
              <w:rPr>
                <w:rFonts w:ascii="Aptos" w:eastAsia="游明朝" w:hAnsi="Aptos" w:cs="Times New Roman"/>
              </w:rPr>
            </w:pPr>
            <w:r w:rsidRPr="005D4204">
              <w:rPr>
                <w:rFonts w:ascii="Aptos" w:eastAsia="游明朝" w:hAnsi="Aptos" w:cs="Times New Roman"/>
              </w:rPr>
              <w:t>Hip Fracture</w:t>
            </w:r>
          </w:p>
        </w:tc>
        <w:tc>
          <w:tcPr>
            <w:tcW w:w="856" w:type="dxa"/>
          </w:tcPr>
          <w:p w14:paraId="161A2B93"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Total Fracture</w:t>
            </w:r>
          </w:p>
        </w:tc>
        <w:tc>
          <w:tcPr>
            <w:tcW w:w="856" w:type="dxa"/>
          </w:tcPr>
          <w:p w14:paraId="050663C6"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Humerus Fracture</w:t>
            </w:r>
          </w:p>
        </w:tc>
        <w:tc>
          <w:tcPr>
            <w:tcW w:w="856" w:type="dxa"/>
          </w:tcPr>
          <w:p w14:paraId="612E4D56"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Forearm Fracture</w:t>
            </w:r>
          </w:p>
        </w:tc>
        <w:tc>
          <w:tcPr>
            <w:tcW w:w="856" w:type="dxa"/>
          </w:tcPr>
          <w:p w14:paraId="4859D51A"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Terrain Slope</w:t>
            </w:r>
          </w:p>
        </w:tc>
        <w:tc>
          <w:tcPr>
            <w:tcW w:w="856" w:type="dxa"/>
          </w:tcPr>
          <w:p w14:paraId="39511FC3"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Aging Rate</w:t>
            </w:r>
          </w:p>
        </w:tc>
        <w:tc>
          <w:tcPr>
            <w:tcW w:w="856" w:type="dxa"/>
          </w:tcPr>
          <w:p w14:paraId="783C431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Fast Walking Rate</w:t>
            </w:r>
          </w:p>
        </w:tc>
        <w:tc>
          <w:tcPr>
            <w:tcW w:w="856" w:type="dxa"/>
          </w:tcPr>
          <w:p w14:paraId="3AE6E5F5"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Pop Density</w:t>
            </w:r>
          </w:p>
        </w:tc>
      </w:tr>
      <w:tr w:rsidR="005D4204" w:rsidRPr="005D4204" w14:paraId="2E4F2604" w14:textId="77777777" w:rsidTr="00C21A8F">
        <w:tc>
          <w:tcPr>
            <w:tcW w:w="856" w:type="dxa"/>
          </w:tcPr>
          <w:p w14:paraId="66CCE574"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Hip Fracture</w:t>
            </w:r>
          </w:p>
        </w:tc>
        <w:tc>
          <w:tcPr>
            <w:tcW w:w="1070" w:type="dxa"/>
          </w:tcPr>
          <w:p w14:paraId="5D8B7405" w14:textId="77777777" w:rsidR="005D4204" w:rsidRPr="005D4204" w:rsidRDefault="005D4204" w:rsidP="005D4204">
            <w:pPr>
              <w:widowControl/>
              <w:spacing w:before="36" w:after="36"/>
              <w:jc w:val="center"/>
              <w:rPr>
                <w:rFonts w:ascii="Aptos" w:eastAsia="游明朝" w:hAnsi="Aptos" w:cs="Times New Roman"/>
              </w:rPr>
            </w:pPr>
            <w:r w:rsidRPr="005D4204">
              <w:rPr>
                <w:rFonts w:ascii="Aptos" w:eastAsia="游明朝" w:hAnsi="Aptos" w:cs="Times New Roman"/>
              </w:rPr>
              <w:t>1.000</w:t>
            </w:r>
          </w:p>
        </w:tc>
        <w:tc>
          <w:tcPr>
            <w:tcW w:w="856" w:type="dxa"/>
          </w:tcPr>
          <w:p w14:paraId="49EEDEB3" w14:textId="77777777" w:rsidR="005D4204" w:rsidRPr="005D4204" w:rsidRDefault="005D4204" w:rsidP="005D4204">
            <w:pPr>
              <w:widowControl/>
              <w:spacing w:before="36" w:after="36"/>
              <w:rPr>
                <w:rFonts w:ascii="Aptos" w:eastAsia="游明朝" w:hAnsi="Aptos" w:cs="Times New Roman"/>
              </w:rPr>
            </w:pPr>
          </w:p>
        </w:tc>
        <w:tc>
          <w:tcPr>
            <w:tcW w:w="856" w:type="dxa"/>
          </w:tcPr>
          <w:p w14:paraId="6BE24EAB" w14:textId="77777777" w:rsidR="005D4204" w:rsidRPr="005D4204" w:rsidRDefault="005D4204" w:rsidP="005D4204">
            <w:pPr>
              <w:widowControl/>
              <w:spacing w:before="36" w:after="36"/>
              <w:rPr>
                <w:rFonts w:ascii="Aptos" w:eastAsia="游明朝" w:hAnsi="Aptos" w:cs="Times New Roman"/>
              </w:rPr>
            </w:pPr>
          </w:p>
        </w:tc>
        <w:tc>
          <w:tcPr>
            <w:tcW w:w="856" w:type="dxa"/>
          </w:tcPr>
          <w:p w14:paraId="63F0E790" w14:textId="77777777" w:rsidR="005D4204" w:rsidRPr="005D4204" w:rsidRDefault="005D4204" w:rsidP="005D4204">
            <w:pPr>
              <w:widowControl/>
              <w:spacing w:before="36" w:after="36"/>
              <w:rPr>
                <w:rFonts w:ascii="Aptos" w:eastAsia="游明朝" w:hAnsi="Aptos" w:cs="Times New Roman"/>
              </w:rPr>
            </w:pPr>
          </w:p>
        </w:tc>
        <w:tc>
          <w:tcPr>
            <w:tcW w:w="856" w:type="dxa"/>
          </w:tcPr>
          <w:p w14:paraId="2BF05974" w14:textId="77777777" w:rsidR="005D4204" w:rsidRPr="005D4204" w:rsidRDefault="005D4204" w:rsidP="005D4204">
            <w:pPr>
              <w:widowControl/>
              <w:spacing w:before="36" w:after="36"/>
              <w:rPr>
                <w:rFonts w:ascii="Aptos" w:eastAsia="游明朝" w:hAnsi="Aptos" w:cs="Times New Roman"/>
              </w:rPr>
            </w:pPr>
          </w:p>
        </w:tc>
        <w:tc>
          <w:tcPr>
            <w:tcW w:w="856" w:type="dxa"/>
          </w:tcPr>
          <w:p w14:paraId="3EA47E53" w14:textId="77777777" w:rsidR="005D4204" w:rsidRPr="005D4204" w:rsidRDefault="005D4204" w:rsidP="005D4204">
            <w:pPr>
              <w:widowControl/>
              <w:spacing w:before="36" w:after="36"/>
              <w:rPr>
                <w:rFonts w:ascii="Aptos" w:eastAsia="游明朝" w:hAnsi="Aptos" w:cs="Times New Roman"/>
              </w:rPr>
            </w:pPr>
          </w:p>
        </w:tc>
        <w:tc>
          <w:tcPr>
            <w:tcW w:w="856" w:type="dxa"/>
          </w:tcPr>
          <w:p w14:paraId="478EFF0F" w14:textId="77777777" w:rsidR="005D4204" w:rsidRPr="005D4204" w:rsidRDefault="005D4204" w:rsidP="005D4204">
            <w:pPr>
              <w:widowControl/>
              <w:spacing w:before="36" w:after="36"/>
              <w:rPr>
                <w:rFonts w:ascii="Aptos" w:eastAsia="游明朝" w:hAnsi="Aptos" w:cs="Times New Roman"/>
              </w:rPr>
            </w:pPr>
          </w:p>
        </w:tc>
        <w:tc>
          <w:tcPr>
            <w:tcW w:w="856" w:type="dxa"/>
          </w:tcPr>
          <w:p w14:paraId="53DBB22C" w14:textId="77777777" w:rsidR="005D4204" w:rsidRPr="005D4204" w:rsidRDefault="005D4204" w:rsidP="005D4204">
            <w:pPr>
              <w:widowControl/>
              <w:spacing w:before="36" w:after="36"/>
              <w:rPr>
                <w:rFonts w:ascii="Aptos" w:eastAsia="游明朝" w:hAnsi="Aptos" w:cs="Times New Roman"/>
              </w:rPr>
            </w:pPr>
          </w:p>
        </w:tc>
      </w:tr>
      <w:tr w:rsidR="005D4204" w:rsidRPr="005D4204" w14:paraId="09DCC8BD" w14:textId="77777777" w:rsidTr="00C21A8F">
        <w:tc>
          <w:tcPr>
            <w:tcW w:w="856" w:type="dxa"/>
          </w:tcPr>
          <w:p w14:paraId="2D722DBD"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Total Fracture</w:t>
            </w:r>
          </w:p>
        </w:tc>
        <w:tc>
          <w:tcPr>
            <w:tcW w:w="1070" w:type="dxa"/>
          </w:tcPr>
          <w:p w14:paraId="10516DAD" w14:textId="77777777" w:rsidR="005D4204" w:rsidRPr="005D4204" w:rsidRDefault="005D4204" w:rsidP="005D4204">
            <w:pPr>
              <w:widowControl/>
              <w:spacing w:before="36" w:after="36"/>
              <w:jc w:val="center"/>
              <w:rPr>
                <w:rFonts w:ascii="Aptos" w:eastAsia="游明朝" w:hAnsi="Aptos" w:cs="Times New Roman"/>
              </w:rPr>
            </w:pPr>
            <w:r w:rsidRPr="005D4204">
              <w:rPr>
                <w:rFonts w:ascii="Aptos" w:eastAsia="游明朝" w:hAnsi="Aptos" w:cs="Times New Roman"/>
              </w:rPr>
              <w:t>0.962***</w:t>
            </w:r>
          </w:p>
        </w:tc>
        <w:tc>
          <w:tcPr>
            <w:tcW w:w="856" w:type="dxa"/>
          </w:tcPr>
          <w:p w14:paraId="1EE93A4D"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1.000</w:t>
            </w:r>
          </w:p>
        </w:tc>
        <w:tc>
          <w:tcPr>
            <w:tcW w:w="856" w:type="dxa"/>
          </w:tcPr>
          <w:p w14:paraId="746E5524" w14:textId="77777777" w:rsidR="005D4204" w:rsidRPr="005D4204" w:rsidRDefault="005D4204" w:rsidP="005D4204">
            <w:pPr>
              <w:widowControl/>
              <w:spacing w:before="36" w:after="36"/>
              <w:rPr>
                <w:rFonts w:ascii="Aptos" w:eastAsia="游明朝" w:hAnsi="Aptos" w:cs="Times New Roman"/>
              </w:rPr>
            </w:pPr>
          </w:p>
        </w:tc>
        <w:tc>
          <w:tcPr>
            <w:tcW w:w="856" w:type="dxa"/>
          </w:tcPr>
          <w:p w14:paraId="47C5369F" w14:textId="77777777" w:rsidR="005D4204" w:rsidRPr="005D4204" w:rsidRDefault="005D4204" w:rsidP="005D4204">
            <w:pPr>
              <w:widowControl/>
              <w:spacing w:before="36" w:after="36"/>
              <w:rPr>
                <w:rFonts w:ascii="Aptos" w:eastAsia="游明朝" w:hAnsi="Aptos" w:cs="Times New Roman"/>
              </w:rPr>
            </w:pPr>
          </w:p>
        </w:tc>
        <w:tc>
          <w:tcPr>
            <w:tcW w:w="856" w:type="dxa"/>
          </w:tcPr>
          <w:p w14:paraId="73CD4501" w14:textId="77777777" w:rsidR="005D4204" w:rsidRPr="005D4204" w:rsidRDefault="005D4204" w:rsidP="005D4204">
            <w:pPr>
              <w:widowControl/>
              <w:spacing w:before="36" w:after="36"/>
              <w:rPr>
                <w:rFonts w:ascii="Aptos" w:eastAsia="游明朝" w:hAnsi="Aptos" w:cs="Times New Roman"/>
              </w:rPr>
            </w:pPr>
          </w:p>
        </w:tc>
        <w:tc>
          <w:tcPr>
            <w:tcW w:w="856" w:type="dxa"/>
          </w:tcPr>
          <w:p w14:paraId="24DD3000" w14:textId="77777777" w:rsidR="005D4204" w:rsidRPr="005D4204" w:rsidRDefault="005D4204" w:rsidP="005D4204">
            <w:pPr>
              <w:widowControl/>
              <w:spacing w:before="36" w:after="36"/>
              <w:rPr>
                <w:rFonts w:ascii="Aptos" w:eastAsia="游明朝" w:hAnsi="Aptos" w:cs="Times New Roman"/>
              </w:rPr>
            </w:pPr>
          </w:p>
        </w:tc>
        <w:tc>
          <w:tcPr>
            <w:tcW w:w="856" w:type="dxa"/>
          </w:tcPr>
          <w:p w14:paraId="5487348F" w14:textId="77777777" w:rsidR="005D4204" w:rsidRPr="005D4204" w:rsidRDefault="005D4204" w:rsidP="005D4204">
            <w:pPr>
              <w:widowControl/>
              <w:spacing w:before="36" w:after="36"/>
              <w:rPr>
                <w:rFonts w:ascii="Aptos" w:eastAsia="游明朝" w:hAnsi="Aptos" w:cs="Times New Roman"/>
              </w:rPr>
            </w:pPr>
          </w:p>
        </w:tc>
        <w:tc>
          <w:tcPr>
            <w:tcW w:w="856" w:type="dxa"/>
          </w:tcPr>
          <w:p w14:paraId="61F83381" w14:textId="77777777" w:rsidR="005D4204" w:rsidRPr="005D4204" w:rsidRDefault="005D4204" w:rsidP="005D4204">
            <w:pPr>
              <w:widowControl/>
              <w:spacing w:before="36" w:after="36"/>
              <w:rPr>
                <w:rFonts w:ascii="Aptos" w:eastAsia="游明朝" w:hAnsi="Aptos" w:cs="Times New Roman"/>
              </w:rPr>
            </w:pPr>
          </w:p>
        </w:tc>
      </w:tr>
      <w:tr w:rsidR="005D4204" w:rsidRPr="005D4204" w14:paraId="1B7FDB1D" w14:textId="77777777" w:rsidTr="00C21A8F">
        <w:tc>
          <w:tcPr>
            <w:tcW w:w="856" w:type="dxa"/>
          </w:tcPr>
          <w:p w14:paraId="760DAB36"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Humerus Fracture</w:t>
            </w:r>
          </w:p>
        </w:tc>
        <w:tc>
          <w:tcPr>
            <w:tcW w:w="1070" w:type="dxa"/>
          </w:tcPr>
          <w:p w14:paraId="056E2B6F" w14:textId="77777777" w:rsidR="005D4204" w:rsidRPr="005D4204" w:rsidRDefault="005D4204" w:rsidP="005D4204">
            <w:pPr>
              <w:widowControl/>
              <w:spacing w:before="36" w:after="36"/>
              <w:jc w:val="center"/>
              <w:rPr>
                <w:rFonts w:ascii="Aptos" w:eastAsia="游明朝" w:hAnsi="Aptos" w:cs="Times New Roman"/>
              </w:rPr>
            </w:pPr>
            <w:r w:rsidRPr="005D4204">
              <w:rPr>
                <w:rFonts w:ascii="Aptos" w:eastAsia="游明朝" w:hAnsi="Aptos" w:cs="Times New Roman"/>
              </w:rPr>
              <w:t>0.697***</w:t>
            </w:r>
          </w:p>
        </w:tc>
        <w:tc>
          <w:tcPr>
            <w:tcW w:w="856" w:type="dxa"/>
          </w:tcPr>
          <w:p w14:paraId="6E84FBB1"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0.801***</w:t>
            </w:r>
          </w:p>
        </w:tc>
        <w:tc>
          <w:tcPr>
            <w:tcW w:w="856" w:type="dxa"/>
          </w:tcPr>
          <w:p w14:paraId="7EB8A23E"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1.000</w:t>
            </w:r>
          </w:p>
        </w:tc>
        <w:tc>
          <w:tcPr>
            <w:tcW w:w="856" w:type="dxa"/>
          </w:tcPr>
          <w:p w14:paraId="0C3528ED" w14:textId="77777777" w:rsidR="005D4204" w:rsidRPr="005D4204" w:rsidRDefault="005D4204" w:rsidP="005D4204">
            <w:pPr>
              <w:widowControl/>
              <w:spacing w:before="36" w:after="36"/>
              <w:rPr>
                <w:rFonts w:ascii="Aptos" w:eastAsia="游明朝" w:hAnsi="Aptos" w:cs="Times New Roman"/>
              </w:rPr>
            </w:pPr>
          </w:p>
        </w:tc>
        <w:tc>
          <w:tcPr>
            <w:tcW w:w="856" w:type="dxa"/>
          </w:tcPr>
          <w:p w14:paraId="6E6FBE13" w14:textId="77777777" w:rsidR="005D4204" w:rsidRPr="005D4204" w:rsidRDefault="005D4204" w:rsidP="005D4204">
            <w:pPr>
              <w:widowControl/>
              <w:spacing w:before="36" w:after="36"/>
              <w:rPr>
                <w:rFonts w:ascii="Aptos" w:eastAsia="游明朝" w:hAnsi="Aptos" w:cs="Times New Roman"/>
              </w:rPr>
            </w:pPr>
          </w:p>
        </w:tc>
        <w:tc>
          <w:tcPr>
            <w:tcW w:w="856" w:type="dxa"/>
          </w:tcPr>
          <w:p w14:paraId="4FDBBEA9" w14:textId="77777777" w:rsidR="005D4204" w:rsidRPr="005D4204" w:rsidRDefault="005D4204" w:rsidP="005D4204">
            <w:pPr>
              <w:widowControl/>
              <w:spacing w:before="36" w:after="36"/>
              <w:rPr>
                <w:rFonts w:ascii="Aptos" w:eastAsia="游明朝" w:hAnsi="Aptos" w:cs="Times New Roman"/>
              </w:rPr>
            </w:pPr>
          </w:p>
        </w:tc>
        <w:tc>
          <w:tcPr>
            <w:tcW w:w="856" w:type="dxa"/>
          </w:tcPr>
          <w:p w14:paraId="3C2E38A1" w14:textId="77777777" w:rsidR="005D4204" w:rsidRPr="005D4204" w:rsidRDefault="005D4204" w:rsidP="005D4204">
            <w:pPr>
              <w:widowControl/>
              <w:spacing w:before="36" w:after="36"/>
              <w:rPr>
                <w:rFonts w:ascii="Aptos" w:eastAsia="游明朝" w:hAnsi="Aptos" w:cs="Times New Roman"/>
              </w:rPr>
            </w:pPr>
          </w:p>
        </w:tc>
        <w:tc>
          <w:tcPr>
            <w:tcW w:w="856" w:type="dxa"/>
          </w:tcPr>
          <w:p w14:paraId="543F4D28" w14:textId="77777777" w:rsidR="005D4204" w:rsidRPr="005D4204" w:rsidRDefault="005D4204" w:rsidP="005D4204">
            <w:pPr>
              <w:widowControl/>
              <w:spacing w:before="36" w:after="36"/>
              <w:rPr>
                <w:rFonts w:ascii="Aptos" w:eastAsia="游明朝" w:hAnsi="Aptos" w:cs="Times New Roman"/>
              </w:rPr>
            </w:pPr>
          </w:p>
        </w:tc>
      </w:tr>
      <w:tr w:rsidR="005D4204" w:rsidRPr="005D4204" w14:paraId="61B48D3F" w14:textId="77777777" w:rsidTr="00C21A8F">
        <w:tc>
          <w:tcPr>
            <w:tcW w:w="856" w:type="dxa"/>
          </w:tcPr>
          <w:p w14:paraId="1305AA60"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Forearm Fracture</w:t>
            </w:r>
          </w:p>
        </w:tc>
        <w:tc>
          <w:tcPr>
            <w:tcW w:w="1070" w:type="dxa"/>
          </w:tcPr>
          <w:p w14:paraId="5B65D940" w14:textId="77777777" w:rsidR="005D4204" w:rsidRPr="005D4204" w:rsidRDefault="005D4204" w:rsidP="005D4204">
            <w:pPr>
              <w:widowControl/>
              <w:spacing w:before="36" w:after="36"/>
              <w:jc w:val="center"/>
              <w:rPr>
                <w:rFonts w:ascii="Aptos" w:eastAsia="游明朝" w:hAnsi="Aptos" w:cs="Times New Roman"/>
              </w:rPr>
            </w:pPr>
            <w:r w:rsidRPr="005D4204">
              <w:rPr>
                <w:rFonts w:ascii="Aptos" w:eastAsia="游明朝" w:hAnsi="Aptos" w:cs="Times New Roman"/>
              </w:rPr>
              <w:t>0.640***</w:t>
            </w:r>
          </w:p>
        </w:tc>
        <w:tc>
          <w:tcPr>
            <w:tcW w:w="856" w:type="dxa"/>
          </w:tcPr>
          <w:p w14:paraId="6D4C44D0"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0.813***</w:t>
            </w:r>
          </w:p>
        </w:tc>
        <w:tc>
          <w:tcPr>
            <w:tcW w:w="856" w:type="dxa"/>
          </w:tcPr>
          <w:p w14:paraId="21F8D43A"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0.656***</w:t>
            </w:r>
          </w:p>
        </w:tc>
        <w:tc>
          <w:tcPr>
            <w:tcW w:w="856" w:type="dxa"/>
          </w:tcPr>
          <w:p w14:paraId="61F287DD"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1.000</w:t>
            </w:r>
          </w:p>
        </w:tc>
        <w:tc>
          <w:tcPr>
            <w:tcW w:w="856" w:type="dxa"/>
          </w:tcPr>
          <w:p w14:paraId="30531E79" w14:textId="77777777" w:rsidR="005D4204" w:rsidRPr="005D4204" w:rsidRDefault="005D4204" w:rsidP="005D4204">
            <w:pPr>
              <w:widowControl/>
              <w:spacing w:before="36" w:after="36"/>
              <w:rPr>
                <w:rFonts w:ascii="Aptos" w:eastAsia="游明朝" w:hAnsi="Aptos" w:cs="Times New Roman"/>
              </w:rPr>
            </w:pPr>
          </w:p>
        </w:tc>
        <w:tc>
          <w:tcPr>
            <w:tcW w:w="856" w:type="dxa"/>
          </w:tcPr>
          <w:p w14:paraId="7FC4E517" w14:textId="77777777" w:rsidR="005D4204" w:rsidRPr="005D4204" w:rsidRDefault="005D4204" w:rsidP="005D4204">
            <w:pPr>
              <w:widowControl/>
              <w:spacing w:before="36" w:after="36"/>
              <w:rPr>
                <w:rFonts w:ascii="Aptos" w:eastAsia="游明朝" w:hAnsi="Aptos" w:cs="Times New Roman"/>
              </w:rPr>
            </w:pPr>
          </w:p>
        </w:tc>
        <w:tc>
          <w:tcPr>
            <w:tcW w:w="856" w:type="dxa"/>
          </w:tcPr>
          <w:p w14:paraId="3F959B17" w14:textId="77777777" w:rsidR="005D4204" w:rsidRPr="005D4204" w:rsidRDefault="005D4204" w:rsidP="005D4204">
            <w:pPr>
              <w:widowControl/>
              <w:spacing w:before="36" w:after="36"/>
              <w:rPr>
                <w:rFonts w:ascii="Aptos" w:eastAsia="游明朝" w:hAnsi="Aptos" w:cs="Times New Roman"/>
              </w:rPr>
            </w:pPr>
          </w:p>
        </w:tc>
        <w:tc>
          <w:tcPr>
            <w:tcW w:w="856" w:type="dxa"/>
          </w:tcPr>
          <w:p w14:paraId="696BA562" w14:textId="77777777" w:rsidR="005D4204" w:rsidRPr="005D4204" w:rsidRDefault="005D4204" w:rsidP="005D4204">
            <w:pPr>
              <w:widowControl/>
              <w:spacing w:before="36" w:after="36"/>
              <w:rPr>
                <w:rFonts w:ascii="Aptos" w:eastAsia="游明朝" w:hAnsi="Aptos" w:cs="Times New Roman"/>
              </w:rPr>
            </w:pPr>
          </w:p>
        </w:tc>
      </w:tr>
      <w:tr w:rsidR="005D4204" w:rsidRPr="005D4204" w14:paraId="246AAAC1" w14:textId="77777777" w:rsidTr="00C21A8F">
        <w:tc>
          <w:tcPr>
            <w:tcW w:w="856" w:type="dxa"/>
          </w:tcPr>
          <w:p w14:paraId="669B9243"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Terrain Slope</w:t>
            </w:r>
          </w:p>
        </w:tc>
        <w:tc>
          <w:tcPr>
            <w:tcW w:w="1070" w:type="dxa"/>
          </w:tcPr>
          <w:p w14:paraId="7946EF26" w14:textId="77777777" w:rsidR="005D4204" w:rsidRPr="005D4204" w:rsidRDefault="005D4204" w:rsidP="005D4204">
            <w:pPr>
              <w:widowControl/>
              <w:spacing w:before="36" w:after="36"/>
              <w:jc w:val="center"/>
              <w:rPr>
                <w:rFonts w:ascii="Aptos" w:eastAsia="游明朝" w:hAnsi="Aptos" w:cs="Times New Roman"/>
              </w:rPr>
            </w:pPr>
            <w:r w:rsidRPr="005D4204">
              <w:rPr>
                <w:rFonts w:ascii="Aptos" w:eastAsia="游明朝" w:hAnsi="Aptos" w:cs="Times New Roman"/>
              </w:rPr>
              <w:t>0.475***</w:t>
            </w:r>
          </w:p>
        </w:tc>
        <w:tc>
          <w:tcPr>
            <w:tcW w:w="856" w:type="dxa"/>
          </w:tcPr>
          <w:p w14:paraId="31518AB4"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0.394**</w:t>
            </w:r>
          </w:p>
        </w:tc>
        <w:tc>
          <w:tcPr>
            <w:tcW w:w="856" w:type="dxa"/>
          </w:tcPr>
          <w:p w14:paraId="2042E5A6"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0.138</w:t>
            </w:r>
          </w:p>
        </w:tc>
        <w:tc>
          <w:tcPr>
            <w:tcW w:w="856" w:type="dxa"/>
          </w:tcPr>
          <w:p w14:paraId="4170C501"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0.177</w:t>
            </w:r>
          </w:p>
        </w:tc>
        <w:tc>
          <w:tcPr>
            <w:tcW w:w="856" w:type="dxa"/>
          </w:tcPr>
          <w:p w14:paraId="1E429DF1"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1.000</w:t>
            </w:r>
          </w:p>
        </w:tc>
        <w:tc>
          <w:tcPr>
            <w:tcW w:w="856" w:type="dxa"/>
          </w:tcPr>
          <w:p w14:paraId="7CB1F393" w14:textId="77777777" w:rsidR="005D4204" w:rsidRPr="005D4204" w:rsidRDefault="005D4204" w:rsidP="005D4204">
            <w:pPr>
              <w:widowControl/>
              <w:spacing w:before="36" w:after="36"/>
              <w:rPr>
                <w:rFonts w:ascii="Aptos" w:eastAsia="游明朝" w:hAnsi="Aptos" w:cs="Times New Roman"/>
              </w:rPr>
            </w:pPr>
          </w:p>
        </w:tc>
        <w:tc>
          <w:tcPr>
            <w:tcW w:w="856" w:type="dxa"/>
          </w:tcPr>
          <w:p w14:paraId="51DA441D" w14:textId="77777777" w:rsidR="005D4204" w:rsidRPr="005D4204" w:rsidRDefault="005D4204" w:rsidP="005D4204">
            <w:pPr>
              <w:widowControl/>
              <w:spacing w:before="36" w:after="36"/>
              <w:rPr>
                <w:rFonts w:ascii="Aptos" w:eastAsia="游明朝" w:hAnsi="Aptos" w:cs="Times New Roman"/>
              </w:rPr>
            </w:pPr>
          </w:p>
        </w:tc>
        <w:tc>
          <w:tcPr>
            <w:tcW w:w="856" w:type="dxa"/>
          </w:tcPr>
          <w:p w14:paraId="3D73F429" w14:textId="77777777" w:rsidR="005D4204" w:rsidRPr="005D4204" w:rsidRDefault="005D4204" w:rsidP="005D4204">
            <w:pPr>
              <w:widowControl/>
              <w:spacing w:before="36" w:after="36"/>
              <w:rPr>
                <w:rFonts w:ascii="Aptos" w:eastAsia="游明朝" w:hAnsi="Aptos" w:cs="Times New Roman"/>
              </w:rPr>
            </w:pPr>
          </w:p>
        </w:tc>
      </w:tr>
      <w:tr w:rsidR="005D4204" w:rsidRPr="005D4204" w14:paraId="6AEEB19A" w14:textId="77777777" w:rsidTr="00C21A8F">
        <w:tc>
          <w:tcPr>
            <w:tcW w:w="856" w:type="dxa"/>
          </w:tcPr>
          <w:p w14:paraId="2B256A22"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Aging Rate</w:t>
            </w:r>
          </w:p>
        </w:tc>
        <w:tc>
          <w:tcPr>
            <w:tcW w:w="1070" w:type="dxa"/>
          </w:tcPr>
          <w:p w14:paraId="556560C8" w14:textId="77777777" w:rsidR="005D4204" w:rsidRPr="005D4204" w:rsidRDefault="005D4204" w:rsidP="005D4204">
            <w:pPr>
              <w:widowControl/>
              <w:spacing w:before="36" w:after="36"/>
              <w:jc w:val="center"/>
              <w:rPr>
                <w:rFonts w:ascii="Aptos" w:eastAsia="游明朝" w:hAnsi="Aptos" w:cs="Times New Roman"/>
              </w:rPr>
            </w:pPr>
            <w:r w:rsidRPr="005D4204">
              <w:rPr>
                <w:rFonts w:ascii="Aptos" w:eastAsia="游明朝" w:hAnsi="Aptos" w:cs="Times New Roman"/>
              </w:rPr>
              <w:t>0.533***</w:t>
            </w:r>
          </w:p>
        </w:tc>
        <w:tc>
          <w:tcPr>
            <w:tcW w:w="856" w:type="dxa"/>
          </w:tcPr>
          <w:p w14:paraId="2D3ECEF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0.430**</w:t>
            </w:r>
          </w:p>
        </w:tc>
        <w:tc>
          <w:tcPr>
            <w:tcW w:w="856" w:type="dxa"/>
          </w:tcPr>
          <w:p w14:paraId="5D96D2AA"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0.152</w:t>
            </w:r>
          </w:p>
        </w:tc>
        <w:tc>
          <w:tcPr>
            <w:tcW w:w="856" w:type="dxa"/>
          </w:tcPr>
          <w:p w14:paraId="7E1CA40A"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0.156</w:t>
            </w:r>
          </w:p>
        </w:tc>
        <w:tc>
          <w:tcPr>
            <w:tcW w:w="856" w:type="dxa"/>
          </w:tcPr>
          <w:p w14:paraId="2BCDFD22"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0.505***</w:t>
            </w:r>
          </w:p>
        </w:tc>
        <w:tc>
          <w:tcPr>
            <w:tcW w:w="856" w:type="dxa"/>
          </w:tcPr>
          <w:p w14:paraId="1874D19A"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1.000</w:t>
            </w:r>
          </w:p>
        </w:tc>
        <w:tc>
          <w:tcPr>
            <w:tcW w:w="856" w:type="dxa"/>
          </w:tcPr>
          <w:p w14:paraId="5499C907" w14:textId="77777777" w:rsidR="005D4204" w:rsidRPr="005D4204" w:rsidRDefault="005D4204" w:rsidP="005D4204">
            <w:pPr>
              <w:widowControl/>
              <w:spacing w:before="36" w:after="36"/>
              <w:rPr>
                <w:rFonts w:ascii="Aptos" w:eastAsia="游明朝" w:hAnsi="Aptos" w:cs="Times New Roman"/>
              </w:rPr>
            </w:pPr>
          </w:p>
        </w:tc>
        <w:tc>
          <w:tcPr>
            <w:tcW w:w="856" w:type="dxa"/>
          </w:tcPr>
          <w:p w14:paraId="2AC1E158" w14:textId="77777777" w:rsidR="005D4204" w:rsidRPr="005D4204" w:rsidRDefault="005D4204" w:rsidP="005D4204">
            <w:pPr>
              <w:widowControl/>
              <w:spacing w:before="36" w:after="36"/>
              <w:rPr>
                <w:rFonts w:ascii="Aptos" w:eastAsia="游明朝" w:hAnsi="Aptos" w:cs="Times New Roman"/>
              </w:rPr>
            </w:pPr>
          </w:p>
        </w:tc>
      </w:tr>
      <w:tr w:rsidR="005D4204" w:rsidRPr="005D4204" w14:paraId="25CAD3CD" w14:textId="77777777" w:rsidTr="00C21A8F">
        <w:tc>
          <w:tcPr>
            <w:tcW w:w="856" w:type="dxa"/>
          </w:tcPr>
          <w:p w14:paraId="62204978"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Fast Walking Rate</w:t>
            </w:r>
          </w:p>
        </w:tc>
        <w:tc>
          <w:tcPr>
            <w:tcW w:w="1070" w:type="dxa"/>
          </w:tcPr>
          <w:p w14:paraId="0BAF696C" w14:textId="77777777" w:rsidR="005D4204" w:rsidRPr="005D4204" w:rsidRDefault="005D4204" w:rsidP="005D4204">
            <w:pPr>
              <w:widowControl/>
              <w:spacing w:before="36" w:after="36"/>
              <w:jc w:val="center"/>
              <w:rPr>
                <w:rFonts w:ascii="Aptos" w:eastAsia="游明朝" w:hAnsi="Aptos" w:cs="Times New Roman"/>
              </w:rPr>
            </w:pPr>
            <w:r w:rsidRPr="005D4204">
              <w:rPr>
                <w:rFonts w:ascii="Aptos" w:eastAsia="游明朝" w:hAnsi="Aptos" w:cs="Times New Roman"/>
              </w:rPr>
              <w:t>−0.044</w:t>
            </w:r>
          </w:p>
        </w:tc>
        <w:tc>
          <w:tcPr>
            <w:tcW w:w="856" w:type="dxa"/>
          </w:tcPr>
          <w:p w14:paraId="636C0C21"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0.011</w:t>
            </w:r>
          </w:p>
        </w:tc>
        <w:tc>
          <w:tcPr>
            <w:tcW w:w="856" w:type="dxa"/>
          </w:tcPr>
          <w:p w14:paraId="431A3B29"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0.177</w:t>
            </w:r>
          </w:p>
        </w:tc>
        <w:tc>
          <w:tcPr>
            <w:tcW w:w="856" w:type="dxa"/>
          </w:tcPr>
          <w:p w14:paraId="605C6052"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0.060</w:t>
            </w:r>
          </w:p>
        </w:tc>
        <w:tc>
          <w:tcPr>
            <w:tcW w:w="856" w:type="dxa"/>
          </w:tcPr>
          <w:p w14:paraId="52E80E1E"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−0.264</w:t>
            </w:r>
          </w:p>
        </w:tc>
        <w:tc>
          <w:tcPr>
            <w:tcW w:w="856" w:type="dxa"/>
          </w:tcPr>
          <w:p w14:paraId="2B72770E"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−0.406**</w:t>
            </w:r>
          </w:p>
        </w:tc>
        <w:tc>
          <w:tcPr>
            <w:tcW w:w="856" w:type="dxa"/>
          </w:tcPr>
          <w:p w14:paraId="614E2BFA"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1.000</w:t>
            </w:r>
          </w:p>
        </w:tc>
        <w:tc>
          <w:tcPr>
            <w:tcW w:w="856" w:type="dxa"/>
          </w:tcPr>
          <w:p w14:paraId="0EF9F223" w14:textId="77777777" w:rsidR="005D4204" w:rsidRPr="005D4204" w:rsidRDefault="005D4204" w:rsidP="005D4204">
            <w:pPr>
              <w:widowControl/>
              <w:spacing w:before="36" w:after="36"/>
              <w:rPr>
                <w:rFonts w:ascii="Aptos" w:eastAsia="游明朝" w:hAnsi="Aptos" w:cs="Times New Roman"/>
              </w:rPr>
            </w:pPr>
          </w:p>
        </w:tc>
      </w:tr>
      <w:tr w:rsidR="005D4204" w:rsidRPr="005D4204" w14:paraId="548ADA3E" w14:textId="77777777" w:rsidTr="00C21A8F">
        <w:tc>
          <w:tcPr>
            <w:tcW w:w="856" w:type="dxa"/>
          </w:tcPr>
          <w:p w14:paraId="712C23F4"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Pop</w:t>
            </w:r>
            <w:r w:rsidRPr="005D4204">
              <w:rPr>
                <w:rFonts w:ascii="Aptos" w:eastAsia="游明朝" w:hAnsi="Aptos" w:cs="Times New Roman" w:hint="eastAsia"/>
              </w:rPr>
              <w:t>ulation</w:t>
            </w:r>
            <w:r w:rsidRPr="005D4204">
              <w:rPr>
                <w:rFonts w:ascii="Aptos" w:eastAsia="游明朝" w:hAnsi="Aptos" w:cs="Times New Roman"/>
              </w:rPr>
              <w:t xml:space="preserve"> Density</w:t>
            </w:r>
          </w:p>
        </w:tc>
        <w:tc>
          <w:tcPr>
            <w:tcW w:w="1070" w:type="dxa"/>
          </w:tcPr>
          <w:p w14:paraId="456C4898" w14:textId="77777777" w:rsidR="005D4204" w:rsidRPr="005D4204" w:rsidRDefault="005D4204" w:rsidP="005D4204">
            <w:pPr>
              <w:widowControl/>
              <w:spacing w:before="36" w:after="36"/>
              <w:jc w:val="center"/>
              <w:rPr>
                <w:rFonts w:ascii="Aptos" w:eastAsia="游明朝" w:hAnsi="Aptos" w:cs="Times New Roman"/>
              </w:rPr>
            </w:pPr>
            <w:r w:rsidRPr="005D4204">
              <w:rPr>
                <w:rFonts w:ascii="Aptos" w:eastAsia="游明朝" w:hAnsi="Aptos" w:cs="Times New Roman"/>
              </w:rPr>
              <w:t>−0.336*</w:t>
            </w:r>
          </w:p>
        </w:tc>
        <w:tc>
          <w:tcPr>
            <w:tcW w:w="856" w:type="dxa"/>
          </w:tcPr>
          <w:p w14:paraId="6629B9EC"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−0.238</w:t>
            </w:r>
          </w:p>
        </w:tc>
        <w:tc>
          <w:tcPr>
            <w:tcW w:w="856" w:type="dxa"/>
          </w:tcPr>
          <w:p w14:paraId="69CE703E"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0.006</w:t>
            </w:r>
          </w:p>
        </w:tc>
        <w:tc>
          <w:tcPr>
            <w:tcW w:w="856" w:type="dxa"/>
          </w:tcPr>
          <w:p w14:paraId="2FB4EEBD"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−0.032</w:t>
            </w:r>
          </w:p>
        </w:tc>
        <w:tc>
          <w:tcPr>
            <w:tcW w:w="856" w:type="dxa"/>
          </w:tcPr>
          <w:p w14:paraId="4B3797EF"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−0.345*</w:t>
            </w:r>
          </w:p>
        </w:tc>
        <w:tc>
          <w:tcPr>
            <w:tcW w:w="856" w:type="dxa"/>
          </w:tcPr>
          <w:p w14:paraId="2ECC8C6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−0.628***</w:t>
            </w:r>
          </w:p>
        </w:tc>
        <w:tc>
          <w:tcPr>
            <w:tcW w:w="856" w:type="dxa"/>
          </w:tcPr>
          <w:p w14:paraId="783350CA"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0.381**</w:t>
            </w:r>
          </w:p>
        </w:tc>
        <w:tc>
          <w:tcPr>
            <w:tcW w:w="856" w:type="dxa"/>
          </w:tcPr>
          <w:p w14:paraId="63AF3B82"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1.000</w:t>
            </w:r>
          </w:p>
        </w:tc>
      </w:tr>
    </w:tbl>
    <w:p w14:paraId="6DE36B91"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&lt; 0.05 (</w:t>
      </w:r>
      <w:r w:rsidRPr="005D4204">
        <w:rPr>
          <w:rFonts w:ascii="Aptos" w:eastAsia="游明朝" w:hAnsi="Aptos" w:cs="Times New Roman"/>
          <w:i/>
          <w:iCs/>
          <w:kern w:val="0"/>
          <w:sz w:val="24"/>
          <w:lang w:eastAsia="en-US"/>
          <w14:ligatures w14:val="none"/>
        </w:rPr>
        <w:t xml:space="preserve">), </w:t>
      </w:r>
      <w:r w:rsidRPr="005D4204">
        <w:rPr>
          <w:rFonts w:ascii="Aptos" w:eastAsia="游明朝" w:hAnsi="Aptos" w:cs="Times New Roman"/>
          <w:kern w:val="0"/>
          <w:sz w:val="24"/>
          <w:lang w:eastAsia="en-US"/>
          <w14:ligatures w14:val="none"/>
        </w:rPr>
        <w:t>p* &lt; 0.01 (</w:t>
      </w:r>
      <w:r w:rsidRPr="005D4204">
        <w:rPr>
          <w:rFonts w:ascii="Aptos" w:eastAsia="游明朝" w:hAnsi="Aptos" w:cs="Times New Roman"/>
          <w:b/>
          <w:bCs/>
          <w:kern w:val="0"/>
          <w:sz w:val="24"/>
          <w:lang w:eastAsia="en-US"/>
          <w14:ligatures w14:val="none"/>
        </w:rPr>
        <w:t xml:space="preserve">), </w:t>
      </w:r>
      <w:r w:rsidRPr="005D4204">
        <w:rPr>
          <w:rFonts w:ascii="Aptos" w:eastAsia="游明朝" w:hAnsi="Aptos" w:cs="Times New Roman"/>
          <w:b/>
          <w:bCs/>
          <w:i/>
          <w:iCs/>
          <w:kern w:val="0"/>
          <w:sz w:val="24"/>
          <w:lang w:eastAsia="en-US"/>
          <w14:ligatures w14:val="none"/>
        </w:rPr>
        <w:t>p</w:t>
      </w:r>
      <w:r w:rsidRPr="005D4204">
        <w:rPr>
          <w:rFonts w:ascii="Aptos" w:eastAsia="游明朝" w:hAnsi="Aptos" w:cs="Times New Roman"/>
          <w:b/>
          <w:bCs/>
          <w:kern w:val="0"/>
          <w:sz w:val="24"/>
          <w:lang w:eastAsia="en-US"/>
          <w14:ligatures w14:val="none"/>
        </w:rPr>
        <w:t xml:space="preserve"> &lt; 0.001 (</w:t>
      </w:r>
      <w:r w:rsidRPr="005D4204">
        <w:rPr>
          <w:rFonts w:ascii="Aptos" w:eastAsia="游明朝" w:hAnsi="Aptos" w:cs="Times New Roman"/>
          <w:kern w:val="0"/>
          <w:sz w:val="24"/>
          <w:lang w:eastAsia="en-US"/>
          <w14:ligatures w14:val="none"/>
        </w:rPr>
        <w:t>*).</w:t>
      </w:r>
    </w:p>
    <w:p w14:paraId="48A27ADC" w14:textId="77777777" w:rsidR="005D4204" w:rsidRPr="005D4204" w:rsidRDefault="00000000" w:rsidP="005D4204">
      <w:pPr>
        <w:widowControl/>
        <w:spacing w:after="200"/>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lastRenderedPageBreak/>
        <w:pict w14:anchorId="29B6AA6A">
          <v:rect id="_x0000_i1036" style="width:0;height:1.5pt" o:hralign="center" o:hrstd="t" o:hr="t"/>
        </w:pict>
      </w:r>
    </w:p>
    <w:p w14:paraId="1C501407" w14:textId="77777777" w:rsidR="005D4204" w:rsidRPr="005D4204" w:rsidRDefault="005D4204" w:rsidP="005D4204">
      <w:pPr>
        <w:widowControl/>
        <w:spacing w:after="200"/>
        <w:rPr>
          <w:rFonts w:ascii="Aptos Display" w:eastAsia="游ゴシック Light" w:hAnsi="Aptos Display" w:cs="Times New Roman"/>
          <w:color w:val="0F4761"/>
          <w:kern w:val="0"/>
          <w:sz w:val="32"/>
          <w:szCs w:val="32"/>
          <w:lang w:eastAsia="en-US"/>
          <w14:ligatures w14:val="none"/>
        </w:rPr>
      </w:pPr>
      <w:bookmarkStart w:id="30" w:name="X6fac7f2e493ef5b618f5ac39729b4328cfa1bc7"/>
      <w:bookmarkEnd w:id="29"/>
      <w:r w:rsidRPr="005D4204">
        <w:rPr>
          <w:rFonts w:ascii="Aptos" w:eastAsia="游明朝" w:hAnsi="Aptos" w:cs="Times New Roman"/>
          <w:kern w:val="0"/>
          <w:sz w:val="24"/>
          <w:lang w:eastAsia="en-US"/>
          <w14:ligatures w14:val="none"/>
        </w:rPr>
        <w:br w:type="page"/>
      </w:r>
    </w:p>
    <w:p w14:paraId="471D1CAC"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r w:rsidRPr="005D4204">
        <w:rPr>
          <w:rFonts w:ascii="Aptos Display" w:eastAsia="游ゴシック Light" w:hAnsi="Aptos Display" w:cs="Times New Roman"/>
          <w:color w:val="0F4761"/>
          <w:kern w:val="0"/>
          <w:sz w:val="32"/>
          <w:szCs w:val="32"/>
          <w:lang w:eastAsia="en-US"/>
          <w14:ligatures w14:val="none"/>
        </w:rP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00"/>
        <w:gridCol w:w="1701"/>
        <w:gridCol w:w="1701"/>
        <w:gridCol w:w="1701"/>
        <w:gridCol w:w="1701"/>
      </w:tblGrid>
      <w:tr w:rsidR="005D4204" w:rsidRPr="005D4204" w14:paraId="71306F8C" w14:textId="77777777" w:rsidTr="00C21A8F">
        <w:trPr>
          <w:cnfStyle w:val="100000000000" w:firstRow="1" w:lastRow="0" w:firstColumn="0" w:lastColumn="0" w:oddVBand="0" w:evenVBand="0" w:oddHBand="0" w:evenHBand="0" w:firstRowFirstColumn="0" w:firstRowLastColumn="0" w:lastRowFirstColumn="0" w:lastRowLastColumn="0"/>
          <w:tblHeader/>
        </w:trPr>
        <w:tc>
          <w:tcPr>
            <w:tcW w:w="1584" w:type="dxa"/>
          </w:tcPr>
          <w:p w14:paraId="42E1BAF1" w14:textId="77777777" w:rsidR="005D4204" w:rsidRPr="005D4204" w:rsidRDefault="005D4204" w:rsidP="005D4204">
            <w:pPr>
              <w:widowControl/>
              <w:spacing w:before="36" w:after="36"/>
              <w:rPr>
                <w:rFonts w:ascii="Aptos" w:eastAsia="游明朝" w:hAnsi="Aptos" w:cs="Times New Roman"/>
              </w:rPr>
            </w:pPr>
          </w:p>
        </w:tc>
        <w:tc>
          <w:tcPr>
            <w:tcW w:w="1584" w:type="dxa"/>
          </w:tcPr>
          <w:p w14:paraId="68CD7BD3"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Model 1</w:t>
            </w:r>
            <w:r w:rsidRPr="005D4204">
              <w:rPr>
                <w:rFonts w:ascii="Aptos" w:eastAsia="游明朝" w:hAnsi="Aptos" w:cs="Times New Roman"/>
              </w:rPr>
              <w:t xml:space="preserve"> (Unadjusted)</w:t>
            </w:r>
          </w:p>
        </w:tc>
        <w:tc>
          <w:tcPr>
            <w:tcW w:w="1584" w:type="dxa"/>
          </w:tcPr>
          <w:p w14:paraId="2E144A69" w14:textId="77777777" w:rsidR="005D4204" w:rsidRPr="005D4204" w:rsidRDefault="005D4204" w:rsidP="005D4204">
            <w:pPr>
              <w:widowControl/>
              <w:spacing w:before="36" w:after="36"/>
              <w:rPr>
                <w:rFonts w:ascii="Aptos" w:eastAsia="游明朝" w:hAnsi="Aptos" w:cs="Times New Roman"/>
              </w:rPr>
            </w:pPr>
          </w:p>
        </w:tc>
        <w:tc>
          <w:tcPr>
            <w:tcW w:w="1584" w:type="dxa"/>
          </w:tcPr>
          <w:p w14:paraId="5B77622E"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Model 2</w:t>
            </w:r>
            <w:r w:rsidRPr="005D4204">
              <w:rPr>
                <w:rFonts w:ascii="Aptos" w:eastAsia="游明朝" w:hAnsi="Aptos" w:cs="Times New Roman"/>
              </w:rPr>
              <w:t xml:space="preserve"> (Multivariable)</w:t>
            </w:r>
          </w:p>
        </w:tc>
        <w:tc>
          <w:tcPr>
            <w:tcW w:w="1584" w:type="dxa"/>
          </w:tcPr>
          <w:p w14:paraId="0DFE55DB" w14:textId="77777777" w:rsidR="005D4204" w:rsidRPr="005D4204" w:rsidRDefault="005D4204" w:rsidP="005D4204">
            <w:pPr>
              <w:widowControl/>
              <w:spacing w:before="36" w:after="36"/>
              <w:rPr>
                <w:rFonts w:ascii="Aptos" w:eastAsia="游明朝" w:hAnsi="Aptos" w:cs="Times New Roman"/>
              </w:rPr>
            </w:pPr>
          </w:p>
        </w:tc>
      </w:tr>
      <w:tr w:rsidR="005D4204" w:rsidRPr="005D4204" w14:paraId="510D7A1C" w14:textId="77777777" w:rsidTr="00C21A8F">
        <w:tc>
          <w:tcPr>
            <w:tcW w:w="1584" w:type="dxa"/>
          </w:tcPr>
          <w:p w14:paraId="6A344884"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b/>
                <w:bCs/>
              </w:rPr>
              <w:t>Variable</w:t>
            </w:r>
          </w:p>
        </w:tc>
        <w:tc>
          <w:tcPr>
            <w:tcW w:w="1584" w:type="dxa"/>
          </w:tcPr>
          <w:p w14:paraId="72CED720"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β (95% CI)</w:t>
            </w:r>
          </w:p>
        </w:tc>
        <w:tc>
          <w:tcPr>
            <w:tcW w:w="1584" w:type="dxa"/>
          </w:tcPr>
          <w:p w14:paraId="041FEB67"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i/>
                <w:iCs/>
              </w:rPr>
              <w:t>p</w:t>
            </w:r>
          </w:p>
        </w:tc>
        <w:tc>
          <w:tcPr>
            <w:tcW w:w="1584" w:type="dxa"/>
          </w:tcPr>
          <w:p w14:paraId="57967CCC"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β (95% CI)</w:t>
            </w:r>
          </w:p>
        </w:tc>
        <w:tc>
          <w:tcPr>
            <w:tcW w:w="1584" w:type="dxa"/>
          </w:tcPr>
          <w:p w14:paraId="433E88A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i/>
                <w:iCs/>
              </w:rPr>
              <w:t>p</w:t>
            </w:r>
          </w:p>
        </w:tc>
      </w:tr>
      <w:tr w:rsidR="005D4204" w:rsidRPr="005D4204" w14:paraId="6C3BA330" w14:textId="77777777" w:rsidTr="00C21A8F">
        <w:tc>
          <w:tcPr>
            <w:tcW w:w="1584" w:type="dxa"/>
          </w:tcPr>
          <w:p w14:paraId="0D125F4A"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Terrain slope (per 1 degree)</w:t>
            </w:r>
          </w:p>
        </w:tc>
        <w:tc>
          <w:tcPr>
            <w:tcW w:w="1584" w:type="dxa"/>
          </w:tcPr>
          <w:p w14:paraId="14DE4891"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5.65 (2.50, 8.79)</w:t>
            </w:r>
          </w:p>
        </w:tc>
        <w:tc>
          <w:tcPr>
            <w:tcW w:w="1584" w:type="dxa"/>
          </w:tcPr>
          <w:p w14:paraId="2E929C5F"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0.001</w:t>
            </w:r>
          </w:p>
        </w:tc>
        <w:tc>
          <w:tcPr>
            <w:tcW w:w="1584" w:type="dxa"/>
          </w:tcPr>
          <w:p w14:paraId="4985BD1B"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3.49 (0.11, 6.86)</w:t>
            </w:r>
          </w:p>
        </w:tc>
        <w:tc>
          <w:tcPr>
            <w:tcW w:w="1584" w:type="dxa"/>
          </w:tcPr>
          <w:p w14:paraId="2AB4916C"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0.043</w:t>
            </w:r>
          </w:p>
        </w:tc>
      </w:tr>
      <w:tr w:rsidR="005D4204" w:rsidRPr="005D4204" w14:paraId="624AC7EA" w14:textId="77777777" w:rsidTr="00C21A8F">
        <w:tc>
          <w:tcPr>
            <w:tcW w:w="1584" w:type="dxa"/>
          </w:tcPr>
          <w:p w14:paraId="46F0692A"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Aging rate (per 1%)</w:t>
            </w:r>
          </w:p>
        </w:tc>
        <w:tc>
          <w:tcPr>
            <w:tcW w:w="1584" w:type="dxa"/>
          </w:tcPr>
          <w:p w14:paraId="0FFF4C7F"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w:t>
            </w:r>
          </w:p>
        </w:tc>
        <w:tc>
          <w:tcPr>
            <w:tcW w:w="1584" w:type="dxa"/>
          </w:tcPr>
          <w:p w14:paraId="50266E9D"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w:t>
            </w:r>
          </w:p>
        </w:tc>
        <w:tc>
          <w:tcPr>
            <w:tcW w:w="1584" w:type="dxa"/>
          </w:tcPr>
          <w:p w14:paraId="6D6E6C00"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5.53 (1.32, 9.74)</w:t>
            </w:r>
          </w:p>
        </w:tc>
        <w:tc>
          <w:tcPr>
            <w:tcW w:w="1584" w:type="dxa"/>
          </w:tcPr>
          <w:p w14:paraId="40323C94"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0.011</w:t>
            </w:r>
          </w:p>
        </w:tc>
      </w:tr>
      <w:tr w:rsidR="005D4204" w:rsidRPr="005D4204" w14:paraId="03F18A4A" w14:textId="77777777" w:rsidTr="00C21A8F">
        <w:tc>
          <w:tcPr>
            <w:tcW w:w="1584" w:type="dxa"/>
          </w:tcPr>
          <w:p w14:paraId="69E44727"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Fast walking rate (per 1%)</w:t>
            </w:r>
          </w:p>
        </w:tc>
        <w:tc>
          <w:tcPr>
            <w:tcW w:w="1584" w:type="dxa"/>
          </w:tcPr>
          <w:p w14:paraId="758A99A0"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w:t>
            </w:r>
          </w:p>
        </w:tc>
        <w:tc>
          <w:tcPr>
            <w:tcW w:w="1584" w:type="dxa"/>
          </w:tcPr>
          <w:p w14:paraId="613495FF"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w:t>
            </w:r>
          </w:p>
        </w:tc>
        <w:tc>
          <w:tcPr>
            <w:tcW w:w="1584" w:type="dxa"/>
          </w:tcPr>
          <w:p w14:paraId="396B2FAE"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2.02 (−0.34, 4.37)</w:t>
            </w:r>
          </w:p>
        </w:tc>
        <w:tc>
          <w:tcPr>
            <w:tcW w:w="1584" w:type="dxa"/>
          </w:tcPr>
          <w:p w14:paraId="6010EA1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0.091</w:t>
            </w:r>
          </w:p>
        </w:tc>
      </w:tr>
      <w:tr w:rsidR="005D4204" w:rsidRPr="005D4204" w14:paraId="2CE84701" w14:textId="77777777" w:rsidTr="00C21A8F">
        <w:tc>
          <w:tcPr>
            <w:tcW w:w="1584" w:type="dxa"/>
          </w:tcPr>
          <w:p w14:paraId="6452FE1D"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Population density (per 1 person/km²)</w:t>
            </w:r>
          </w:p>
        </w:tc>
        <w:tc>
          <w:tcPr>
            <w:tcW w:w="1584" w:type="dxa"/>
          </w:tcPr>
          <w:p w14:paraId="5EEB9871"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w:t>
            </w:r>
          </w:p>
        </w:tc>
        <w:tc>
          <w:tcPr>
            <w:tcW w:w="1584" w:type="dxa"/>
          </w:tcPr>
          <w:p w14:paraId="0F441533"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w:t>
            </w:r>
          </w:p>
        </w:tc>
        <w:tc>
          <w:tcPr>
            <w:tcW w:w="1584" w:type="dxa"/>
          </w:tcPr>
          <w:p w14:paraId="41EDF974"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−0.001 (−0.01, 0.01)</w:t>
            </w:r>
          </w:p>
        </w:tc>
        <w:tc>
          <w:tcPr>
            <w:tcW w:w="1584" w:type="dxa"/>
          </w:tcPr>
          <w:p w14:paraId="6187AC42"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0.818</w:t>
            </w:r>
          </w:p>
        </w:tc>
      </w:tr>
      <w:tr w:rsidR="005D4204" w:rsidRPr="005D4204" w14:paraId="715398D7" w14:textId="77777777" w:rsidTr="00C21A8F">
        <w:tc>
          <w:tcPr>
            <w:tcW w:w="1584" w:type="dxa"/>
          </w:tcPr>
          <w:p w14:paraId="65F8C1D6"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b/>
                <w:bCs/>
              </w:rPr>
              <w:t>R²</w:t>
            </w:r>
          </w:p>
        </w:tc>
        <w:tc>
          <w:tcPr>
            <w:tcW w:w="1584" w:type="dxa"/>
          </w:tcPr>
          <w:p w14:paraId="13310BBB"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0.225</w:t>
            </w:r>
          </w:p>
        </w:tc>
        <w:tc>
          <w:tcPr>
            <w:tcW w:w="1584" w:type="dxa"/>
          </w:tcPr>
          <w:p w14:paraId="5B9BC85E" w14:textId="77777777" w:rsidR="005D4204" w:rsidRPr="005D4204" w:rsidRDefault="005D4204" w:rsidP="005D4204">
            <w:pPr>
              <w:widowControl/>
              <w:spacing w:before="36" w:after="36"/>
              <w:rPr>
                <w:rFonts w:ascii="Aptos" w:eastAsia="游明朝" w:hAnsi="Aptos" w:cs="Times New Roman"/>
              </w:rPr>
            </w:pPr>
          </w:p>
        </w:tc>
        <w:tc>
          <w:tcPr>
            <w:tcW w:w="1584" w:type="dxa"/>
          </w:tcPr>
          <w:p w14:paraId="0262AA46"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0.385</w:t>
            </w:r>
          </w:p>
        </w:tc>
        <w:tc>
          <w:tcPr>
            <w:tcW w:w="1584" w:type="dxa"/>
          </w:tcPr>
          <w:p w14:paraId="1E2AF707" w14:textId="77777777" w:rsidR="005D4204" w:rsidRPr="005D4204" w:rsidRDefault="005D4204" w:rsidP="005D4204">
            <w:pPr>
              <w:widowControl/>
              <w:spacing w:before="36" w:after="36"/>
              <w:rPr>
                <w:rFonts w:ascii="Aptos" w:eastAsia="游明朝" w:hAnsi="Aptos" w:cs="Times New Roman"/>
              </w:rPr>
            </w:pPr>
          </w:p>
        </w:tc>
      </w:tr>
      <w:tr w:rsidR="005D4204" w:rsidRPr="005D4204" w14:paraId="2A0CECDB" w14:textId="77777777" w:rsidTr="00C21A8F">
        <w:tc>
          <w:tcPr>
            <w:tcW w:w="1584" w:type="dxa"/>
          </w:tcPr>
          <w:p w14:paraId="2F1B6405"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b/>
                <w:bCs/>
              </w:rPr>
              <w:t>Adjusted R²</w:t>
            </w:r>
          </w:p>
        </w:tc>
        <w:tc>
          <w:tcPr>
            <w:tcW w:w="1584" w:type="dxa"/>
          </w:tcPr>
          <w:p w14:paraId="48D8EDA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0.208</w:t>
            </w:r>
          </w:p>
        </w:tc>
        <w:tc>
          <w:tcPr>
            <w:tcW w:w="1584" w:type="dxa"/>
          </w:tcPr>
          <w:p w14:paraId="452217B4" w14:textId="77777777" w:rsidR="005D4204" w:rsidRPr="005D4204" w:rsidRDefault="005D4204" w:rsidP="005D4204">
            <w:pPr>
              <w:widowControl/>
              <w:spacing w:before="36" w:after="36"/>
              <w:rPr>
                <w:rFonts w:ascii="Aptos" w:eastAsia="游明朝" w:hAnsi="Aptos" w:cs="Times New Roman"/>
              </w:rPr>
            </w:pPr>
          </w:p>
        </w:tc>
        <w:tc>
          <w:tcPr>
            <w:tcW w:w="1584" w:type="dxa"/>
          </w:tcPr>
          <w:p w14:paraId="47F42DC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0.326</w:t>
            </w:r>
          </w:p>
        </w:tc>
        <w:tc>
          <w:tcPr>
            <w:tcW w:w="1584" w:type="dxa"/>
          </w:tcPr>
          <w:p w14:paraId="7D8D1FE1" w14:textId="77777777" w:rsidR="005D4204" w:rsidRPr="005D4204" w:rsidRDefault="005D4204" w:rsidP="005D4204">
            <w:pPr>
              <w:widowControl/>
              <w:spacing w:before="36" w:after="36"/>
              <w:rPr>
                <w:rFonts w:ascii="Aptos" w:eastAsia="游明朝" w:hAnsi="Aptos" w:cs="Times New Roman"/>
              </w:rPr>
            </w:pPr>
          </w:p>
        </w:tc>
      </w:tr>
      <w:tr w:rsidR="005D4204" w:rsidRPr="005D4204" w14:paraId="23597FA7" w14:textId="77777777" w:rsidTr="00C21A8F">
        <w:tc>
          <w:tcPr>
            <w:tcW w:w="1584" w:type="dxa"/>
          </w:tcPr>
          <w:p w14:paraId="4CE7599C"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b/>
                <w:bCs/>
              </w:rPr>
              <w:t>F-statistic (</w:t>
            </w:r>
            <w:r w:rsidRPr="005D4204">
              <w:rPr>
                <w:rFonts w:ascii="Aptos" w:eastAsia="游明朝" w:hAnsi="Aptos" w:cs="Times New Roman"/>
                <w:b/>
                <w:bCs/>
                <w:i/>
                <w:iCs/>
              </w:rPr>
              <w:t>p</w:t>
            </w:r>
            <w:r w:rsidRPr="005D4204">
              <w:rPr>
                <w:rFonts w:ascii="Aptos" w:eastAsia="游明朝" w:hAnsi="Aptos" w:cs="Times New Roman"/>
                <w:b/>
                <w:bCs/>
              </w:rPr>
              <w:t>)</w:t>
            </w:r>
          </w:p>
        </w:tc>
        <w:tc>
          <w:tcPr>
            <w:tcW w:w="1584" w:type="dxa"/>
          </w:tcPr>
          <w:p w14:paraId="62659D85"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13.23 (0.001)</w:t>
            </w:r>
          </w:p>
        </w:tc>
        <w:tc>
          <w:tcPr>
            <w:tcW w:w="1584" w:type="dxa"/>
          </w:tcPr>
          <w:p w14:paraId="6F58EE13" w14:textId="77777777" w:rsidR="005D4204" w:rsidRPr="005D4204" w:rsidRDefault="005D4204" w:rsidP="005D4204">
            <w:pPr>
              <w:widowControl/>
              <w:spacing w:before="36" w:after="36"/>
              <w:rPr>
                <w:rFonts w:ascii="Aptos" w:eastAsia="游明朝" w:hAnsi="Aptos" w:cs="Times New Roman"/>
              </w:rPr>
            </w:pPr>
          </w:p>
        </w:tc>
        <w:tc>
          <w:tcPr>
            <w:tcW w:w="1584" w:type="dxa"/>
          </w:tcPr>
          <w:p w14:paraId="41B24B49"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6.56 (0.0003)</w:t>
            </w:r>
          </w:p>
        </w:tc>
        <w:tc>
          <w:tcPr>
            <w:tcW w:w="1584" w:type="dxa"/>
          </w:tcPr>
          <w:p w14:paraId="6FFEF713" w14:textId="77777777" w:rsidR="005D4204" w:rsidRPr="005D4204" w:rsidRDefault="005D4204" w:rsidP="005D4204">
            <w:pPr>
              <w:widowControl/>
              <w:spacing w:before="36" w:after="36"/>
              <w:rPr>
                <w:rFonts w:ascii="Aptos" w:eastAsia="游明朝" w:hAnsi="Aptos" w:cs="Times New Roman"/>
              </w:rPr>
            </w:pPr>
          </w:p>
        </w:tc>
      </w:tr>
    </w:tbl>
    <w:p w14:paraId="3B82E4F0"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Model 1: simple linear regression of hip fracture rate on terrain slope alone. Model 2: multivariable linear regression adjusting for aging rate, fast walking rate, and population density. β, unstandardized regression coefficient; CI, confidence interval. </w:t>
      </w:r>
      <w:r w:rsidRPr="005D4204">
        <w:rPr>
          <w:rFonts w:ascii="Aptos" w:eastAsia="游明朝" w:hAnsi="Aptos" w:cs="Times New Roman"/>
          <w:b/>
          <w:bCs/>
          <w:kern w:val="0"/>
          <w:sz w:val="24"/>
          <w:lang w:eastAsia="en-US"/>
          <w14:ligatures w14:val="none"/>
        </w:rPr>
        <w:t>Bold</w:t>
      </w:r>
      <w:r w:rsidRPr="005D4204">
        <w:rPr>
          <w:rFonts w:ascii="Aptos" w:eastAsia="游明朝" w:hAnsi="Aptos" w:cs="Times New Roman"/>
          <w:kern w:val="0"/>
          <w:sz w:val="24"/>
          <w:lang w:eastAsia="en-US"/>
          <w14:ligatures w14:val="none"/>
        </w:rPr>
        <w:t xml:space="preserve"> indicates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&lt; 0.05 (conventional model-based standard errors).</w:t>
      </w:r>
    </w:p>
    <w:p w14:paraId="279598AA"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r w:rsidRPr="005D4204">
        <w:rPr>
          <w:rFonts w:ascii="Aptos" w:eastAsia="游明朝" w:hAnsi="Aptos" w:cs="Times New Roman"/>
          <w:b/>
          <w:bCs/>
          <w:kern w:val="0"/>
          <w:sz w:val="24"/>
          <w:lang w:eastAsia="en-US"/>
          <w14:ligatures w14:val="none"/>
        </w:rPr>
        <w:t>Sensitivity (Model 2, terrain slope coefficient):</w:t>
      </w:r>
      <w:r w:rsidRPr="005D4204">
        <w:rPr>
          <w:rFonts w:ascii="Aptos" w:eastAsia="游明朝" w:hAnsi="Aptos" w:cs="Times New Roman"/>
          <w:kern w:val="0"/>
          <w:sz w:val="24"/>
          <w:lang w:eastAsia="en-US"/>
          <w14:ligatures w14:val="none"/>
        </w:rPr>
        <w:t xml:space="preserve"> heteroskedasticity-robust (HC3) β = 3.49 (95% CI, −0.19–7.17;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 0.063); nonparametric bootstrap 95% CI (prefecture resampling, </w:t>
      </w:r>
      <w:r w:rsidRPr="005D4204">
        <w:rPr>
          <w:rFonts w:ascii="Aptos" w:eastAsia="游明朝" w:hAnsi="Aptos" w:cs="Times New Roman"/>
          <w:i/>
          <w:iCs/>
          <w:kern w:val="0"/>
          <w:sz w:val="24"/>
          <w:lang w:eastAsia="en-US"/>
          <w14:ligatures w14:val="none"/>
        </w:rPr>
        <w:t>B</w:t>
      </w:r>
      <w:r w:rsidRPr="005D4204">
        <w:rPr>
          <w:rFonts w:ascii="Aptos" w:eastAsia="游明朝" w:hAnsi="Aptos" w:cs="Times New Roman"/>
          <w:kern w:val="0"/>
          <w:sz w:val="24"/>
          <w:lang w:eastAsia="en-US"/>
          <w14:ligatures w14:val="none"/>
        </w:rPr>
        <w:t xml:space="preserve"> = 5,000) = −0.03–7.09.</w:t>
      </w:r>
    </w:p>
    <w:p w14:paraId="310E848E" w14:textId="77777777" w:rsidR="005D4204" w:rsidRPr="005D4204" w:rsidRDefault="00000000" w:rsidP="005D4204">
      <w:pPr>
        <w:widowControl/>
        <w:spacing w:after="200"/>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5FB475BA">
          <v:rect id="_x0000_i1037" style="width:0;height:1.5pt" o:hralign="center" o:hrstd="t" o:hr="t"/>
        </w:pict>
      </w:r>
    </w:p>
    <w:p w14:paraId="15000A6A" w14:textId="77777777" w:rsidR="005D4204" w:rsidRPr="005D4204" w:rsidRDefault="005D4204" w:rsidP="005D4204">
      <w:pPr>
        <w:widowControl/>
        <w:spacing w:after="200"/>
        <w:rPr>
          <w:rFonts w:ascii="Aptos Display" w:eastAsia="游ゴシック Light" w:hAnsi="Aptos Display" w:cs="Times New Roman"/>
          <w:color w:val="0F4761"/>
          <w:kern w:val="0"/>
          <w:sz w:val="32"/>
          <w:szCs w:val="32"/>
          <w:lang w:eastAsia="en-US"/>
          <w14:ligatures w14:val="none"/>
        </w:rPr>
      </w:pPr>
      <w:bookmarkStart w:id="31" w:name="Xdeb87af7aa3e82ca70e47e493f4f841d319d1c1"/>
      <w:bookmarkEnd w:id="30"/>
      <w:r w:rsidRPr="005D4204">
        <w:rPr>
          <w:rFonts w:ascii="Aptos" w:eastAsia="游明朝" w:hAnsi="Aptos" w:cs="Times New Roman"/>
          <w:kern w:val="0"/>
          <w:sz w:val="24"/>
          <w:lang w:eastAsia="en-US"/>
          <w14:ligatures w14:val="none"/>
        </w:rPr>
        <w:br w:type="page"/>
      </w:r>
    </w:p>
    <w:p w14:paraId="3D9C3B48"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r w:rsidRPr="005D4204">
        <w:rPr>
          <w:rFonts w:ascii="Aptos Display" w:eastAsia="游ゴシック Light" w:hAnsi="Aptos Display" w:cs="Times New Roman"/>
          <w:color w:val="0F4761"/>
          <w:kern w:val="0"/>
          <w:sz w:val="32"/>
          <w:szCs w:val="32"/>
          <w:lang w:eastAsia="en-US"/>
          <w14:ligatures w14:val="none"/>
        </w:rP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14"/>
        <w:gridCol w:w="1215"/>
        <w:gridCol w:w="1215"/>
        <w:gridCol w:w="1215"/>
        <w:gridCol w:w="1215"/>
        <w:gridCol w:w="1215"/>
        <w:gridCol w:w="1215"/>
      </w:tblGrid>
      <w:tr w:rsidR="005D4204" w:rsidRPr="005D4204" w14:paraId="271A1904" w14:textId="77777777" w:rsidTr="00C21A8F">
        <w:trPr>
          <w:cnfStyle w:val="100000000000" w:firstRow="1" w:lastRow="0" w:firstColumn="0" w:lastColumn="0" w:oddVBand="0" w:evenVBand="0" w:oddHBand="0" w:evenHBand="0" w:firstRowFirstColumn="0" w:firstRowLastColumn="0" w:lastRowFirstColumn="0" w:lastRowLastColumn="0"/>
          <w:tblHeader/>
        </w:trPr>
        <w:tc>
          <w:tcPr>
            <w:tcW w:w="1131" w:type="dxa"/>
          </w:tcPr>
          <w:p w14:paraId="2D9B0A88"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b/>
                <w:bCs/>
              </w:rPr>
              <w:t>Outcome</w:t>
            </w:r>
          </w:p>
        </w:tc>
        <w:tc>
          <w:tcPr>
            <w:tcW w:w="1131" w:type="dxa"/>
          </w:tcPr>
          <w:p w14:paraId="2FEFC0EC"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Slope β (95% CI)</w:t>
            </w:r>
          </w:p>
        </w:tc>
        <w:tc>
          <w:tcPr>
            <w:tcW w:w="1131" w:type="dxa"/>
          </w:tcPr>
          <w:p w14:paraId="1BC8FC72"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i/>
                <w:iCs/>
              </w:rPr>
              <w:t>p</w:t>
            </w:r>
          </w:p>
        </w:tc>
        <w:tc>
          <w:tcPr>
            <w:tcW w:w="1131" w:type="dxa"/>
          </w:tcPr>
          <w:p w14:paraId="08896BAC"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Aging rate β (95% CI)</w:t>
            </w:r>
          </w:p>
        </w:tc>
        <w:tc>
          <w:tcPr>
            <w:tcW w:w="1131" w:type="dxa"/>
          </w:tcPr>
          <w:p w14:paraId="1AF45930"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i/>
                <w:iCs/>
              </w:rPr>
              <w:t>p</w:t>
            </w:r>
          </w:p>
        </w:tc>
        <w:tc>
          <w:tcPr>
            <w:tcW w:w="1131" w:type="dxa"/>
          </w:tcPr>
          <w:p w14:paraId="2B0E46A7"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R²</w:t>
            </w:r>
          </w:p>
        </w:tc>
        <w:tc>
          <w:tcPr>
            <w:tcW w:w="1131" w:type="dxa"/>
          </w:tcPr>
          <w:p w14:paraId="5DB941B1"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Adj. R²</w:t>
            </w:r>
          </w:p>
        </w:tc>
      </w:tr>
      <w:tr w:rsidR="005D4204" w:rsidRPr="005D4204" w14:paraId="377B44DC" w14:textId="77777777" w:rsidTr="00C21A8F">
        <w:tc>
          <w:tcPr>
            <w:tcW w:w="1131" w:type="dxa"/>
          </w:tcPr>
          <w:p w14:paraId="2F3E6FA4"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Hip (femur) fracture</w:t>
            </w:r>
          </w:p>
        </w:tc>
        <w:tc>
          <w:tcPr>
            <w:tcW w:w="1131" w:type="dxa"/>
          </w:tcPr>
          <w:p w14:paraId="094DC17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3.49 (0.11, 6.86)</w:t>
            </w:r>
          </w:p>
        </w:tc>
        <w:tc>
          <w:tcPr>
            <w:tcW w:w="1131" w:type="dxa"/>
          </w:tcPr>
          <w:p w14:paraId="0703D8BC"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0.043</w:t>
            </w:r>
          </w:p>
        </w:tc>
        <w:tc>
          <w:tcPr>
            <w:tcW w:w="1131" w:type="dxa"/>
          </w:tcPr>
          <w:p w14:paraId="399E6A5B"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5.53 (1.32, 9.74)</w:t>
            </w:r>
          </w:p>
        </w:tc>
        <w:tc>
          <w:tcPr>
            <w:tcW w:w="1131" w:type="dxa"/>
          </w:tcPr>
          <w:p w14:paraId="0D62F88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0.011</w:t>
            </w:r>
          </w:p>
        </w:tc>
        <w:tc>
          <w:tcPr>
            <w:tcW w:w="1131" w:type="dxa"/>
          </w:tcPr>
          <w:p w14:paraId="28E53A39"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0.385</w:t>
            </w:r>
          </w:p>
        </w:tc>
        <w:tc>
          <w:tcPr>
            <w:tcW w:w="1131" w:type="dxa"/>
          </w:tcPr>
          <w:p w14:paraId="7CF754C0"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0.326</w:t>
            </w:r>
          </w:p>
        </w:tc>
      </w:tr>
      <w:tr w:rsidR="005D4204" w:rsidRPr="005D4204" w14:paraId="6D30C98C" w14:textId="77777777" w:rsidTr="00C21A8F">
        <w:tc>
          <w:tcPr>
            <w:tcW w:w="1131" w:type="dxa"/>
          </w:tcPr>
          <w:p w14:paraId="0F0D702F"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Total fracture</w:t>
            </w:r>
          </w:p>
        </w:tc>
        <w:tc>
          <w:tcPr>
            <w:tcW w:w="1131" w:type="dxa"/>
          </w:tcPr>
          <w:p w14:paraId="119580C3"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4.47 (−0.88, 9.82)</w:t>
            </w:r>
          </w:p>
        </w:tc>
        <w:tc>
          <w:tcPr>
            <w:tcW w:w="1131" w:type="dxa"/>
          </w:tcPr>
          <w:p w14:paraId="2F79697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0.099</w:t>
            </w:r>
          </w:p>
        </w:tc>
        <w:tc>
          <w:tcPr>
            <w:tcW w:w="1131" w:type="dxa"/>
          </w:tcPr>
          <w:p w14:paraId="5FCFF603"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7.19 (0.51, 13.86)</w:t>
            </w:r>
          </w:p>
        </w:tc>
        <w:tc>
          <w:tcPr>
            <w:tcW w:w="1131" w:type="dxa"/>
          </w:tcPr>
          <w:p w14:paraId="481DADA0"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b/>
                <w:bCs/>
              </w:rPr>
              <w:t>0.035</w:t>
            </w:r>
          </w:p>
        </w:tc>
        <w:tc>
          <w:tcPr>
            <w:tcW w:w="1131" w:type="dxa"/>
          </w:tcPr>
          <w:p w14:paraId="359AB97A"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0.276</w:t>
            </w:r>
          </w:p>
        </w:tc>
        <w:tc>
          <w:tcPr>
            <w:tcW w:w="1131" w:type="dxa"/>
          </w:tcPr>
          <w:p w14:paraId="0BCA5BCF"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0.206</w:t>
            </w:r>
          </w:p>
        </w:tc>
      </w:tr>
      <w:tr w:rsidR="005D4204" w:rsidRPr="005D4204" w14:paraId="7C7E8EF5" w14:textId="77777777" w:rsidTr="00C21A8F">
        <w:tc>
          <w:tcPr>
            <w:tcW w:w="1131" w:type="dxa"/>
          </w:tcPr>
          <w:p w14:paraId="03B0E64A"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Humerus fracture</w:t>
            </w:r>
          </w:p>
        </w:tc>
        <w:tc>
          <w:tcPr>
            <w:tcW w:w="1131" w:type="dxa"/>
          </w:tcPr>
          <w:p w14:paraId="347F640C"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0.23 (−0.50, 0.96)</w:t>
            </w:r>
          </w:p>
        </w:tc>
        <w:tc>
          <w:tcPr>
            <w:tcW w:w="1131" w:type="dxa"/>
          </w:tcPr>
          <w:p w14:paraId="162DFEEC"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0.524</w:t>
            </w:r>
          </w:p>
        </w:tc>
        <w:tc>
          <w:tcPr>
            <w:tcW w:w="1131" w:type="dxa"/>
          </w:tcPr>
          <w:p w14:paraId="7D99600C"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0.54 (−0.38, 1.46)</w:t>
            </w:r>
          </w:p>
        </w:tc>
        <w:tc>
          <w:tcPr>
            <w:tcW w:w="1131" w:type="dxa"/>
          </w:tcPr>
          <w:p w14:paraId="0006B50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0.245</w:t>
            </w:r>
          </w:p>
        </w:tc>
        <w:tc>
          <w:tcPr>
            <w:tcW w:w="1131" w:type="dxa"/>
          </w:tcPr>
          <w:p w14:paraId="1C5BB35F"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0.107</w:t>
            </w:r>
          </w:p>
        </w:tc>
        <w:tc>
          <w:tcPr>
            <w:tcW w:w="1131" w:type="dxa"/>
          </w:tcPr>
          <w:p w14:paraId="04FD1796"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0.022</w:t>
            </w:r>
          </w:p>
        </w:tc>
      </w:tr>
      <w:tr w:rsidR="005D4204" w:rsidRPr="005D4204" w14:paraId="2067FB0D" w14:textId="77777777" w:rsidTr="00C21A8F">
        <w:tc>
          <w:tcPr>
            <w:tcW w:w="1131" w:type="dxa"/>
          </w:tcPr>
          <w:p w14:paraId="1E3F596C" w14:textId="77777777" w:rsidR="005D4204" w:rsidRPr="005D4204" w:rsidRDefault="005D4204" w:rsidP="005D4204">
            <w:pPr>
              <w:widowControl/>
              <w:spacing w:before="36" w:after="36"/>
              <w:rPr>
                <w:rFonts w:ascii="Aptos" w:eastAsia="游明朝" w:hAnsi="Aptos" w:cs="Times New Roman"/>
              </w:rPr>
            </w:pPr>
            <w:r w:rsidRPr="005D4204">
              <w:rPr>
                <w:rFonts w:ascii="Aptos" w:eastAsia="游明朝" w:hAnsi="Aptos" w:cs="Times New Roman"/>
              </w:rPr>
              <w:t>Forearm fracture</w:t>
            </w:r>
          </w:p>
        </w:tc>
        <w:tc>
          <w:tcPr>
            <w:tcW w:w="1131" w:type="dxa"/>
          </w:tcPr>
          <w:p w14:paraId="7F5646FE"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0.67 (−0.95, 2.30)</w:t>
            </w:r>
          </w:p>
        </w:tc>
        <w:tc>
          <w:tcPr>
            <w:tcW w:w="1131" w:type="dxa"/>
          </w:tcPr>
          <w:p w14:paraId="2BEE7868"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0.402</w:t>
            </w:r>
          </w:p>
        </w:tc>
        <w:tc>
          <w:tcPr>
            <w:tcW w:w="1131" w:type="dxa"/>
          </w:tcPr>
          <w:p w14:paraId="768E0A9D"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1.28 (−0.77, 3.33)</w:t>
            </w:r>
          </w:p>
        </w:tc>
        <w:tc>
          <w:tcPr>
            <w:tcW w:w="1131" w:type="dxa"/>
          </w:tcPr>
          <w:p w14:paraId="423A2B43"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0.218</w:t>
            </w:r>
          </w:p>
        </w:tc>
        <w:tc>
          <w:tcPr>
            <w:tcW w:w="1131" w:type="dxa"/>
          </w:tcPr>
          <w:p w14:paraId="4C9A777D"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0.062</w:t>
            </w:r>
          </w:p>
        </w:tc>
        <w:tc>
          <w:tcPr>
            <w:tcW w:w="1131" w:type="dxa"/>
          </w:tcPr>
          <w:p w14:paraId="5CE6E18E" w14:textId="77777777" w:rsidR="005D4204" w:rsidRPr="005D4204" w:rsidRDefault="005D4204" w:rsidP="005D4204">
            <w:pPr>
              <w:widowControl/>
              <w:spacing w:before="36" w:after="36"/>
              <w:jc w:val="right"/>
              <w:rPr>
                <w:rFonts w:ascii="Aptos" w:eastAsia="游明朝" w:hAnsi="Aptos" w:cs="Times New Roman"/>
              </w:rPr>
            </w:pPr>
            <w:r w:rsidRPr="005D4204">
              <w:rPr>
                <w:rFonts w:ascii="Aptos" w:eastAsia="游明朝" w:hAnsi="Aptos" w:cs="Times New Roman"/>
              </w:rPr>
              <w:t>−0.027</w:t>
            </w:r>
          </w:p>
        </w:tc>
      </w:tr>
    </w:tbl>
    <w:p w14:paraId="5016DBDE"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 xml:space="preserve">All models adjusted for aging rate, fast walking rate, and population density. β, unstandardized regression coefficient; CI, confidence interval. </w:t>
      </w:r>
      <w:r w:rsidRPr="005D4204">
        <w:rPr>
          <w:rFonts w:ascii="Aptos" w:eastAsia="游明朝" w:hAnsi="Aptos" w:cs="Times New Roman"/>
          <w:b/>
          <w:bCs/>
          <w:kern w:val="0"/>
          <w:sz w:val="24"/>
          <w:lang w:eastAsia="en-US"/>
          <w14:ligatures w14:val="none"/>
        </w:rPr>
        <w:t>Bold</w:t>
      </w:r>
      <w:r w:rsidRPr="005D4204">
        <w:rPr>
          <w:rFonts w:ascii="Aptos" w:eastAsia="游明朝" w:hAnsi="Aptos" w:cs="Times New Roman"/>
          <w:kern w:val="0"/>
          <w:sz w:val="24"/>
          <w:lang w:eastAsia="en-US"/>
          <w14:ligatures w14:val="none"/>
        </w:rPr>
        <w:t xml:space="preserve"> indicates </w:t>
      </w:r>
      <w:r w:rsidRPr="005D4204">
        <w:rPr>
          <w:rFonts w:ascii="Aptos" w:eastAsia="游明朝" w:hAnsi="Aptos" w:cs="Times New Roman"/>
          <w:i/>
          <w:iCs/>
          <w:kern w:val="0"/>
          <w:sz w:val="24"/>
          <w:lang w:eastAsia="en-US"/>
          <w14:ligatures w14:val="none"/>
        </w:rPr>
        <w:t>p</w:t>
      </w:r>
      <w:r w:rsidRPr="005D4204">
        <w:rPr>
          <w:rFonts w:ascii="Aptos" w:eastAsia="游明朝" w:hAnsi="Aptos" w:cs="Times New Roman"/>
          <w:kern w:val="0"/>
          <w:sz w:val="24"/>
          <w:lang w:eastAsia="en-US"/>
          <w14:ligatures w14:val="none"/>
        </w:rPr>
        <w:t xml:space="preserve"> &lt; 0.05.</w:t>
      </w:r>
    </w:p>
    <w:p w14:paraId="17FDABB1"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r w:rsidRPr="005D4204">
        <w:rPr>
          <w:rFonts w:ascii="Aptos" w:eastAsia="游明朝" w:hAnsi="Aptos" w:cs="Times New Roman"/>
          <w:kern w:val="0"/>
          <w:sz w:val="24"/>
          <w:lang w:eastAsia="en-US"/>
          <w14:ligatures w14:val="none"/>
        </w:rPr>
        <w:t>For the hip (femur) outcome, heteroskedasticity-robust (HC3) inference and bootstrap CIs for the slope coefficient were borderline (Table 3 footnote).</w:t>
      </w:r>
    </w:p>
    <w:p w14:paraId="79B0692F" w14:textId="77777777" w:rsidR="005D4204" w:rsidRPr="005D4204" w:rsidRDefault="00000000" w:rsidP="005D4204">
      <w:pPr>
        <w:widowControl/>
        <w:spacing w:after="200"/>
        <w:rPr>
          <w:rFonts w:ascii="Aptos" w:eastAsia="游明朝" w:hAnsi="Aptos" w:cs="Times New Roman"/>
          <w:kern w:val="0"/>
          <w:sz w:val="24"/>
          <w:lang w:eastAsia="en-US"/>
          <w14:ligatures w14:val="none"/>
        </w:rPr>
      </w:pPr>
      <w:r>
        <w:rPr>
          <w:rFonts w:ascii="Aptos" w:eastAsia="游明朝" w:hAnsi="Aptos" w:cs="Times New Roman"/>
          <w:kern w:val="0"/>
          <w:sz w:val="24"/>
          <w:lang w:eastAsia="en-US"/>
          <w14:ligatures w14:val="none"/>
        </w:rPr>
        <w:pict w14:anchorId="29155CE1">
          <v:rect id="_x0000_i1038" style="width:0;height:1.5pt" o:hralign="center" o:hrstd="t" o:hr="t"/>
        </w:pict>
      </w:r>
    </w:p>
    <w:p w14:paraId="7FC01FA4" w14:textId="77777777" w:rsidR="005D4204" w:rsidRPr="005D4204" w:rsidRDefault="005D4204" w:rsidP="005D4204">
      <w:pPr>
        <w:widowControl/>
        <w:spacing w:after="200"/>
        <w:rPr>
          <w:rFonts w:ascii="Aptos Display" w:eastAsia="游ゴシック Light" w:hAnsi="Aptos Display" w:cs="Times New Roman"/>
          <w:color w:val="0F4761"/>
          <w:kern w:val="0"/>
          <w:sz w:val="32"/>
          <w:szCs w:val="32"/>
          <w:lang w:eastAsia="en-US"/>
          <w14:ligatures w14:val="none"/>
        </w:rPr>
      </w:pPr>
      <w:bookmarkStart w:id="32" w:name="figure-legends"/>
      <w:bookmarkEnd w:id="31"/>
      <w:r w:rsidRPr="005D4204">
        <w:rPr>
          <w:rFonts w:ascii="Aptos" w:eastAsia="游明朝" w:hAnsi="Aptos" w:cs="Times New Roman"/>
          <w:kern w:val="0"/>
          <w:sz w:val="24"/>
          <w:lang w:eastAsia="en-US"/>
          <w14:ligatures w14:val="none"/>
        </w:rPr>
        <w:br w:type="page"/>
      </w:r>
    </w:p>
    <w:p w14:paraId="088AC241"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r w:rsidRPr="005D4204">
        <w:rPr>
          <w:rFonts w:ascii="Aptos Display" w:eastAsia="游ゴシック Light" w:hAnsi="Aptos Display" w:cs="Times New Roman"/>
          <w:color w:val="0F4761"/>
          <w:kern w:val="0"/>
          <w:sz w:val="32"/>
          <w:szCs w:val="32"/>
          <w:lang w:eastAsia="en-US"/>
          <w14:ligatures w14:val="none"/>
        </w:rPr>
        <w:lastRenderedPageBreak/>
        <w:t>Figure Legends</w:t>
      </w:r>
    </w:p>
    <w:p w14:paraId="4E4AEBD6"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r w:rsidRPr="005D4204">
        <w:rPr>
          <w:rFonts w:ascii="Aptos" w:eastAsia="游明朝" w:hAnsi="Aptos" w:cs="Times New Roman"/>
          <w:b/>
          <w:bCs/>
          <w:kern w:val="0"/>
          <w:sz w:val="24"/>
          <w:lang w:eastAsia="en-US"/>
          <w14:ligatures w14:val="none"/>
        </w:rPr>
        <w:t>Figure 1.</w:t>
      </w:r>
      <w:r w:rsidRPr="005D4204">
        <w:rPr>
          <w:rFonts w:ascii="Aptos" w:eastAsia="游明朝" w:hAnsi="Aptos" w:cs="Times New Roman"/>
          <w:kern w:val="0"/>
          <w:sz w:val="24"/>
          <w:lang w:eastAsia="en-US"/>
          <w14:ligatures w14:val="none"/>
        </w:rP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2B4661BC"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r w:rsidRPr="005D4204">
        <w:rPr>
          <w:rFonts w:ascii="Aptos" w:eastAsia="游明朝" w:hAnsi="Aptos" w:cs="Times New Roman"/>
          <w:b/>
          <w:bCs/>
          <w:kern w:val="0"/>
          <w:sz w:val="24"/>
          <w:lang w:eastAsia="en-US"/>
          <w14:ligatures w14:val="none"/>
        </w:rPr>
        <w:t>Figure 2.</w:t>
      </w:r>
      <w:r w:rsidRPr="005D4204">
        <w:rPr>
          <w:rFonts w:ascii="Aptos" w:eastAsia="游明朝" w:hAnsi="Aptos" w:cs="Times New Roman"/>
          <w:kern w:val="0"/>
          <w:sz w:val="24"/>
          <w:lang w:eastAsia="en-US"/>
          <w14:ligatures w14:val="none"/>
        </w:rPr>
        <w:t xml:space="preserve"> Correlation heatmap of key study variables across 47 Japanese prefectures. Pearson correlation coefficients are displayed in each cell. Color intensity represents the magnitude of correlation (red = positive, blue = negative).</w:t>
      </w:r>
    </w:p>
    <w:p w14:paraId="46203FD7"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r w:rsidRPr="005D4204">
        <w:rPr>
          <w:rFonts w:ascii="Aptos" w:eastAsia="游明朝" w:hAnsi="Aptos" w:cs="Times New Roman"/>
          <w:b/>
          <w:bCs/>
          <w:kern w:val="0"/>
          <w:sz w:val="24"/>
          <w:lang w:eastAsia="en-US"/>
          <w14:ligatures w14:val="none"/>
        </w:rPr>
        <w:t xml:space="preserve">Figure </w:t>
      </w:r>
      <w:r w:rsidRPr="005D4204">
        <w:rPr>
          <w:rFonts w:ascii="Aptos" w:eastAsia="游明朝" w:hAnsi="Aptos" w:cs="Times New Roman" w:hint="eastAsia"/>
          <w:b/>
          <w:bCs/>
          <w:kern w:val="0"/>
          <w:sz w:val="24"/>
          <w14:ligatures w14:val="none"/>
        </w:rPr>
        <w:t>3</w:t>
      </w:r>
      <w:r w:rsidRPr="005D4204">
        <w:rPr>
          <w:rFonts w:ascii="Aptos" w:eastAsia="游明朝" w:hAnsi="Aptos" w:cs="Times New Roman"/>
          <w:b/>
          <w:bCs/>
          <w:kern w:val="0"/>
          <w:sz w:val="24"/>
          <w:lang w:eastAsia="en-US"/>
          <w14:ligatures w14:val="none"/>
        </w:rPr>
        <w:t>.</w:t>
      </w:r>
      <w:r w:rsidRPr="005D4204">
        <w:rPr>
          <w:rFonts w:ascii="Aptos" w:eastAsia="游明朝" w:hAnsi="Aptos" w:cs="Times New Roman"/>
          <w:kern w:val="0"/>
          <w:sz w:val="24"/>
          <w:lang w:eastAsia="en-US"/>
          <w14:ligatures w14:val="none"/>
        </w:rPr>
        <w:t xml:space="preserve"> Prefectural distribution of habitable-area-weighted terrain slope (degrees) across Japan. Darker shading indicates steeper terrain. Prefectures in the Chugoku, Shikoku, and </w:t>
      </w:r>
      <w:proofErr w:type="gramStart"/>
      <w:r w:rsidRPr="005D4204">
        <w:rPr>
          <w:rFonts w:ascii="Aptos" w:eastAsia="游明朝" w:hAnsi="Aptos" w:cs="Times New Roman"/>
          <w:kern w:val="0"/>
          <w:sz w:val="24"/>
          <w:lang w:eastAsia="en-US"/>
          <w14:ligatures w14:val="none"/>
        </w:rPr>
        <w:t>Kyushu mountain</w:t>
      </w:r>
      <w:proofErr w:type="gramEnd"/>
      <w:r w:rsidRPr="005D4204">
        <w:rPr>
          <w:rFonts w:ascii="Aptos" w:eastAsia="游明朝" w:hAnsi="Aptos" w:cs="Times New Roman"/>
          <w:kern w:val="0"/>
          <w:sz w:val="24"/>
          <w:lang w:eastAsia="en-US"/>
          <w14:ligatures w14:val="none"/>
        </w:rPr>
        <w:t xml:space="preserve"> ranges show the highest slope values. </w:t>
      </w:r>
      <w:r w:rsidRPr="005D4204">
        <w:rPr>
          <w:rFonts w:ascii="Aptos" w:eastAsia="游明朝" w:hAnsi="Aptos" w:cs="Times New Roman"/>
          <w:b/>
          <w:bCs/>
          <w:kern w:val="0"/>
          <w:sz w:val="24"/>
          <w:lang w:eastAsia="en-US"/>
          <w14:ligatures w14:val="none"/>
        </w:rPr>
        <w:t>Note:</w:t>
      </w:r>
      <w:r w:rsidRPr="005D4204">
        <w:rPr>
          <w:rFonts w:ascii="Aptos" w:eastAsia="游明朝" w:hAnsi="Aptos" w:cs="Times New Roman"/>
          <w:kern w:val="0"/>
          <w:sz w:val="24"/>
          <w:lang w:eastAsia="en-US"/>
          <w14:ligatures w14:val="none"/>
        </w:rPr>
        <w:t xml:space="preserve"> map lines delineate study areas and do not necessarily depict accepted national boundaries (here, prefectures used as the analytic geography).</w:t>
      </w:r>
    </w:p>
    <w:p w14:paraId="5E3DED13"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r w:rsidRPr="005D4204">
        <w:rPr>
          <w:rFonts w:ascii="Aptos" w:eastAsia="游明朝" w:hAnsi="Aptos" w:cs="Times New Roman"/>
          <w:b/>
          <w:bCs/>
          <w:kern w:val="0"/>
          <w:sz w:val="24"/>
          <w:lang w:eastAsia="en-US"/>
          <w14:ligatures w14:val="none"/>
        </w:rPr>
        <w:t xml:space="preserve">Figure </w:t>
      </w:r>
      <w:r w:rsidRPr="005D4204">
        <w:rPr>
          <w:rFonts w:ascii="Aptos" w:eastAsia="游明朝" w:hAnsi="Aptos" w:cs="Times New Roman" w:hint="eastAsia"/>
          <w:b/>
          <w:bCs/>
          <w:kern w:val="0"/>
          <w:sz w:val="24"/>
          <w14:ligatures w14:val="none"/>
        </w:rPr>
        <w:t>4</w:t>
      </w:r>
      <w:r w:rsidRPr="005D4204">
        <w:rPr>
          <w:rFonts w:ascii="Aptos" w:eastAsia="游明朝" w:hAnsi="Aptos" w:cs="Times New Roman"/>
          <w:b/>
          <w:bCs/>
          <w:kern w:val="0"/>
          <w:sz w:val="24"/>
          <w:lang w:eastAsia="en-US"/>
          <w14:ligatures w14:val="none"/>
        </w:rPr>
        <w:t>.</w:t>
      </w:r>
      <w:r w:rsidRPr="005D4204">
        <w:rPr>
          <w:rFonts w:ascii="Aptos" w:eastAsia="游明朝" w:hAnsi="Aptos" w:cs="Times New Roman"/>
          <w:kern w:val="0"/>
          <w:sz w:val="24"/>
          <w:lang w:eastAsia="en-US"/>
          <w14:ligatures w14:val="none"/>
        </w:rPr>
        <w:t xml:space="preserve"> Prefectural distribution of hip fracture surgery rate (per 100,000 population) across Japan. Darker shading indicates higher rates. Prefectures in mountainous regions tend to show elevated rates. </w:t>
      </w:r>
      <w:r w:rsidRPr="005D4204">
        <w:rPr>
          <w:rFonts w:ascii="Aptos" w:eastAsia="游明朝" w:hAnsi="Aptos" w:cs="Times New Roman"/>
          <w:b/>
          <w:bCs/>
          <w:kern w:val="0"/>
          <w:sz w:val="24"/>
          <w:lang w:eastAsia="en-US"/>
          <w14:ligatures w14:val="none"/>
        </w:rPr>
        <w:t>Note:</w:t>
      </w:r>
      <w:r w:rsidRPr="005D4204">
        <w:rPr>
          <w:rFonts w:ascii="Aptos" w:eastAsia="游明朝" w:hAnsi="Aptos" w:cs="Times New Roman"/>
          <w:kern w:val="0"/>
          <w:sz w:val="24"/>
          <w:lang w:eastAsia="en-US"/>
          <w14:ligatures w14:val="none"/>
        </w:rPr>
        <w:t xml:space="preserve"> map lines delineate study areas and do not necessarily depict accepted national boundaries (here, prefectures used as the analytic geography).</w:t>
      </w:r>
    </w:p>
    <w:p w14:paraId="08BCE72B"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r w:rsidRPr="005D4204">
        <w:rPr>
          <w:rFonts w:ascii="Aptos" w:eastAsia="游明朝" w:hAnsi="Aptos" w:cs="Times New Roman"/>
          <w:b/>
          <w:bCs/>
          <w:kern w:val="0"/>
          <w:sz w:val="24"/>
          <w:lang w:eastAsia="en-US"/>
          <w14:ligatures w14:val="none"/>
        </w:rPr>
        <w:t xml:space="preserve">Figure </w:t>
      </w:r>
      <w:r w:rsidRPr="005D4204">
        <w:rPr>
          <w:rFonts w:ascii="Aptos" w:eastAsia="游明朝" w:hAnsi="Aptos" w:cs="Times New Roman" w:hint="eastAsia"/>
          <w:b/>
          <w:bCs/>
          <w:kern w:val="0"/>
          <w:sz w:val="24"/>
          <w14:ligatures w14:val="none"/>
        </w:rPr>
        <w:t>5</w:t>
      </w:r>
      <w:r w:rsidRPr="005D4204">
        <w:rPr>
          <w:rFonts w:ascii="Aptos" w:eastAsia="游明朝" w:hAnsi="Aptos" w:cs="Times New Roman"/>
          <w:b/>
          <w:bCs/>
          <w:kern w:val="0"/>
          <w:sz w:val="24"/>
          <w:lang w:eastAsia="en-US"/>
          <w14:ligatures w14:val="none"/>
        </w:rPr>
        <w:t>.</w:t>
      </w:r>
      <w:r w:rsidRPr="005D4204">
        <w:rPr>
          <w:rFonts w:ascii="Aptos" w:eastAsia="游明朝" w:hAnsi="Aptos" w:cs="Times New Roman"/>
          <w:kern w:val="0"/>
          <w:sz w:val="24"/>
          <w:lang w:eastAsia="en-US"/>
          <w14:ligatures w14:val="none"/>
        </w:rP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 </w:t>
      </w:r>
      <w:r w:rsidRPr="005D4204">
        <w:rPr>
          <w:rFonts w:ascii="Aptos" w:eastAsia="游明朝" w:hAnsi="Aptos" w:cs="Times New Roman"/>
          <w:b/>
          <w:bCs/>
          <w:kern w:val="0"/>
          <w:sz w:val="24"/>
          <w:lang w:eastAsia="en-US"/>
          <w14:ligatures w14:val="none"/>
        </w:rPr>
        <w:t>Note:</w:t>
      </w:r>
      <w:r w:rsidRPr="005D4204">
        <w:rPr>
          <w:rFonts w:ascii="Aptos" w:eastAsia="游明朝" w:hAnsi="Aptos" w:cs="Times New Roman"/>
          <w:kern w:val="0"/>
          <w:sz w:val="24"/>
          <w:lang w:eastAsia="en-US"/>
          <w14:ligatures w14:val="none"/>
        </w:rPr>
        <w:t xml:space="preserve"> map lines delineate study areas and do not necessarily depict accepted national boundaries (here, prefectures used as the analytic geography).</w:t>
      </w:r>
    </w:p>
    <w:p w14:paraId="51FD1A5C" w14:textId="77777777" w:rsidR="005D4204" w:rsidRPr="005D4204" w:rsidRDefault="005D4204" w:rsidP="005D4204">
      <w:pPr>
        <w:widowControl/>
        <w:spacing w:after="200"/>
        <w:rPr>
          <w:rFonts w:ascii="Aptos Display" w:eastAsia="游ゴシック Light" w:hAnsi="Aptos Display" w:cs="Times New Roman"/>
          <w:color w:val="0F4761"/>
          <w:kern w:val="0"/>
          <w:sz w:val="32"/>
          <w:szCs w:val="32"/>
          <w:lang w:eastAsia="en-US"/>
          <w14:ligatures w14:val="none"/>
        </w:rPr>
      </w:pPr>
      <w:bookmarkStart w:id="33" w:name="figure-1"/>
      <w:bookmarkEnd w:id="32"/>
      <w:r w:rsidRPr="005D4204">
        <w:rPr>
          <w:rFonts w:ascii="Aptos" w:eastAsia="游明朝" w:hAnsi="Aptos" w:cs="Times New Roman"/>
          <w:kern w:val="0"/>
          <w:sz w:val="24"/>
          <w:lang w:eastAsia="en-US"/>
          <w14:ligatures w14:val="none"/>
        </w:rPr>
        <w:br w:type="page"/>
      </w:r>
    </w:p>
    <w:p w14:paraId="75E92F09"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r w:rsidRPr="005D4204">
        <w:rPr>
          <w:rFonts w:ascii="Aptos Display" w:eastAsia="游ゴシック Light" w:hAnsi="Aptos Display" w:cs="Times New Roman"/>
          <w:color w:val="0F4761"/>
          <w:kern w:val="0"/>
          <w:sz w:val="32"/>
          <w:szCs w:val="32"/>
          <w:lang w:eastAsia="en-US"/>
          <w14:ligatures w14:val="none"/>
        </w:rPr>
        <w:lastRenderedPageBreak/>
        <w:t>Figure 1</w:t>
      </w:r>
    </w:p>
    <w:p w14:paraId="0DBE5087" w14:textId="77777777" w:rsidR="005D4204" w:rsidRPr="005D4204" w:rsidRDefault="005D4204" w:rsidP="005D4204">
      <w:pPr>
        <w:widowControl/>
        <w:spacing w:before="180" w:after="180"/>
        <w:rPr>
          <w:rFonts w:ascii="Aptos" w:eastAsia="游明朝" w:hAnsi="Aptos" w:cs="Times New Roman"/>
          <w:kern w:val="0"/>
          <w:sz w:val="24"/>
          <w14:ligatures w14:val="none"/>
        </w:rPr>
      </w:pPr>
      <w:r w:rsidRPr="005D4204">
        <w:rPr>
          <w:rFonts w:ascii="Aptos" w:eastAsia="游明朝" w:hAnsi="Aptos" w:cs="Times New Roman" w:hint="eastAsia"/>
          <w:noProof/>
          <w:kern w:val="0"/>
          <w:sz w:val="24"/>
          <w14:ligatures w14:val="none"/>
        </w:rPr>
        <w:drawing>
          <wp:anchor distT="0" distB="0" distL="114300" distR="114300" simplePos="0" relativeHeight="251659264" behindDoc="0" locked="0" layoutInCell="1" allowOverlap="1" wp14:anchorId="5394F535" wp14:editId="148FC294">
            <wp:simplePos x="0" y="0"/>
            <wp:positionH relativeFrom="column">
              <wp:posOffset>1905</wp:posOffset>
            </wp:positionH>
            <wp:positionV relativeFrom="paragraph">
              <wp:posOffset>360680</wp:posOffset>
            </wp:positionV>
            <wp:extent cx="5857424" cy="4076700"/>
            <wp:effectExtent l="0" t="0" r="0" b="0"/>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9209" cy="4077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40004"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55218367"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bookmarkStart w:id="34" w:name="figure-2"/>
      <w:bookmarkEnd w:id="33"/>
      <w:r w:rsidRPr="005D4204">
        <w:rPr>
          <w:rFonts w:ascii="Aptos Display" w:eastAsia="游ゴシック Light" w:hAnsi="Aptos Display" w:cs="Times New Roman"/>
          <w:color w:val="0F4761"/>
          <w:kern w:val="0"/>
          <w:sz w:val="32"/>
          <w:szCs w:val="32"/>
          <w:lang w:eastAsia="en-US"/>
          <w14:ligatures w14:val="none"/>
        </w:rPr>
        <w:t>Figure 2</w:t>
      </w:r>
    </w:p>
    <w:p w14:paraId="01BADA1E"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p>
    <w:p w14:paraId="784E6040" w14:textId="77777777" w:rsidR="005D4204" w:rsidRPr="005D4204" w:rsidRDefault="005D4204" w:rsidP="005D4204">
      <w:pPr>
        <w:widowControl/>
        <w:spacing w:after="200"/>
        <w:rPr>
          <w:rFonts w:ascii="Aptos" w:eastAsia="游明朝" w:hAnsi="Aptos" w:cs="Times New Roman"/>
          <w:kern w:val="0"/>
          <w:sz w:val="24"/>
          <w:lang w:eastAsia="en-US"/>
          <w14:ligatures w14:val="none"/>
        </w:rPr>
      </w:pPr>
      <w:bookmarkStart w:id="35" w:name="figure-3"/>
      <w:bookmarkEnd w:id="34"/>
      <w:r w:rsidRPr="005D4204">
        <w:rPr>
          <w:rFonts w:ascii="Aptos" w:eastAsia="游明朝" w:hAnsi="Aptos" w:cs="Times New Roman"/>
          <w:kern w:val="0"/>
          <w:sz w:val="24"/>
          <w:lang w:eastAsia="en-US"/>
          <w14:ligatures w14:val="none"/>
        </w:rPr>
        <w:br w:type="page"/>
      </w:r>
    </w:p>
    <w:p w14:paraId="71CF6FA9"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p>
    <w:p w14:paraId="3DFB9344"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r w:rsidRPr="005D4204">
        <w:rPr>
          <w:rFonts w:ascii="Aptos Display" w:eastAsia="游ゴシック Light" w:hAnsi="Aptos Display" w:cs="Times New Roman"/>
          <w:color w:val="0F4761"/>
          <w:kern w:val="0"/>
          <w:sz w:val="32"/>
          <w:szCs w:val="32"/>
          <w:lang w:eastAsia="en-US"/>
          <w14:ligatures w14:val="none"/>
        </w:rPr>
        <w:t xml:space="preserve">Figure </w:t>
      </w:r>
      <w:r w:rsidRPr="005D4204">
        <w:rPr>
          <w:rFonts w:ascii="Aptos Display" w:eastAsia="游ゴシック Light" w:hAnsi="Aptos Display" w:cs="Times New Roman" w:hint="eastAsia"/>
          <w:color w:val="0F4761"/>
          <w:kern w:val="0"/>
          <w:sz w:val="32"/>
          <w:szCs w:val="32"/>
          <w14:ligatures w14:val="none"/>
        </w:rPr>
        <w:t>2</w:t>
      </w:r>
    </w:p>
    <w:p w14:paraId="774D6EB1" w14:textId="77777777" w:rsidR="005D4204" w:rsidRPr="005D4204" w:rsidRDefault="005D4204" w:rsidP="005D4204">
      <w:pPr>
        <w:widowControl/>
        <w:spacing w:before="180" w:after="180"/>
        <w:rPr>
          <w:rFonts w:ascii="Aptos" w:eastAsia="游明朝" w:hAnsi="Aptos" w:cs="Times New Roman"/>
          <w:kern w:val="0"/>
          <w:sz w:val="24"/>
          <w:lang w:eastAsia="en-US"/>
          <w14:ligatures w14:val="none"/>
        </w:rPr>
      </w:pPr>
      <w:r w:rsidRPr="005D4204">
        <w:rPr>
          <w:rFonts w:ascii="Aptos" w:eastAsia="游明朝" w:hAnsi="Aptos" w:cs="Times New Roman"/>
          <w:noProof/>
          <w:kern w:val="0"/>
          <w:sz w:val="28"/>
          <w:szCs w:val="28"/>
          <w:lang w:eastAsia="en-US"/>
          <w14:ligatures w14:val="none"/>
        </w:rPr>
        <w:drawing>
          <wp:inline distT="0" distB="0" distL="0" distR="0" wp14:anchorId="6A2876D0" wp14:editId="2D62FB9B">
            <wp:extent cx="5509260" cy="4526280"/>
            <wp:effectExtent l="0" t="0" r="0" b="762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7"/>
                    <a:stretch>
                      <a:fillRect/>
                    </a:stretch>
                  </pic:blipFill>
                  <pic:spPr bwMode="auto">
                    <a:xfrm>
                      <a:off x="0" y="0"/>
                      <a:ext cx="5509260" cy="4526280"/>
                    </a:xfrm>
                    <a:prstGeom prst="rect">
                      <a:avLst/>
                    </a:prstGeom>
                    <a:noFill/>
                    <a:ln w="9525">
                      <a:noFill/>
                      <a:headEnd/>
                      <a:tailEnd/>
                    </a:ln>
                  </pic:spPr>
                </pic:pic>
              </a:graphicData>
            </a:graphic>
          </wp:inline>
        </w:drawing>
      </w:r>
    </w:p>
    <w:p w14:paraId="709C7814" w14:textId="77777777" w:rsidR="005D4204" w:rsidRPr="005D4204" w:rsidRDefault="005D4204" w:rsidP="005D4204">
      <w:pPr>
        <w:widowControl/>
        <w:spacing w:after="200"/>
        <w:rPr>
          <w:rFonts w:ascii="Aptos Display" w:eastAsia="游ゴシック Light" w:hAnsi="Aptos Display" w:cs="Times New Roman"/>
          <w:color w:val="0F4761"/>
          <w:kern w:val="0"/>
          <w:sz w:val="32"/>
          <w:szCs w:val="32"/>
          <w:lang w:eastAsia="en-US"/>
          <w14:ligatures w14:val="none"/>
        </w:rPr>
      </w:pPr>
      <w:bookmarkStart w:id="36" w:name="figure-4"/>
      <w:bookmarkEnd w:id="35"/>
      <w:r w:rsidRPr="005D4204">
        <w:rPr>
          <w:rFonts w:ascii="Aptos" w:eastAsia="游明朝" w:hAnsi="Aptos" w:cs="Times New Roman"/>
          <w:kern w:val="0"/>
          <w:sz w:val="24"/>
          <w:lang w:eastAsia="en-US"/>
          <w14:ligatures w14:val="none"/>
        </w:rPr>
        <w:br w:type="page"/>
      </w:r>
    </w:p>
    <w:p w14:paraId="3DB79A2A"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r w:rsidRPr="005D4204">
        <w:rPr>
          <w:rFonts w:ascii="Aptos Display" w:eastAsia="游ゴシック Light" w:hAnsi="Aptos Display" w:cs="Times New Roman" w:hint="eastAsia"/>
          <w:noProof/>
          <w:color w:val="0F4761"/>
          <w:kern w:val="0"/>
          <w:sz w:val="32"/>
          <w:szCs w:val="32"/>
          <w14:ligatures w14:val="none"/>
        </w:rPr>
        <w:lastRenderedPageBreak/>
        <w:drawing>
          <wp:anchor distT="0" distB="0" distL="114300" distR="114300" simplePos="0" relativeHeight="251660288" behindDoc="0" locked="0" layoutInCell="1" allowOverlap="1" wp14:anchorId="495B2E51" wp14:editId="4A0CBE6E">
            <wp:simplePos x="0" y="0"/>
            <wp:positionH relativeFrom="column">
              <wp:posOffset>1905</wp:posOffset>
            </wp:positionH>
            <wp:positionV relativeFrom="paragraph">
              <wp:posOffset>301625</wp:posOffset>
            </wp:positionV>
            <wp:extent cx="5920740" cy="4779869"/>
            <wp:effectExtent l="0" t="0" r="3810" b="190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3361" cy="4781985"/>
                    </a:xfrm>
                    <a:prstGeom prst="rect">
                      <a:avLst/>
                    </a:prstGeom>
                  </pic:spPr>
                </pic:pic>
              </a:graphicData>
            </a:graphic>
            <wp14:sizeRelH relativeFrom="margin">
              <wp14:pctWidth>0</wp14:pctWidth>
            </wp14:sizeRelH>
            <wp14:sizeRelV relativeFrom="margin">
              <wp14:pctHeight>0</wp14:pctHeight>
            </wp14:sizeRelV>
          </wp:anchor>
        </w:drawing>
      </w:r>
      <w:r w:rsidRPr="005D4204">
        <w:rPr>
          <w:rFonts w:ascii="Aptos Display" w:eastAsia="游ゴシック Light" w:hAnsi="Aptos Display" w:cs="Times New Roman"/>
          <w:color w:val="0F4761"/>
          <w:kern w:val="0"/>
          <w:sz w:val="32"/>
          <w:szCs w:val="32"/>
          <w:lang w:eastAsia="en-US"/>
          <w14:ligatures w14:val="none"/>
        </w:rPr>
        <w:t xml:space="preserve">Figure </w:t>
      </w:r>
      <w:r w:rsidRPr="005D4204">
        <w:rPr>
          <w:rFonts w:ascii="Aptos Display" w:eastAsia="游ゴシック Light" w:hAnsi="Aptos Display" w:cs="Times New Roman" w:hint="eastAsia"/>
          <w:color w:val="0F4761"/>
          <w:kern w:val="0"/>
          <w:sz w:val="32"/>
          <w:szCs w:val="32"/>
          <w14:ligatures w14:val="none"/>
        </w:rPr>
        <w:t>3</w:t>
      </w:r>
    </w:p>
    <w:p w14:paraId="47A223AF"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323FD607"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5602A222"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bookmarkStart w:id="37" w:name="figure-5"/>
      <w:bookmarkEnd w:id="36"/>
      <w:r w:rsidRPr="005D4204">
        <w:rPr>
          <w:rFonts w:ascii="Aptos Display" w:eastAsia="游ゴシック Light" w:hAnsi="Aptos Display" w:cs="Times New Roman"/>
          <w:color w:val="0F4761"/>
          <w:kern w:val="0"/>
          <w:sz w:val="32"/>
          <w:szCs w:val="32"/>
          <w:lang w:eastAsia="en-US"/>
          <w14:ligatures w14:val="none"/>
        </w:rPr>
        <w:t xml:space="preserve">Figure </w:t>
      </w:r>
      <w:r w:rsidRPr="005D4204">
        <w:rPr>
          <w:rFonts w:ascii="Aptos Display" w:eastAsia="游ゴシック Light" w:hAnsi="Aptos Display" w:cs="Times New Roman" w:hint="eastAsia"/>
          <w:color w:val="0F4761"/>
          <w:kern w:val="0"/>
          <w:sz w:val="32"/>
          <w:szCs w:val="32"/>
          <w14:ligatures w14:val="none"/>
        </w:rPr>
        <w:t>4</w:t>
      </w:r>
    </w:p>
    <w:p w14:paraId="3E12D927"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74218F19"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467B9B6E"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bookmarkStart w:id="38" w:name="figure-6"/>
      <w:bookmarkEnd w:id="37"/>
      <w:r w:rsidRPr="005D4204">
        <w:rPr>
          <w:rFonts w:ascii="Aptos Display" w:eastAsia="游ゴシック Light" w:hAnsi="Aptos Display" w:cs="Times New Roman"/>
          <w:color w:val="0F4761"/>
          <w:kern w:val="0"/>
          <w:sz w:val="32"/>
          <w:szCs w:val="32"/>
          <w:lang w:eastAsia="en-US"/>
          <w14:ligatures w14:val="none"/>
        </w:rPr>
        <w:t xml:space="preserve">Figure </w:t>
      </w:r>
      <w:r w:rsidRPr="005D4204">
        <w:rPr>
          <w:rFonts w:ascii="Aptos Display" w:eastAsia="游ゴシック Light" w:hAnsi="Aptos Display" w:cs="Times New Roman" w:hint="eastAsia"/>
          <w:color w:val="0F4761"/>
          <w:kern w:val="0"/>
          <w:sz w:val="32"/>
          <w:szCs w:val="32"/>
          <w14:ligatures w14:val="none"/>
        </w:rPr>
        <w:t>5</w:t>
      </w:r>
    </w:p>
    <w:bookmarkEnd w:id="27"/>
    <w:bookmarkEnd w:id="38"/>
    <w:p w14:paraId="0F06B3CA"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0F2C0448" w14:textId="77777777" w:rsidR="005D4204" w:rsidRPr="005D4204" w:rsidRDefault="005D4204" w:rsidP="005D4204">
      <w:pPr>
        <w:widowControl/>
        <w:spacing w:after="200"/>
        <w:rPr>
          <w:rFonts w:ascii="Aptos" w:eastAsia="游明朝" w:hAnsi="Aptos" w:cs="Times New Roman"/>
          <w:kern w:val="0"/>
          <w:sz w:val="24"/>
          <w14:ligatures w14:val="none"/>
        </w:rPr>
      </w:pPr>
      <w:r w:rsidRPr="005D4204">
        <w:rPr>
          <w:rFonts w:ascii="Aptos" w:eastAsia="游明朝" w:hAnsi="Aptos" w:cs="Times New Roman"/>
          <w:kern w:val="0"/>
          <w:sz w:val="24"/>
          <w14:ligatures w14:val="none"/>
        </w:rPr>
        <w:br w:type="page"/>
      </w:r>
    </w:p>
    <w:p w14:paraId="26AD04F7"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lang w:eastAsia="en-US"/>
          <w14:ligatures w14:val="none"/>
        </w:rPr>
      </w:pPr>
      <w:r w:rsidRPr="005D4204">
        <w:rPr>
          <w:rFonts w:ascii="Aptos Display" w:eastAsia="游ゴシック Light" w:hAnsi="Aptos Display" w:cs="Times New Roman"/>
          <w:noProof/>
          <w:color w:val="0F4761"/>
          <w:kern w:val="0"/>
          <w:sz w:val="32"/>
          <w:szCs w:val="32"/>
          <w14:ligatures w14:val="none"/>
        </w:rPr>
        <w:lastRenderedPageBreak/>
        <w:drawing>
          <wp:anchor distT="0" distB="0" distL="114300" distR="114300" simplePos="0" relativeHeight="251661312" behindDoc="0" locked="0" layoutInCell="1" allowOverlap="1" wp14:anchorId="65F2561A" wp14:editId="1CDE22FA">
            <wp:simplePos x="0" y="0"/>
            <wp:positionH relativeFrom="column">
              <wp:posOffset>1904</wp:posOffset>
            </wp:positionH>
            <wp:positionV relativeFrom="paragraph">
              <wp:posOffset>301625</wp:posOffset>
            </wp:positionV>
            <wp:extent cx="5981733" cy="4686300"/>
            <wp:effectExtent l="0" t="0" r="0" b="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2533" cy="4686927"/>
                    </a:xfrm>
                    <a:prstGeom prst="rect">
                      <a:avLst/>
                    </a:prstGeom>
                  </pic:spPr>
                </pic:pic>
              </a:graphicData>
            </a:graphic>
            <wp14:sizeRelH relativeFrom="margin">
              <wp14:pctWidth>0</wp14:pctWidth>
            </wp14:sizeRelH>
            <wp14:sizeRelV relativeFrom="margin">
              <wp14:pctHeight>0</wp14:pctHeight>
            </wp14:sizeRelV>
          </wp:anchor>
        </w:drawing>
      </w:r>
      <w:r w:rsidRPr="005D4204">
        <w:rPr>
          <w:rFonts w:ascii="Aptos Display" w:eastAsia="游ゴシック Light" w:hAnsi="Aptos Display" w:cs="Times New Roman"/>
          <w:color w:val="0F4761"/>
          <w:kern w:val="0"/>
          <w:sz w:val="32"/>
          <w:szCs w:val="32"/>
          <w:lang w:eastAsia="en-US"/>
          <w14:ligatures w14:val="none"/>
        </w:rPr>
        <w:t xml:space="preserve">Figure </w:t>
      </w:r>
      <w:r w:rsidRPr="005D4204">
        <w:rPr>
          <w:rFonts w:ascii="Aptos Display" w:eastAsia="游ゴシック Light" w:hAnsi="Aptos Display" w:cs="Times New Roman" w:hint="eastAsia"/>
          <w:color w:val="0F4761"/>
          <w:kern w:val="0"/>
          <w:sz w:val="32"/>
          <w:szCs w:val="32"/>
          <w14:ligatures w14:val="none"/>
        </w:rPr>
        <w:t>4</w:t>
      </w:r>
    </w:p>
    <w:p w14:paraId="56A44428"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76D796DB"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47C35814"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2C16CF4F"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021BCD97"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7FAABCB2"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5415E443"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66E2C8F6"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2544716A"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4DBFC680"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512EF1EB"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1103A0E9"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5340CAA2"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77AA8755"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6416C9F4"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594E7C11"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32FA7DA1"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4EB26114" w14:textId="77777777" w:rsidR="005D4204" w:rsidRPr="005D4204" w:rsidRDefault="005D4204" w:rsidP="005D4204">
      <w:pPr>
        <w:widowControl/>
        <w:spacing w:before="180" w:after="180"/>
        <w:rPr>
          <w:rFonts w:ascii="Aptos" w:eastAsia="游明朝" w:hAnsi="Aptos" w:cs="Times New Roman"/>
          <w:kern w:val="0"/>
          <w:sz w:val="24"/>
          <w14:ligatures w14:val="none"/>
        </w:rPr>
      </w:pPr>
    </w:p>
    <w:p w14:paraId="2C432312" w14:textId="77777777" w:rsidR="005D4204" w:rsidRPr="005D4204" w:rsidRDefault="005D4204" w:rsidP="005D4204">
      <w:pPr>
        <w:widowControl/>
        <w:spacing w:after="200"/>
        <w:rPr>
          <w:rFonts w:ascii="Aptos" w:eastAsia="游明朝" w:hAnsi="Aptos" w:cs="Times New Roman"/>
          <w:kern w:val="0"/>
          <w:sz w:val="24"/>
          <w14:ligatures w14:val="none"/>
        </w:rPr>
      </w:pPr>
      <w:r w:rsidRPr="005D4204">
        <w:rPr>
          <w:rFonts w:ascii="Aptos" w:eastAsia="游明朝" w:hAnsi="Aptos" w:cs="Times New Roman"/>
          <w:kern w:val="0"/>
          <w:sz w:val="24"/>
          <w14:ligatures w14:val="none"/>
        </w:rPr>
        <w:br w:type="page"/>
      </w:r>
    </w:p>
    <w:p w14:paraId="26A5251C" w14:textId="77777777" w:rsidR="005D4204" w:rsidRPr="005D4204" w:rsidRDefault="005D4204" w:rsidP="005D4204">
      <w:pPr>
        <w:keepNext/>
        <w:keepLines/>
        <w:widowControl/>
        <w:spacing w:before="160" w:after="80"/>
        <w:outlineLvl w:val="1"/>
        <w:rPr>
          <w:rFonts w:ascii="Aptos Display" w:eastAsia="游ゴシック Light" w:hAnsi="Aptos Display" w:cs="Times New Roman"/>
          <w:color w:val="0F4761"/>
          <w:kern w:val="0"/>
          <w:sz w:val="32"/>
          <w:szCs w:val="32"/>
          <w14:ligatures w14:val="none"/>
        </w:rPr>
      </w:pPr>
      <w:r w:rsidRPr="005D4204">
        <w:rPr>
          <w:rFonts w:ascii="Aptos Display" w:eastAsia="游ゴシック Light" w:hAnsi="Aptos Display" w:cs="Times New Roman"/>
          <w:color w:val="0F4761"/>
          <w:kern w:val="0"/>
          <w:sz w:val="32"/>
          <w:szCs w:val="32"/>
          <w:lang w:eastAsia="en-US"/>
          <w14:ligatures w14:val="none"/>
        </w:rPr>
        <w:lastRenderedPageBreak/>
        <w:t xml:space="preserve">Figure </w:t>
      </w:r>
      <w:r w:rsidRPr="005D4204">
        <w:rPr>
          <w:rFonts w:ascii="Aptos Display" w:eastAsia="游ゴシック Light" w:hAnsi="Aptos Display" w:cs="Times New Roman" w:hint="eastAsia"/>
          <w:color w:val="0F4761"/>
          <w:kern w:val="0"/>
          <w:sz w:val="32"/>
          <w:szCs w:val="32"/>
          <w14:ligatures w14:val="none"/>
        </w:rPr>
        <w:t>5</w:t>
      </w:r>
    </w:p>
    <w:p w14:paraId="288D6629" w14:textId="77777777" w:rsidR="005D4204" w:rsidRPr="005D4204" w:rsidRDefault="005D4204" w:rsidP="005D4204">
      <w:pPr>
        <w:widowControl/>
        <w:spacing w:before="180" w:after="180"/>
        <w:rPr>
          <w:rFonts w:ascii="Aptos" w:eastAsia="游明朝" w:hAnsi="Aptos" w:cs="Times New Roman"/>
          <w:kern w:val="0"/>
          <w:sz w:val="24"/>
          <w14:ligatures w14:val="none"/>
        </w:rPr>
      </w:pPr>
      <w:r w:rsidRPr="005D4204">
        <w:rPr>
          <w:rFonts w:ascii="Aptos" w:eastAsia="游明朝" w:hAnsi="Aptos" w:cs="Times New Roman" w:hint="eastAsia"/>
          <w:noProof/>
          <w:kern w:val="0"/>
          <w:sz w:val="24"/>
          <w14:ligatures w14:val="none"/>
        </w:rPr>
        <w:drawing>
          <wp:anchor distT="0" distB="0" distL="114300" distR="114300" simplePos="0" relativeHeight="251662336" behindDoc="0" locked="0" layoutInCell="1" allowOverlap="1" wp14:anchorId="10F08A25" wp14:editId="76F05F31">
            <wp:simplePos x="0" y="0"/>
            <wp:positionH relativeFrom="margin">
              <wp:align>left</wp:align>
            </wp:positionH>
            <wp:positionV relativeFrom="paragraph">
              <wp:posOffset>33020</wp:posOffset>
            </wp:positionV>
            <wp:extent cx="6088380" cy="5814203"/>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89888" cy="5815643"/>
                    </a:xfrm>
                    <a:prstGeom prst="rect">
                      <a:avLst/>
                    </a:prstGeom>
                  </pic:spPr>
                </pic:pic>
              </a:graphicData>
            </a:graphic>
            <wp14:sizeRelH relativeFrom="margin">
              <wp14:pctWidth>0</wp14:pctWidth>
            </wp14:sizeRelH>
            <wp14:sizeRelV relativeFrom="margin">
              <wp14:pctHeight>0</wp14:pctHeight>
            </wp14:sizeRelV>
          </wp:anchor>
        </w:drawing>
      </w:r>
    </w:p>
    <w:p w14:paraId="5B7949D7" w14:textId="77777777" w:rsidR="009A7A89" w:rsidRDefault="009A7A89"/>
    <w:sectPr w:rsidR="009A7A8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39960312">
    <w:abstractNumId w:val="0"/>
  </w:num>
  <w:num w:numId="2" w16cid:durableId="14544008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204"/>
    <w:rsid w:val="004D7F00"/>
    <w:rsid w:val="005D4204"/>
    <w:rsid w:val="007748A4"/>
    <w:rsid w:val="00997029"/>
    <w:rsid w:val="009A7A89"/>
    <w:rsid w:val="00B36817"/>
    <w:rsid w:val="00CB35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76DFA2"/>
  <w15:chartTrackingRefBased/>
  <w15:docId w15:val="{23A4B198-6CC8-45B8-BDE2-C00D9223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420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D420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D420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D420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D420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D420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D420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D420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D420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D420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D420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D420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D420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D420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D420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D420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D420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D420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D42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D42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42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D42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4204"/>
    <w:pPr>
      <w:spacing w:before="160" w:after="160"/>
      <w:jc w:val="center"/>
    </w:pPr>
    <w:rPr>
      <w:i/>
      <w:iCs/>
      <w:color w:val="404040" w:themeColor="text1" w:themeTint="BF"/>
    </w:rPr>
  </w:style>
  <w:style w:type="character" w:customStyle="1" w:styleId="a8">
    <w:name w:val="引用文 (文字)"/>
    <w:basedOn w:val="a0"/>
    <w:link w:val="a7"/>
    <w:uiPriority w:val="29"/>
    <w:rsid w:val="005D4204"/>
    <w:rPr>
      <w:i/>
      <w:iCs/>
      <w:color w:val="404040" w:themeColor="text1" w:themeTint="BF"/>
    </w:rPr>
  </w:style>
  <w:style w:type="paragraph" w:styleId="a9">
    <w:name w:val="List Paragraph"/>
    <w:basedOn w:val="a"/>
    <w:uiPriority w:val="34"/>
    <w:qFormat/>
    <w:rsid w:val="005D4204"/>
    <w:pPr>
      <w:ind w:left="720"/>
      <w:contextualSpacing/>
    </w:pPr>
  </w:style>
  <w:style w:type="character" w:styleId="21">
    <w:name w:val="Intense Emphasis"/>
    <w:basedOn w:val="a0"/>
    <w:uiPriority w:val="21"/>
    <w:qFormat/>
    <w:rsid w:val="005D4204"/>
    <w:rPr>
      <w:i/>
      <w:iCs/>
      <w:color w:val="2F5496" w:themeColor="accent1" w:themeShade="BF"/>
    </w:rPr>
  </w:style>
  <w:style w:type="paragraph" w:styleId="22">
    <w:name w:val="Intense Quote"/>
    <w:basedOn w:val="a"/>
    <w:next w:val="a"/>
    <w:link w:val="23"/>
    <w:uiPriority w:val="30"/>
    <w:qFormat/>
    <w:rsid w:val="005D4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D4204"/>
    <w:rPr>
      <w:i/>
      <w:iCs/>
      <w:color w:val="2F5496" w:themeColor="accent1" w:themeShade="BF"/>
    </w:rPr>
  </w:style>
  <w:style w:type="character" w:styleId="24">
    <w:name w:val="Intense Reference"/>
    <w:basedOn w:val="a0"/>
    <w:uiPriority w:val="32"/>
    <w:qFormat/>
    <w:rsid w:val="005D4204"/>
    <w:rPr>
      <w:b/>
      <w:bCs/>
      <w:smallCaps/>
      <w:color w:val="2F5496" w:themeColor="accent1" w:themeShade="BF"/>
      <w:spacing w:val="5"/>
    </w:rPr>
  </w:style>
  <w:style w:type="table" w:customStyle="1" w:styleId="Table">
    <w:name w:val="Table"/>
    <w:semiHidden/>
    <w:unhideWhenUsed/>
    <w:qFormat/>
    <w:rsid w:val="005D4204"/>
    <w:pPr>
      <w:spacing w:after="200"/>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a">
    <w:name w:val="annotation reference"/>
    <w:basedOn w:val="a0"/>
    <w:rsid w:val="005D4204"/>
    <w:rPr>
      <w:sz w:val="18"/>
      <w:szCs w:val="18"/>
    </w:rPr>
  </w:style>
  <w:style w:type="paragraph" w:styleId="ab">
    <w:name w:val="annotation text"/>
    <w:basedOn w:val="a"/>
    <w:link w:val="ac"/>
    <w:rsid w:val="005D4204"/>
    <w:pPr>
      <w:widowControl/>
      <w:spacing w:after="200"/>
    </w:pPr>
    <w:rPr>
      <w:kern w:val="0"/>
      <w:sz w:val="24"/>
      <w:lang w:eastAsia="en-US"/>
      <w14:ligatures w14:val="none"/>
    </w:rPr>
  </w:style>
  <w:style w:type="character" w:customStyle="1" w:styleId="ac">
    <w:name w:val="コメント文字列 (文字)"/>
    <w:basedOn w:val="a0"/>
    <w:link w:val="ab"/>
    <w:rsid w:val="005D4204"/>
    <w:rPr>
      <w:kern w:val="0"/>
      <w:sz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46910-F0A2-4976-BA59-3E9A8BC1E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43</Pages>
  <Words>7374</Words>
  <Characters>42037</Characters>
  <Application>Microsoft Office Word</Application>
  <DocSecurity>0</DocSecurity>
  <Lines>350</Lines>
  <Paragraphs>98</Paragraphs>
  <ScaleCrop>false</ScaleCrop>
  <Company/>
  <LinksUpToDate>false</LinksUpToDate>
  <CharactersWithSpaces>49313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治輝 齋藤</dc:creator>
  <cp:keywords/>
  <dc:description/>
  <cp:lastModifiedBy>治輝 齋藤</cp:lastModifiedBy>
  <cp:revision>2</cp:revision>
  <dcterms:created xsi:type="dcterms:W3CDTF">2026-04-30T12:02:00Z</dcterms:created>
  <dcterms:modified xsi:type="dcterms:W3CDTF">2026-04-30T12:18:00Z</dcterms:modified>
</cp:coreProperties>
</file>