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IJMI cover letter</w:t>
      </w:r>
    </w:p>
    <w:p/>
    <w:p>
      <w:r>
        <w:t>9 July 2026</w:t>
      </w:r>
    </w:p>
    <w:p/>
    <w:p>
      <w:r>
        <w:t>To the Editors,</w:t>
      </w:r>
    </w:p>
    <w:p>
      <w:r>
        <w:t>International Journal of Medical Informatics</w:t>
      </w:r>
    </w:p>
    <w:p/>
    <w:p>
      <w:r>
        <w:t>Dear Editors,</w:t>
      </w:r>
    </w:p>
    <w:p/>
    <w:p>
      <w:r>
        <w:t>We submit 'A Pre-Model Audit of Administrative Healthcare Data for AI-Oriented Research: Evidence from NDB Open Data Releases No.1–No.11' for consideration as an Original Research Article in the International Journal of Medical Informatics.</w:t>
      </w:r>
    </w:p>
    <w:p/>
    <w:p>
      <w:r>
        <w:rPr>
          <w:b/>
        </w:rPr>
        <w:t xml:space="preserve">Scope alignment. </w:t>
      </w:r>
      <w:r>
        <w:t>Japan's National Database of Health Insurance Claims and Specific Health Checkups (NDB Open Data) is a national health information system comprising 11 public releases spanning 2014–2024. It is used widely for population health research and increasingly as a data source for AI model development. Despite its national scale, no prior study has systematically evaluated its data readiness—coverage completeness, suppression patterns, unit stability, and structural consistency—across all 11 releases. This paper addresses that gap through an empirical evaluation of a deployed national health information system, squarely within IJMI's priority area of 'Health information systems, including national/international registries' and 'Safety and policy, including ICT governance in healthcare delivery.'</w:t>
      </w:r>
    </w:p>
    <w:p/>
    <w:p>
      <w:r>
        <w:rPr>
          <w:b/>
        </w:rPr>
        <w:t xml:space="preserve">Principal findings. </w:t>
      </w:r>
      <w:r>
        <w:t>The audit produced a 146,376-record prefecture–year panel and identified nine undocumented structural changes (metric definition changes, label abbreviations, and folder restructuring) that would silently break automated multi-release extraction pipelines. Coverage was 100% for nine diabetes/metabolic indicators, while dental/oral indicators had 19–47% cell-level suppression. We further demonstrate that administrative data readiness for AI-oriented research is study-specific and construct-dependent, not a generic property of a data source. The full audit code and derived panel dataset are publicly available on GitHub (https://github.com/haruki00430/ndb-premodel-audit-japan) and Zenodo (DOI: 10.5281/zenodo.21230851).</w:t>
      </w:r>
    </w:p>
    <w:p/>
    <w:p>
      <w:r>
        <w:rPr>
          <w:b/>
        </w:rPr>
        <w:t xml:space="preserve">Prior submission. </w:t>
      </w:r>
      <w:r>
        <w:t>This paper was previously submitted to the Journal of Biomedical Informatics (Manuscript No. JBI-26-2457), which returned it without peer review citing a 2022 editorial policy requiring ML methods with substantial novelty beyond the state of the art. Our paper is not an ML methods paper—it empirically evaluates the fitness-for-use of a national health information system for AI-oriented research—and is therefore suited to IJMI's scope rather than JBI's current focus.</w:t>
      </w:r>
    </w:p>
    <w:p/>
    <w:p>
      <w:r>
        <w:t>We confirm that this manuscript has not been published previously, is not under consideration elsewhere, and that all authors have approved the submission. No funding was received for this study. The authors declare no competing interests.</w:t>
      </w:r>
    </w:p>
    <w:p/>
    <w:p>
      <w:r>
        <w:t>Sincerely,</w:t>
      </w:r>
    </w:p>
    <w:p/>
    <w:p>
      <w:r>
        <w:t>Haruki Saito, MD candidate</w:t>
      </w:r>
    </w:p>
    <w:p>
      <w:r>
        <w:t>Department of Epidemiology, Fukushima Medical University, Japan</w:t>
      </w:r>
    </w:p>
    <w:p>
      <w:r>
        <w:t>m211039@fmu.ac.jp</w:t>
      </w:r>
    </w:p>
    <w:p/>
    <w:p>
      <w:r>
        <w:t>Tetsuya Ohira, MD, PhD</w:t>
      </w:r>
    </w:p>
    <w:p>
      <w:r>
        <w:t>Department of Epidemiology, Fukushima Medical University,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