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Arial" w:hAnsi="Arial" w:eastAsia="等线"/>
        </w:rPr>
        <w:t xml:space="preserve">UBCC 形式化验证与可靠性资格报告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文档版本：V1.0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交付阶段：正式文档第一版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项目名称：&lt;XXX&gt;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甲方单位：&lt;XXX&gt;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目录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验证目标与结论</w:t>
      </w:r>
    </w:p>
    <w:p>
      <w:pPr>
        <w:ind w:left="0" w:firstLine="420"/>
      </w:pPr>
      <w:r>
        <w:rPr>
          <w:rFonts w:ascii="Arial" w:hAnsi="Arial" w:eastAsia="等线"/>
        </w:rPr>
        <w:t xml:space="preserve">2. 验证方法</w:t>
      </w:r>
    </w:p>
    <w:p>
      <w:pPr>
        <w:ind w:left="0" w:firstLine="420"/>
      </w:pPr>
      <w:r>
        <w:rPr>
          <w:rFonts w:ascii="Arial" w:hAnsi="Arial" w:eastAsia="等线"/>
        </w:rPr>
        <w:t xml:space="preserve">3. 形式化验证结果</w:t>
      </w:r>
    </w:p>
    <w:p>
      <w:pPr>
        <w:ind w:left="0" w:firstLine="420"/>
      </w:pPr>
      <w:r>
        <w:rPr>
          <w:rFonts w:ascii="Arial" w:hAnsi="Arial" w:eastAsia="等线"/>
        </w:rPr>
        <w:t xml:space="preserve">4. 可靠性机制</w:t>
      </w:r>
    </w:p>
    <w:p>
      <w:pPr>
        <w:ind w:left="0" w:firstLine="420"/>
      </w:pPr>
      <w:r>
        <w:rPr>
          <w:rFonts w:ascii="Arial" w:hAnsi="Arial" w:eastAsia="等线"/>
        </w:rPr>
        <w:t xml:space="preserve">5. Q1-Q5 故障资格结果</w:t>
      </w:r>
    </w:p>
    <w:p>
      <w:pPr>
        <w:ind w:left="0" w:firstLine="420"/>
      </w:pPr>
      <w:r>
        <w:rPr>
          <w:rFonts w:ascii="Arial" w:hAnsi="Arial" w:eastAsia="等线"/>
        </w:rPr>
        <w:t xml:space="preserve">6. 处理器乱序与拓扑验证</w:t>
      </w:r>
    </w:p>
    <w:p>
      <w:pPr>
        <w:ind w:left="0" w:firstLine="420"/>
      </w:pPr>
      <w:r>
        <w:rPr>
          <w:rFonts w:ascii="Arial" w:hAnsi="Arial" w:eastAsia="等线"/>
        </w:rPr>
        <w:t xml:space="preserve">7. 交付范围</w:t>
      </w:r>
    </w:p>
    <w:p>
      <w:pPr>
        <w:ind w:left="0" w:firstLine="420"/>
      </w:pPr>
      <w:r>
        <w:rPr>
          <w:rFonts w:ascii="Arial" w:hAnsi="Arial" w:eastAsia="等线"/>
        </w:rPr>
        <w:t xml:space="preserve">8. 总结</w:t>
      </w:r>
    </w:p>
    <w:p>
      <w:pPr>
        <w:ind w:left="0" w:firstLine="420"/>
      </w:pPr>
      <w:r>
        <w:rPr>
          <w:rFonts w:ascii="Arial" w:hAnsi="Arial" w:eastAsia="等线"/>
        </w:rPr>
        <w:t xml:space="preserve">附录 A 形式化模型清单</w:t>
      </w:r>
    </w:p>
    <w:p>
      <w:pPr>
        <w:ind w:left="0" w:firstLine="420"/>
      </w:pPr>
      <w:r>
        <w:rPr>
          <w:rFonts w:ascii="Arial" w:hAnsi="Arial" w:eastAsia="等线"/>
        </w:rPr>
        <w:t xml:space="preserve">附录 B 模型与实现对应关系</w:t>
      </w:r>
    </w:p>
    <w:p>
      <w:pPr>
        <w:ind w:left="0" w:firstLine="420"/>
      </w:pPr>
      <w:r>
        <w:rPr>
          <w:rFonts w:ascii="Arial" w:hAnsi="Arial" w:eastAsia="等线"/>
        </w:rPr>
        <w:t xml:space="preserve">附录 C 故障资格矩阵索引</w:t>
      </w:r>
    </w:p>
    <w:p>
      <w:pPr>
        <w:ind w:left="0" w:firstLine="420"/>
      </w:pPr>
      <w:r>
        <w:rPr>
          <w:rFonts w:ascii="Arial" w:hAnsi="Arial" w:eastAsia="等线"/>
        </w:rPr>
        <w:t xml:space="preserve">附录 D 术语表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1. 验证目标与结论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1.1 验证目标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本报告验证 UBCC 在正常执行、并发竞争和可恢复消息传输故障下的协议正确性，重点覆盖：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全局目录状态安全；</w:t>
      </w:r>
    </w:p>
    <w:p>
      <w:pPr>
        <w:ind w:left="360" w:firstLine="0"/>
      </w:pPr>
      <w:r>
        <w:rPr>
          <w:rFonts w:ascii="Arial" w:hAnsi="Arial" w:eastAsia="等线"/>
        </w:rPr>
        <w:t xml:space="preserve">• 单一 owner 与 sharer 集合一致性；</w:t>
      </w:r>
    </w:p>
    <w:p>
      <w:pPr>
        <w:ind w:left="360" w:firstLine="0"/>
      </w:pPr>
      <w:r>
        <w:rPr>
          <w:rFonts w:ascii="Arial" w:hAnsi="Arial" w:eastAsia="等线"/>
        </w:rPr>
        <w:t xml:space="preserve">• epoch 和 reqId 单调性；</w:t>
      </w:r>
    </w:p>
    <w:p>
      <w:pPr>
        <w:ind w:left="360" w:firstLine="0"/>
      </w:pPr>
      <w:r>
        <w:rPr>
          <w:rFonts w:ascii="Arial" w:hAnsi="Arial" w:eastAsia="等线"/>
        </w:rPr>
        <w:t xml:space="preserve">• Recall、Invalidate、Upgrade 和 Clear 收敛；</w:t>
      </w:r>
    </w:p>
    <w:p>
      <w:pPr>
        <w:ind w:left="360" w:firstLine="0"/>
      </w:pPr>
      <w:r>
        <w:rPr>
          <w:rFonts w:ascii="Arial" w:hAnsi="Arial" w:eastAsia="等线"/>
        </w:rPr>
        <w:t xml:space="preserve">• 两阶段提交与幂等处理；</w:t>
      </w:r>
    </w:p>
    <w:p>
      <w:pPr>
        <w:ind w:left="360" w:firstLine="0"/>
      </w:pPr>
      <w:r>
        <w:rPr>
          <w:rFonts w:ascii="Arial" w:hAnsi="Arial" w:eastAsia="等线"/>
        </w:rPr>
        <w:t xml:space="preserve">• EP-RNF snoop 仲裁；</w:t>
      </w:r>
    </w:p>
    <w:p>
      <w:pPr>
        <w:ind w:left="360" w:firstLine="0"/>
      </w:pPr>
      <w:r>
        <w:rPr>
          <w:rFonts w:ascii="Arial" w:hAnsi="Arial" w:eastAsia="等线"/>
        </w:rPr>
        <w:t xml:space="preserve">• 多 PA、多 Socket 和多节点隔离；</w:t>
      </w:r>
    </w:p>
    <w:p>
      <w:pPr>
        <w:ind w:left="360" w:firstLine="0"/>
      </w:pPr>
      <w:r>
        <w:rPr>
          <w:rFonts w:ascii="Arial" w:hAnsi="Arial" w:eastAsia="等线"/>
        </w:rPr>
        <w:t xml:space="preserve">• 消息丢失、重复、延迟和乱序恢复。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1.2 验证体系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采用分层验证方法：形式化模型验证状态与动作规则，定向机制验证连接模型与实现，</w:t>
      </w:r>
    </w:p>
    <w:p>
      <w:pPr>
        <w:ind w:left="0" w:firstLine="420"/>
      </w:pPr>
      <w:r>
        <w:rPr>
          <w:rFonts w:ascii="Arial" w:hAnsi="Arial" w:eastAsia="等线"/>
        </w:rPr>
        <w:t xml:space="preserve">端到端验证确认数据与权限结果，故障资格矩阵验证恢复机制在实际消息路径中的表现。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4500214" cy="7800000"/>
            <wp:effectExtent l="0" t="0" r="0" b="0"/>
            <wp:docPr id="1" name="图 1-1 UBCC 分层验证体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1-1 UBCC 分层验证体系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500214" cy="7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1.3 总体结论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验证域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方法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目录核心状态与提交顺序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TLA+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Recall、Invalidate、Upgrade 和 Clear 活性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TLA+ + 定向验证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 snoop 仲裁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focused TLA+ + 端到端验证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多 PA 与多 Socket 隔离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TLA+ + 多拓扑验证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处理器 O3 下的同步语义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可执行验证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Q1-Q5 故障资格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 项物理运行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52/52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拓扑覆盖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3N1S、3N2S、8N2S、16N1S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形式化模型与可执行验证从不同抽象层共同覆盖 UBCC 的安全性、活性和可恢复传输故障能力。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2. 验证方法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2.1 模型分层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验证模型按职责划分为四层：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目录核心层：请求、授权、Clear、Recall、Invalidate 和目录提交；</w:t>
      </w:r>
    </w:p>
    <w:p>
      <w:pPr>
        <w:ind w:left="0" w:firstLine="420"/>
      </w:pPr>
      <w:r>
        <w:rPr>
          <w:rFonts w:ascii="Arial" w:hAnsi="Arial" w:eastAsia="等线"/>
        </w:rPr>
        <w:t xml:space="preserve">2. 并发机制层：同址 outstanding、waiter、partial Ack 和 snoop 仲裁；</w:t>
      </w:r>
    </w:p>
    <w:p>
      <w:pPr>
        <w:ind w:left="0" w:firstLine="420"/>
      </w:pPr>
      <w:r>
        <w:rPr>
          <w:rFonts w:ascii="Arial" w:hAnsi="Arial" w:eastAsia="等线"/>
        </w:rPr>
        <w:t xml:space="preserve">3. 拓扑隔离层：多 PA、多节点和多 Socket 状态隔离；</w:t>
      </w:r>
    </w:p>
    <w:p>
      <w:pPr>
        <w:ind w:left="0" w:firstLine="420"/>
      </w:pPr>
      <w:r>
        <w:rPr>
          <w:rFonts w:ascii="Arial" w:hAnsi="Arial" w:eastAsia="等线"/>
        </w:rPr>
        <w:t xml:space="preserve">4. 故障传输层：消息丢失、重复、延迟和乱序。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每个模型只承担明确的协议论证职责，最终由端到端测试补充真实数据路径、缓存容量和运行拓扑。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2.2 Safety 属性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形式化验证中的主要 Safety 属性包括：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同一缓存行至多存在一个有效写 owner；</w:t>
      </w:r>
    </w:p>
    <w:p>
      <w:pPr>
        <w:ind w:left="360" w:firstLine="0"/>
      </w:pPr>
      <w:r>
        <w:rPr>
          <w:rFonts w:ascii="Arial" w:hAnsi="Arial" w:eastAsia="等线"/>
        </w:rPr>
        <w:t xml:space="preserve">• owner 与 sharer 集合满足状态约束；</w:t>
      </w:r>
    </w:p>
    <w:p>
      <w:pPr>
        <w:ind w:left="360" w:firstLine="0"/>
      </w:pPr>
      <w:r>
        <w:rPr>
          <w:rFonts w:ascii="Arial" w:hAnsi="Arial" w:eastAsia="等线"/>
        </w:rPr>
        <w:t xml:space="preserve">• committed epoch 不回退；</w:t>
      </w:r>
    </w:p>
    <w:p>
      <w:pPr>
        <w:ind w:left="360" w:firstLine="0"/>
      </w:pPr>
      <w:r>
        <w:rPr>
          <w:rFonts w:ascii="Arial" w:hAnsi="Arial" w:eastAsia="等线"/>
        </w:rPr>
        <w:t xml:space="preserve">• 过期消息不能覆盖新目录状态；</w:t>
      </w:r>
    </w:p>
    <w:p>
      <w:pPr>
        <w:ind w:left="360" w:firstLine="0"/>
      </w:pPr>
      <w:r>
        <w:rPr>
          <w:rFonts w:ascii="Arial" w:hAnsi="Arial" w:eastAsia="等线"/>
        </w:rPr>
        <w:t xml:space="preserve">• 重复 Ack 不重复推进事务；</w:t>
      </w:r>
    </w:p>
    <w:p>
      <w:pPr>
        <w:ind w:left="360" w:firstLine="0"/>
      </w:pPr>
      <w:r>
        <w:rPr>
          <w:rFonts w:ascii="Arial" w:hAnsi="Arial" w:eastAsia="等线"/>
        </w:rPr>
        <w:t xml:space="preserve">• Clear 只提交匹配的 epoch、reqId 和 requester；</w:t>
      </w:r>
    </w:p>
    <w:p>
      <w:pPr>
        <w:ind w:left="360" w:firstLine="0"/>
      </w:pPr>
      <w:r>
        <w:rPr>
          <w:rFonts w:ascii="Arial" w:hAnsi="Arial" w:eastAsia="等线"/>
        </w:rPr>
        <w:t xml:space="preserve">• 不同 PA 和不同 Socket 的事务互不污染；</w:t>
      </w:r>
    </w:p>
    <w:p>
      <w:pPr>
        <w:ind w:left="360" w:firstLine="0"/>
      </w:pPr>
      <w:r>
        <w:rPr>
          <w:rFonts w:ascii="Arial" w:hAnsi="Arial" w:eastAsia="等线"/>
        </w:rPr>
        <w:t xml:space="preserve">• 已完成 waiter 不被重复重放。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2.3 Liveness 属性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主要 Liveness 属性包括：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在消息最终可达的条件下，请求最终获得授权或明确重试；</w:t>
      </w:r>
    </w:p>
    <w:p>
      <w:pPr>
        <w:ind w:left="360" w:firstLine="0"/>
      </w:pPr>
      <w:r>
        <w:rPr>
          <w:rFonts w:ascii="Arial" w:hAnsi="Arial" w:eastAsia="等线"/>
        </w:rPr>
        <w:t xml:space="preserve">• Recall 最终返回数据或完成 owner 降级；</w:t>
      </w:r>
    </w:p>
    <w:p>
      <w:pPr>
        <w:ind w:left="360" w:firstLine="0"/>
      </w:pPr>
      <w:r>
        <w:rPr>
          <w:rFonts w:ascii="Arial" w:hAnsi="Arial" w:eastAsia="等线"/>
        </w:rPr>
        <w:t xml:space="preserve">• Invalidate 在目标 Ack 收敛后完成；</w:t>
      </w:r>
    </w:p>
    <w:p>
      <w:pPr>
        <w:ind w:left="360" w:firstLine="0"/>
      </w:pPr>
      <w:r>
        <w:rPr>
          <w:rFonts w:ascii="Arial" w:hAnsi="Arial" w:eastAsia="等线"/>
        </w:rPr>
        <w:t xml:space="preserve">• Clear 完成后 outstanding 被退役；</w:t>
      </w:r>
    </w:p>
    <w:p>
      <w:pPr>
        <w:ind w:left="360" w:firstLine="0"/>
      </w:pPr>
      <w:r>
        <w:rPr>
          <w:rFonts w:ascii="Arial" w:hAnsi="Arial" w:eastAsia="等线"/>
        </w:rPr>
        <w:t xml:space="preserve">• waiter 在阻塞条件解除后得到重放；</w:t>
      </w:r>
    </w:p>
    <w:p>
      <w:pPr>
        <w:ind w:left="360" w:firstLine="0"/>
      </w:pPr>
      <w:r>
        <w:rPr>
          <w:rFonts w:ascii="Arial" w:hAnsi="Arial" w:eastAsia="等线"/>
        </w:rPr>
        <w:t xml:space="preserve">• EP-RNF 同址 snoop 不形成循环等待。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2.4 模型与实现对应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模型动作与实现机制采用稳定语义对应，而不依赖源码行号：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模型动作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实现机制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RequestGrant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 请求仲裁与 intended state 建立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RecallOwner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RecallReq / RecallResp 数据回收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InvalidateSharers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目标集合冻结、InvalidateReq 和 Ack 位图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ClearCommit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 身份校验与目录提交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RetireWaiter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已完成 Read waiter 精确退役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ReplayWaiter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阻塞条件解除后的请求重放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SnoopArbitrate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EP-RNF 对同址 snoop 的 immediate/stale 仲裁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3. 形式化验证结果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3.1 UBCC 目录核心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目录核心模型覆盖请求、授权、Clear、Recall 和 Invalidate 的状态迁移，验证目录提交前后</w:t>
      </w:r>
    </w:p>
    <w:p>
      <w:pPr>
        <w:ind w:left="0" w:firstLine="420"/>
      </w:pPr>
      <w:r>
        <w:rPr>
          <w:rFonts w:ascii="Arial" w:hAnsi="Arial" w:eastAsia="等线"/>
        </w:rPr>
        <w:t xml:space="preserve">owner、sharer、epoch 和 outstanding 关系保持一致。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验证结果表明：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授权在途期间 committed state 保持安全；</w:t>
      </w:r>
    </w:p>
    <w:p>
      <w:pPr>
        <w:ind w:left="360" w:firstLine="0"/>
      </w:pPr>
      <w:r>
        <w:rPr>
          <w:rFonts w:ascii="Arial" w:hAnsi="Arial" w:eastAsia="等线"/>
        </w:rPr>
        <w:t xml:space="preserve">• Clear 只提交匹配事务；</w:t>
      </w:r>
    </w:p>
    <w:p>
      <w:pPr>
        <w:ind w:left="360" w:firstLine="0"/>
      </w:pPr>
      <w:r>
        <w:rPr>
          <w:rFonts w:ascii="Arial" w:hAnsi="Arial" w:eastAsia="等线"/>
        </w:rPr>
        <w:t xml:space="preserve">• Recall 与 Invalidate 不产生双 owner；</w:t>
      </w:r>
    </w:p>
    <w:p>
      <w:pPr>
        <w:ind w:left="360" w:firstLine="0"/>
      </w:pPr>
      <w:r>
        <w:rPr>
          <w:rFonts w:ascii="Arial" w:hAnsi="Arial" w:eastAsia="等线"/>
        </w:rPr>
        <w:t xml:space="preserve">• 重复和延迟消息不会改变已完成事务结果。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3.2 传输故障模型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传输故障模型枚举丢失、重复和乱序消息，验证 epoch、reqId、Ack 位图和幂等确认能够阻止</w:t>
      </w:r>
    </w:p>
    <w:p>
      <w:pPr>
        <w:ind w:left="0" w:firstLine="420"/>
      </w:pPr>
      <w:r>
        <w:rPr>
          <w:rFonts w:ascii="Arial" w:hAnsi="Arial" w:eastAsia="等线"/>
        </w:rPr>
        <w:t xml:space="preserve">重复提交与过期状态覆盖。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3.3 多 PA 与多 Socket 隔离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多 PA 和多 Socket 模型验证不同地址、不同 Home Socket 和不同 requester 的状态独立性。</w:t>
      </w:r>
    </w:p>
    <w:p>
      <w:pPr>
        <w:ind w:left="0" w:firstLine="420"/>
      </w:pPr>
      <w:r>
        <w:rPr>
          <w:rFonts w:ascii="Arial" w:hAnsi="Arial" w:eastAsia="等线"/>
        </w:rPr>
        <w:t xml:space="preserve">任一事务的 outstanding、waiter、Ack 集合和提交结果不会污染其他事务。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3.4 EP-RNF snoop 仲裁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EP-RNF focused 模型覆盖 active Recall、ReadShared、ReadUnique、CleanUnique 与多类 snoop</w:t>
      </w:r>
    </w:p>
    <w:p>
      <w:pPr>
        <w:ind w:left="0" w:firstLine="420"/>
      </w:pPr>
      <w:r>
        <w:rPr>
          <w:rFonts w:ascii="Arial" w:hAnsi="Arial" w:eastAsia="等线"/>
        </w:rPr>
        <w:t xml:space="preserve">组合。模型验证 immediate 和 stale 响应规则能够打破同址循环等待，同时保持数据权限约束。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该模型完成 328 个状态的全空间检查，Safety 属性全部通过。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3.5 committed waiter 精确退役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成功提交 Clear 后，UBCC 按 (PA, node, socket, reqId) 精确退役已经完成的 Read waiter，</w:t>
      </w:r>
    </w:p>
    <w:p>
      <w:pPr>
        <w:ind w:left="0" w:firstLine="420"/>
      </w:pPr>
      <w:r>
        <w:rPr>
          <w:rFonts w:ascii="Arial" w:hAnsi="Arial" w:eastAsia="等线"/>
        </w:rPr>
        <w:t xml:space="preserve">保留其他 requester、事务身份和操作类型，再安全重放剩余请求。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该 focused 模型完成 274,593 个状态的检查，验证以下性质：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已完成 waiter 不会再次创建同类 outstanding；</w:t>
      </w:r>
    </w:p>
    <w:p>
      <w:pPr>
        <w:ind w:left="360" w:firstLine="0"/>
      </w:pPr>
      <w:r>
        <w:rPr>
          <w:rFonts w:ascii="Arial" w:hAnsi="Arial" w:eastAsia="等线"/>
        </w:rPr>
        <w:t xml:space="preserve">• 非匹配 waiter 不被误删；</w:t>
      </w:r>
    </w:p>
    <w:p>
      <w:pPr>
        <w:ind w:left="360" w:firstLine="0"/>
      </w:pPr>
      <w:r>
        <w:rPr>
          <w:rFonts w:ascii="Arial" w:hAnsi="Arial" w:eastAsia="等线"/>
        </w:rPr>
        <w:t xml:space="preserve">• Writeback、Upgrade 和 Evict waiter 保持独立；</w:t>
      </w:r>
    </w:p>
    <w:p>
      <w:pPr>
        <w:ind w:left="360" w:firstLine="0"/>
      </w:pPr>
      <w:r>
        <w:rPr>
          <w:rFonts w:ascii="Arial" w:hAnsi="Arial" w:eastAsia="等线"/>
        </w:rPr>
        <w:t xml:space="preserve">• replay 不改变已提交目录状态。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3.6 结果汇总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模型组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核心论证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Safety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Liveness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 目录核心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目录状态、授权与提交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传输故障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丢失、重复、乱序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多 PA / 多 Socket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状态隔离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 仲裁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同址 snoop 收敛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waiter 退役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精确退役与重放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4. 可靠性机制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4.1 两阶段目录提交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使用保留和提交两个阶段管理跨节点授权：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请求通过仲裁后，UBCC 建立 outstanding 并记录 intended state；</w:t>
      </w:r>
    </w:p>
    <w:p>
      <w:pPr>
        <w:ind w:left="0" w:firstLine="420"/>
      </w:pPr>
      <w:r>
        <w:rPr>
          <w:rFonts w:ascii="Arial" w:hAnsi="Arial" w:eastAsia="等线"/>
        </w:rPr>
        <w:t xml:space="preserve">2. Grant 发送期间，原 committed state 保持有效；</w:t>
      </w:r>
    </w:p>
    <w:p>
      <w:pPr>
        <w:ind w:left="0" w:firstLine="420"/>
      </w:pPr>
      <w:r>
        <w:rPr>
          <w:rFonts w:ascii="Arial" w:hAnsi="Arial" w:eastAsia="等线"/>
        </w:rPr>
        <w:t xml:space="preserve">3. requester 本地操作完成后发送 Clear；</w:t>
      </w:r>
    </w:p>
    <w:p>
      <w:pPr>
        <w:ind w:left="0" w:firstLine="420"/>
      </w:pPr>
      <w:r>
        <w:rPr>
          <w:rFonts w:ascii="Arial" w:hAnsi="Arial" w:eastAsia="等线"/>
        </w:rPr>
        <w:t xml:space="preserve">4. UBCC 校验 epoch、reqId 和 requester；</w:t>
      </w:r>
    </w:p>
    <w:p>
      <w:pPr>
        <w:ind w:left="0" w:firstLine="420"/>
      </w:pPr>
      <w:r>
        <w:rPr>
          <w:rFonts w:ascii="Arial" w:hAnsi="Arial" w:eastAsia="等线"/>
        </w:rPr>
        <w:t xml:space="preserve">5. 匹配事务提交 intended state，并退役 outstanding。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5900000" cy="7565512"/>
            <wp:effectExtent l="0" t="0" r="0" b="0"/>
            <wp:docPr id="1" name="图 4-1 UBCC 两阶段目录提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4-1 UBCC 两阶段目录提交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75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两阶段提交将“权限已承诺”和“目录已提交”清晰分离，使 Grant 丢失、Clear 重试和重复请求</w:t>
      </w:r>
    </w:p>
    <w:p>
      <w:pPr>
        <w:ind w:left="0" w:firstLine="420"/>
      </w:pPr>
      <w:r>
        <w:rPr>
          <w:rFonts w:ascii="Arial" w:hAnsi="Arial" w:eastAsia="等线"/>
        </w:rPr>
        <w:t xml:space="preserve">都可以按相同事务身份恢复。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4.2 epoch 与 reqId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epoch 区分同址事务的新旧顺序，reqId 区分同一 epoch 内的具体请求。接收方在处理响应、</w:t>
      </w:r>
    </w:p>
    <w:p>
      <w:pPr>
        <w:ind w:left="0" w:firstLine="420"/>
      </w:pPr>
      <w:r>
        <w:rPr>
          <w:rFonts w:ascii="Arial" w:hAnsi="Arial" w:eastAsia="等线"/>
        </w:rPr>
        <w:t xml:space="preserve">Ack 和 Clear 前执行 tuple 校验，过期消息不会覆盖新状态。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4.3 Ack 位图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Invalidate 使用目标位图和 Ack 位图记录每个节点的完成状态。重复 Ack 只命中已置位目标，</w:t>
      </w:r>
    </w:p>
    <w:p>
      <w:pPr>
        <w:ind w:left="0" w:firstLine="420"/>
      </w:pPr>
      <w:r>
        <w:rPr>
          <w:rFonts w:ascii="Arial" w:hAnsi="Arial" w:eastAsia="等线"/>
        </w:rPr>
        <w:t xml:space="preserve">不会重复推进事务；发生 partial Ack 时，仅对尚未确认的目标重发请求。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4.4 tombstone 与幂等确认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已完成 Clear 在短期内保留 tombstone。相同 tuple 的重复 Clear 可以直接获得已接受结果，</w:t>
      </w:r>
    </w:p>
    <w:p>
      <w:pPr>
        <w:ind w:left="0" w:firstLine="420"/>
      </w:pPr>
      <w:r>
        <w:rPr>
          <w:rFonts w:ascii="Arial" w:hAnsi="Arial" w:eastAsia="等线"/>
        </w:rPr>
        <w:t xml:space="preserve">而不重新提交目录状态。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4.5 waiter 去重与重放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进入等待队列的请求按地址、请求者、Socket、reqId 和操作类型去重。阻塞条件解除后，UBCC</w:t>
      </w:r>
    </w:p>
    <w:p>
      <w:pPr>
        <w:ind w:left="0" w:firstLine="420"/>
      </w:pPr>
      <w:r>
        <w:rPr>
          <w:rFonts w:ascii="Arial" w:hAnsi="Arial" w:eastAsia="等线"/>
        </w:rPr>
        <w:t xml:space="preserve">重新检查 committed directory，再决定服务、继续等待或重试。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4.6 数据可见性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Recall 和 dirty writeback 使用当前 owner、目录 epoch 和事务身份共同确定权威数据。目录</w:t>
      </w:r>
    </w:p>
    <w:p>
      <w:pPr>
        <w:ind w:left="0" w:firstLine="420"/>
      </w:pPr>
      <w:r>
        <w:rPr>
          <w:rFonts w:ascii="Arial" w:hAnsi="Arial" w:eastAsia="等线"/>
        </w:rPr>
        <w:t xml:space="preserve">提交只在数据和权限路径满足完成条件后发生，保证新 owner 获得最新数据。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5. Q1-Q5 故障资格结果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5.1 矩阵设计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Q1-Q5 矩阵面向可恢复消息传输故障，覆盖基础故障、连续丢失、组合故障、并发压力和多拓扑。</w:t>
      </w:r>
    </w:p>
    <w:p>
      <w:pPr>
        <w:ind w:left="0" w:firstLine="420"/>
      </w:pPr>
      <w:r>
        <w:rPr>
          <w:rFonts w:ascii="Arial" w:hAnsi="Arial" w:eastAsia="等线"/>
        </w:rPr>
        <w:t xml:space="preserve">每项运行同时检查：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预期故障规则准确触发；</w:t>
      </w:r>
    </w:p>
    <w:p>
      <w:pPr>
        <w:ind w:left="360" w:firstLine="0"/>
      </w:pPr>
      <w:r>
        <w:rPr>
          <w:rFonts w:ascii="Arial" w:hAnsi="Arial" w:eastAsia="等线"/>
        </w:rPr>
        <w:t xml:space="preserve">• 延迟和乱序消息实际送达；</w:t>
      </w:r>
    </w:p>
    <w:p>
      <w:pPr>
        <w:ind w:left="360" w:firstLine="0"/>
      </w:pPr>
      <w:r>
        <w:rPr>
          <w:rFonts w:ascii="Arial" w:hAnsi="Arial" w:eastAsia="等线"/>
        </w:rPr>
        <w:t xml:space="preserve">• 数据读回与权限结果正确；</w:t>
      </w:r>
    </w:p>
    <w:p>
      <w:pPr>
        <w:ind w:left="360" w:firstLine="0"/>
      </w:pPr>
      <w:r>
        <w:rPr>
          <w:rFonts w:ascii="Arial" w:hAnsi="Arial" w:eastAsia="等线"/>
        </w:rPr>
        <w:t xml:space="preserve">• 重复消息不产生重复提交；</w:t>
      </w:r>
    </w:p>
    <w:p>
      <w:pPr>
        <w:ind w:left="360" w:firstLine="0"/>
      </w:pPr>
      <w:r>
        <w:rPr>
          <w:rFonts w:ascii="Arial" w:hAnsi="Arial" w:eastAsia="等线"/>
        </w:rPr>
        <w:t xml:space="preserve">• pending、held 和 deferred 状态最终收敛；</w:t>
      </w:r>
    </w:p>
    <w:p>
      <w:pPr>
        <w:ind w:left="360" w:firstLine="0"/>
      </w:pPr>
      <w:r>
        <w:rPr>
          <w:rFonts w:ascii="Arial" w:hAnsi="Arial" w:eastAsia="等线"/>
        </w:rPr>
        <w:t xml:space="preserve">• 所有参与模块正常结束。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5.2 分组结果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资格组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数量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核心覆盖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基础消息故障集合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20/20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Clear、Upgrade、InvalidateAck、RecallResp 连续丢失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8/8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请求与响应的双故障组合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4/4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32 PA、burst、partial Ack、multi-source、near-outstanding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8/8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3N1S、3N2S、8N2S、16N1S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12/12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合计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Q1-Q5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52/52 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 消息覆盖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协议路径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覆盖消息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ClearReq、ClearResp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Upgrade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UpgradeReq、UpgradeResp、UpgradeAckNotify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Invalidate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InvalidateReq、InvalidateAck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Recall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RecallReq、RecallResp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5.4 故障动作覆盖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故障动作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覆盖 case 数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验证职责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丢失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重试、stable tuple 和最终收敛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延迟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deferred delivery 与过期消息处理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重复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Ack、Clear 和事务提交幂等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乱序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接收顺序变化下的 epoch/reqId 安全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同一 case 可同时包含多个动作，因此动作覆盖数不等于物理运行总数。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5.5 连续丢失与组合故障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Q2 验证首 2 次和首 3 次消息丢失后的恢复，覆盖 ClearReq、UpgradeReq、InvalidateAck 和</w:t>
      </w:r>
    </w:p>
    <w:p>
      <w:pPr>
        <w:ind w:left="0" w:firstLine="420"/>
      </w:pPr>
      <w:r>
        <w:rPr>
          <w:rFonts w:ascii="Arial" w:hAnsi="Arial" w:eastAsia="等线"/>
        </w:rPr>
        <w:t xml:space="preserve">RecallResp。Q3 验证以下有依赖关系的组合：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UpgradeResp 丢失 + UpgradeAckNotify 丢失；</w:t>
      </w:r>
    </w:p>
    <w:p>
      <w:pPr>
        <w:ind w:left="360" w:firstLine="0"/>
      </w:pPr>
      <w:r>
        <w:rPr>
          <w:rFonts w:ascii="Arial" w:hAnsi="Arial" w:eastAsia="等线"/>
        </w:rPr>
        <w:t xml:space="preserve">• InvalidateReq 丢失 + InvalidateAck 丢失；</w:t>
      </w:r>
    </w:p>
    <w:p>
      <w:pPr>
        <w:ind w:left="360" w:firstLine="0"/>
      </w:pPr>
      <w:r>
        <w:rPr>
          <w:rFonts w:ascii="Arial" w:hAnsi="Arial" w:eastAsia="等线"/>
        </w:rPr>
        <w:t xml:space="preserve">• RecallReq 丢失 + RecallResp 丢失；</w:t>
      </w:r>
    </w:p>
    <w:p>
      <w:pPr>
        <w:ind w:left="360" w:firstLine="0"/>
      </w:pPr>
      <w:r>
        <w:rPr>
          <w:rFonts w:ascii="Arial" w:hAnsi="Arial" w:eastAsia="等线"/>
        </w:rPr>
        <w:t xml:space="preserve">• ClearReq 丢失 + ClearResp 延迟。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四类组合均完成数据和权限收敛。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5.6 并发与拓扑覆盖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Q4 覆盖 32 PA、partial Ack、多源 Ack 和接近 outstanding 容量的代表流量。Q5 在以下</w:t>
      </w:r>
    </w:p>
    <w:p>
      <w:pPr>
        <w:ind w:left="0" w:firstLine="420"/>
      </w:pPr>
      <w:r>
        <w:rPr>
          <w:rFonts w:ascii="Arial" w:hAnsi="Arial" w:eastAsia="等线"/>
        </w:rPr>
        <w:t xml:space="preserve">拓扑完成请求和 Ack 故障验证：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拓扑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代表性覆盖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3N1S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基础跨节点失效与确认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3/3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3N2S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多 Socket 路由与事务身份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3/3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8N2S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多 sharer 与 partial Ack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3/3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16N1S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node15、16 节点共享转写者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3/3 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6. 处理器乱序与拓扑验证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6.1 O3 可执行验证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处理器乱序验证覆盖以下同步场景：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release/acquire 远程发布；</w:t>
      </w:r>
    </w:p>
    <w:p>
      <w:pPr>
        <w:ind w:left="360" w:firstLine="0"/>
      </w:pPr>
      <w:r>
        <w:rPr>
          <w:rFonts w:ascii="Arial" w:hAnsi="Arial" w:eastAsia="等线"/>
        </w:rPr>
        <w:t xml:space="preserve">• 脏数据所有权迁移；</w:t>
      </w:r>
    </w:p>
    <w:p>
      <w:pPr>
        <w:ind w:left="360" w:firstLine="0"/>
      </w:pPr>
      <w:r>
        <w:rPr>
          <w:rFonts w:ascii="Arial" w:hAnsi="Arial" w:eastAsia="等线"/>
        </w:rPr>
        <w:t xml:space="preserve">• 多独立缓存行并行访问；</w:t>
      </w:r>
    </w:p>
    <w:p>
      <w:pPr>
        <w:ind w:left="360" w:firstLine="0"/>
      </w:pPr>
      <w:r>
        <w:rPr>
          <w:rFonts w:ascii="Arial" w:hAnsi="Arial" w:eastAsia="等线"/>
        </w:rPr>
        <w:t xml:space="preserve">• Invalidate 与 acquire read 竞争。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相关测试在 O3 模型下全部通过，确认节点内乱序执行与 UBCC 全局权限顺序能够正确协同。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6.2 16 节点能力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16N1S Level-A 验证已覆盖真实 16 节点拓扑、跨节点共享者集合和正式性能工作负载。Q5</w:t>
      </w:r>
    </w:p>
    <w:p>
      <w:pPr>
        <w:ind w:left="0" w:firstLine="420"/>
      </w:pPr>
      <w:r>
        <w:rPr>
          <w:rFonts w:ascii="Arial" w:hAnsi="Arial" w:eastAsia="等线"/>
        </w:rPr>
        <w:t xml:space="preserve">进一步覆盖 16N1S 下的请求丢失、Ack 丢失和 Ack 延迟。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7. 交付范围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7.1 已验证范围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本次交付覆盖：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UBCC 目录状态与关键活性机制；</w:t>
      </w:r>
    </w:p>
    <w:p>
      <w:pPr>
        <w:ind w:left="360" w:firstLine="0"/>
      </w:pPr>
      <w:r>
        <w:rPr>
          <w:rFonts w:ascii="Arial" w:hAnsi="Arial" w:eastAsia="等线"/>
        </w:rPr>
        <w:t xml:space="preserve">• EP-RNF、EP-SNF 和 UBAdapter 协同；</w:t>
      </w:r>
    </w:p>
    <w:p>
      <w:pPr>
        <w:ind w:left="360" w:firstLine="0"/>
      </w:pPr>
      <w:r>
        <w:rPr>
          <w:rFonts w:ascii="Arial" w:hAnsi="Arial" w:eastAsia="等线"/>
        </w:rPr>
        <w:t xml:space="preserve">• 可恢复消息传输故障；</w:t>
      </w:r>
    </w:p>
    <w:p>
      <w:pPr>
        <w:ind w:left="360" w:firstLine="0"/>
      </w:pPr>
      <w:r>
        <w:rPr>
          <w:rFonts w:ascii="Arial" w:hAnsi="Arial" w:eastAsia="等线"/>
        </w:rPr>
        <w:t xml:space="preserve">• 3N1S、3N2S、8N2S 和 16N1S 代表拓扑；</w:t>
      </w:r>
    </w:p>
    <w:p>
      <w:pPr>
        <w:ind w:left="360" w:firstLine="0"/>
      </w:pPr>
      <w:r>
        <w:rPr>
          <w:rFonts w:ascii="Arial" w:hAnsi="Arial" w:eastAsia="等线"/>
        </w:rPr>
        <w:t xml:space="preserve">• O3 处理器模型下的同步语义；</w:t>
      </w:r>
    </w:p>
    <w:p>
      <w:pPr>
        <w:ind w:left="360" w:firstLine="0"/>
      </w:pPr>
      <w:r>
        <w:rPr>
          <w:rFonts w:ascii="Arial" w:hAnsi="Arial" w:eastAsia="等线"/>
        </w:rPr>
        <w:t xml:space="preserve">• 性能矩阵执行前的正确性门禁。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7.2 本次交付范围外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永久 Home 故障后的在线服务恢复不在本次交付范围。若后续合同要求该能力，需要增加冗余</w:t>
      </w:r>
    </w:p>
    <w:p>
      <w:pPr>
        <w:ind w:left="0" w:firstLine="420"/>
      </w:pPr>
      <w:r>
        <w:rPr>
          <w:rFonts w:ascii="Arial" w:hAnsi="Arial" w:eastAsia="等线"/>
        </w:rPr>
        <w:t xml:space="preserve">Home、dirty 数据副本和在线重配置机制。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8. 总结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已建立从形式化模型到端到端执行的分层验证体系。目录提交、同址事务、消息幂等、</w:t>
      </w:r>
    </w:p>
    <w:p>
      <w:pPr>
        <w:ind w:left="0" w:firstLine="420"/>
      </w:pPr>
      <w:r>
        <w:rPr>
          <w:rFonts w:ascii="Arial" w:hAnsi="Arial" w:eastAsia="等线"/>
        </w:rPr>
        <w:t xml:space="preserve">失效收敛和 snoop 仲裁均获得明确验证；Q1-Q5 故障资格矩阵 52/52 通过，多拓扑和 O3</w:t>
      </w:r>
    </w:p>
    <w:p>
      <w:pPr>
        <w:ind w:left="0" w:firstLine="420"/>
      </w:pPr>
      <w:r>
        <w:rPr>
          <w:rFonts w:ascii="Arial" w:hAnsi="Arial" w:eastAsia="等线"/>
        </w:rPr>
        <w:t xml:space="preserve">验证进一步确认了实现的工程适用性。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A 形式化模型清单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模型组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覆盖内容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 protocol core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request、grant、clear、recall、invalidate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transport faults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丢失、重复、乱序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intra-node EP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EP-RNF single-flight 与 snoop 仲裁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multi-PA / multi-socket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地址与 Socket 隔离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waiter retirement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committed waiter 精确退役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capacity refill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数据完整性、升级屏障与 refill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B 模型与实现对应关系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验证概念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实现组件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全局目录状态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UBCCController、ResidentDir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两阶段提交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 outstanding 与 Clear 处理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Recall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UBCCController、EPBackend、EP-RNF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Invalidate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UBCCController、UBAdapter、EP-RNF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waiter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waiter queue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 换入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BackstoreHost、BackstoreSchema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snoop 仲裁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EP-RNF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C 故障资格矩阵索引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资格组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工作负载类型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主要消息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主要拓扑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单故障基础集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Clear、Upgrade、Invalidate、Recall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连续丢失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ClearReq、UpgradeReq、InvalidateAck、RecallResp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双故障组合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请求 + 响应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burst / concurrency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Clear、InvalidateAck、RecallResp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topology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InvalidateReq、InvalidateAck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3N1S、3N2S、8N2S、16N1S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D 术语表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术语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 Outer 域参与节点内 snoop 的端点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ResidentDir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TLA+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用于描述并检查协议状态与动作的形式化语言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支持乱序执行的处理器模型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Safety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所有可达状态均满足的不变量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Liveness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在公平和最终可达条件下事务最终完成的性质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epoch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reqId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标识具体请求的事务编号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stable tuple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重试期间保持不变的事务身份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tombstone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已完成事务的幂等确认记录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partial Ack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目标集合中部分节点已经完成确认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故障资格验证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对可恢复消息传输故障的可执行验证矩阵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Q1-Q5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从基础单故障到多拓扑故障的五级资格分组</w:t>
            </w:r>
          </w:p>
        </w:tc>
      </w:tr>
    </w:tbl>
    <w:sectPr>
      <w:footerReference w:type="default" r:id="rIdFooter"/>
      <w:pgSz w:w="11906" w:h="16838"/>
      <w:pgMar w:top="1134" w:right="1134" w:bottom="1134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line="360" w:lineRule="auto" w:after="100"/>
      <w:jc w:val="both"/>
    </w:pPr>
    <w:rPr>
      <w:rFonts w:ascii="Arial" w:hAnsi="Arial" w:eastAsia="等线"/>
      <w:sz w:val="21"/>
    </w:rPr>
  </w:style>
  <w:style w:type="paragraph" w:styleId="Title">
    <w:name w:val="Title"/>
    <w:basedOn w:val="Normal"/>
    <w:pPr>
      <w:jc w:val="center"/>
      <w:spacing w:before="1800" w:after="480"/>
      <w:keepNext/>
    </w:pPr>
    <w:rPr>
      <w:b/>
      <w:color w:val="17365D"/>
      <w:sz w:val="40"/>
      <w:szCs w:val="40"/>
    </w:r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color w:val="17365D"/>
      <w:sz w:val="32"/>
    </w:rPr>
  </w:style>
  <w:style w:type="paragraph" w:styleId="Heading2">
    <w:name w:val="heading 2"/>
    <w:basedOn w:val="Normal"/>
    <w:pPr>
      <w:keepNext/>
      <w:spacing w:before="200" w:after="100"/>
      <w:outlineLvl w:val="1"/>
    </w:pPr>
    <w:rPr>
      <w:b/>
      <w:color w:val="365F91"/>
      <w:sz w:val="28"/>
    </w:rPr>
  </w:style>
  <w:style w:type="paragraph" w:styleId="Heading3">
    <w:name w:val="heading 3"/>
    <w:basedOn w:val="Normal"/>
    <w:pPr>
      <w:keepNext/>
      <w:spacing w:before="160" w:after="80"/>
      <w:outlineLvl w:val="2"/>
    </w:pPr>
    <w:rPr>
      <w:b/>
      <w:color w:val="4F81BD"/>
      <w:sz w:val="24"/>
    </w:rPr>
  </w:style>
  <w:style w:type="paragraph" w:styleId="Code">
    <w:name w:val="Code"/>
    <w:basedOn w:val="Normal"/>
    <w:pPr>
      <w:shd w:fill="F2F2F2"/>
      <w:ind w:left="240"/>
    </w:pPr>
    <w:rPr>
      <w:rFonts w:ascii="Consolas" w:hAnsi="Consolas"/>
      <w:sz w:val="18"/>
    </w:rPr>
  </w:style>
  <w:style w:type="paragraph" w:styleId="Quote">
    <w:name w:val="Quote"/>
    <w:basedOn w:val="Normal"/>
    <w:rPr>
      <w:i/>
      <w:color w:val="555555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形式化验证与可靠性资格报告</dc:title>
  <dc:creator>CC-EP project</dc:creator>
  <dc:description>source_sha256=eefb900d58914d2b484553a24fbf9068524b2369810e4857784577e685a19e54</dc:description>
  <dcterms:created xsi:type="dcterms:W3CDTF">2026-08-24T15:18:15Z</dcterms:created>
  <dcterms:modified xsi:type="dcterms:W3CDTF">2026-08-24T15:18:15Z</dcterms:modified>
</cp:coreProperties>
</file>