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First.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Title"/>
        <w:jc w:val="center"/>
        <w:keepNext/>
      </w:pPr>
      <w:r>
        <w:rPr>
          <w:rFonts w:ascii="Calibri" w:hAnsi="Calibri" w:eastAsia="SimHei" w:cs="Calibri"/>
        </w:rPr>
        <w:t xml:space="preserve">UBCC 性能验收与集成接口说明</w:t>
      </w:r>
    </w:p>
    <w:p>
      <w:r>
        <w:br w:type="page"/>
      </w:r>
    </w:p>
    <w:p>
      <w:pPr>
        <w:pStyle w:val="Heading2"/>
        <w:keepNext/>
      </w:pPr>
      <w:r>
        <w:rPr>
          <w:rFonts w:ascii="Calibri" w:hAnsi="Calibri" w:eastAsia="SimHei" w:cs="Calibri"/>
        </w:rPr>
        <w:t xml:space="preserve">目录</w:t>
      </w:r>
    </w:p>
    <w:p>
      <w:pPr>
        <w:ind w:left="0" w:firstLine="420"/>
      </w:pPr>
      <w:r>
        <w:rPr>
          <w:rFonts w:ascii="Calibri" w:hAnsi="Calibri" w:eastAsia="Microsoft YaHei" w:cs="Calibri"/>
        </w:rPr>
        <w:t xml:space="preserve">1. 执行摘要</w:t>
      </w:r>
    </w:p>
    <w:p>
      <w:pPr>
        <w:ind w:left="0" w:firstLine="420"/>
      </w:pPr>
      <w:r>
        <w:rPr>
          <w:rFonts w:ascii="Calibri" w:hAnsi="Calibri" w:eastAsia="Microsoft YaHei" w:cs="Calibri"/>
        </w:rPr>
        <w:t xml:space="preserve">2. 验收方法</w:t>
      </w:r>
    </w:p>
    <w:p>
      <w:pPr>
        <w:ind w:left="0" w:firstLine="420"/>
      </w:pPr>
      <w:r>
        <w:rPr>
          <w:rFonts w:ascii="Calibri" w:hAnsi="Calibri" w:eastAsia="Microsoft YaHei" w:cs="Calibri"/>
        </w:rPr>
        <w:t xml:space="preserve">3. 指标 1：等效追踪容量与附加时延（TC131 + TC142–147）</w:t>
      </w:r>
    </w:p>
    <w:p>
      <w:pPr>
        <w:ind w:left="0" w:firstLine="420"/>
      </w:pPr>
      <w:r>
        <w:rPr>
          <w:rFonts w:ascii="Calibri" w:hAnsi="Calibri" w:eastAsia="Microsoft YaHei" w:cs="Calibri"/>
        </w:rPr>
        <w:t xml:space="preserve">4. 指标 2：适用场景时延（TC135–140、TC217 + TC142–147）</w:t>
      </w:r>
    </w:p>
    <w:p>
      <w:pPr>
        <w:ind w:left="0" w:firstLine="420"/>
      </w:pPr>
      <w:r>
        <w:rPr>
          <w:rFonts w:ascii="Calibri" w:hAnsi="Calibri" w:eastAsia="Microsoft YaHei" w:cs="Calibri"/>
        </w:rPr>
        <w:t xml:space="preserve">5. 指标 3：UBCC 与 HA-VI 配对比较</w:t>
      </w:r>
    </w:p>
    <w:p>
      <w:pPr>
        <w:ind w:left="0" w:firstLine="420"/>
      </w:pPr>
      <w:r>
        <w:rPr>
          <w:rFonts w:ascii="Calibri" w:hAnsi="Calibri" w:eastAsia="Microsoft YaHei" w:cs="Calibri"/>
        </w:rPr>
        <w:t xml:space="preserve">6. 正确性与回归结果</w:t>
      </w:r>
    </w:p>
    <w:p>
      <w:pPr>
        <w:ind w:left="0" w:firstLine="420"/>
      </w:pPr>
      <w:r>
        <w:rPr>
          <w:rFonts w:ascii="Calibri" w:hAnsi="Calibri" w:eastAsia="Microsoft YaHei" w:cs="Calibri"/>
        </w:rPr>
        <w:t xml:space="preserve">7. 集成接口</w:t>
      </w:r>
    </w:p>
    <w:p>
      <w:pPr>
        <w:ind w:left="0" w:firstLine="420"/>
      </w:pPr>
      <w:r>
        <w:rPr>
          <w:rFonts w:ascii="Calibri" w:hAnsi="Calibri" w:eastAsia="Microsoft YaHei" w:cs="Calibri"/>
        </w:rPr>
        <w:t xml:space="preserve">8. 集成流程与验证模板</w:t>
      </w:r>
    </w:p>
    <w:p>
      <w:pPr>
        <w:ind w:left="0" w:firstLine="420"/>
      </w:pPr>
      <w:r>
        <w:rPr>
          <w:rFonts w:ascii="Calibri" w:hAnsi="Calibri" w:eastAsia="Microsoft YaHei" w:cs="Calibri"/>
        </w:rPr>
        <w:t xml:space="preserve">9. 总结</w:t>
      </w:r>
    </w:p>
    <w:p>
      <w:pPr>
        <w:ind w:left="0" w:firstLine="420"/>
      </w:pPr>
      <w:r>
        <w:rPr>
          <w:rFonts w:ascii="Calibri" w:hAnsi="Calibri" w:eastAsia="Microsoft YaHei" w:cs="Calibri"/>
        </w:rPr>
        <w:t xml:space="preserve">附录 A 指标口径</w:t>
      </w:r>
    </w:p>
    <w:p>
      <w:pPr>
        <w:ind w:left="0" w:firstLine="420"/>
      </w:pPr>
      <w:r>
        <w:rPr>
          <w:rFonts w:ascii="Calibri" w:hAnsi="Calibri" w:eastAsia="Microsoft YaHei" w:cs="Calibri"/>
        </w:rPr>
        <w:t xml:space="preserve">附录 B TC120-TC140、TC142-TC147 与 TC217 场景明细</w:t>
      </w:r>
    </w:p>
    <w:p>
      <w:pPr>
        <w:ind w:left="0" w:firstLine="420"/>
      </w:pPr>
      <w:r>
        <w:rPr>
          <w:rFonts w:ascii="Calibri" w:hAnsi="Calibri" w:eastAsia="Microsoft YaHei" w:cs="Calibri"/>
        </w:rPr>
        <w:t xml:space="preserve">附录 C TC228-TC235 场景明细</w:t>
      </w:r>
    </w:p>
    <w:p>
      <w:pPr>
        <w:ind w:left="0" w:firstLine="420"/>
      </w:pPr>
      <w:r>
        <w:rPr>
          <w:rFonts w:ascii="Calibri" w:hAnsi="Calibri" w:eastAsia="Microsoft YaHei" w:cs="Calibri"/>
        </w:rPr>
        <w:t xml:space="preserve">附录 D 四拓扑扩展性数据</w:t>
      </w:r>
    </w:p>
    <w:p>
      <w:pPr>
        <w:ind w:left="0" w:firstLine="420"/>
      </w:pPr>
      <w:r>
        <w:rPr>
          <w:rFonts w:ascii="Calibri" w:hAnsi="Calibri" w:eastAsia="Microsoft YaHei" w:cs="Calibri"/>
        </w:rPr>
        <w:t xml:space="preserve">附录 E 接口速查表</w:t>
      </w:r>
    </w:p>
    <w:p>
      <w:pPr>
        <w:ind w:left="0" w:firstLine="420"/>
      </w:pPr>
      <w:r>
        <w:rPr>
          <w:rFonts w:ascii="Calibri" w:hAnsi="Calibri" w:eastAsia="Microsoft YaHei" w:cs="Calibri"/>
        </w:rPr>
        <w:t xml:space="preserve">附录 F 术语表</w:t>
      </w:r>
    </w:p>
    <w:p>
      <w:pPr>
        <w:ind w:left="0" w:firstLine="420"/>
      </w:pPr>
      <w:r>
        <w:rPr>
          <w:rFonts w:ascii="Calibri" w:hAnsi="Calibri" w:eastAsia="Microsoft YaHei" w:cs="Calibri"/>
        </w:rPr>
        <w:t xml:space="preserve">附录 G 结果集与复核记录</w:t>
      </w:r>
    </w:p>
    <w:p>
      <w:r>
        <w:br w:type="page"/>
      </w:r>
    </w:p>
    <w:p>
      <w:pPr>
        <w:pStyle w:val="Heading2"/>
        <w:keepNext/>
      </w:pPr>
      <w:r>
        <w:rPr>
          <w:rFonts w:ascii="Calibri" w:hAnsi="Calibri" w:eastAsia="SimHei" w:cs="Calibri"/>
        </w:rPr>
        <w:t xml:space="preserve">1. 执行摘要</w:t>
      </w:r>
    </w:p>
    <w:p>
      <w:pPr>
        <w:pStyle w:val="Heading3"/>
        <w:keepNext/>
      </w:pPr>
      <w:r>
        <w:rPr>
          <w:rFonts w:ascii="Calibri" w:hAnsi="Calibri" w:eastAsia="SimHei" w:cs="Calibri"/>
        </w:rPr>
        <w:t xml:space="preserve">1.1 三项指标结论</w:t>
      </w:r>
    </w:p>
    <w:p>
      <w:pPr>
        <w:ind w:left="0" w:firstLine="420"/>
      </w:pPr>
      <w:r>
        <w:rPr>
          <w:rFonts w:ascii="Calibri" w:hAnsi="Calibri" w:eastAsia="Microsoft YaHei" w:cs="Calibri"/>
        </w:rPr>
        <w:t xml:space="preserve">UBCC 的性能评价包括容量效率、适用场景端到端时延和 HA-VI 配对比较。三项指标的核验集合分别为：指标 1 采用 TC131 与 TC142–147 扩展矩阵；指标 2 采用 TC135–140、TC217 计分集与 TC142–147 扩展矩阵；指标 3 采用 TC228–235 五拓扑、三压力完整配对矩阵。各结果集的来源与复核记录列于附录 G。</w:t>
      </w:r>
    </w:p>
    <w:tbl>
      <w:tblPr>
        <w:tblStyle w:val="TableGrid"/>
        <w:tblW w:w="5000" w:type="pct"/>
        <w:tblLayout w:type="fixed"/>
        <w:tblCellMar>
          <w:top w:w="60" w:type="dxa"/>
          <w:left w:w="90" w:type="dxa"/>
          <w:bottom w:w="60" w:type="dxa"/>
          <w:right w:w="90" w:type="dxa"/>
        </w:tblCellMar>
      </w:tblPr>
      <w:tblGrid>
        <w:gridCol w:w="1962"/>
        <w:gridCol w:w="2035"/>
        <w:gridCol w:w="2983"/>
        <w:gridCol w:w="2618"/>
      </w:tblGrid>
      <w:tr>
        <w:trPr>
          <w:cantSplit/>
          <w:tblHeader/>
        </w:trPr>
        <w:tc>
          <w:tcPr>
            <w:tcW w:w="196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指标</w:t>
            </w:r>
          </w:p>
        </w:tc>
        <w:tc>
          <w:tcPr>
            <w:tcW w:w="2035"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验收门槛</w:t>
            </w:r>
          </w:p>
        </w:tc>
        <w:tc>
          <w:tcPr>
            <w:tcW w:w="2983"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已核验结果</w:t>
            </w:r>
          </w:p>
        </w:tc>
        <w:tc>
          <w:tcPr>
            <w:tcW w:w="261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结果范围</w:t>
            </w:r>
          </w:p>
        </w:tc>
      </w:tr>
      <w:tr>
        <w:trPr>
          <w:cantSplit/>
        </w:trPr>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指标 1：等效追踪容量</w:t>
            </w:r>
          </w:p>
        </w:tc>
        <w:tc>
          <w:tcPr>
            <w:tcW w:w="2035" w:type="dxa"/>
          </w:tcPr>
          <w:p>
            <w:pPr>
              <w:pStyle w:val="TableText"/>
              <w:jc w:val="left"/>
              <w:wordWrap w:val="0"/>
              <w:keepNext/>
              <w:spacing w:before="0" w:after="0" w:line="320" w:lineRule="exact"/>
            </w:pPr>
            <w:r>
              <w:rPr>
                <w:rFonts w:ascii="Calibri" w:hAnsi="Calibri" w:eastAsia="Microsoft YaHei" w:cs="Calibri"/>
                <w:sz w:val="18"/>
                <w:szCs w:val="18"/>
              </w:rPr>
              <w:t xml:space="preserve">≥ 1.500×</w:t>
            </w:r>
          </w:p>
        </w:tc>
        <w:tc>
          <w:tcPr>
            <w:tcW w:w="2983" w:type="dxa"/>
          </w:tcPr>
          <w:p>
            <w:pPr>
              <w:pStyle w:val="TableText"/>
              <w:jc w:val="left"/>
              <w:wordWrap w:val="0"/>
              <w:keepNext/>
              <w:spacing w:before="0" w:after="0" w:line="320" w:lineRule="exact"/>
            </w:pPr>
            <w:r>
              <w:rPr>
                <w:rFonts w:ascii="Calibri" w:hAnsi="Calibri" w:eastAsia="Microsoft YaHei" w:cs="Calibri"/>
                <w:sz w:val="18"/>
                <w:szCs w:val="18"/>
              </w:rPr>
              <w:t xml:space="preserve">1.515×；扩展 TC142–147 为 1.618–1.849</w:t>
            </w:r>
          </w:p>
        </w:tc>
        <w:tc>
          <w:tcPr>
            <w:tcW w:w="2618" w:type="dxa"/>
          </w:tcPr>
          <w:p>
            <w:pPr>
              <w:pStyle w:val="TableText"/>
              <w:jc w:val="left"/>
              <w:wordWrap w:val="0"/>
              <w:keepNext/>
              <w:spacing w:before="0" w:after="0" w:line="320" w:lineRule="exact"/>
            </w:pPr>
            <w:r>
              <w:rPr>
                <w:rFonts w:ascii="Calibri" w:hAnsi="Calibri" w:eastAsia="Microsoft YaHei" w:cs="Calibri"/>
                <w:sz w:val="18"/>
                <w:szCs w:val="18"/>
              </w:rPr>
              <w:t xml:space="preserve">TC131 与 TC142–147</w:t>
            </w:r>
          </w:p>
        </w:tc>
      </w:tr>
      <w:tr>
        <w:trPr>
          <w:cantSplit/>
        </w:trPr>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指标 1：附加时延</w:t>
            </w:r>
          </w:p>
        </w:tc>
        <w:tc>
          <w:tcPr>
            <w:tcW w:w="2035" w:type="dxa"/>
          </w:tcPr>
          <w:p>
            <w:pPr>
              <w:pStyle w:val="TableText"/>
              <w:jc w:val="left"/>
              <w:wordWrap w:val="0"/>
              <w:keepNext/>
              <w:spacing w:before="0" w:after="0" w:line="320" w:lineRule="exact"/>
            </w:pPr>
            <w:r>
              <w:rPr>
                <w:rFonts w:ascii="Calibri" w:hAnsi="Calibri" w:eastAsia="Microsoft YaHei" w:cs="Calibri"/>
                <w:sz w:val="18"/>
                <w:szCs w:val="18"/>
              </w:rPr>
              <w:t xml:space="preserve">&lt; 25.000 ns</w:t>
            </w:r>
          </w:p>
        </w:tc>
        <w:tc>
          <w:tcPr>
            <w:tcW w:w="2983" w:type="dxa"/>
          </w:tcPr>
          <w:p>
            <w:pPr>
              <w:pStyle w:val="TableText"/>
              <w:jc w:val="left"/>
              <w:wordWrap w:val="0"/>
              <w:keepNext/>
              <w:spacing w:before="0" w:after="0" w:line="320" w:lineRule="exact"/>
            </w:pPr>
            <w:r>
              <w:rPr>
                <w:rFonts w:ascii="Calibri" w:hAnsi="Calibri" w:eastAsia="Microsoft YaHei" w:cs="Calibri"/>
                <w:sz w:val="18"/>
                <w:szCs w:val="18"/>
              </w:rPr>
              <w:t xml:space="preserve">10.535 ns；扩展 TC142–147 均值为 22.460 ns</w:t>
            </w:r>
          </w:p>
        </w:tc>
        <w:tc>
          <w:tcPr>
            <w:tcW w:w="2618" w:type="dxa"/>
          </w:tcPr>
          <w:p>
            <w:pPr>
              <w:pStyle w:val="TableText"/>
              <w:jc w:val="left"/>
              <w:wordWrap w:val="0"/>
              <w:keepNext/>
              <w:spacing w:before="0" w:after="0" w:line="320" w:lineRule="exact"/>
            </w:pPr>
            <w:r>
              <w:rPr>
                <w:rFonts w:ascii="Calibri" w:hAnsi="Calibri" w:eastAsia="Microsoft YaHei" w:cs="Calibri"/>
                <w:sz w:val="18"/>
                <w:szCs w:val="18"/>
              </w:rPr>
              <w:t xml:space="preserve">TC131 与 TC142–147</w:t>
            </w:r>
          </w:p>
        </w:tc>
      </w:tr>
      <w:tr>
        <w:trPr>
          <w:cantSplit/>
        </w:trPr>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指标 2：适用场景等权平均降幅</w:t>
            </w:r>
          </w:p>
        </w:tc>
        <w:tc>
          <w:tcPr>
            <w:tcW w:w="2035" w:type="dxa"/>
          </w:tcPr>
          <w:p>
            <w:pPr>
              <w:pStyle w:val="TableText"/>
              <w:jc w:val="left"/>
              <w:wordWrap w:val="0"/>
              <w:keepNext/>
              <w:spacing w:before="0" w:after="0" w:line="320" w:lineRule="exact"/>
            </w:pPr>
            <w:r>
              <w:rPr>
                <w:rFonts w:ascii="Calibri" w:hAnsi="Calibri" w:eastAsia="Microsoft YaHei" w:cs="Calibri"/>
                <w:sz w:val="18"/>
                <w:szCs w:val="18"/>
              </w:rPr>
              <w:t xml:space="preserve">≥ 10.000%</w:t>
            </w:r>
          </w:p>
        </w:tc>
        <w:tc>
          <w:tcPr>
            <w:tcW w:w="2983" w:type="dxa"/>
          </w:tcPr>
          <w:p>
            <w:pPr>
              <w:pStyle w:val="TableText"/>
              <w:jc w:val="left"/>
              <w:wordWrap w:val="0"/>
              <w:keepNext/>
              <w:spacing w:before="0" w:after="0" w:line="320" w:lineRule="exact"/>
            </w:pPr>
            <w:r>
              <w:rPr>
                <w:rFonts w:ascii="Calibri" w:hAnsi="Calibri" w:eastAsia="Microsoft YaHei" w:cs="Calibri"/>
                <w:sz w:val="18"/>
                <w:szCs w:val="18"/>
              </w:rPr>
              <w:t xml:space="preserve">64.759%；扩展 TC142–147 服务阶段为 37.5%–50.5%</w:t>
            </w:r>
          </w:p>
        </w:tc>
        <w:tc>
          <w:tcPr>
            <w:tcW w:w="2618" w:type="dxa"/>
          </w:tcPr>
          <w:p>
            <w:pPr>
              <w:pStyle w:val="TableText"/>
              <w:jc w:val="left"/>
              <w:wordWrap w:val="0"/>
              <w:keepNext/>
              <w:spacing w:before="0" w:after="0" w:line="320" w:lineRule="exact"/>
            </w:pPr>
            <w:r>
              <w:rPr>
                <w:rFonts w:ascii="Calibri" w:hAnsi="Calibri" w:eastAsia="Microsoft YaHei" w:cs="Calibri"/>
                <w:sz w:val="18"/>
                <w:szCs w:val="18"/>
              </w:rPr>
              <w:t xml:space="preserve">TC135–140、TC217 与 TC142–147</w:t>
            </w:r>
          </w:p>
        </w:tc>
      </w:tr>
      <w:tr>
        <w:trPr>
          <w:cantSplit/>
        </w:trPr>
        <w:tc>
          <w:tcPr>
            <w:tcW w:w="1962" w:type="dxa"/>
          </w:tcPr>
          <w:p>
            <w:pPr>
              <w:pStyle w:val="TableText"/>
              <w:jc w:val="left"/>
              <w:wordWrap w:val="0"/>
              <w:spacing w:before="0" w:after="0" w:line="320" w:lineRule="exact"/>
            </w:pPr>
            <w:r>
              <w:rPr>
                <w:rFonts w:ascii="Calibri" w:hAnsi="Calibri" w:eastAsia="Microsoft YaHei" w:cs="Calibri"/>
                <w:sz w:val="18"/>
                <w:szCs w:val="18"/>
              </w:rPr>
              <w:t xml:space="preserve">指标 3：UBCC 相对 HA-VI</w:t>
            </w:r>
          </w:p>
        </w:tc>
        <w:tc>
          <w:tcPr>
            <w:tcW w:w="2035" w:type="dxa"/>
          </w:tcPr>
          <w:p>
            <w:pPr>
              <w:pStyle w:val="TableText"/>
              <w:jc w:val="left"/>
              <w:wordWrap w:val="0"/>
              <w:spacing w:before="0" w:after="0" w:line="320" w:lineRule="exact"/>
            </w:pPr>
            <w:r>
              <w:rPr>
                <w:rFonts w:ascii="Calibri" w:hAnsi="Calibri" w:eastAsia="Microsoft YaHei" w:cs="Calibri"/>
                <w:sz w:val="18"/>
                <w:szCs w:val="18"/>
              </w:rPr>
              <w:t xml:space="preserve">两场景组均满足 UBCC 平均时延更低</w:t>
            </w:r>
          </w:p>
        </w:tc>
        <w:tc>
          <w:tcPr>
            <w:tcW w:w="2983" w:type="dxa"/>
          </w:tcPr>
          <w:p>
            <w:pPr>
              <w:pStyle w:val="TableText"/>
              <w:jc w:val="left"/>
              <w:wordWrap w:val="0"/>
              <w:spacing w:before="0" w:after="0" w:line="320" w:lineRule="exact"/>
            </w:pPr>
            <w:r>
              <w:rPr>
                <w:rFonts w:ascii="Calibri" w:hAnsi="Calibri" w:eastAsia="Microsoft YaHei" w:cs="Calibri"/>
                <w:sz w:val="18"/>
                <w:szCs w:val="18"/>
              </w:rPr>
              <w:t xml:space="preserve">15 个拓扑／压力坐标的两个组全部满足</w:t>
            </w:r>
          </w:p>
        </w:tc>
        <w:tc>
          <w:tcPr>
            <w:tcW w:w="2618" w:type="dxa"/>
          </w:tcPr>
          <w:p>
            <w:pPr>
              <w:pStyle w:val="TableText"/>
              <w:jc w:val="left"/>
              <w:wordWrap w:val="0"/>
              <w:spacing w:before="0" w:after="0" w:line="320" w:lineRule="exact"/>
            </w:pPr>
            <w:r>
              <w:rPr>
                <w:rFonts w:ascii="Calibri" w:hAnsi="Calibri" w:eastAsia="Microsoft YaHei" w:cs="Calibri"/>
                <w:sz w:val="18"/>
                <w:szCs w:val="18"/>
              </w:rPr>
              <w:t xml:space="preserve">TC228–235 五拓扑、三压力配对矩阵</w:t>
            </w:r>
          </w:p>
        </w:tc>
      </w:tr>
    </w:tbl>
    <w:p>
      <w:pPr>
        <w:pStyle w:val="Heading3"/>
        <w:keepNext/>
      </w:pPr>
      <w:r>
        <w:rPr>
          <w:rFonts w:ascii="Calibri" w:hAnsi="Calibri" w:eastAsia="SimHei" w:cs="Calibri"/>
        </w:rPr>
        <w:t xml:space="preserve">1.2 结论与范围</w:t>
      </w:r>
    </w:p>
    <w:tbl>
      <w:tblPr>
        <w:tblStyle w:val="TableGrid"/>
        <w:tblW w:w="5000" w:type="pct"/>
        <w:tblLayout w:type="fixed"/>
        <w:tblCellMar>
          <w:top w:w="60" w:type="dxa"/>
          <w:left w:w="90" w:type="dxa"/>
          <w:bottom w:w="60" w:type="dxa"/>
          <w:right w:w="90" w:type="dxa"/>
        </w:tblCellMar>
      </w:tblPr>
      <w:tblGrid>
        <w:gridCol w:w="1356"/>
        <w:gridCol w:w="4416"/>
        <w:gridCol w:w="3827"/>
      </w:tblGrid>
      <w:tr>
        <w:trPr>
          <w:cantSplit/>
          <w:tblHeader/>
        </w:trPr>
        <w:tc>
          <w:tcPr>
            <w:tcW w:w="135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项目</w:t>
            </w:r>
          </w:p>
        </w:tc>
        <w:tc>
          <w:tcPr>
            <w:tcW w:w="441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结论</w:t>
            </w:r>
          </w:p>
        </w:tc>
        <w:tc>
          <w:tcPr>
            <w:tcW w:w="3827"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适用范围</w:t>
            </w:r>
          </w:p>
        </w:tc>
      </w:tr>
      <w:tr>
        <w:trPr>
          <w:cantSplit/>
        </w:trPr>
        <w:tc>
          <w:tcPr>
            <w:tcW w:w="1356" w:type="dxa"/>
          </w:tcPr>
          <w:p>
            <w:pPr>
              <w:pStyle w:val="TableText"/>
              <w:jc w:val="left"/>
              <w:wordWrap w:val="0"/>
              <w:keepNext/>
              <w:spacing w:before="0" w:after="0" w:line="320" w:lineRule="exact"/>
            </w:pPr>
            <w:r>
              <w:rPr>
                <w:rFonts w:ascii="Calibri" w:hAnsi="Calibri" w:eastAsia="Microsoft YaHei" w:cs="Calibri"/>
                <w:sz w:val="18"/>
                <w:szCs w:val="18"/>
              </w:rPr>
              <w:t xml:space="preserve">指标 1</w:t>
            </w:r>
          </w:p>
        </w:tc>
        <w:tc>
          <w:tcPr>
            <w:tcW w:w="4416" w:type="dxa"/>
          </w:tcPr>
          <w:p>
            <w:pPr>
              <w:pStyle w:val="TableText"/>
              <w:jc w:val="left"/>
              <w:wordWrap w:val="0"/>
              <w:keepNext/>
              <w:spacing w:before="0" w:after="0" w:line="320" w:lineRule="exact"/>
            </w:pPr>
            <w:r>
              <w:rPr>
                <w:rFonts w:ascii="Calibri" w:hAnsi="Calibri" w:eastAsia="Microsoft YaHei" w:cs="Calibri"/>
                <w:sz w:val="18"/>
                <w:szCs w:val="18"/>
              </w:rPr>
              <w:t xml:space="preserve">容量 1.515×（扩展 1.618–1.849）；附加时延 10.535 ns（扩展均值 22.460 ns）</w:t>
            </w:r>
          </w:p>
        </w:tc>
        <w:tc>
          <w:tcPr>
            <w:tcW w:w="3827" w:type="dxa"/>
          </w:tcPr>
          <w:p>
            <w:pPr>
              <w:pStyle w:val="TableText"/>
              <w:jc w:val="left"/>
              <w:wordWrap w:val="0"/>
              <w:keepNext/>
              <w:spacing w:before="0" w:after="0" w:line="320" w:lineRule="exact"/>
            </w:pPr>
            <w:r>
              <w:rPr>
                <w:rFonts w:ascii="Calibri" w:hAnsi="Calibri" w:eastAsia="Microsoft YaHei" w:cs="Calibri"/>
                <w:sz w:val="18"/>
                <w:szCs w:val="18"/>
              </w:rPr>
              <w:t xml:space="preserve">TC131 与 TC142–147</w:t>
            </w:r>
          </w:p>
        </w:tc>
      </w:tr>
      <w:tr>
        <w:trPr>
          <w:cantSplit/>
        </w:trPr>
        <w:tc>
          <w:tcPr>
            <w:tcW w:w="1356" w:type="dxa"/>
          </w:tcPr>
          <w:p>
            <w:pPr>
              <w:pStyle w:val="TableText"/>
              <w:jc w:val="left"/>
              <w:wordWrap w:val="0"/>
              <w:keepNext/>
              <w:spacing w:before="0" w:after="0" w:line="320" w:lineRule="exact"/>
            </w:pPr>
            <w:r>
              <w:rPr>
                <w:rFonts w:ascii="Calibri" w:hAnsi="Calibri" w:eastAsia="Microsoft YaHei" w:cs="Calibri"/>
                <w:sz w:val="18"/>
                <w:szCs w:val="18"/>
              </w:rPr>
              <w:t xml:space="preserve">指标 2</w:t>
            </w:r>
          </w:p>
        </w:tc>
        <w:tc>
          <w:tcPr>
            <w:tcW w:w="4416" w:type="dxa"/>
          </w:tcPr>
          <w:p>
            <w:pPr>
              <w:pStyle w:val="TableText"/>
              <w:jc w:val="left"/>
              <w:wordWrap w:val="0"/>
              <w:keepNext/>
              <w:spacing w:before="0" w:after="0" w:line="320" w:lineRule="exact"/>
            </w:pPr>
            <w:r>
              <w:rPr>
                <w:rFonts w:ascii="Calibri" w:hAnsi="Calibri" w:eastAsia="Microsoft YaHei" w:cs="Calibri"/>
                <w:sz w:val="18"/>
                <w:szCs w:val="18"/>
              </w:rPr>
              <w:t xml:space="preserve">适用场景等权平均降幅 64.759%；扩展服务阶段 37.5%–50.5%</w:t>
            </w:r>
          </w:p>
        </w:tc>
        <w:tc>
          <w:tcPr>
            <w:tcW w:w="3827" w:type="dxa"/>
          </w:tcPr>
          <w:p>
            <w:pPr>
              <w:pStyle w:val="TableText"/>
              <w:jc w:val="left"/>
              <w:wordWrap w:val="0"/>
              <w:keepNext/>
              <w:spacing w:before="0" w:after="0" w:line="320" w:lineRule="exact"/>
            </w:pPr>
            <w:r>
              <w:rPr>
                <w:rFonts w:ascii="Calibri" w:hAnsi="Calibri" w:eastAsia="Microsoft YaHei" w:cs="Calibri"/>
                <w:sz w:val="18"/>
                <w:szCs w:val="18"/>
              </w:rPr>
              <w:t xml:space="preserve">TC135–140、TC217 与 TC142–147</w:t>
            </w:r>
          </w:p>
        </w:tc>
      </w:tr>
      <w:tr>
        <w:trPr>
          <w:cantSplit/>
        </w:trPr>
        <w:tc>
          <w:tcPr>
            <w:tcW w:w="1356" w:type="dxa"/>
          </w:tcPr>
          <w:p>
            <w:pPr>
              <w:pStyle w:val="TableText"/>
              <w:jc w:val="left"/>
              <w:wordWrap w:val="0"/>
              <w:keepNext/>
              <w:spacing w:before="0" w:after="0" w:line="320" w:lineRule="exact"/>
            </w:pPr>
            <w:r>
              <w:rPr>
                <w:rFonts w:ascii="Calibri" w:hAnsi="Calibri" w:eastAsia="Microsoft YaHei" w:cs="Calibri"/>
                <w:sz w:val="18"/>
                <w:szCs w:val="18"/>
              </w:rPr>
              <w:t xml:space="preserve">指标 3</w:t>
            </w:r>
          </w:p>
        </w:tc>
        <w:tc>
          <w:tcPr>
            <w:tcW w:w="4416" w:type="dxa"/>
          </w:tcPr>
          <w:p>
            <w:pPr>
              <w:pStyle w:val="TableText"/>
              <w:jc w:val="left"/>
              <w:wordWrap w:val="0"/>
              <w:keepNext/>
              <w:spacing w:before="0" w:after="0" w:line="320" w:lineRule="exact"/>
            </w:pPr>
            <w:r>
              <w:rPr>
                <w:rFonts w:ascii="Calibri" w:hAnsi="Calibri" w:eastAsia="Microsoft YaHei" w:cs="Calibri"/>
                <w:sz w:val="18"/>
                <w:szCs w:val="18"/>
              </w:rPr>
              <w:t xml:space="preserve">固定 L3 配置下两个场景组均满足 UBCC 聚合均值更低</w:t>
            </w:r>
          </w:p>
        </w:tc>
        <w:tc>
          <w:tcPr>
            <w:tcW w:w="3827" w:type="dxa"/>
          </w:tcPr>
          <w:p>
            <w:pPr>
              <w:pStyle w:val="TableText"/>
              <w:jc w:val="left"/>
              <w:wordWrap w:val="0"/>
              <w:keepNext/>
              <w:spacing w:before="0" w:after="0" w:line="320" w:lineRule="exact"/>
            </w:pPr>
            <w:r>
              <w:rPr>
                <w:rFonts w:ascii="Calibri" w:hAnsi="Calibri" w:eastAsia="Microsoft YaHei" w:cs="Calibri"/>
                <w:sz w:val="18"/>
                <w:szCs w:val="18"/>
              </w:rPr>
              <w:t xml:space="preserve">既定 HA-VI 可执行参考模型</w:t>
            </w:r>
          </w:p>
        </w:tc>
      </w:tr>
      <w:tr>
        <w:trPr>
          <w:cantSplit/>
        </w:trPr>
        <w:tc>
          <w:tcPr>
            <w:tcW w:w="1356" w:type="dxa"/>
          </w:tcPr>
          <w:p>
            <w:pPr>
              <w:pStyle w:val="TableText"/>
              <w:jc w:val="left"/>
              <w:wordWrap w:val="0"/>
              <w:spacing w:before="0" w:after="0" w:line="320" w:lineRule="exact"/>
            </w:pPr>
            <w:r>
              <w:rPr>
                <w:rFonts w:ascii="Calibri" w:hAnsi="Calibri" w:eastAsia="Microsoft YaHei" w:cs="Calibri"/>
                <w:sz w:val="18"/>
                <w:szCs w:val="18"/>
              </w:rPr>
              <w:t xml:space="preserve">建模层级</w:t>
            </w:r>
          </w:p>
        </w:tc>
        <w:tc>
          <w:tcPr>
            <w:tcW w:w="4416" w:type="dxa"/>
          </w:tcPr>
          <w:p>
            <w:pPr>
              <w:pStyle w:val="TableText"/>
              <w:jc w:val="left"/>
              <w:wordWrap w:val="0"/>
              <w:spacing w:before="0" w:after="0" w:line="320" w:lineRule="exact"/>
            </w:pPr>
            <w:r>
              <w:rPr>
                <w:rFonts w:ascii="Calibri" w:hAnsi="Calibri" w:eastAsia="Microsoft YaHei" w:cs="Calibri"/>
                <w:sz w:val="18"/>
                <w:szCs w:val="18"/>
              </w:rPr>
              <w:t xml:space="preserve">全册采用逻辑仿真与参考模型，在协议端点层级验证</w:t>
            </w:r>
          </w:p>
        </w:tc>
        <w:tc>
          <w:tcPr>
            <w:tcW w:w="3827" w:type="dxa"/>
          </w:tcPr>
          <w:p>
            <w:pPr>
              <w:pStyle w:val="TableText"/>
              <w:jc w:val="left"/>
              <w:wordWrap w:val="0"/>
              <w:spacing w:before="0" w:after="0" w:line="320" w:lineRule="exact"/>
            </w:pPr>
            <w:r>
              <w:rPr>
                <w:rFonts w:ascii="Calibri" w:hAnsi="Calibri" w:eastAsia="Microsoft YaHei" w:cs="Calibri"/>
                <w:sz w:val="18"/>
                <w:szCs w:val="18"/>
              </w:rPr>
              <w:t xml:space="preserve">目标硬件和端口级 Switch 微体系结构未建模</w:t>
            </w:r>
          </w:p>
        </w:tc>
      </w:tr>
    </w:tbl>
    <w:p>
      <w:pPr>
        <w:pStyle w:val="Heading3"/>
        <w:keepNext/>
      </w:pPr>
      <w:r>
        <w:rPr>
          <w:rFonts w:ascii="Calibri" w:hAnsi="Calibri" w:eastAsia="SimHei" w:cs="Calibri"/>
        </w:rPr>
        <w:t xml:space="preserve">1.3 正确性门禁</w:t>
      </w:r>
    </w:p>
    <w:p>
      <w:pPr>
        <w:ind w:left="0" w:firstLine="420"/>
      </w:pPr>
      <w:r>
        <w:rPr>
          <w:rFonts w:ascii="Calibri" w:hAnsi="Calibri" w:eastAsia="Microsoft YaHei" w:cs="Calibri"/>
        </w:rPr>
        <w:t xml:space="preserve">性能结论以正确性验证为前提：</w:t>
      </w:r>
    </w:p>
    <w:tbl>
      <w:tblPr>
        <w:tblStyle w:val="TableGrid"/>
        <w:tblW w:w="5000" w:type="pct"/>
        <w:tblLayout w:type="fixed"/>
        <w:tblCellMar>
          <w:top w:w="60" w:type="dxa"/>
          <w:left w:w="90" w:type="dxa"/>
          <w:bottom w:w="60" w:type="dxa"/>
          <w:right w:w="90" w:type="dxa"/>
        </w:tblCellMar>
      </w:tblPr>
      <w:tblGrid>
        <w:gridCol w:w="4262"/>
        <w:gridCol w:w="2562"/>
        <w:gridCol w:w="2775"/>
      </w:tblGrid>
      <w:tr>
        <w:trPr>
          <w:cantSplit/>
          <w:tblHeader/>
        </w:trPr>
        <w:tc>
          <w:tcPr>
            <w:tcW w:w="426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验证矩阵</w:t>
            </w:r>
          </w:p>
        </w:tc>
        <w:tc>
          <w:tcPr>
            <w:tcW w:w="256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规模</w:t>
            </w:r>
          </w:p>
        </w:tc>
        <w:tc>
          <w:tcPr>
            <w:tcW w:w="2775"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结果</w:t>
            </w:r>
          </w:p>
        </w:tc>
      </w:tr>
      <w:tr>
        <w:trPr>
          <w:cantSplit/>
        </w:trPr>
        <w:tc>
          <w:tcPr>
            <w:tcW w:w="4262" w:type="dxa"/>
          </w:tcPr>
          <w:p>
            <w:pPr>
              <w:pStyle w:val="TableText"/>
              <w:jc w:val="left"/>
              <w:wordWrap w:val="0"/>
              <w:keepNext/>
              <w:spacing w:before="0" w:after="0" w:line="320" w:lineRule="exact"/>
            </w:pPr>
            <w:r>
              <w:rPr>
                <w:rFonts w:ascii="Calibri" w:hAnsi="Calibri" w:eastAsia="Microsoft YaHei" w:cs="Calibri"/>
                <w:sz w:val="18"/>
                <w:szCs w:val="18"/>
              </w:rPr>
              <w:t xml:space="preserve">指标 1/2 profile 矩阵</w:t>
            </w:r>
          </w:p>
        </w:tc>
        <w:tc>
          <w:tcPr>
            <w:tcW w:w="2562" w:type="dxa"/>
          </w:tcPr>
          <w:p>
            <w:pPr>
              <w:pStyle w:val="TableText"/>
              <w:jc w:val="left"/>
              <w:wordWrap w:val="0"/>
              <w:keepNext/>
              <w:spacing w:before="0" w:after="0" w:line="320" w:lineRule="exact"/>
            </w:pPr>
            <w:r>
              <w:rPr>
                <w:rFonts w:ascii="Calibri" w:hAnsi="Calibri" w:eastAsia="Microsoft YaHei" w:cs="Calibri"/>
                <w:sz w:val="18"/>
                <w:szCs w:val="18"/>
              </w:rPr>
              <w:t xml:space="preserve">72 项</w:t>
            </w:r>
          </w:p>
        </w:tc>
        <w:tc>
          <w:tcPr>
            <w:tcW w:w="2775" w:type="dxa"/>
          </w:tcPr>
          <w:p>
            <w:pPr>
              <w:pStyle w:val="TableText"/>
              <w:jc w:val="left"/>
              <w:wordWrap w:val="0"/>
              <w:keepNext/>
              <w:spacing w:before="0" w:after="0" w:line="320" w:lineRule="exact"/>
            </w:pPr>
            <w:r>
              <w:rPr>
                <w:rFonts w:ascii="Calibri" w:hAnsi="Calibri" w:eastAsia="Microsoft YaHei" w:cs="Calibri"/>
                <w:sz w:val="18"/>
                <w:szCs w:val="18"/>
              </w:rPr>
              <w:t xml:space="preserve">72/72 通过</w:t>
            </w:r>
          </w:p>
        </w:tc>
      </w:tr>
      <w:tr>
        <w:trPr>
          <w:cantSplit/>
        </w:trPr>
        <w:tc>
          <w:tcPr>
            <w:tcW w:w="4262" w:type="dxa"/>
          </w:tcPr>
          <w:p>
            <w:pPr>
              <w:pStyle w:val="TableText"/>
              <w:jc w:val="left"/>
              <w:wordWrap w:val="0"/>
              <w:keepNext/>
              <w:spacing w:before="0" w:after="0" w:line="320" w:lineRule="exact"/>
            </w:pPr>
            <w:r>
              <w:rPr>
                <w:rFonts w:ascii="Calibri" w:hAnsi="Calibri" w:eastAsia="Microsoft YaHei" w:cs="Calibri"/>
                <w:sz w:val="18"/>
                <w:szCs w:val="18"/>
              </w:rPr>
              <w:t xml:space="preserve">指标 1 修正时延独立矩阵</w:t>
            </w:r>
          </w:p>
        </w:tc>
        <w:tc>
          <w:tcPr>
            <w:tcW w:w="2562" w:type="dxa"/>
          </w:tcPr>
          <w:p>
            <w:pPr>
              <w:pStyle w:val="TableText"/>
              <w:jc w:val="left"/>
              <w:wordWrap w:val="0"/>
              <w:keepNext/>
              <w:spacing w:before="0" w:after="0" w:line="320" w:lineRule="exact"/>
            </w:pPr>
            <w:r>
              <w:rPr>
                <w:rFonts w:ascii="Calibri" w:hAnsi="Calibri" w:eastAsia="Microsoft YaHei" w:cs="Calibri"/>
                <w:sz w:val="18"/>
                <w:szCs w:val="18"/>
              </w:rPr>
              <w:t xml:space="preserve">6 次仿真运行</w:t>
            </w:r>
          </w:p>
        </w:tc>
        <w:tc>
          <w:tcPr>
            <w:tcW w:w="2775" w:type="dxa"/>
          </w:tcPr>
          <w:p>
            <w:pPr>
              <w:pStyle w:val="TableText"/>
              <w:jc w:val="left"/>
              <w:wordWrap w:val="0"/>
              <w:keepNext/>
              <w:spacing w:before="0" w:after="0" w:line="320" w:lineRule="exact"/>
            </w:pPr>
            <w:r>
              <w:rPr>
                <w:rFonts w:ascii="Calibri" w:hAnsi="Calibri" w:eastAsia="Microsoft YaHei" w:cs="Calibri"/>
                <w:sz w:val="18"/>
                <w:szCs w:val="18"/>
              </w:rPr>
              <w:t xml:space="preserve">6/6 通过</w:t>
            </w:r>
          </w:p>
        </w:tc>
      </w:tr>
      <w:tr>
        <w:trPr>
          <w:cantSplit/>
        </w:trPr>
        <w:tc>
          <w:tcPr>
            <w:tcW w:w="4262" w:type="dxa"/>
          </w:tcPr>
          <w:p>
            <w:pPr>
              <w:pStyle w:val="TableText"/>
              <w:jc w:val="left"/>
              <w:wordWrap w:val="0"/>
              <w:keepNext/>
              <w:spacing w:before="0" w:after="0" w:line="320" w:lineRule="exact"/>
            </w:pPr>
            <w:r>
              <w:rPr>
                <w:rFonts w:ascii="Calibri" w:hAnsi="Calibri" w:eastAsia="Microsoft YaHei" w:cs="Calibri"/>
                <w:sz w:val="18"/>
                <w:szCs w:val="18"/>
              </w:rPr>
              <w:t xml:space="preserve">指标 3 配对矩阵</w:t>
            </w:r>
          </w:p>
        </w:tc>
        <w:tc>
          <w:tcPr>
            <w:tcW w:w="2562" w:type="dxa"/>
          </w:tcPr>
          <w:p>
            <w:pPr>
              <w:pStyle w:val="TableText"/>
              <w:jc w:val="left"/>
              <w:wordWrap w:val="0"/>
              <w:keepNext/>
              <w:spacing w:before="0" w:after="0" w:line="320" w:lineRule="exact"/>
            </w:pPr>
            <w:r>
              <w:rPr>
                <w:rFonts w:ascii="Calibri" w:hAnsi="Calibri" w:eastAsia="Microsoft YaHei" w:cs="Calibri"/>
                <w:sz w:val="18"/>
                <w:szCs w:val="18"/>
              </w:rPr>
              <w:t xml:space="preserve">240 次仿真运行</w:t>
            </w:r>
          </w:p>
        </w:tc>
        <w:tc>
          <w:tcPr>
            <w:tcW w:w="2775" w:type="dxa"/>
          </w:tcPr>
          <w:p>
            <w:pPr>
              <w:pStyle w:val="TableText"/>
              <w:jc w:val="left"/>
              <w:wordWrap w:val="0"/>
              <w:keepNext/>
              <w:spacing w:before="0" w:after="0" w:line="320" w:lineRule="exact"/>
            </w:pPr>
            <w:r>
              <w:rPr>
                <w:rFonts w:ascii="Calibri" w:hAnsi="Calibri" w:eastAsia="Microsoft YaHei" w:cs="Calibri"/>
                <w:sz w:val="18"/>
                <w:szCs w:val="18"/>
              </w:rPr>
              <w:t xml:space="preserve">240/240 通过</w:t>
            </w:r>
          </w:p>
        </w:tc>
      </w:tr>
      <w:tr>
        <w:trPr>
          <w:cantSplit/>
        </w:trPr>
        <w:tc>
          <w:tcPr>
            <w:tcW w:w="4262" w:type="dxa"/>
          </w:tcPr>
          <w:p>
            <w:pPr>
              <w:pStyle w:val="TableText"/>
              <w:jc w:val="left"/>
              <w:wordWrap w:val="0"/>
              <w:keepNext/>
              <w:spacing w:before="0" w:after="0" w:line="320" w:lineRule="exact"/>
            </w:pPr>
            <w:r>
              <w:rPr>
                <w:rFonts w:ascii="Calibri" w:hAnsi="Calibri" w:eastAsia="Microsoft YaHei" w:cs="Calibri"/>
                <w:sz w:val="18"/>
                <w:szCs w:val="18"/>
              </w:rPr>
              <w:t xml:space="preserve">重型回归</w:t>
            </w:r>
          </w:p>
        </w:tc>
        <w:tc>
          <w:tcPr>
            <w:tcW w:w="2562" w:type="dxa"/>
          </w:tcPr>
          <w:p>
            <w:pPr>
              <w:pStyle w:val="TableText"/>
              <w:jc w:val="left"/>
              <w:wordWrap w:val="0"/>
              <w:keepNext/>
              <w:spacing w:before="0" w:after="0" w:line="320" w:lineRule="exact"/>
            </w:pPr>
            <w:r>
              <w:rPr>
                <w:rFonts w:ascii="Calibri" w:hAnsi="Calibri" w:eastAsia="Microsoft YaHei" w:cs="Calibri"/>
                <w:sz w:val="18"/>
                <w:szCs w:val="18"/>
              </w:rPr>
              <w:t xml:space="preserve">6 项</w:t>
            </w:r>
          </w:p>
        </w:tc>
        <w:tc>
          <w:tcPr>
            <w:tcW w:w="2775" w:type="dxa"/>
          </w:tcPr>
          <w:p>
            <w:pPr>
              <w:pStyle w:val="TableText"/>
              <w:jc w:val="left"/>
              <w:wordWrap w:val="0"/>
              <w:keepNext/>
              <w:spacing w:before="0" w:after="0" w:line="320" w:lineRule="exact"/>
            </w:pPr>
            <w:r>
              <w:rPr>
                <w:rFonts w:ascii="Calibri" w:hAnsi="Calibri" w:eastAsia="Microsoft YaHei" w:cs="Calibri"/>
                <w:sz w:val="18"/>
                <w:szCs w:val="18"/>
              </w:rPr>
              <w:t xml:space="preserve">6/6 通过</w:t>
            </w:r>
          </w:p>
        </w:tc>
      </w:tr>
      <w:tr>
        <w:trPr>
          <w:cantSplit/>
        </w:trPr>
        <w:tc>
          <w:tcPr>
            <w:tcW w:w="4262" w:type="dxa"/>
          </w:tcPr>
          <w:p>
            <w:pPr>
              <w:pStyle w:val="TableText"/>
              <w:jc w:val="left"/>
              <w:wordWrap w:val="0"/>
              <w:spacing w:before="0" w:after="0" w:line="320" w:lineRule="exact"/>
            </w:pPr>
            <w:r>
              <w:rPr>
                <w:rFonts w:ascii="Calibri" w:hAnsi="Calibri" w:eastAsia="Microsoft YaHei" w:cs="Calibri"/>
                <w:sz w:val="18"/>
                <w:szCs w:val="18"/>
              </w:rPr>
              <w:t xml:space="preserve">Q1-Q5 故障资格</w:t>
            </w:r>
          </w:p>
        </w:tc>
        <w:tc>
          <w:tcPr>
            <w:tcW w:w="2562" w:type="dxa"/>
          </w:tcPr>
          <w:p>
            <w:pPr>
              <w:pStyle w:val="TableText"/>
              <w:jc w:val="left"/>
              <w:wordWrap w:val="0"/>
              <w:spacing w:before="0" w:after="0" w:line="320" w:lineRule="exact"/>
            </w:pPr>
            <w:r>
              <w:rPr>
                <w:rFonts w:ascii="Calibri" w:hAnsi="Calibri" w:eastAsia="Microsoft YaHei" w:cs="Calibri"/>
                <w:sz w:val="18"/>
                <w:szCs w:val="18"/>
              </w:rPr>
              <w:t xml:space="preserve">52 项</w:t>
            </w:r>
          </w:p>
        </w:tc>
        <w:tc>
          <w:tcPr>
            <w:tcW w:w="2775" w:type="dxa"/>
          </w:tcPr>
          <w:p>
            <w:pPr>
              <w:pStyle w:val="TableText"/>
              <w:jc w:val="left"/>
              <w:wordWrap w:val="0"/>
              <w:spacing w:before="0" w:after="0" w:line="320" w:lineRule="exact"/>
            </w:pPr>
            <w:r>
              <w:rPr>
                <w:rFonts w:ascii="Calibri" w:hAnsi="Calibri" w:eastAsia="Microsoft YaHei" w:cs="Calibri"/>
                <w:sz w:val="18"/>
                <w:szCs w:val="18"/>
              </w:rPr>
              <w:t xml:space="preserve">52/52 通过</w:t>
            </w:r>
          </w:p>
        </w:tc>
      </w:tr>
    </w:tbl>
    <w:p>
      <w:pPr>
        <w:pStyle w:val="Heading3"/>
        <w:keepNext/>
      </w:pPr>
      <w:r>
        <w:rPr>
          <w:rFonts w:ascii="Calibri" w:hAnsi="Calibri" w:eastAsia="SimHei" w:cs="Calibri"/>
        </w:rPr>
        <w:t xml:space="preserve">1.4 完整结果覆盖</w:t>
      </w:r>
    </w:p>
    <w:p>
      <w:pPr>
        <w:ind w:left="0" w:firstLine="420"/>
      </w:pPr>
      <w:r>
        <w:rPr>
          <w:rFonts w:ascii="Calibri" w:hAnsi="Calibri" w:eastAsia="Microsoft YaHei" w:cs="Calibri"/>
        </w:rPr>
        <w:t xml:space="preserve">正式性能结果分为合同计分集和支撑结果集：合同计分集给出最终 PASS 数值，支撑结果集验证容量机制、Backstore 生命周期、真实容量压力和代表应用的可迁移性。</w:t>
      </w:r>
    </w:p>
    <w:tbl>
      <w:tblPr>
        <w:tblStyle w:val="TableGrid"/>
        <w:tblW w:w="5000" w:type="pct"/>
        <w:tblLayout w:type="fixed"/>
        <w:tblCellMar>
          <w:top w:w="60" w:type="dxa"/>
          <w:left w:w="90" w:type="dxa"/>
          <w:bottom w:w="60" w:type="dxa"/>
          <w:right w:w="90" w:type="dxa"/>
        </w:tblCellMar>
      </w:tblPr>
      <w:tblGrid>
        <w:gridCol w:w="1513"/>
        <w:gridCol w:w="3487"/>
        <w:gridCol w:w="4598"/>
      </w:tblGrid>
      <w:tr>
        <w:trPr>
          <w:cantSplit/>
          <w:tblHeader/>
        </w:trPr>
        <w:tc>
          <w:tcPr>
            <w:tcW w:w="1513"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结果层级</w:t>
            </w:r>
          </w:p>
        </w:tc>
        <w:tc>
          <w:tcPr>
            <w:tcW w:w="3487"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Testcase</w:t>
            </w:r>
          </w:p>
        </w:tc>
        <w:tc>
          <w:tcPr>
            <w:tcW w:w="459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论证职责</w:t>
            </w:r>
          </w:p>
        </w:tc>
      </w:tr>
      <w:tr>
        <w:trPr>
          <w:cantSplit/>
        </w:trPr>
        <w:tc>
          <w:tcPr>
            <w:tcW w:w="1513" w:type="dxa"/>
          </w:tcPr>
          <w:p>
            <w:pPr>
              <w:pStyle w:val="TableText"/>
              <w:jc w:val="left"/>
              <w:wordWrap w:val="0"/>
              <w:keepNext/>
              <w:spacing w:before="0" w:after="0" w:line="320" w:lineRule="exact"/>
            </w:pPr>
            <w:r>
              <w:rPr>
                <w:rFonts w:ascii="Calibri" w:hAnsi="Calibri" w:eastAsia="Microsoft YaHei" w:cs="Calibri"/>
                <w:sz w:val="18"/>
                <w:szCs w:val="18"/>
              </w:rPr>
              <w:t xml:space="preserve">合同计分集</w:t>
            </w:r>
          </w:p>
        </w:tc>
        <w:tc>
          <w:tcPr>
            <w:tcW w:w="3487" w:type="dxa"/>
          </w:tcPr>
          <w:p>
            <w:pPr>
              <w:pStyle w:val="TableText"/>
              <w:jc w:val="left"/>
              <w:wordWrap w:val="0"/>
              <w:keepNext/>
              <w:spacing w:before="0" w:after="0" w:line="320" w:lineRule="exact"/>
            </w:pPr>
            <w:r>
              <w:rPr>
                <w:rFonts w:ascii="Calibri" w:hAnsi="Calibri" w:eastAsia="Microsoft YaHei" w:cs="Calibri"/>
                <w:sz w:val="18"/>
                <w:szCs w:val="18"/>
              </w:rPr>
              <w:t xml:space="preserve">TC131、TC135-TC140、TC217</w:t>
            </w:r>
          </w:p>
        </w:tc>
        <w:tc>
          <w:tcPr>
            <w:tcW w:w="4598" w:type="dxa"/>
          </w:tcPr>
          <w:p>
            <w:pPr>
              <w:pStyle w:val="TableText"/>
              <w:jc w:val="left"/>
              <w:wordWrap w:val="0"/>
              <w:keepNext/>
              <w:spacing w:before="0" w:after="0" w:line="320" w:lineRule="exact"/>
            </w:pPr>
            <w:r>
              <w:rPr>
                <w:rFonts w:ascii="Calibri" w:hAnsi="Calibri" w:eastAsia="Microsoft YaHei" w:cs="Calibri"/>
                <w:sz w:val="18"/>
                <w:szCs w:val="18"/>
              </w:rPr>
              <w:t xml:space="preserve">计算指标 1/2 最终合同数值</w:t>
            </w:r>
          </w:p>
        </w:tc>
      </w:tr>
      <w:tr>
        <w:trPr>
          <w:cantSplit/>
        </w:trPr>
        <w:tc>
          <w:tcPr>
            <w:tcW w:w="1513" w:type="dxa"/>
          </w:tcPr>
          <w:p>
            <w:pPr>
              <w:pStyle w:val="TableText"/>
              <w:jc w:val="left"/>
              <w:wordWrap w:val="0"/>
              <w:keepNext/>
              <w:spacing w:before="0" w:after="0" w:line="320" w:lineRule="exact"/>
            </w:pPr>
            <w:r>
              <w:rPr>
                <w:rFonts w:ascii="Calibri" w:hAnsi="Calibri" w:eastAsia="Microsoft YaHei" w:cs="Calibri"/>
                <w:sz w:val="18"/>
                <w:szCs w:val="18"/>
              </w:rPr>
              <w:t xml:space="preserve">容量与机制集</w:t>
            </w:r>
          </w:p>
        </w:tc>
        <w:tc>
          <w:tcPr>
            <w:tcW w:w="3487" w:type="dxa"/>
          </w:tcPr>
          <w:p>
            <w:pPr>
              <w:pStyle w:val="TableText"/>
              <w:jc w:val="left"/>
              <w:wordWrap w:val="0"/>
              <w:keepNext/>
              <w:spacing w:before="0" w:after="0" w:line="320" w:lineRule="exact"/>
            </w:pPr>
            <w:r>
              <w:rPr>
                <w:rFonts w:ascii="Calibri" w:hAnsi="Calibri" w:eastAsia="Microsoft YaHei" w:cs="Calibri"/>
                <w:sz w:val="18"/>
                <w:szCs w:val="18"/>
              </w:rPr>
              <w:t xml:space="preserve">TC120-TC129</w:t>
            </w:r>
          </w:p>
        </w:tc>
        <w:tc>
          <w:tcPr>
            <w:tcW w:w="4598" w:type="dxa"/>
          </w:tcPr>
          <w:p>
            <w:pPr>
              <w:pStyle w:val="TableText"/>
              <w:jc w:val="left"/>
              <w:wordWrap w:val="0"/>
              <w:keepNext/>
              <w:spacing w:before="0" w:after="0" w:line="320" w:lineRule="exact"/>
            </w:pPr>
            <w:r>
              <w:rPr>
                <w:rFonts w:ascii="Calibri" w:hAnsi="Calibri" w:eastAsia="Microsoft YaHei" w:cs="Calibri"/>
                <w:sz w:val="18"/>
                <w:szCs w:val="18"/>
              </w:rPr>
              <w:t xml:space="preserve">验证访问模式、offload/onload、writeback 和 replay</w:t>
            </w:r>
          </w:p>
        </w:tc>
      </w:tr>
      <w:tr>
        <w:trPr>
          <w:cantSplit/>
        </w:trPr>
        <w:tc>
          <w:tcPr>
            <w:tcW w:w="1513" w:type="dxa"/>
          </w:tcPr>
          <w:p>
            <w:pPr>
              <w:pStyle w:val="TableText"/>
              <w:jc w:val="left"/>
              <w:wordWrap w:val="0"/>
              <w:keepNext/>
              <w:spacing w:before="0" w:after="0" w:line="320" w:lineRule="exact"/>
            </w:pPr>
            <w:r>
              <w:rPr>
                <w:rFonts w:ascii="Calibri" w:hAnsi="Calibri" w:eastAsia="Microsoft YaHei" w:cs="Calibri"/>
                <w:sz w:val="18"/>
                <w:szCs w:val="18"/>
              </w:rPr>
              <w:t xml:space="preserve">真实容量压力集</w:t>
            </w:r>
          </w:p>
        </w:tc>
        <w:tc>
          <w:tcPr>
            <w:tcW w:w="3487" w:type="dxa"/>
          </w:tcPr>
          <w:p>
            <w:pPr>
              <w:pStyle w:val="TableText"/>
              <w:jc w:val="left"/>
              <w:wordWrap w:val="0"/>
              <w:keepNext/>
              <w:spacing w:before="0" w:after="0" w:line="320" w:lineRule="exact"/>
            </w:pPr>
            <w:r>
              <w:rPr>
                <w:rFonts w:ascii="Calibri" w:hAnsi="Calibri" w:eastAsia="Microsoft YaHei" w:cs="Calibri"/>
                <w:sz w:val="18"/>
                <w:szCs w:val="18"/>
              </w:rPr>
              <w:t xml:space="preserve">TC130-TC134</w:t>
            </w:r>
          </w:p>
        </w:tc>
        <w:tc>
          <w:tcPr>
            <w:tcW w:w="4598" w:type="dxa"/>
          </w:tcPr>
          <w:p>
            <w:pPr>
              <w:pStyle w:val="TableText"/>
              <w:jc w:val="left"/>
              <w:wordWrap w:val="0"/>
              <w:keepNext/>
              <w:spacing w:before="0" w:after="0" w:line="320" w:lineRule="exact"/>
            </w:pPr>
            <w:r>
              <w:rPr>
                <w:rFonts w:ascii="Calibri" w:hAnsi="Calibri" w:eastAsia="Microsoft YaHei" w:cs="Calibri"/>
                <w:sz w:val="16"/>
                <w:szCs w:val="16"/>
              </w:rPr>
              <w:t xml:space="preserve">验证热点复用、catalog、checkpoint、frontier 和 sliding window</w:t>
            </w:r>
          </w:p>
        </w:tc>
      </w:tr>
      <w:tr>
        <w:trPr>
          <w:cantSplit/>
        </w:trPr>
        <w:tc>
          <w:tcPr>
            <w:tcW w:w="1513" w:type="dxa"/>
          </w:tcPr>
          <w:p>
            <w:pPr>
              <w:pStyle w:val="TableText"/>
              <w:jc w:val="left"/>
              <w:wordWrap w:val="0"/>
              <w:spacing w:before="0" w:after="0" w:line="320" w:lineRule="exact"/>
            </w:pPr>
            <w:r>
              <w:rPr>
                <w:rFonts w:ascii="Calibri" w:hAnsi="Calibri" w:eastAsia="Microsoft YaHei" w:cs="Calibri"/>
                <w:sz w:val="18"/>
                <w:szCs w:val="18"/>
              </w:rPr>
              <w:t xml:space="preserve">代表应用集</w:t>
            </w:r>
          </w:p>
        </w:tc>
        <w:tc>
          <w:tcPr>
            <w:tcW w:w="3487" w:type="dxa"/>
          </w:tcPr>
          <w:p>
            <w:pPr>
              <w:pStyle w:val="TableText"/>
              <w:jc w:val="left"/>
              <w:wordWrap w:val="0"/>
              <w:spacing w:before="0" w:after="0" w:line="320" w:lineRule="exact"/>
            </w:pPr>
            <w:r>
              <w:rPr>
                <w:rFonts w:ascii="Calibri" w:hAnsi="Calibri" w:eastAsia="Microsoft YaHei" w:cs="Calibri"/>
                <w:sz w:val="18"/>
                <w:szCs w:val="18"/>
              </w:rPr>
              <w:t xml:space="preserve">TC142-TC147</w:t>
            </w:r>
          </w:p>
        </w:tc>
        <w:tc>
          <w:tcPr>
            <w:tcW w:w="4598" w:type="dxa"/>
          </w:tcPr>
          <w:p>
            <w:pPr>
              <w:pStyle w:val="TableText"/>
              <w:jc w:val="left"/>
              <w:wordWrap w:val="0"/>
              <w:spacing w:before="0" w:after="0" w:line="320" w:lineRule="exact"/>
            </w:pPr>
            <w:r>
              <w:rPr>
                <w:rFonts w:ascii="Calibri" w:hAnsi="Calibri" w:eastAsia="Microsoft YaHei" w:cs="Calibri"/>
                <w:sz w:val="18"/>
                <w:szCs w:val="18"/>
              </w:rPr>
              <w:t xml:space="preserve">验证数据库、FaaS、图计算和 feature store 在 16N1S Level-A 下的应用价值</w:t>
            </w:r>
          </w:p>
        </w:tc>
      </w:tr>
    </w:tbl>
    <w:p>
      <w:pPr>
        <w:ind w:left="0" w:firstLine="420"/>
      </w:pPr>
      <w:r>
        <w:rPr>
          <w:rFonts w:ascii="Calibri" w:hAnsi="Calibri" w:eastAsia="Microsoft YaHei" w:cs="Calibri"/>
        </w:rPr>
        <w:t xml:space="preserve">支撑 testcase 不重复加入合同总分；它们用于说明 UBCC 的收益来源和适用场景。</w:t>
      </w:r>
    </w:p>
    <w:p>
      <w:pPr>
        <w:pStyle w:val="Heading3"/>
        <w:keepNext/>
      </w:pPr>
      <w:r>
        <w:rPr>
          <w:rFonts w:ascii="Calibri" w:hAnsi="Calibri" w:eastAsia="SimHei" w:cs="Calibri"/>
        </w:rPr>
        <w:t xml:space="preserve">1.5 指标 3 适用范围</w:t>
      </w:r>
    </w:p>
    <w:p>
      <w:pPr>
        <w:ind w:left="0" w:firstLine="420"/>
      </w:pPr>
      <w:r>
        <w:rPr>
          <w:rFonts w:ascii="Calibri" w:hAnsi="Calibri" w:eastAsia="Microsoft YaHei" w:cs="Calibri"/>
        </w:rPr>
        <w:t xml:space="preserve">指标 3 的主要证据类型为参考模型仿真，以 HA-VI 可执行参考模型为对照，配置覆盖五种拓扑、O3、单向完成语义、256 KiB L3 和 0%、50%、100% L3 压力。该比较评估 UBCC 与既定参考模型在相同 workload 和完成边界下的协议时延，结果为仿真值而非物理测量。</w:t>
      </w:r>
    </w:p>
    <w:p>
      <w:pPr>
        <w:pStyle w:val="Heading2"/>
        <w:keepNext/>
      </w:pPr>
      <w:r>
        <w:rPr>
          <w:rFonts w:ascii="Calibri" w:hAnsi="Calibri" w:eastAsia="SimHei" w:cs="Calibri"/>
        </w:rPr>
        <w:t xml:space="preserve">2. 验收方法</w:t>
      </w:r>
    </w:p>
    <w:p>
      <w:pPr>
        <w:pStyle w:val="Heading3"/>
        <w:keepNext/>
      </w:pPr>
      <w:r>
        <w:rPr>
          <w:rFonts w:ascii="Calibri" w:hAnsi="Calibri" w:eastAsia="SimHei" w:cs="Calibri"/>
        </w:rPr>
        <w:t xml:space="preserve">2.1 Profile 定义与差异</w:t>
      </w:r>
    </w:p>
    <w:p>
      <w:pPr>
        <w:ind w:left="0" w:firstLine="420"/>
      </w:pPr>
      <w:r>
        <w:rPr>
          <w:rFonts w:ascii="Calibri" w:hAnsi="Calibri" w:eastAsia="Microsoft YaHei" w:cs="Calibri"/>
        </w:rPr>
        <w:t xml:space="preserve">指标 1/2 使用以下三个基础 profile。三者采用相同处理器、缓存层级、工作负载和完成边界， 差异集中在目录容量组织和协议时延优化。</w:t>
      </w:r>
    </w:p>
    <w:tbl>
      <w:tblPr>
        <w:tblStyle w:val="TableGrid"/>
        <w:tblW w:w="5000" w:type="pct"/>
        <w:tblLayout w:type="fixed"/>
        <w:tblCellMar>
          <w:top w:w="60" w:type="dxa"/>
          <w:left w:w="90" w:type="dxa"/>
          <w:bottom w:w="60" w:type="dxa"/>
          <w:right w:w="90" w:type="dxa"/>
        </w:tblCellMar>
      </w:tblPr>
      <w:tblGrid>
        <w:gridCol w:w="2019"/>
        <w:gridCol w:w="2628"/>
        <w:gridCol w:w="3084"/>
        <w:gridCol w:w="1867"/>
      </w:tblGrid>
      <w:tr>
        <w:trPr>
          <w:cantSplit/>
          <w:tblHeader/>
        </w:trPr>
        <w:tc>
          <w:tcPr>
            <w:tcW w:w="2019"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配置维度</w:t>
            </w:r>
          </w:p>
        </w:tc>
        <w:tc>
          <w:tcPr>
            <w:tcW w:w="262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naive</w:t>
            </w:r>
          </w:p>
        </w:tc>
        <w:tc>
          <w:tcPr>
            <w:tcW w:w="3084"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spill-noopt（noopt）</w:t>
            </w:r>
          </w:p>
        </w:tc>
        <w:tc>
          <w:tcPr>
            <w:tcW w:w="1867"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optimized（opt）</w:t>
            </w:r>
          </w:p>
        </w:tc>
      </w:tr>
      <w:tr>
        <w:trPr>
          <w:cantSplit/>
        </w:trPr>
        <w:tc>
          <w:tcPr>
            <w:tcW w:w="2019" w:type="dxa"/>
          </w:tcPr>
          <w:p>
            <w:pPr>
              <w:pStyle w:val="TableText"/>
              <w:jc w:val="left"/>
              <w:wordWrap w:val="0"/>
              <w:spacing w:before="0" w:after="0" w:line="320" w:lineRule="exact"/>
            </w:pPr>
            <w:r>
              <w:rPr>
                <w:rFonts w:ascii="Calibri" w:hAnsi="Calibri" w:eastAsia="Microsoft YaHei" w:cs="Calibri"/>
                <w:sz w:val="18"/>
                <w:szCs w:val="18"/>
              </w:rPr>
              <w:t xml:space="preserve">片上目录预算</w:t>
            </w:r>
          </w:p>
        </w:tc>
        <w:tc>
          <w:tcPr>
            <w:tcW w:w="2628" w:type="dxa"/>
          </w:tcPr>
          <w:p>
            <w:pPr>
              <w:pStyle w:val="TableText"/>
              <w:jc w:val="left"/>
              <w:wordWrap w:val="0"/>
              <w:spacing w:before="0" w:after="0" w:line="320" w:lineRule="exact"/>
            </w:pPr>
            <w:r>
              <w:rPr>
                <w:rFonts w:ascii="Calibri" w:hAnsi="Calibri" w:eastAsia="Microsoft YaHei" w:cs="Calibri"/>
                <w:sz w:val="18"/>
                <w:szCs w:val="18"/>
              </w:rPr>
              <w:t xml:space="preserve">512 KiB</w:t>
            </w:r>
          </w:p>
        </w:tc>
        <w:tc>
          <w:tcPr>
            <w:tcW w:w="3084" w:type="dxa"/>
          </w:tcPr>
          <w:p>
            <w:pPr>
              <w:pStyle w:val="TableText"/>
              <w:jc w:val="left"/>
              <w:wordWrap w:val="0"/>
              <w:spacing w:before="0" w:after="0" w:line="320" w:lineRule="exact"/>
            </w:pPr>
            <w:r>
              <w:rPr>
                <w:rFonts w:ascii="Calibri" w:hAnsi="Calibri" w:eastAsia="Microsoft YaHei" w:cs="Calibri"/>
                <w:sz w:val="18"/>
                <w:szCs w:val="18"/>
              </w:rPr>
              <w:t xml:space="preserve">512 KiB</w:t>
            </w:r>
          </w:p>
        </w:tc>
        <w:tc>
          <w:tcPr>
            <w:tcW w:w="1867" w:type="dxa"/>
          </w:tcPr>
          <w:p>
            <w:pPr>
              <w:pStyle w:val="TableText"/>
              <w:jc w:val="left"/>
              <w:wordWrap w:val="0"/>
              <w:spacing w:before="0" w:after="0" w:line="320" w:lineRule="exact"/>
            </w:pPr>
            <w:r>
              <w:rPr>
                <w:rFonts w:ascii="Calibri" w:hAnsi="Calibri" w:eastAsia="Microsoft YaHei" w:cs="Calibri"/>
                <w:sz w:val="18"/>
                <w:szCs w:val="18"/>
              </w:rPr>
              <w:t xml:space="preserve">512 KiB</w:t>
            </w:r>
          </w:p>
        </w:tc>
      </w:tr>
      <w:tr>
        <w:trPr>
          <w:cantSplit/>
        </w:trPr>
        <w:tc>
          <w:tcPr>
            <w:tcW w:w="2019" w:type="dxa"/>
          </w:tcPr>
          <w:p>
            <w:pPr>
              <w:pStyle w:val="TableText"/>
              <w:jc w:val="left"/>
              <w:wordWrap w:val="0"/>
              <w:spacing w:before="0" w:after="0" w:line="320" w:lineRule="exact"/>
            </w:pPr>
            <w:r>
              <w:rPr>
                <w:rFonts w:ascii="Calibri" w:hAnsi="Calibri" w:eastAsia="Microsoft YaHei" w:cs="Calibri"/>
                <w:sz w:val="18"/>
                <w:szCs w:val="18"/>
              </w:rPr>
              <w:t xml:space="preserve">ResidentDir 物理容量</w:t>
            </w:r>
          </w:p>
        </w:tc>
        <w:tc>
          <w:tcPr>
            <w:tcW w:w="2628" w:type="dxa"/>
          </w:tcPr>
          <w:p>
            <w:pPr>
              <w:pStyle w:val="TableText"/>
              <w:jc w:val="left"/>
              <w:wordWrap w:val="0"/>
              <w:spacing w:before="0" w:after="0" w:line="320" w:lineRule="exact"/>
            </w:pPr>
            <w:r>
              <w:rPr>
                <w:rFonts w:ascii="Calibri" w:hAnsi="Calibri" w:eastAsia="Microsoft YaHei" w:cs="Calibri"/>
                <w:sz w:val="18"/>
                <w:szCs w:val="18"/>
              </w:rPr>
              <w:t xml:space="preserve">65,536 条</w:t>
            </w:r>
          </w:p>
        </w:tc>
        <w:tc>
          <w:tcPr>
            <w:tcW w:w="3084" w:type="dxa"/>
          </w:tcPr>
          <w:p>
            <w:pPr>
              <w:pStyle w:val="TableText"/>
              <w:jc w:val="left"/>
              <w:wordWrap w:val="0"/>
              <w:spacing w:before="0" w:after="0" w:line="320" w:lineRule="exact"/>
            </w:pPr>
            <w:r>
              <w:rPr>
                <w:rFonts w:ascii="Calibri" w:hAnsi="Calibri" w:eastAsia="Microsoft YaHei" w:cs="Calibri"/>
                <w:sz w:val="18"/>
                <w:szCs w:val="18"/>
              </w:rPr>
              <w:t xml:space="preserve">57,344 条</w:t>
            </w:r>
          </w:p>
        </w:tc>
        <w:tc>
          <w:tcPr>
            <w:tcW w:w="1867" w:type="dxa"/>
          </w:tcPr>
          <w:p>
            <w:pPr>
              <w:pStyle w:val="TableText"/>
              <w:jc w:val="left"/>
              <w:wordWrap w:val="0"/>
              <w:spacing w:before="0" w:after="0" w:line="320" w:lineRule="exact"/>
            </w:pPr>
            <w:r>
              <w:rPr>
                <w:rFonts w:ascii="Calibri" w:hAnsi="Calibri" w:eastAsia="Microsoft YaHei" w:cs="Calibri"/>
                <w:sz w:val="18"/>
                <w:szCs w:val="18"/>
              </w:rPr>
              <w:t xml:space="preserve">57,344 条</w:t>
            </w:r>
          </w:p>
        </w:tc>
      </w:tr>
      <w:tr>
        <w:trPr>
          <w:cantSplit/>
        </w:trPr>
        <w:tc>
          <w:tcPr>
            <w:tcW w:w="2019" w:type="dxa"/>
          </w:tcPr>
          <w:p>
            <w:pPr>
              <w:pStyle w:val="TableText"/>
              <w:jc w:val="left"/>
              <w:wordWrap w:val="0"/>
              <w:spacing w:before="0" w:after="0" w:line="320" w:lineRule="exact"/>
            </w:pPr>
            <w:r>
              <w:rPr>
                <w:rFonts w:ascii="Calibri" w:hAnsi="Calibri" w:eastAsia="Microsoft YaHei" w:cs="Calibri"/>
                <w:sz w:val="18"/>
                <w:szCs w:val="18"/>
              </w:rPr>
              <w:t xml:space="preserve">Bloom 与 GroupIndex</w:t>
            </w:r>
          </w:p>
        </w:tc>
        <w:tc>
          <w:tcPr>
            <w:tcW w:w="2628" w:type="dxa"/>
          </w:tcPr>
          <w:p>
            <w:pPr>
              <w:pStyle w:val="TableText"/>
              <w:jc w:val="left"/>
              <w:wordWrap w:val="0"/>
              <w:spacing w:before="0" w:after="0" w:line="320" w:lineRule="exact"/>
            </w:pPr>
            <w:r>
              <w:rPr>
                <w:rFonts w:ascii="Calibri" w:hAnsi="Calibri" w:eastAsia="Microsoft YaHei" w:cs="Calibri"/>
                <w:sz w:val="18"/>
                <w:szCs w:val="18"/>
              </w:rPr>
              <w:t xml:space="preserve">不启用 Bloom；4 KiB GroupIndex</w:t>
            </w:r>
          </w:p>
        </w:tc>
        <w:tc>
          <w:tcPr>
            <w:tcW w:w="3084" w:type="dxa"/>
          </w:tcPr>
          <w:p>
            <w:pPr>
              <w:pStyle w:val="TableText"/>
              <w:jc w:val="left"/>
              <w:wordWrap w:val="0"/>
              <w:spacing w:before="0" w:after="0" w:line="320" w:lineRule="exact"/>
            </w:pPr>
            <w:r>
              <w:rPr>
                <w:rFonts w:ascii="Calibri" w:hAnsi="Calibri" w:eastAsia="Microsoft YaHei" w:cs="Calibri"/>
                <w:sz w:val="18"/>
                <w:szCs w:val="18"/>
              </w:rPr>
              <w:t xml:space="preserve">60 KiB 分组 Bloom；4 KiB GroupIndex</w:t>
            </w:r>
          </w:p>
        </w:tc>
        <w:tc>
          <w:tcPr>
            <w:tcW w:w="1867" w:type="dxa"/>
          </w:tcPr>
          <w:p>
            <w:pPr>
              <w:pStyle w:val="TableText"/>
              <w:jc w:val="left"/>
              <w:wordWrap w:val="0"/>
              <w:spacing w:before="0" w:after="0" w:line="320" w:lineRule="exact"/>
            </w:pPr>
            <w:r>
              <w:rPr>
                <w:rFonts w:ascii="Calibri" w:hAnsi="Calibri" w:eastAsia="Microsoft YaHei" w:cs="Calibri"/>
                <w:sz w:val="18"/>
                <w:szCs w:val="18"/>
              </w:rPr>
              <w:t xml:space="preserve">与 spill-noopt 相同</w:t>
            </w:r>
          </w:p>
        </w:tc>
      </w:tr>
      <w:tr>
        <w:trPr>
          <w:cantSplit/>
        </w:trPr>
        <w:tc>
          <w:tcPr>
            <w:tcW w:w="2019" w:type="dxa"/>
          </w:tcPr>
          <w:p>
            <w:pPr>
              <w:pStyle w:val="TableText"/>
              <w:jc w:val="left"/>
              <w:wordWrap w:val="0"/>
              <w:spacing w:before="0" w:after="0" w:line="320" w:lineRule="exact"/>
            </w:pPr>
            <w:r>
              <w:rPr>
                <w:rFonts w:ascii="Calibri" w:hAnsi="Calibri" w:eastAsia="Microsoft YaHei" w:cs="Calibri"/>
                <w:sz w:val="18"/>
                <w:szCs w:val="18"/>
              </w:rPr>
              <w:t xml:space="preserve">容量溢出策略</w:t>
            </w:r>
          </w:p>
        </w:tc>
        <w:tc>
          <w:tcPr>
            <w:tcW w:w="2628" w:type="dxa"/>
          </w:tcPr>
          <w:p>
            <w:pPr>
              <w:pStyle w:val="TableText"/>
              <w:jc w:val="left"/>
              <w:wordWrap w:val="0"/>
              <w:spacing w:before="0" w:after="0" w:line="320" w:lineRule="exact"/>
            </w:pPr>
            <w:r>
              <w:rPr>
                <w:rFonts w:ascii="Calibri" w:hAnsi="Calibri" w:eastAsia="Microsoft YaHei" w:cs="Calibri"/>
                <w:sz w:val="18"/>
                <w:szCs w:val="18"/>
              </w:rPr>
              <w:t xml:space="preserve">在 ResidentDir 内选择替换条目</w:t>
            </w:r>
          </w:p>
        </w:tc>
        <w:tc>
          <w:tcPr>
            <w:tcW w:w="3084" w:type="dxa"/>
          </w:tcPr>
          <w:p>
            <w:pPr>
              <w:pStyle w:val="TableText"/>
              <w:jc w:val="left"/>
              <w:wordWrap w:val="0"/>
              <w:spacing w:before="0" w:after="0" w:line="320" w:lineRule="exact"/>
            </w:pPr>
            <w:r>
              <w:rPr>
                <w:rFonts w:ascii="Calibri" w:hAnsi="Calibri" w:eastAsia="Microsoft YaHei" w:cs="Calibri"/>
                <w:sz w:val="18"/>
                <w:szCs w:val="18"/>
              </w:rPr>
              <w:t xml:space="preserve">冷目录元数据迁移至 H64 Backstore</w:t>
            </w:r>
          </w:p>
        </w:tc>
        <w:tc>
          <w:tcPr>
            <w:tcW w:w="1867" w:type="dxa"/>
          </w:tcPr>
          <w:p>
            <w:pPr>
              <w:pStyle w:val="TableText"/>
              <w:jc w:val="left"/>
              <w:wordWrap w:val="0"/>
              <w:spacing w:before="0" w:after="0" w:line="320" w:lineRule="exact"/>
            </w:pPr>
            <w:r>
              <w:rPr>
                <w:rFonts w:ascii="Calibri" w:hAnsi="Calibri" w:eastAsia="Microsoft YaHei" w:cs="Calibri"/>
                <w:sz w:val="18"/>
                <w:szCs w:val="18"/>
              </w:rPr>
              <w:t xml:space="preserve">与 spill-noopt 相同</w:t>
            </w:r>
          </w:p>
        </w:tc>
      </w:tr>
      <w:tr>
        <w:trPr>
          <w:cantSplit/>
        </w:trPr>
        <w:tc>
          <w:tcPr>
            <w:tcW w:w="2019" w:type="dxa"/>
          </w:tcPr>
          <w:p>
            <w:pPr>
              <w:pStyle w:val="TableText"/>
              <w:jc w:val="left"/>
              <w:wordWrap w:val="0"/>
              <w:spacing w:before="0" w:after="0" w:line="320" w:lineRule="exact"/>
            </w:pPr>
            <w:r>
              <w:rPr>
                <w:rFonts w:ascii="Calibri" w:hAnsi="Calibri" w:eastAsia="Microsoft YaHei" w:cs="Calibri"/>
                <w:sz w:val="18"/>
                <w:szCs w:val="18"/>
              </w:rPr>
              <w:t xml:space="preserve">H64 Backstore</w:t>
            </w:r>
          </w:p>
        </w:tc>
        <w:tc>
          <w:tcPr>
            <w:tcW w:w="2628" w:type="dxa"/>
          </w:tcPr>
          <w:p>
            <w:pPr>
              <w:pStyle w:val="TableText"/>
              <w:jc w:val="left"/>
              <w:wordWrap w:val="0"/>
              <w:spacing w:before="0" w:after="0" w:line="320" w:lineRule="exact"/>
            </w:pPr>
            <w:r>
              <w:rPr>
                <w:rFonts w:ascii="Calibri" w:hAnsi="Calibri" w:eastAsia="Microsoft YaHei" w:cs="Calibri"/>
                <w:sz w:val="18"/>
                <w:szCs w:val="18"/>
              </w:rPr>
              <w:t xml:space="preserve">不用于容量扩展</w:t>
            </w:r>
          </w:p>
        </w:tc>
        <w:tc>
          <w:tcPr>
            <w:tcW w:w="3084" w:type="dxa"/>
          </w:tcPr>
          <w:p>
            <w:pPr>
              <w:pStyle w:val="TableText"/>
              <w:jc w:val="left"/>
              <w:wordWrap w:val="0"/>
              <w:spacing w:before="0" w:after="0" w:line="320" w:lineRule="exact"/>
            </w:pPr>
            <w:r>
              <w:rPr>
                <w:rFonts w:ascii="Calibri" w:hAnsi="Calibri" w:eastAsia="Microsoft YaHei" w:cs="Calibri"/>
                <w:sz w:val="18"/>
                <w:szCs w:val="18"/>
              </w:rPr>
              <w:t xml:space="preserve">启用 lookup、upsert、erase 和按需换入</w:t>
            </w:r>
          </w:p>
        </w:tc>
        <w:tc>
          <w:tcPr>
            <w:tcW w:w="1867" w:type="dxa"/>
          </w:tcPr>
          <w:p>
            <w:pPr>
              <w:pStyle w:val="TableText"/>
              <w:jc w:val="left"/>
              <w:wordWrap w:val="0"/>
              <w:spacing w:before="0" w:after="0" w:line="320" w:lineRule="exact"/>
            </w:pPr>
            <w:r>
              <w:rPr>
                <w:rFonts w:ascii="Calibri" w:hAnsi="Calibri" w:eastAsia="Microsoft YaHei" w:cs="Calibri"/>
                <w:sz w:val="18"/>
                <w:szCs w:val="18"/>
              </w:rPr>
              <w:t xml:space="preserve">与 spill-noopt 相同</w:t>
            </w:r>
          </w:p>
        </w:tc>
      </w:tr>
      <w:tr>
        <w:trPr>
          <w:cantSplit/>
        </w:trPr>
        <w:tc>
          <w:tcPr>
            <w:tcW w:w="2019" w:type="dxa"/>
          </w:tcPr>
          <w:p>
            <w:pPr>
              <w:pStyle w:val="TableText"/>
              <w:jc w:val="left"/>
              <w:wordWrap w:val="0"/>
              <w:spacing w:before="0" w:after="0" w:line="320" w:lineRule="exact"/>
            </w:pPr>
            <w:r>
              <w:rPr>
                <w:rFonts w:ascii="Calibri" w:hAnsi="Calibri" w:eastAsia="Microsoft YaHei" w:cs="Calibri"/>
                <w:sz w:val="18"/>
                <w:szCs w:val="18"/>
              </w:rPr>
              <w:t xml:space="preserve">本地 silent upgrade</w:t>
            </w:r>
          </w:p>
        </w:tc>
        <w:tc>
          <w:tcPr>
            <w:tcW w:w="2628" w:type="dxa"/>
          </w:tcPr>
          <w:p>
            <w:pPr>
              <w:pStyle w:val="TableText"/>
              <w:jc w:val="left"/>
              <w:wordWrap w:val="0"/>
              <w:spacing w:before="0" w:after="0" w:line="320" w:lineRule="exact"/>
            </w:pPr>
            <w:r>
              <w:rPr>
                <w:rFonts w:ascii="Calibri" w:hAnsi="Calibri" w:eastAsia="Microsoft YaHei" w:cs="Calibri"/>
                <w:sz w:val="18"/>
                <w:szCs w:val="18"/>
              </w:rPr>
              <w:t xml:space="preserve">关闭</w:t>
            </w:r>
          </w:p>
        </w:tc>
        <w:tc>
          <w:tcPr>
            <w:tcW w:w="3084" w:type="dxa"/>
          </w:tcPr>
          <w:p>
            <w:pPr>
              <w:pStyle w:val="TableText"/>
              <w:jc w:val="left"/>
              <w:wordWrap w:val="0"/>
              <w:spacing w:before="0" w:after="0" w:line="320" w:lineRule="exact"/>
            </w:pPr>
            <w:r>
              <w:rPr>
                <w:rFonts w:ascii="Calibri" w:hAnsi="Calibri" w:eastAsia="Microsoft YaHei" w:cs="Calibri"/>
                <w:sz w:val="18"/>
                <w:szCs w:val="18"/>
              </w:rPr>
              <w:t xml:space="preserve">关闭</w:t>
            </w:r>
          </w:p>
        </w:tc>
        <w:tc>
          <w:tcPr>
            <w:tcW w:w="1867" w:type="dxa"/>
          </w:tcPr>
          <w:p>
            <w:pPr>
              <w:pStyle w:val="TableText"/>
              <w:jc w:val="left"/>
              <w:wordWrap w:val="0"/>
              <w:spacing w:before="0" w:after="0" w:line="320" w:lineRule="exact"/>
            </w:pPr>
            <w:r>
              <w:rPr>
                <w:rFonts w:ascii="Calibri" w:hAnsi="Calibri" w:eastAsia="Microsoft YaHei" w:cs="Calibri"/>
                <w:sz w:val="18"/>
                <w:szCs w:val="18"/>
              </w:rPr>
              <w:t xml:space="preserve">开启</w:t>
            </w:r>
          </w:p>
        </w:tc>
      </w:tr>
      <w:tr>
        <w:trPr>
          <w:cantSplit/>
        </w:trPr>
        <w:tc>
          <w:tcPr>
            <w:tcW w:w="2019" w:type="dxa"/>
          </w:tcPr>
          <w:p>
            <w:pPr>
              <w:pStyle w:val="TableText"/>
              <w:jc w:val="left"/>
              <w:wordWrap w:val="0"/>
              <w:spacing w:before="0" w:after="0" w:line="320" w:lineRule="exact"/>
            </w:pPr>
            <w:r>
              <w:rPr>
                <w:rFonts w:ascii="Calibri" w:hAnsi="Calibri" w:eastAsia="Microsoft YaHei" w:cs="Calibri"/>
                <w:sz w:val="18"/>
                <w:szCs w:val="18"/>
              </w:rPr>
              <w:t xml:space="preserve">batch read-shared</w:t>
            </w:r>
          </w:p>
        </w:tc>
        <w:tc>
          <w:tcPr>
            <w:tcW w:w="2628" w:type="dxa"/>
          </w:tcPr>
          <w:p>
            <w:pPr>
              <w:pStyle w:val="TableText"/>
              <w:jc w:val="left"/>
              <w:wordWrap w:val="0"/>
              <w:spacing w:before="0" w:after="0" w:line="320" w:lineRule="exact"/>
            </w:pPr>
            <w:r>
              <w:rPr>
                <w:rFonts w:ascii="Calibri" w:hAnsi="Calibri" w:eastAsia="Microsoft YaHei" w:cs="Calibri"/>
                <w:sz w:val="18"/>
                <w:szCs w:val="18"/>
              </w:rPr>
              <w:t xml:space="preserve">关闭</w:t>
            </w:r>
          </w:p>
        </w:tc>
        <w:tc>
          <w:tcPr>
            <w:tcW w:w="3084" w:type="dxa"/>
          </w:tcPr>
          <w:p>
            <w:pPr>
              <w:pStyle w:val="TableText"/>
              <w:jc w:val="left"/>
              <w:wordWrap w:val="0"/>
              <w:spacing w:before="0" w:after="0" w:line="320" w:lineRule="exact"/>
            </w:pPr>
            <w:r>
              <w:rPr>
                <w:rFonts w:ascii="Calibri" w:hAnsi="Calibri" w:eastAsia="Microsoft YaHei" w:cs="Calibri"/>
                <w:sz w:val="18"/>
                <w:szCs w:val="18"/>
              </w:rPr>
              <w:t xml:space="preserve">关闭</w:t>
            </w:r>
          </w:p>
        </w:tc>
        <w:tc>
          <w:tcPr>
            <w:tcW w:w="1867" w:type="dxa"/>
          </w:tcPr>
          <w:p>
            <w:pPr>
              <w:pStyle w:val="TableText"/>
              <w:jc w:val="left"/>
              <w:wordWrap w:val="0"/>
              <w:spacing w:before="0" w:after="0" w:line="320" w:lineRule="exact"/>
            </w:pPr>
            <w:r>
              <w:rPr>
                <w:rFonts w:ascii="Calibri" w:hAnsi="Calibri" w:eastAsia="Microsoft YaHei" w:cs="Calibri"/>
                <w:sz w:val="18"/>
                <w:szCs w:val="18"/>
              </w:rPr>
              <w:t xml:space="preserve">开启</w:t>
            </w:r>
          </w:p>
        </w:tc>
      </w:tr>
      <w:tr>
        <w:trPr>
          <w:cantSplit/>
        </w:trPr>
        <w:tc>
          <w:tcPr>
            <w:tcW w:w="2019" w:type="dxa"/>
          </w:tcPr>
          <w:p>
            <w:pPr>
              <w:pStyle w:val="TableText"/>
              <w:jc w:val="left"/>
              <w:wordWrap w:val="0"/>
              <w:spacing w:before="0" w:after="0" w:line="320" w:lineRule="exact"/>
            </w:pPr>
            <w:r>
              <w:rPr>
                <w:rFonts w:ascii="Calibri" w:hAnsi="Calibri" w:eastAsia="Microsoft YaHei" w:cs="Calibri"/>
                <w:sz w:val="18"/>
                <w:szCs w:val="18"/>
              </w:rPr>
              <w:t xml:space="preserve">direct forwarding</w:t>
            </w:r>
          </w:p>
        </w:tc>
        <w:tc>
          <w:tcPr>
            <w:tcW w:w="2628" w:type="dxa"/>
          </w:tcPr>
          <w:p>
            <w:pPr>
              <w:pStyle w:val="TableText"/>
              <w:jc w:val="left"/>
              <w:wordWrap w:val="0"/>
              <w:spacing w:before="0" w:after="0" w:line="320" w:lineRule="exact"/>
            </w:pPr>
            <w:r>
              <w:rPr>
                <w:rFonts w:ascii="Calibri" w:hAnsi="Calibri" w:eastAsia="Microsoft YaHei" w:cs="Calibri"/>
                <w:sz w:val="18"/>
                <w:szCs w:val="18"/>
              </w:rPr>
              <w:t xml:space="preserve">关闭</w:t>
            </w:r>
          </w:p>
        </w:tc>
        <w:tc>
          <w:tcPr>
            <w:tcW w:w="3084" w:type="dxa"/>
          </w:tcPr>
          <w:p>
            <w:pPr>
              <w:pStyle w:val="TableText"/>
              <w:jc w:val="left"/>
              <w:wordWrap w:val="0"/>
              <w:spacing w:before="0" w:after="0" w:line="320" w:lineRule="exact"/>
            </w:pPr>
            <w:r>
              <w:rPr>
                <w:rFonts w:ascii="Calibri" w:hAnsi="Calibri" w:eastAsia="Microsoft YaHei" w:cs="Calibri"/>
                <w:sz w:val="18"/>
                <w:szCs w:val="18"/>
              </w:rPr>
              <w:t xml:space="preserve">关闭</w:t>
            </w:r>
          </w:p>
        </w:tc>
        <w:tc>
          <w:tcPr>
            <w:tcW w:w="1867" w:type="dxa"/>
          </w:tcPr>
          <w:p>
            <w:pPr>
              <w:pStyle w:val="TableText"/>
              <w:jc w:val="left"/>
              <w:wordWrap w:val="0"/>
              <w:spacing w:before="0" w:after="0" w:line="320" w:lineRule="exact"/>
            </w:pPr>
            <w:r>
              <w:rPr>
                <w:rFonts w:ascii="Calibri" w:hAnsi="Calibri" w:eastAsia="Microsoft YaHei" w:cs="Calibri"/>
                <w:sz w:val="18"/>
                <w:szCs w:val="18"/>
              </w:rPr>
              <w:t xml:space="preserve">关闭</w:t>
            </w:r>
          </w:p>
        </w:tc>
      </w:tr>
      <w:tr>
        <w:trPr>
          <w:cantSplit/>
        </w:trPr>
        <w:tc>
          <w:tcPr>
            <w:tcW w:w="2019" w:type="dxa"/>
          </w:tcPr>
          <w:p>
            <w:pPr>
              <w:pStyle w:val="TableText"/>
              <w:jc w:val="left"/>
              <w:wordWrap w:val="0"/>
              <w:spacing w:before="0" w:after="0" w:line="320" w:lineRule="exact"/>
            </w:pPr>
            <w:r>
              <w:rPr>
                <w:rFonts w:ascii="Calibri" w:hAnsi="Calibri" w:eastAsia="Microsoft YaHei" w:cs="Calibri"/>
                <w:sz w:val="18"/>
                <w:szCs w:val="18"/>
              </w:rPr>
              <w:t xml:space="preserve">指标 1 职责</w:t>
            </w:r>
          </w:p>
        </w:tc>
        <w:tc>
          <w:tcPr>
            <w:tcW w:w="2628" w:type="dxa"/>
          </w:tcPr>
          <w:p>
            <w:pPr>
              <w:pStyle w:val="TableText"/>
              <w:jc w:val="left"/>
              <w:wordWrap w:val="0"/>
              <w:spacing w:before="0" w:after="0" w:line="320" w:lineRule="exact"/>
            </w:pPr>
            <w:r>
              <w:rPr>
                <w:rFonts w:ascii="Calibri" w:hAnsi="Calibri" w:eastAsia="Microsoft YaHei" w:cs="Calibri"/>
                <w:sz w:val="18"/>
                <w:szCs w:val="18"/>
              </w:rPr>
              <w:t xml:space="preserve">容量分母</w:t>
            </w:r>
          </w:p>
        </w:tc>
        <w:tc>
          <w:tcPr>
            <w:tcW w:w="3084" w:type="dxa"/>
          </w:tcPr>
          <w:p>
            <w:pPr>
              <w:pStyle w:val="TableText"/>
              <w:jc w:val="left"/>
              <w:wordWrap w:val="0"/>
              <w:spacing w:before="0" w:after="0" w:line="320" w:lineRule="exact"/>
            </w:pPr>
            <w:r>
              <w:rPr>
                <w:rFonts w:ascii="Calibri" w:hAnsi="Calibri" w:eastAsia="Microsoft YaHei" w:cs="Calibri"/>
                <w:sz w:val="18"/>
                <w:szCs w:val="18"/>
              </w:rPr>
              <w:t xml:space="preserve">容量分子和 spill-512K 时延角色</w:t>
            </w:r>
          </w:p>
        </w:tc>
        <w:tc>
          <w:tcPr>
            <w:tcW w:w="1867" w:type="dxa"/>
          </w:tcPr>
          <w:p>
            <w:pPr>
              <w:pStyle w:val="TableText"/>
              <w:jc w:val="left"/>
              <w:wordWrap w:val="0"/>
              <w:spacing w:before="0" w:after="0" w:line="320" w:lineRule="exact"/>
            </w:pPr>
            <w:r>
              <w:rPr>
                <w:rFonts w:ascii="Calibri" w:hAnsi="Calibri" w:eastAsia="Microsoft YaHei" w:cs="Calibri"/>
                <w:sz w:val="18"/>
                <w:szCs w:val="18"/>
              </w:rPr>
              <w:t xml:space="preserve">支撑结果</w:t>
            </w:r>
          </w:p>
        </w:tc>
      </w:tr>
      <w:tr>
        <w:trPr>
          <w:cantSplit/>
        </w:trPr>
        <w:tc>
          <w:tcPr>
            <w:tcW w:w="2019" w:type="dxa"/>
          </w:tcPr>
          <w:p>
            <w:pPr>
              <w:pStyle w:val="TableText"/>
              <w:jc w:val="left"/>
              <w:wordWrap w:val="0"/>
              <w:spacing w:before="0" w:after="0" w:line="320" w:lineRule="exact"/>
            </w:pPr>
            <w:r>
              <w:rPr>
                <w:rFonts w:ascii="Calibri" w:hAnsi="Calibri" w:eastAsia="Microsoft YaHei" w:cs="Calibri"/>
                <w:sz w:val="18"/>
                <w:szCs w:val="18"/>
              </w:rPr>
              <w:t xml:space="preserve">指标 2 职责</w:t>
            </w:r>
          </w:p>
        </w:tc>
        <w:tc>
          <w:tcPr>
            <w:tcW w:w="2628" w:type="dxa"/>
          </w:tcPr>
          <w:p>
            <w:pPr>
              <w:pStyle w:val="TableText"/>
              <w:jc w:val="left"/>
              <w:wordWrap w:val="0"/>
              <w:spacing w:before="0" w:after="0" w:line="320" w:lineRule="exact"/>
            </w:pPr>
            <w:r>
              <w:rPr>
                <w:rFonts w:ascii="Calibri" w:hAnsi="Calibri" w:eastAsia="Microsoft YaHei" w:cs="Calibri"/>
                <w:sz w:val="18"/>
                <w:szCs w:val="18"/>
              </w:rPr>
              <w:t xml:space="preserve">时延基线</w:t>
            </w:r>
          </w:p>
        </w:tc>
        <w:tc>
          <w:tcPr>
            <w:tcW w:w="3084" w:type="dxa"/>
          </w:tcPr>
          <w:p>
            <w:pPr>
              <w:pStyle w:val="TableText"/>
              <w:jc w:val="left"/>
              <w:wordWrap w:val="0"/>
              <w:spacing w:before="0" w:after="0" w:line="320" w:lineRule="exact"/>
            </w:pPr>
            <w:r>
              <w:rPr>
                <w:rFonts w:ascii="Calibri" w:hAnsi="Calibri" w:eastAsia="Microsoft YaHei" w:cs="Calibri"/>
                <w:sz w:val="18"/>
                <w:szCs w:val="18"/>
              </w:rPr>
              <w:t xml:space="preserve">容量机制观察</w:t>
            </w:r>
          </w:p>
        </w:tc>
        <w:tc>
          <w:tcPr>
            <w:tcW w:w="1867" w:type="dxa"/>
          </w:tcPr>
          <w:p>
            <w:pPr>
              <w:pStyle w:val="TableText"/>
              <w:jc w:val="left"/>
              <w:wordWrap w:val="0"/>
              <w:spacing w:before="0" w:after="0" w:line="320" w:lineRule="exact"/>
            </w:pPr>
            <w:r>
              <w:rPr>
                <w:rFonts w:ascii="Calibri" w:hAnsi="Calibri" w:eastAsia="Microsoft YaHei" w:cs="Calibri"/>
                <w:sz w:val="18"/>
                <w:szCs w:val="18"/>
              </w:rPr>
              <w:t xml:space="preserve">与 naive 形成应用时延比较</w:t>
            </w:r>
          </w:p>
        </w:tc>
      </w:tr>
    </w:tbl>
    <w:p>
      <w:pPr>
        <w:ind w:left="0" w:firstLine="420"/>
      </w:pPr>
      <w:r>
        <w:rPr>
          <w:rFonts w:ascii="Calibri" w:hAnsi="Calibri" w:eastAsia="Microsoft YaHei" w:cs="Calibri"/>
        </w:rPr>
        <w:t xml:space="preserve">spill-IdealDir 是指标 1 附加时延使用的实验角色。它保持 spill-noopt 的协议优化设置，采用 2 MiB 实验性片上目录预算和 131,072 条 ResidentDir 容量，为 TC131 提供无目录溢出的参考路径。</w:t>
      </w:r>
    </w:p>
    <w:p>
      <w:pPr>
        <w:pStyle w:val="Heading3"/>
        <w:keepNext/>
      </w:pPr>
      <w:r>
        <w:rPr>
          <w:rFonts w:ascii="Calibri" w:hAnsi="Calibri" w:eastAsia="SimHei" w:cs="Calibri"/>
        </w:rPr>
        <w:t xml:space="preserve">2.2 仿真拓扑与共同配置</w:t>
      </w:r>
    </w:p>
    <w:p>
      <w:pPr>
        <w:ind w:left="0" w:firstLine="420"/>
      </w:pPr>
      <w:r>
        <w:rPr>
          <w:rFonts w:ascii="Calibri" w:hAnsi="Calibri" w:eastAsia="Microsoft YaHei" w:cs="Calibri"/>
        </w:rPr>
        <w:t xml:space="preserve">本文使用 NnSs 描述逻辑仿真拓扑，其中 N 表示参与跨节点一致性的协议节点数，S 表示每个节点包含的 Socket 数。例如，8N1S 表示 8 个协议节点、每节点 1 个 Socket；8N2S 表示 8 个协议节点、每节点 2 个 Socket。</w:t>
      </w:r>
    </w:p>
    <w:p>
      <w:pPr>
        <w:ind w:left="0" w:firstLine="420"/>
      </w:pPr>
      <w:r>
        <w:rPr>
          <w:rFonts w:ascii="Calibri" w:hAnsi="Calibri" w:eastAsia="Microsoft YaHei" w:cs="Calibri"/>
        </w:rPr>
        <w:t xml:space="preserve">每个协议节点包含处理器与缓存层级、节点内 HN-F，以及连接 Inner CHI 域和 Outer 一致性层的 EP。地址映射为每条缓存行选择 Home 节点和 Home Socket；Home UBCC 控制器负责全局目录查询、owner/sharer 仲裁和目录提交。requester、Home 与数据 owner 可以位于不同节点，跨节点请求、数据、失效和确认均按 node/socket 身份路由。</w:t>
      </w:r>
    </w:p>
    <w:p>
      <w:pPr>
        <w:ind w:left="0" w:firstLine="420"/>
      </w:pPr>
      <w:r>
        <w:rPr>
          <w:rFonts w:ascii="Calibri" w:hAnsi="Calibri" w:eastAsia="Microsoft YaHei" w:cs="Calibri"/>
        </w:rPr>
        <w:t xml:space="preserve">各对照实验使用相同的处理器模型、缓存配置、workload 输入、逻辑拓扑和根操作完成边界。 拓扑规模变化时，各 testcase 保持其参与者角色、地址映射和发布事件定义。</w:t>
      </w:r>
    </w:p>
    <w:tbl>
      <w:tblPr>
        <w:tblStyle w:val="TableGrid"/>
        <w:tblW w:w="5000" w:type="pct"/>
        <w:tblLayout w:type="fixed"/>
        <w:tblCellMar>
          <w:top w:w="60" w:type="dxa"/>
          <w:left w:w="90" w:type="dxa"/>
          <w:bottom w:w="60" w:type="dxa"/>
          <w:right w:w="90" w:type="dxa"/>
        </w:tblCellMar>
      </w:tblPr>
      <w:tblGrid>
        <w:gridCol w:w="1573"/>
        <w:gridCol w:w="2419"/>
        <w:gridCol w:w="2573"/>
        <w:gridCol w:w="3034"/>
      </w:tblGrid>
      <w:tr>
        <w:trPr>
          <w:cantSplit/>
          <w:tblHeader/>
        </w:trPr>
        <w:tc>
          <w:tcPr>
            <w:tcW w:w="1573"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结果范围</w:t>
            </w:r>
          </w:p>
        </w:tc>
        <w:tc>
          <w:tcPr>
            <w:tcW w:w="2419"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Testcase</w:t>
            </w:r>
          </w:p>
        </w:tc>
        <w:tc>
          <w:tcPr>
            <w:tcW w:w="2573"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拓扑</w:t>
            </w:r>
          </w:p>
        </w:tc>
        <w:tc>
          <w:tcPr>
            <w:tcW w:w="3034"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主要作用</w:t>
            </w:r>
          </w:p>
        </w:tc>
      </w:tr>
      <w:tr>
        <w:trPr>
          <w:cantSplit/>
        </w:trPr>
        <w:tc>
          <w:tcPr>
            <w:tcW w:w="1573" w:type="dxa"/>
          </w:tcPr>
          <w:p>
            <w:pPr>
              <w:pStyle w:val="TableText"/>
              <w:jc w:val="left"/>
              <w:wordWrap w:val="0"/>
              <w:keepNext/>
              <w:spacing w:before="0" w:after="0" w:line="320" w:lineRule="exact"/>
            </w:pPr>
            <w:r>
              <w:rPr>
                <w:rFonts w:ascii="Calibri" w:hAnsi="Calibri" w:eastAsia="Microsoft YaHei" w:cs="Calibri"/>
                <w:sz w:val="18"/>
                <w:szCs w:val="18"/>
              </w:rPr>
              <w:t xml:space="preserve">指标 1</w:t>
            </w:r>
          </w:p>
        </w:tc>
        <w:tc>
          <w:tcPr>
            <w:tcW w:w="2419" w:type="dxa"/>
          </w:tcPr>
          <w:p>
            <w:pPr>
              <w:pStyle w:val="TableText"/>
              <w:jc w:val="left"/>
              <w:wordWrap w:val="0"/>
              <w:keepNext/>
              <w:spacing w:before="0" w:after="0" w:line="320" w:lineRule="exact"/>
            </w:pPr>
            <w:r>
              <w:rPr>
                <w:rFonts w:ascii="Calibri" w:hAnsi="Calibri" w:eastAsia="Microsoft YaHei" w:cs="Calibri"/>
                <w:sz w:val="18"/>
                <w:szCs w:val="18"/>
              </w:rPr>
              <w:t xml:space="preserve">TC131</w:t>
            </w:r>
          </w:p>
        </w:tc>
        <w:tc>
          <w:tcPr>
            <w:tcW w:w="2573" w:type="dxa"/>
          </w:tcPr>
          <w:p>
            <w:pPr>
              <w:pStyle w:val="TableText"/>
              <w:jc w:val="left"/>
              <w:wordWrap w:val="0"/>
              <w:keepNext/>
              <w:spacing w:before="0" w:after="0" w:line="320" w:lineRule="exact"/>
            </w:pPr>
            <w:r>
              <w:rPr>
                <w:rFonts w:ascii="Calibri" w:hAnsi="Calibri" w:eastAsia="Microsoft YaHei" w:cs="Calibri"/>
                <w:sz w:val="18"/>
                <w:szCs w:val="18"/>
              </w:rPr>
              <w:t xml:space="preserve">8N1S</w:t>
            </w:r>
          </w:p>
        </w:tc>
        <w:tc>
          <w:tcPr>
            <w:tcW w:w="3034" w:type="dxa"/>
          </w:tcPr>
          <w:p>
            <w:pPr>
              <w:pStyle w:val="TableText"/>
              <w:jc w:val="left"/>
              <w:wordWrap w:val="0"/>
              <w:keepNext/>
              <w:spacing w:before="0" w:after="0" w:line="320" w:lineRule="exact"/>
            </w:pPr>
            <w:r>
              <w:rPr>
                <w:rFonts w:ascii="Calibri" w:hAnsi="Calibri" w:eastAsia="Microsoft YaHei" w:cs="Calibri"/>
                <w:sz w:val="18"/>
                <w:szCs w:val="18"/>
              </w:rPr>
              <w:t xml:space="preserve">Home 目录服务、catalog 扫描与写权限升级</w:t>
            </w:r>
          </w:p>
        </w:tc>
      </w:tr>
      <w:tr>
        <w:trPr>
          <w:cantSplit/>
        </w:trPr>
        <w:tc>
          <w:tcPr>
            <w:tcW w:w="1573" w:type="dxa"/>
          </w:tcPr>
          <w:p>
            <w:pPr>
              <w:pStyle w:val="TableText"/>
              <w:jc w:val="left"/>
              <w:wordWrap w:val="0"/>
              <w:keepNext/>
              <w:spacing w:before="0" w:after="0" w:line="320" w:lineRule="exact"/>
            </w:pPr>
            <w:r>
              <w:rPr>
                <w:rFonts w:ascii="Calibri" w:hAnsi="Calibri" w:eastAsia="Microsoft YaHei" w:cs="Calibri"/>
                <w:sz w:val="18"/>
                <w:szCs w:val="18"/>
              </w:rPr>
              <w:t xml:space="preserve">指标 2 核心计分</w:t>
            </w:r>
          </w:p>
        </w:tc>
        <w:tc>
          <w:tcPr>
            <w:tcW w:w="2419" w:type="dxa"/>
          </w:tcPr>
          <w:p>
            <w:pPr>
              <w:pStyle w:val="TableText"/>
              <w:jc w:val="left"/>
              <w:wordWrap w:val="0"/>
              <w:keepNext/>
              <w:spacing w:before="0" w:after="0" w:line="320" w:lineRule="exact"/>
            </w:pPr>
            <w:r>
              <w:rPr>
                <w:rFonts w:ascii="Calibri" w:hAnsi="Calibri" w:eastAsia="Microsoft YaHei" w:cs="Calibri"/>
                <w:sz w:val="18"/>
                <w:szCs w:val="18"/>
              </w:rPr>
              <w:t xml:space="preserve">TC135-TC140</w:t>
            </w:r>
          </w:p>
        </w:tc>
        <w:tc>
          <w:tcPr>
            <w:tcW w:w="2573" w:type="dxa"/>
          </w:tcPr>
          <w:p>
            <w:pPr>
              <w:pStyle w:val="TableText"/>
              <w:jc w:val="left"/>
              <w:wordWrap w:val="0"/>
              <w:keepNext/>
              <w:spacing w:before="0" w:after="0" w:line="320" w:lineRule="exact"/>
            </w:pPr>
            <w:r>
              <w:rPr>
                <w:rFonts w:ascii="Calibri" w:hAnsi="Calibri" w:eastAsia="Microsoft YaHei" w:cs="Calibri"/>
                <w:sz w:val="18"/>
                <w:szCs w:val="18"/>
              </w:rPr>
              <w:t xml:space="preserve">3N1S</w:t>
            </w:r>
          </w:p>
        </w:tc>
        <w:tc>
          <w:tcPr>
            <w:tcW w:w="3034" w:type="dxa"/>
          </w:tcPr>
          <w:p>
            <w:pPr>
              <w:pStyle w:val="TableText"/>
              <w:jc w:val="left"/>
              <w:wordWrap w:val="0"/>
              <w:keepNext/>
              <w:spacing w:before="0" w:after="0" w:line="320" w:lineRule="exact"/>
            </w:pPr>
            <w:r>
              <w:rPr>
                <w:rFonts w:ascii="Calibri" w:hAnsi="Calibri" w:eastAsia="Microsoft YaHei" w:cs="Calibri"/>
                <w:sz w:val="18"/>
                <w:szCs w:val="18"/>
              </w:rPr>
              <w:t xml:space="preserve">owner、sharer、新 requester 与验证者分工</w:t>
            </w:r>
          </w:p>
        </w:tc>
      </w:tr>
      <w:tr>
        <w:trPr>
          <w:cantSplit/>
        </w:trPr>
        <w:tc>
          <w:tcPr>
            <w:tcW w:w="1573" w:type="dxa"/>
          </w:tcPr>
          <w:p>
            <w:pPr>
              <w:pStyle w:val="TableText"/>
              <w:jc w:val="left"/>
              <w:wordWrap w:val="0"/>
              <w:keepNext/>
              <w:spacing w:before="0" w:after="0" w:line="320" w:lineRule="exact"/>
            </w:pPr>
            <w:r>
              <w:rPr>
                <w:rFonts w:ascii="Calibri" w:hAnsi="Calibri" w:eastAsia="Microsoft YaHei" w:cs="Calibri"/>
                <w:sz w:val="18"/>
                <w:szCs w:val="18"/>
              </w:rPr>
              <w:t xml:space="preserve">指标 2 catalog</w:t>
            </w:r>
          </w:p>
        </w:tc>
        <w:tc>
          <w:tcPr>
            <w:tcW w:w="2419" w:type="dxa"/>
          </w:tcPr>
          <w:p>
            <w:pPr>
              <w:pStyle w:val="TableText"/>
              <w:jc w:val="left"/>
              <w:wordWrap w:val="0"/>
              <w:keepNext/>
              <w:spacing w:before="0" w:after="0" w:line="320" w:lineRule="exact"/>
            </w:pPr>
            <w:r>
              <w:rPr>
                <w:rFonts w:ascii="Calibri" w:hAnsi="Calibri" w:eastAsia="Microsoft YaHei" w:cs="Calibri"/>
                <w:sz w:val="18"/>
                <w:szCs w:val="18"/>
              </w:rPr>
              <w:t xml:space="preserve">TC217</w:t>
            </w:r>
          </w:p>
        </w:tc>
        <w:tc>
          <w:tcPr>
            <w:tcW w:w="2573" w:type="dxa"/>
          </w:tcPr>
          <w:p>
            <w:pPr>
              <w:pStyle w:val="TableText"/>
              <w:jc w:val="left"/>
              <w:wordWrap w:val="0"/>
              <w:keepNext/>
              <w:spacing w:before="0" w:after="0" w:line="320" w:lineRule="exact"/>
            </w:pPr>
            <w:r>
              <w:rPr>
                <w:rFonts w:ascii="Calibri" w:hAnsi="Calibri" w:eastAsia="Microsoft YaHei" w:cs="Calibri"/>
                <w:sz w:val="18"/>
                <w:szCs w:val="18"/>
              </w:rPr>
              <w:t xml:space="preserve">2N1S</w:t>
            </w:r>
          </w:p>
        </w:tc>
        <w:tc>
          <w:tcPr>
            <w:tcW w:w="3034" w:type="dxa"/>
          </w:tcPr>
          <w:p>
            <w:pPr>
              <w:pStyle w:val="TableText"/>
              <w:jc w:val="left"/>
              <w:wordWrap w:val="0"/>
              <w:keepNext/>
              <w:spacing w:before="0" w:after="0" w:line="320" w:lineRule="exact"/>
            </w:pPr>
            <w:r>
              <w:rPr>
                <w:rFonts w:ascii="Calibri" w:hAnsi="Calibri" w:eastAsia="Microsoft YaHei" w:cs="Calibri"/>
                <w:sz w:val="18"/>
                <w:szCs w:val="18"/>
              </w:rPr>
              <w:t xml:space="preserve">catalog 提供者与 read-mostly 执行者</w:t>
            </w:r>
          </w:p>
        </w:tc>
      </w:tr>
      <w:tr>
        <w:trPr>
          <w:cantSplit/>
        </w:trPr>
        <w:tc>
          <w:tcPr>
            <w:tcW w:w="1573" w:type="dxa"/>
          </w:tcPr>
          <w:p>
            <w:pPr>
              <w:pStyle w:val="TableText"/>
              <w:jc w:val="left"/>
              <w:wordWrap w:val="0"/>
              <w:keepNext/>
              <w:spacing w:before="0" w:after="0" w:line="320" w:lineRule="exact"/>
            </w:pPr>
            <w:r>
              <w:rPr>
                <w:rFonts w:ascii="Calibri" w:hAnsi="Calibri" w:eastAsia="Microsoft YaHei" w:cs="Calibri"/>
                <w:sz w:val="18"/>
                <w:szCs w:val="18"/>
              </w:rPr>
              <w:t xml:space="preserve">机制与容量支撑</w:t>
            </w:r>
          </w:p>
        </w:tc>
        <w:tc>
          <w:tcPr>
            <w:tcW w:w="2419" w:type="dxa"/>
          </w:tcPr>
          <w:p>
            <w:pPr>
              <w:pStyle w:val="TableText"/>
              <w:jc w:val="left"/>
              <w:wordWrap w:val="0"/>
              <w:keepNext/>
              <w:spacing w:before="0" w:after="0" w:line="320" w:lineRule="exact"/>
            </w:pPr>
            <w:r>
              <w:rPr>
                <w:rFonts w:ascii="Calibri" w:hAnsi="Calibri" w:eastAsia="Microsoft YaHei" w:cs="Calibri"/>
                <w:sz w:val="18"/>
                <w:szCs w:val="18"/>
              </w:rPr>
              <w:t xml:space="preserve">TC120-TC132、TC135-TC140</w:t>
            </w:r>
          </w:p>
        </w:tc>
        <w:tc>
          <w:tcPr>
            <w:tcW w:w="2573" w:type="dxa"/>
          </w:tcPr>
          <w:p>
            <w:pPr>
              <w:pStyle w:val="TableText"/>
              <w:jc w:val="left"/>
              <w:wordWrap w:val="0"/>
              <w:keepNext/>
              <w:spacing w:before="0" w:after="0" w:line="320" w:lineRule="exact"/>
            </w:pPr>
            <w:r>
              <w:rPr>
                <w:rFonts w:ascii="Calibri" w:hAnsi="Calibri" w:eastAsia="Microsoft YaHei" w:cs="Calibri"/>
                <w:sz w:val="18"/>
                <w:szCs w:val="18"/>
              </w:rPr>
              <w:t xml:space="preserve">主要为 3N1S</w:t>
            </w:r>
          </w:p>
        </w:tc>
        <w:tc>
          <w:tcPr>
            <w:tcW w:w="3034" w:type="dxa"/>
          </w:tcPr>
          <w:p>
            <w:pPr>
              <w:pStyle w:val="TableText"/>
              <w:jc w:val="left"/>
              <w:wordWrap w:val="0"/>
              <w:keepNext/>
              <w:spacing w:before="0" w:after="0" w:line="320" w:lineRule="exact"/>
            </w:pPr>
            <w:r>
              <w:rPr>
                <w:rFonts w:ascii="Calibri" w:hAnsi="Calibri" w:eastAsia="Microsoft YaHei" w:cs="Calibri"/>
                <w:sz w:val="18"/>
                <w:szCs w:val="18"/>
              </w:rPr>
              <w:t xml:space="preserve">共享、所有权迁移、换入换出与恢复</w:t>
            </w:r>
          </w:p>
        </w:tc>
      </w:tr>
      <w:tr>
        <w:trPr>
          <w:cantSplit/>
        </w:trPr>
        <w:tc>
          <w:tcPr>
            <w:tcW w:w="1573" w:type="dxa"/>
          </w:tcPr>
          <w:p>
            <w:pPr>
              <w:pStyle w:val="TableText"/>
              <w:jc w:val="left"/>
              <w:wordWrap w:val="0"/>
              <w:keepNext/>
              <w:spacing w:before="0" w:after="0" w:line="320" w:lineRule="exact"/>
            </w:pPr>
            <w:r>
              <w:rPr>
                <w:rFonts w:ascii="Calibri" w:hAnsi="Calibri" w:eastAsia="Microsoft YaHei" w:cs="Calibri"/>
                <w:sz w:val="18"/>
                <w:szCs w:val="18"/>
              </w:rPr>
              <w:t xml:space="preserve">多节点支撑</w:t>
            </w:r>
          </w:p>
        </w:tc>
        <w:tc>
          <w:tcPr>
            <w:tcW w:w="2419" w:type="dxa"/>
          </w:tcPr>
          <w:p>
            <w:pPr>
              <w:pStyle w:val="TableText"/>
              <w:jc w:val="left"/>
              <w:wordWrap w:val="0"/>
              <w:keepNext/>
              <w:spacing w:before="0" w:after="0" w:line="320" w:lineRule="exact"/>
            </w:pPr>
            <w:r>
              <w:rPr>
                <w:rFonts w:ascii="Calibri" w:hAnsi="Calibri" w:eastAsia="Microsoft YaHei" w:cs="Calibri"/>
                <w:sz w:val="18"/>
                <w:szCs w:val="18"/>
              </w:rPr>
              <w:t xml:space="preserve">TC133</w:t>
            </w:r>
          </w:p>
        </w:tc>
        <w:tc>
          <w:tcPr>
            <w:tcW w:w="2573" w:type="dxa"/>
          </w:tcPr>
          <w:p>
            <w:pPr>
              <w:pStyle w:val="TableText"/>
              <w:jc w:val="left"/>
              <w:wordWrap w:val="0"/>
              <w:keepNext/>
              <w:spacing w:before="0" w:after="0" w:line="320" w:lineRule="exact"/>
            </w:pPr>
            <w:r>
              <w:rPr>
                <w:rFonts w:ascii="Calibri" w:hAnsi="Calibri" w:eastAsia="Microsoft YaHei" w:cs="Calibri"/>
                <w:sz w:val="18"/>
                <w:szCs w:val="18"/>
              </w:rPr>
              <w:t xml:space="preserve">8N1S</w:t>
            </w:r>
          </w:p>
        </w:tc>
        <w:tc>
          <w:tcPr>
            <w:tcW w:w="3034" w:type="dxa"/>
          </w:tcPr>
          <w:p>
            <w:pPr>
              <w:pStyle w:val="TableText"/>
              <w:jc w:val="left"/>
              <w:wordWrap w:val="0"/>
              <w:keepNext/>
              <w:spacing w:before="0" w:after="0" w:line="320" w:lineRule="exact"/>
            </w:pPr>
            <w:r>
              <w:rPr>
                <w:rFonts w:ascii="Calibri" w:hAnsi="Calibri" w:eastAsia="Microsoft YaHei" w:cs="Calibri"/>
                <w:sz w:val="18"/>
                <w:szCs w:val="18"/>
              </w:rPr>
              <w:t xml:space="preserve">多 reader 共享与压力后复用</w:t>
            </w:r>
          </w:p>
        </w:tc>
      </w:tr>
      <w:tr>
        <w:trPr>
          <w:cantSplit/>
        </w:trPr>
        <w:tc>
          <w:tcPr>
            <w:tcW w:w="1573" w:type="dxa"/>
          </w:tcPr>
          <w:p>
            <w:pPr>
              <w:pStyle w:val="TableText"/>
              <w:jc w:val="left"/>
              <w:wordWrap w:val="0"/>
              <w:keepNext/>
              <w:spacing w:before="0" w:after="0" w:line="320" w:lineRule="exact"/>
            </w:pPr>
            <w:r>
              <w:rPr>
                <w:rFonts w:ascii="Calibri" w:hAnsi="Calibri" w:eastAsia="Microsoft YaHei" w:cs="Calibri"/>
                <w:sz w:val="18"/>
                <w:szCs w:val="18"/>
              </w:rPr>
              <w:t xml:space="preserve">多 Socket 支撑</w:t>
            </w:r>
          </w:p>
        </w:tc>
        <w:tc>
          <w:tcPr>
            <w:tcW w:w="2419" w:type="dxa"/>
          </w:tcPr>
          <w:p>
            <w:pPr>
              <w:pStyle w:val="TableText"/>
              <w:jc w:val="left"/>
              <w:wordWrap w:val="0"/>
              <w:keepNext/>
              <w:spacing w:before="0" w:after="0" w:line="320" w:lineRule="exact"/>
            </w:pPr>
            <w:r>
              <w:rPr>
                <w:rFonts w:ascii="Calibri" w:hAnsi="Calibri" w:eastAsia="Microsoft YaHei" w:cs="Calibri"/>
                <w:sz w:val="18"/>
                <w:szCs w:val="18"/>
              </w:rPr>
              <w:t xml:space="preserve">TC134</w:t>
            </w:r>
          </w:p>
        </w:tc>
        <w:tc>
          <w:tcPr>
            <w:tcW w:w="2573" w:type="dxa"/>
          </w:tcPr>
          <w:p>
            <w:pPr>
              <w:pStyle w:val="TableText"/>
              <w:jc w:val="left"/>
              <w:wordWrap w:val="0"/>
              <w:keepNext/>
              <w:spacing w:before="0" w:after="0" w:line="320" w:lineRule="exact"/>
            </w:pPr>
            <w:r>
              <w:rPr>
                <w:rFonts w:ascii="Calibri" w:hAnsi="Calibri" w:eastAsia="Microsoft YaHei" w:cs="Calibri"/>
                <w:sz w:val="18"/>
                <w:szCs w:val="18"/>
              </w:rPr>
              <w:t xml:space="preserve">8N2S</w:t>
            </w:r>
          </w:p>
        </w:tc>
        <w:tc>
          <w:tcPr>
            <w:tcW w:w="3034" w:type="dxa"/>
          </w:tcPr>
          <w:p>
            <w:pPr>
              <w:pStyle w:val="TableText"/>
              <w:jc w:val="left"/>
              <w:wordWrap w:val="0"/>
              <w:keepNext/>
              <w:spacing w:before="0" w:after="0" w:line="320" w:lineRule="exact"/>
            </w:pPr>
            <w:r>
              <w:rPr>
                <w:rFonts w:ascii="Calibri" w:hAnsi="Calibri" w:eastAsia="Microsoft YaHei" w:cs="Calibri"/>
                <w:sz w:val="18"/>
                <w:szCs w:val="18"/>
              </w:rPr>
              <w:t xml:space="preserve">16 个执行 plane 和跨 Socket 窗口复用</w:t>
            </w:r>
          </w:p>
        </w:tc>
      </w:tr>
      <w:tr>
        <w:trPr>
          <w:cantSplit/>
        </w:trPr>
        <w:tc>
          <w:tcPr>
            <w:tcW w:w="1573" w:type="dxa"/>
          </w:tcPr>
          <w:p>
            <w:pPr>
              <w:pStyle w:val="TableText"/>
              <w:jc w:val="left"/>
              <w:wordWrap w:val="0"/>
              <w:keepNext/>
              <w:spacing w:before="0" w:after="0" w:line="320" w:lineRule="exact"/>
            </w:pPr>
            <w:r>
              <w:rPr>
                <w:rFonts w:ascii="Calibri" w:hAnsi="Calibri" w:eastAsia="Microsoft YaHei" w:cs="Calibri"/>
                <w:sz w:val="18"/>
                <w:szCs w:val="18"/>
              </w:rPr>
              <w:t xml:space="preserve">代表应用</w:t>
            </w:r>
          </w:p>
        </w:tc>
        <w:tc>
          <w:tcPr>
            <w:tcW w:w="2419" w:type="dxa"/>
          </w:tcPr>
          <w:p>
            <w:pPr>
              <w:pStyle w:val="TableText"/>
              <w:jc w:val="left"/>
              <w:wordWrap w:val="0"/>
              <w:keepNext/>
              <w:spacing w:before="0" w:after="0" w:line="320" w:lineRule="exact"/>
            </w:pPr>
            <w:r>
              <w:rPr>
                <w:rFonts w:ascii="Calibri" w:hAnsi="Calibri" w:eastAsia="Microsoft YaHei" w:cs="Calibri"/>
                <w:sz w:val="18"/>
                <w:szCs w:val="18"/>
              </w:rPr>
              <w:t xml:space="preserve">TC142-TC147</w:t>
            </w:r>
          </w:p>
        </w:tc>
        <w:tc>
          <w:tcPr>
            <w:tcW w:w="2573" w:type="dxa"/>
          </w:tcPr>
          <w:p>
            <w:pPr>
              <w:pStyle w:val="TableText"/>
              <w:jc w:val="left"/>
              <w:wordWrap w:val="0"/>
              <w:keepNext/>
              <w:spacing w:before="0" w:after="0" w:line="320" w:lineRule="exact"/>
            </w:pPr>
            <w:r>
              <w:rPr>
                <w:rFonts w:ascii="Calibri" w:hAnsi="Calibri" w:eastAsia="Microsoft YaHei" w:cs="Calibri"/>
                <w:sz w:val="18"/>
                <w:szCs w:val="18"/>
              </w:rPr>
              <w:t xml:space="preserve">16N1S Level-A</w:t>
            </w:r>
          </w:p>
        </w:tc>
        <w:tc>
          <w:tcPr>
            <w:tcW w:w="3034" w:type="dxa"/>
          </w:tcPr>
          <w:p>
            <w:pPr>
              <w:pStyle w:val="TableText"/>
              <w:jc w:val="left"/>
              <w:wordWrap w:val="0"/>
              <w:keepNext/>
              <w:spacing w:before="0" w:after="0" w:line="320" w:lineRule="exact"/>
            </w:pPr>
            <w:r>
              <w:rPr>
                <w:rFonts w:ascii="Calibri" w:hAnsi="Calibri" w:eastAsia="Microsoft YaHei" w:cs="Calibri"/>
                <w:sz w:val="18"/>
                <w:szCs w:val="18"/>
              </w:rPr>
              <w:t xml:space="preserve">数据库、FaaS、图计算和 feature store</w:t>
            </w:r>
          </w:p>
        </w:tc>
      </w:tr>
      <w:tr>
        <w:trPr>
          <w:cantSplit/>
        </w:trPr>
        <w:tc>
          <w:tcPr>
            <w:tcW w:w="1573" w:type="dxa"/>
          </w:tcPr>
          <w:p>
            <w:pPr>
              <w:pStyle w:val="TableText"/>
              <w:jc w:val="left"/>
              <w:wordWrap w:val="0"/>
              <w:spacing w:before="0" w:after="0" w:line="320" w:lineRule="exact"/>
            </w:pPr>
            <w:r>
              <w:rPr>
                <w:rFonts w:ascii="Calibri" w:hAnsi="Calibri" w:eastAsia="Microsoft YaHei" w:cs="Calibri"/>
                <w:sz w:val="18"/>
                <w:szCs w:val="18"/>
              </w:rPr>
              <w:t xml:space="preserve">指标 3</w:t>
            </w:r>
          </w:p>
        </w:tc>
        <w:tc>
          <w:tcPr>
            <w:tcW w:w="2419" w:type="dxa"/>
          </w:tcPr>
          <w:p>
            <w:pPr>
              <w:pStyle w:val="TableText"/>
              <w:jc w:val="left"/>
              <w:wordWrap w:val="0"/>
              <w:spacing w:before="0" w:after="0" w:line="320" w:lineRule="exact"/>
            </w:pPr>
            <w:r>
              <w:rPr>
                <w:rFonts w:ascii="Calibri" w:hAnsi="Calibri" w:eastAsia="Microsoft YaHei" w:cs="Calibri"/>
                <w:sz w:val="18"/>
                <w:szCs w:val="18"/>
              </w:rPr>
              <w:t xml:space="preserve">TC228-TC235</w:t>
            </w:r>
          </w:p>
        </w:tc>
        <w:tc>
          <w:tcPr>
            <w:tcW w:w="2573" w:type="dxa"/>
          </w:tcPr>
          <w:p>
            <w:pPr>
              <w:pStyle w:val="TableText"/>
              <w:jc w:val="left"/>
              <w:wordWrap w:val="0"/>
              <w:spacing w:before="0" w:after="0" w:line="320" w:lineRule="exact"/>
            </w:pPr>
            <w:r>
              <w:rPr>
                <w:rFonts w:ascii="Calibri" w:hAnsi="Calibri" w:eastAsia="Microsoft YaHei" w:cs="Calibri"/>
                <w:sz w:val="18"/>
                <w:szCs w:val="18"/>
              </w:rPr>
              <w:t xml:space="preserve">3N1S、3N2S、8N1S、8N2S、16N1S</w:t>
            </w:r>
          </w:p>
        </w:tc>
        <w:tc>
          <w:tcPr>
            <w:tcW w:w="3034" w:type="dxa"/>
          </w:tcPr>
          <w:p>
            <w:pPr>
              <w:pStyle w:val="TableText"/>
              <w:jc w:val="left"/>
              <w:wordWrap w:val="0"/>
              <w:spacing w:before="0" w:after="0" w:line="320" w:lineRule="exact"/>
            </w:pPr>
            <w:r>
              <w:rPr>
                <w:rFonts w:ascii="Calibri" w:hAnsi="Calibri" w:eastAsia="Microsoft YaHei" w:cs="Calibri"/>
                <w:sz w:val="18"/>
                <w:szCs w:val="18"/>
              </w:rPr>
              <w:t xml:space="preserve">UBCC 与 HA-VI 配对比较</w:t>
            </w:r>
          </w:p>
        </w:tc>
      </w:tr>
    </w:tbl>
    <w:p>
      <w:pPr>
        <w:ind w:left="0" w:firstLine="420"/>
      </w:pPr>
      <w:r>
        <w:rPr>
          <w:rFonts w:ascii="Calibri" w:hAnsi="Calibri" w:eastAsia="Microsoft YaHei" w:cs="Calibri"/>
        </w:rPr>
        <w:t xml:space="preserve">指标 3 的配对配置采用 O3、256 KiB L3、P0/P50/P100 和单向完成语义。16N1S Level-A 表示协议节点规模和端点能力覆盖。</w:t>
      </w:r>
    </w:p>
    <w:p>
      <w:pPr>
        <w:pStyle w:val="Heading3"/>
        <w:keepNext/>
      </w:pPr>
      <w:r>
        <w:rPr>
          <w:rFonts w:ascii="Calibri" w:hAnsi="Calibri" w:eastAsia="SimHei" w:cs="Calibri"/>
        </w:rPr>
        <w:t xml:space="preserve">2.3 指标 1 口径</w:t>
      </w:r>
    </w:p>
    <w:p>
      <w:pPr>
        <w:ind w:left="0" w:firstLine="420"/>
      </w:pPr>
      <w:r>
        <w:rPr>
          <w:rFonts w:ascii="Calibri" w:hAnsi="Calibri" w:eastAsia="Microsoft YaHei" w:cs="Calibri"/>
        </w:rPr>
        <w:t xml:space="preserve">指标 1 的测试集合为 </w:t>
      </w:r>
      <w:r>
        <w:rPr>
          <w:rFonts w:ascii="Calibri" w:hAnsi="Calibri" w:eastAsia="Microsoft YaHei" w:cs="Calibri"/>
          <w:b/>
        </w:rPr>
        <w:t xml:space="preserve">TC131 与 TC142–147</w:t>
      </w:r>
      <w:r>
        <w:rPr>
          <w:rFonts w:ascii="Calibri" w:hAnsi="Calibri" w:eastAsia="Microsoft YaHei" w:cs="Calibri"/>
        </w:rPr>
        <w:t xml:space="preserve">。TC131 提供对照配置的容量与时延计分值；TC142–147 在五种拓扑（3N1S、3N2S、8N1S、8N2S、16N1S）与两档目录压力（P175、P200）下提供扩展观测。指标 1 从等效追踪容量和目录溢出附加时延两个维度评价分层目录，两个子项共同形成验收结果。</w:t>
      </w:r>
    </w:p>
    <w:p>
      <w:pPr>
        <w:pStyle w:val="Heading3"/>
        <w:keepNext/>
      </w:pPr>
      <w:r>
        <w:rPr>
          <w:rFonts w:ascii="Calibri" w:hAnsi="Calibri" w:eastAsia="SimHei" w:cs="Calibri"/>
        </w:rPr>
        <w:t xml:space="preserve">2.3.1 等效追踪容量</w:t>
      </w:r>
    </w:p>
    <w:p>
      <w:pPr>
        <w:ind w:left="0" w:firstLine="420"/>
      </w:pPr>
      <w:r>
        <w:rPr>
          <w:rFonts w:ascii="Calibri" w:hAnsi="Calibri" w:eastAsia="Microsoft YaHei" w:cs="Calibri"/>
        </w:rPr>
        <w:t xml:space="preserve">等效追踪容量使用 TC131 的三次重复结果，比较固定片上目录预算下的 naive 与 spill-noopt：</w:t>
      </w:r>
    </w:p>
    <w:p>
      <w:pPr>
        <w:pStyle w:val="Code"/>
      </w:pPr>
      <w:r>
        <w:rPr>
          <w:rFonts w:ascii="Consolas" w:hAnsi="Consolas" w:eastAsia="Microsoft YaHei" w:cs="Consolas"/>
        </w:rPr>
        <w:t xml:space="preserve">等效追踪容量比</w:t>
      </w:r>
    </w:p>
    <w:p>
      <w:pPr>
        <w:pStyle w:val="Code"/>
      </w:pPr>
      <w:r>
        <w:rPr>
          <w:rFonts w:ascii="Consolas" w:hAnsi="Consolas" w:eastAsia="Microsoft YaHei" w:cs="Consolas"/>
        </w:rPr>
        <w:t xml:space="preserve">= spill-noopt 等效追踪容量 / naive 等效追踪容量</w:t>
      </w:r>
    </w:p>
    <w:p>
      <w:pPr>
        <w:ind w:left="0" w:firstLine="420"/>
      </w:pPr>
      <w:r>
        <w:rPr>
          <w:rFonts w:ascii="Calibri" w:hAnsi="Calibri" w:eastAsia="Microsoft YaHei" w:cs="Calibri"/>
        </w:rPr>
        <w:t xml:space="preserve">naive 采用 ResidentDir 容量作为基线。spill-noopt 采用相同的 512 KiB 片上目录预算，并通过 ResidentDir 与 H64 Backstore 的分层管理扩展可追踪工作集。等效追踪容量按缓存行地址去重， 统计 ResidentDir 有效条目与 Backstore 已持久化有效元数据的并集：</w:t>
      </w:r>
    </w:p>
    <w:p>
      <w:pPr>
        <w:pStyle w:val="Code"/>
      </w:pPr>
      <w:r>
        <w:rPr>
          <w:rFonts w:ascii="Consolas" w:hAnsi="Consolas" w:eastAsia="Microsoft YaHei" w:cs="Consolas"/>
        </w:rPr>
        <w:t xml:space="preserve">C_effective = union(ResidentDir_live, Backstore_persisted_live)</w:t>
      </w:r>
    </w:p>
    <w:p>
      <w:pPr>
        <w:ind w:left="0" w:firstLine="420"/>
      </w:pPr>
      <w:r>
        <w:rPr>
          <w:rFonts w:ascii="Calibri" w:hAnsi="Calibri" w:eastAsia="Microsoft YaHei" w:cs="Calibri"/>
        </w:rPr>
        <w:t xml:space="preserve">三次重复按照既定规则汇总，得到 99,293 / 65,536 = 1.515×。验收门槛为等效追踪容量比不低于 1.500×。</w:t>
      </w:r>
    </w:p>
    <w:p>
      <w:pPr>
        <w:pStyle w:val="Heading3"/>
        <w:keepNext/>
      </w:pPr>
      <w:r>
        <w:rPr>
          <w:rFonts w:ascii="Calibri" w:hAnsi="Calibri" w:eastAsia="SimHei" w:cs="Calibri"/>
        </w:rPr>
        <w:t xml:space="preserve">2.3.2 目录溢出附加时延</w:t>
      </w:r>
    </w:p>
    <w:p>
      <w:pPr>
        <w:ind w:left="0" w:firstLine="420"/>
      </w:pPr>
      <w:r>
        <w:rPr>
          <w:rFonts w:ascii="Calibri" w:hAnsi="Calibri" w:eastAsia="Microsoft YaHei" w:cs="Calibri"/>
        </w:rPr>
        <w:t xml:space="preserve">附加时延使用同一 spill-noopt 协议策略下的两个实验角色：</w:t>
      </w:r>
    </w:p>
    <w:p>
      <w:pPr>
        <w:ind w:left="360" w:firstLine="0"/>
      </w:pPr>
      <w:r>
        <w:rPr>
          <w:rFonts w:ascii="Calibri" w:hAnsi="Calibri" w:eastAsia="Microsoft YaHei" w:cs="Calibri"/>
        </w:rPr>
        <w:t xml:space="preserve">• spill-512K 采用 512 KiB 片上目录预算，目录压力触发 ResidentDir 与 H64 Backstore 之间的</w:t>
      </w:r>
    </w:p>
    <w:p>
      <w:pPr>
        <w:ind w:left="0" w:firstLine="420"/>
      </w:pPr>
      <w:r>
        <w:rPr>
          <w:rFonts w:ascii="Calibri" w:hAnsi="Calibri" w:eastAsia="Microsoft YaHei" w:cs="Calibri"/>
        </w:rPr>
        <w:t xml:space="preserve">换出和换入；</w:t>
      </w:r>
    </w:p>
    <w:p>
      <w:pPr>
        <w:ind w:left="360" w:firstLine="0"/>
      </w:pPr>
      <w:r>
        <w:rPr>
          <w:rFonts w:ascii="Calibri" w:hAnsi="Calibri" w:eastAsia="Microsoft YaHei" w:cs="Calibri"/>
        </w:rPr>
        <w:t xml:space="preserve">• spill-IdealDir 采用可容纳 TC131 工作集的扩展 ResidentDir，形成同一协议策略下的无溢出</w:t>
      </w:r>
    </w:p>
    <w:p>
      <w:pPr>
        <w:ind w:left="0" w:firstLine="420"/>
      </w:pPr>
      <w:r>
        <w:rPr>
          <w:rFonts w:ascii="Calibri" w:hAnsi="Calibri" w:eastAsia="Microsoft YaHei" w:cs="Calibri"/>
        </w:rPr>
        <w:t xml:space="preserve">参考路径。</w:t>
      </w:r>
    </w:p>
    <w:p>
      <w:pPr>
        <w:ind w:left="0" w:firstLine="420"/>
      </w:pPr>
      <w:r>
        <w:rPr>
          <w:rFonts w:ascii="Calibri" w:hAnsi="Calibri" w:eastAsia="Microsoft YaHei" w:cs="Calibri"/>
        </w:rPr>
        <w:t xml:space="preserve">附加时延按已经满足完成条件并发布的 Outer 根事件计算。每轮分别求两个角色全部已完成 Outer 事件的平均时延，再计算差值：</w:t>
      </w:r>
    </w:p>
    <w:p>
      <w:pPr>
        <w:pStyle w:val="Code"/>
      </w:pPr>
      <w:r>
        <w:rPr>
          <w:rFonts w:ascii="Consolas" w:hAnsi="Consolas" w:eastAsia="Microsoft YaHei" w:cs="Consolas"/>
        </w:rPr>
        <w:t xml:space="preserve">delta_outer(r)</w:t>
      </w:r>
    </w:p>
    <w:p>
      <w:pPr>
        <w:pStyle w:val="Code"/>
      </w:pPr>
      <w:r>
        <w:rPr>
          <w:rFonts w:ascii="Consolas" w:hAnsi="Consolas" w:eastAsia="Microsoft YaHei" w:cs="Consolas"/>
        </w:rPr>
        <w:t xml:space="preserve">= mean(T_outer, spill-512K, r)</w:t>
      </w:r>
    </w:p>
    <w:p>
      <w:pPr>
        <w:pStyle w:val="Code"/>
      </w:pPr>
      <w:r>
        <w:rPr>
          <w:rFonts w:ascii="Consolas" w:hAnsi="Consolas" w:eastAsia="Microsoft YaHei" w:cs="Consolas"/>
        </w:rPr>
        <w:t xml:space="preserve">- mean(T_outer, spill-IdealDir, r)</w:t>
      </w:r>
    </w:p>
    <w:p>
      <w:pPr>
        <w:ind w:left="0" w:firstLine="420"/>
      </w:pPr>
      <w:r>
        <w:rPr>
          <w:rFonts w:ascii="Calibri" w:hAnsi="Calibri" w:eastAsia="Microsoft YaHei" w:cs="Calibri"/>
        </w:rPr>
        <w:t xml:space="preserve">三轮差值按轮次等权平均：</w:t>
      </w:r>
    </w:p>
    <w:p>
      <w:pPr>
        <w:pStyle w:val="Code"/>
      </w:pPr>
      <w:r>
        <w:rPr>
          <w:rFonts w:ascii="Consolas" w:hAnsi="Consolas" w:eastAsia="Microsoft YaHei" w:cs="Consolas"/>
        </w:rPr>
        <w:t xml:space="preserve">delta_outer = sum(delta_outer(r), r=1..3) / 3</w:t>
      </w:r>
    </w:p>
    <w:p>
      <w:pPr>
        <w:ind w:left="0" w:firstLine="420"/>
      </w:pPr>
      <w:r>
        <w:rPr>
          <w:rFonts w:ascii="Calibri" w:hAnsi="Calibri" w:eastAsia="Microsoft YaHei" w:cs="Calibri"/>
        </w:rPr>
        <w:t xml:space="preserve">三轮配对共包含六次仿真运行，附加时延为 10.535 ns，验收门槛为低于 25 ns。本册时延展示统一采用 ns；guest 计数器、处理器与仿真时基的换算规则见附录 A。</w:t>
      </w:r>
    </w:p>
    <w:p>
      <w:pPr>
        <w:pStyle w:val="Heading3"/>
        <w:keepNext/>
      </w:pPr>
      <w:r>
        <w:rPr>
          <w:rFonts w:ascii="Calibri" w:hAnsi="Calibri" w:eastAsia="SimHei" w:cs="Calibri"/>
        </w:rPr>
        <w:t xml:space="preserve">2.3.3 指标结果</w:t>
      </w:r>
    </w:p>
    <w:tbl>
      <w:tblPr>
        <w:tblStyle w:val="TableGrid"/>
        <w:tblW w:w="5000" w:type="pct"/>
        <w:tblLayout w:type="fixed"/>
        <w:tblCellMar>
          <w:top w:w="60" w:type="dxa"/>
          <w:left w:w="90" w:type="dxa"/>
          <w:bottom w:w="60" w:type="dxa"/>
          <w:right w:w="90" w:type="dxa"/>
        </w:tblCellMar>
      </w:tblPr>
      <w:tblGrid>
        <w:gridCol w:w="1878"/>
        <w:gridCol w:w="3965"/>
        <w:gridCol w:w="1755"/>
        <w:gridCol w:w="2000"/>
      </w:tblGrid>
      <w:tr>
        <w:trPr>
          <w:cantSplit/>
          <w:tblHeader/>
        </w:trPr>
        <w:tc>
          <w:tcPr>
            <w:tcW w:w="187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子项</w:t>
            </w:r>
          </w:p>
        </w:tc>
        <w:tc>
          <w:tcPr>
            <w:tcW w:w="3965"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比较关系</w:t>
            </w:r>
          </w:p>
        </w:tc>
        <w:tc>
          <w:tcPr>
            <w:tcW w:w="1755"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配对结果</w:t>
            </w:r>
          </w:p>
        </w:tc>
        <w:tc>
          <w:tcPr>
            <w:tcW w:w="200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验收门槛</w:t>
            </w:r>
          </w:p>
        </w:tc>
      </w:tr>
      <w:tr>
        <w:trPr>
          <w:cantSplit/>
        </w:trPr>
        <w:tc>
          <w:tcPr>
            <w:tcW w:w="1878" w:type="dxa"/>
          </w:tcPr>
          <w:p>
            <w:pPr>
              <w:pStyle w:val="TableText"/>
              <w:jc w:val="left"/>
              <w:wordWrap w:val="0"/>
              <w:keepNext/>
              <w:spacing w:before="0" w:after="0" w:line="320" w:lineRule="exact"/>
            </w:pPr>
            <w:r>
              <w:rPr>
                <w:rFonts w:ascii="Calibri" w:hAnsi="Calibri" w:eastAsia="Microsoft YaHei" w:cs="Calibri"/>
                <w:sz w:val="18"/>
                <w:szCs w:val="18"/>
              </w:rPr>
              <w:t xml:space="preserve">等效追踪容量</w:t>
            </w:r>
          </w:p>
        </w:tc>
        <w:tc>
          <w:tcPr>
            <w:tcW w:w="3965" w:type="dxa"/>
          </w:tcPr>
          <w:p>
            <w:pPr>
              <w:pStyle w:val="TableText"/>
              <w:jc w:val="left"/>
              <w:wordWrap w:val="0"/>
              <w:keepNext/>
              <w:spacing w:before="0" w:after="0" w:line="320" w:lineRule="exact"/>
            </w:pPr>
            <w:r>
              <w:rPr>
                <w:rFonts w:ascii="Calibri" w:hAnsi="Calibri" w:eastAsia="Microsoft YaHei" w:cs="Calibri"/>
                <w:sz w:val="18"/>
                <w:szCs w:val="18"/>
              </w:rPr>
              <w:t xml:space="preserve">spill-noopt / naive</w:t>
            </w:r>
          </w:p>
        </w:tc>
        <w:tc>
          <w:tcPr>
            <w:tcW w:w="1755" w:type="dxa"/>
          </w:tcPr>
          <w:p>
            <w:pPr>
              <w:pStyle w:val="TableText"/>
              <w:jc w:val="left"/>
              <w:wordWrap w:val="0"/>
              <w:keepNext/>
              <w:spacing w:before="0" w:after="0" w:line="320" w:lineRule="exact"/>
            </w:pPr>
            <w:r>
              <w:rPr>
                <w:rFonts w:ascii="Calibri" w:hAnsi="Calibri" w:eastAsia="Microsoft YaHei" w:cs="Calibri"/>
                <w:sz w:val="18"/>
                <w:szCs w:val="18"/>
              </w:rPr>
              <w:t xml:space="preserve">1.515×</w:t>
            </w:r>
          </w:p>
        </w:tc>
        <w:tc>
          <w:tcPr>
            <w:tcW w:w="2000" w:type="dxa"/>
          </w:tcPr>
          <w:p>
            <w:pPr>
              <w:pStyle w:val="TableText"/>
              <w:jc w:val="left"/>
              <w:wordWrap w:val="0"/>
              <w:keepNext/>
              <w:spacing w:before="0" w:after="0" w:line="320" w:lineRule="exact"/>
            </w:pPr>
            <w:r>
              <w:rPr>
                <w:rFonts w:ascii="Calibri" w:hAnsi="Calibri" w:eastAsia="Microsoft YaHei" w:cs="Calibri"/>
                <w:sz w:val="18"/>
                <w:szCs w:val="18"/>
              </w:rPr>
              <w:t xml:space="preserve">≥ 1.500×</w:t>
            </w:r>
          </w:p>
        </w:tc>
      </w:tr>
      <w:tr>
        <w:trPr>
          <w:cantSplit/>
        </w:trPr>
        <w:tc>
          <w:tcPr>
            <w:tcW w:w="1878" w:type="dxa"/>
          </w:tcPr>
          <w:p>
            <w:pPr>
              <w:pStyle w:val="TableText"/>
              <w:jc w:val="left"/>
              <w:wordWrap w:val="0"/>
              <w:spacing w:before="0" w:after="0" w:line="320" w:lineRule="exact"/>
            </w:pPr>
            <w:r>
              <w:rPr>
                <w:rFonts w:ascii="Calibri" w:hAnsi="Calibri" w:eastAsia="Microsoft YaHei" w:cs="Calibri"/>
                <w:sz w:val="18"/>
                <w:szCs w:val="18"/>
              </w:rPr>
              <w:t xml:space="preserve">Outer 附加时延</w:t>
            </w:r>
          </w:p>
        </w:tc>
        <w:tc>
          <w:tcPr>
            <w:tcW w:w="3965" w:type="dxa"/>
          </w:tcPr>
          <w:p>
            <w:pPr>
              <w:pStyle w:val="TableText"/>
              <w:jc w:val="left"/>
              <w:wordWrap w:val="0"/>
              <w:spacing w:before="0" w:after="0" w:line="320" w:lineRule="exact"/>
            </w:pPr>
            <w:r>
              <w:rPr>
                <w:rFonts w:ascii="Calibri" w:hAnsi="Calibri" w:eastAsia="Microsoft YaHei" w:cs="Calibri"/>
                <w:sz w:val="18"/>
                <w:szCs w:val="18"/>
              </w:rPr>
              <w:t xml:space="preserve">spill-512K - spill-IdealDir</w:t>
            </w:r>
          </w:p>
        </w:tc>
        <w:tc>
          <w:tcPr>
            <w:tcW w:w="1755" w:type="dxa"/>
          </w:tcPr>
          <w:p>
            <w:pPr>
              <w:pStyle w:val="TableText"/>
              <w:jc w:val="left"/>
              <w:wordWrap w:val="0"/>
              <w:spacing w:before="0" w:after="0" w:line="320" w:lineRule="exact"/>
            </w:pPr>
            <w:r>
              <w:rPr>
                <w:rFonts w:ascii="Calibri" w:hAnsi="Calibri" w:eastAsia="Microsoft YaHei" w:cs="Calibri"/>
                <w:sz w:val="18"/>
                <w:szCs w:val="18"/>
              </w:rPr>
              <w:t xml:space="preserve">10.535 ns</w:t>
            </w:r>
          </w:p>
        </w:tc>
        <w:tc>
          <w:tcPr>
            <w:tcW w:w="2000" w:type="dxa"/>
          </w:tcPr>
          <w:p>
            <w:pPr>
              <w:pStyle w:val="TableText"/>
              <w:jc w:val="left"/>
              <w:wordWrap w:val="0"/>
              <w:spacing w:before="0" w:after="0" w:line="320" w:lineRule="exact"/>
            </w:pPr>
            <w:r>
              <w:rPr>
                <w:rFonts w:ascii="Calibri" w:hAnsi="Calibri" w:eastAsia="Microsoft YaHei" w:cs="Calibri"/>
                <w:sz w:val="18"/>
                <w:szCs w:val="18"/>
              </w:rPr>
              <w:t xml:space="preserve">&lt; 25.000 ns</w:t>
            </w:r>
          </w:p>
        </w:tc>
      </w:tr>
    </w:tbl>
    <w:p>
      <w:pPr>
        <w:ind w:left="0" w:firstLine="420"/>
      </w:pPr>
      <w:r>
        <w:rPr>
          <w:rFonts w:ascii="Calibri" w:hAnsi="Calibri" w:eastAsia="Microsoft YaHei" w:cs="Calibri"/>
        </w:rPr>
        <w:t xml:space="preserve">容量实验中的 naive 和 spill-noopt 分别提供固定片上目录基线与分层目录覆盖量；时延实验中的 spill-512K 和 spill-IdealDir 分别提供有目录溢出的路径与无溢出参考路径。每个角色按对应的测量职责形成指标结果。</w:t>
      </w:r>
    </w:p>
    <w:p>
      <w:pPr>
        <w:pStyle w:val="Heading3"/>
        <w:keepNext/>
      </w:pPr>
      <w:r>
        <w:rPr>
          <w:rFonts w:ascii="Calibri" w:hAnsi="Calibri" w:eastAsia="SimHei" w:cs="Calibri"/>
        </w:rPr>
        <w:t xml:space="preserve">2.4 指标 2 口径</w:t>
      </w:r>
    </w:p>
    <w:p>
      <w:pPr>
        <w:ind w:left="0" w:firstLine="420"/>
      </w:pPr>
      <w:r>
        <w:rPr>
          <w:rFonts w:ascii="Calibri" w:hAnsi="Calibri" w:eastAsia="Microsoft YaHei" w:cs="Calibri"/>
        </w:rPr>
        <w:t xml:space="preserve">指标 2 的测试集合为 </w:t>
      </w:r>
      <w:r>
        <w:rPr>
          <w:rFonts w:ascii="Calibri" w:hAnsi="Calibri" w:eastAsia="Microsoft YaHei" w:cs="Calibri"/>
          <w:b/>
        </w:rPr>
        <w:t xml:space="preserve">TC135–140、TC217 与 TC142–147（服务阶段）</w:t>
      </w:r>
      <w:r>
        <w:rPr>
          <w:rFonts w:ascii="Calibri" w:hAnsi="Calibri" w:eastAsia="Microsoft YaHei" w:cs="Calibri"/>
        </w:rPr>
        <w:t xml:space="preserve">。TC135–140 与 TC217 给出计分集；TC142–147 以服务阶段时延在五种拓扑与两档压力下提供扩展观测。指标 2 比较 optimized 与 naive，规则为：</w:t>
      </w:r>
    </w:p>
    <w:p>
      <w:pPr>
        <w:ind w:left="360" w:firstLine="0"/>
      </w:pPr>
      <w:r>
        <w:rPr>
          <w:rFonts w:ascii="Calibri" w:hAnsi="Calibri" w:eastAsia="Microsoft YaHei" w:cs="Calibri"/>
        </w:rPr>
        <w:t xml:space="preserve">• naive 平均时延不低于 500 ns 的场景进入聚合；</w:t>
      </w:r>
    </w:p>
    <w:p>
      <w:pPr>
        <w:ind w:left="360" w:firstLine="0"/>
      </w:pPr>
      <w:r>
        <w:rPr>
          <w:rFonts w:ascii="Calibri" w:hAnsi="Calibri" w:eastAsia="Microsoft YaHei" w:cs="Calibri"/>
        </w:rPr>
        <w:t xml:space="preserve">• 每个适用场景贡献一个百分比降幅；</w:t>
      </w:r>
    </w:p>
    <w:p>
      <w:pPr>
        <w:ind w:left="360" w:firstLine="0"/>
      </w:pPr>
      <w:r>
        <w:rPr>
          <w:rFonts w:ascii="Calibri" w:hAnsi="Calibri" w:eastAsia="Microsoft YaHei" w:cs="Calibri"/>
        </w:rPr>
        <w:t xml:space="preserve">• 适用场景按 case 等权平均；</w:t>
      </w:r>
    </w:p>
    <w:p>
      <w:pPr>
        <w:ind w:left="360" w:firstLine="0"/>
      </w:pPr>
      <w:r>
        <w:rPr>
          <w:rFonts w:ascii="Calibri" w:hAnsi="Calibri" w:eastAsia="Microsoft YaHei" w:cs="Calibri"/>
        </w:rPr>
        <w:t xml:space="preserve">• 低时延中性场景保留为控制项。</w:t>
      </w:r>
    </w:p>
    <w:p>
      <w:pPr>
        <w:pStyle w:val="Heading3"/>
        <w:keepNext/>
      </w:pPr>
      <w:r>
        <w:rPr>
          <w:rFonts w:ascii="Calibri" w:hAnsi="Calibri" w:eastAsia="SimHei" w:cs="Calibri"/>
        </w:rPr>
        <w:t xml:space="preserve">2.5 指标 3 口径</w:t>
      </w:r>
    </w:p>
    <w:p>
      <w:pPr>
        <w:ind w:left="0" w:firstLine="420"/>
      </w:pPr>
      <w:r>
        <w:rPr>
          <w:rFonts w:ascii="Calibri" w:hAnsi="Calibri" w:eastAsia="Microsoft YaHei" w:cs="Calibri"/>
        </w:rPr>
        <w:t xml:space="preserve">指标 3 的测试集合为 </w:t>
      </w:r>
      <w:r>
        <w:rPr>
          <w:rFonts w:ascii="Calibri" w:hAnsi="Calibri" w:eastAsia="Microsoft YaHei" w:cs="Calibri"/>
          <w:b/>
        </w:rPr>
        <w:t xml:space="preserve">TC228–235</w:t>
      </w:r>
      <w:r>
        <w:rPr>
          <w:rFonts w:ascii="Calibri" w:hAnsi="Calibri" w:eastAsia="Microsoft YaHei" w:cs="Calibri"/>
        </w:rPr>
        <w:t xml:space="preserve">，采用固定 256 KiB L3，在每个拓扑与压力坐标内进行 UBCC/HA-VI 配对：</w:t>
      </w:r>
    </w:p>
    <w:p>
      <w:pPr>
        <w:ind w:left="360" w:firstLine="0"/>
      </w:pPr>
      <w:r>
        <w:rPr>
          <w:rFonts w:ascii="Calibri" w:hAnsi="Calibri" w:eastAsia="Microsoft YaHei" w:cs="Calibri"/>
        </w:rPr>
        <w:t xml:space="preserve">• 核心场景组：TC228、TC229、TC230 各占 1/3；</w:t>
      </w:r>
    </w:p>
    <w:p>
      <w:pPr>
        <w:ind w:left="360" w:firstLine="0"/>
      </w:pPr>
      <w:r>
        <w:rPr>
          <w:rFonts w:ascii="Calibri" w:hAnsi="Calibri" w:eastAsia="Microsoft YaHei" w:cs="Calibri"/>
        </w:rPr>
        <w:t xml:space="preserve">• 代表场景组：TC231-TC235 各占 1/5。</w:t>
      </w:r>
    </w:p>
    <w:p>
      <w:pPr>
        <w:ind w:left="0" w:firstLine="420"/>
      </w:pPr>
      <w:r>
        <w:rPr>
          <w:rFonts w:ascii="Calibri" w:hAnsi="Calibri" w:eastAsia="Microsoft YaHei" w:cs="Calibri"/>
        </w:rPr>
        <w:t xml:space="preserve">代表场景组每个 testcase 只贡献一个主值：</w:t>
      </w:r>
    </w:p>
    <w:p>
      <w:pPr>
        <w:ind w:left="360" w:firstLine="0"/>
      </w:pPr>
      <w:r>
        <w:rPr>
          <w:rFonts w:ascii="Calibri" w:hAnsi="Calibri" w:eastAsia="Microsoft YaHei" w:cs="Calibri"/>
        </w:rPr>
        <w:t xml:space="preserve">• TC231：clean shared read；</w:t>
      </w:r>
    </w:p>
    <w:p>
      <w:pPr>
        <w:ind w:left="360" w:firstLine="0"/>
      </w:pPr>
      <w:r>
        <w:rPr>
          <w:rFonts w:ascii="Calibri" w:hAnsi="Calibri" w:eastAsia="Microsoft YaHei" w:cs="Calibri"/>
        </w:rPr>
        <w:t xml:space="preserve">• TC232：2/3 × hot-key read + 1/3 × hot-key write；</w:t>
      </w:r>
    </w:p>
    <w:p>
      <w:pPr>
        <w:ind w:left="360" w:firstLine="0"/>
      </w:pPr>
      <w:r>
        <w:rPr>
          <w:rFonts w:ascii="Calibri" w:hAnsi="Calibri" w:eastAsia="Microsoft YaHei" w:cs="Calibri"/>
        </w:rPr>
        <w:t xml:space="preserve">• TC233：producer-consumer service；</w:t>
      </w:r>
    </w:p>
    <w:p>
      <w:pPr>
        <w:ind w:left="360" w:firstLine="0"/>
      </w:pPr>
      <w:r>
        <w:rPr>
          <w:rFonts w:ascii="Calibri" w:hAnsi="Calibri" w:eastAsia="Microsoft YaHei" w:cs="Calibri"/>
        </w:rPr>
        <w:t xml:space="preserve">• TC234：queued-token end-to-end；</w:t>
      </w:r>
    </w:p>
    <w:p>
      <w:pPr>
        <w:ind w:left="360" w:firstLine="0"/>
      </w:pPr>
      <w:r>
        <w:rPr>
          <w:rFonts w:ascii="Calibri" w:hAnsi="Calibri" w:eastAsia="Microsoft YaHei" w:cs="Calibri"/>
        </w:rPr>
        <w:t xml:space="preserve">• TC235：catalog-KV end-to-end。</w:t>
      </w:r>
    </w:p>
    <w:p>
      <w:pPr>
        <w:ind w:left="0" w:firstLine="420"/>
      </w:pPr>
      <w:r>
        <w:rPr>
          <w:rFonts w:ascii="Calibri" w:hAnsi="Calibri" w:eastAsia="Microsoft YaHei" w:cs="Calibri"/>
        </w:rPr>
        <w:t xml:space="preserve">判据为严格的 UBCC 平均时延 &lt; HA-VI 平均时延。</w:t>
      </w:r>
    </w:p>
    <w:p>
      <w:pPr>
        <w:ind w:left="0" w:firstLine="420"/>
      </w:pPr>
      <w:r>
        <w:rPr>
          <w:rFonts w:ascii="Calibri" w:hAnsi="Calibri" w:eastAsia="Microsoft YaHei" w:cs="Calibri"/>
        </w:rPr>
        <w:t xml:space="preserve">确定性重复仿真提供可复现性证据，而非总体分布的统计推断。</w:t>
      </w:r>
    </w:p>
    <w:p>
      <w:pPr>
        <w:pStyle w:val="Heading3"/>
        <w:keepNext/>
      </w:pPr>
      <w:r>
        <w:rPr>
          <w:rFonts w:ascii="Calibri" w:hAnsi="Calibri" w:eastAsia="SimHei" w:cs="Calibri"/>
        </w:rPr>
        <w:t xml:space="preserve">2.6 完成边界</w:t>
      </w:r>
    </w:p>
    <w:p>
      <w:pPr>
        <w:ind w:left="0" w:firstLine="420"/>
      </w:pPr>
      <w:r>
        <w:rPr>
          <w:rFonts w:ascii="Calibri" w:hAnsi="Calibri" w:eastAsia="Microsoft YaHei" w:cs="Calibri"/>
        </w:rPr>
        <w:t xml:space="preserve">所有比较遵循发布事件原则：只统计满足正式完成条件并已经发布完成事件的根操作。开始点为 workload 发起目标操作，结束点为数据和权限满足该 workload 的可观察完成条件。未完成事件、 内部服务计时和诊断子阶段不进入聚合。</w:t>
      </w:r>
    </w:p>
    <w:p>
      <w:pPr>
        <w:pStyle w:val="Heading3"/>
        <w:keepNext/>
      </w:pPr>
      <w:r>
        <w:rPr>
          <w:rFonts w:ascii="Calibri" w:hAnsi="Calibri" w:eastAsia="SimHei" w:cs="Calibri"/>
        </w:rPr>
        <w:t xml:space="preserve">2.7 计分集与支撑集</w:t>
      </w:r>
    </w:p>
    <w:p>
      <w:pPr>
        <w:ind w:left="0" w:firstLine="420"/>
      </w:pPr>
      <w:r>
        <w:rPr>
          <w:rFonts w:ascii="Calibri" w:hAnsi="Calibri" w:eastAsia="Microsoft YaHei" w:cs="Calibri"/>
        </w:rPr>
        <w:t xml:space="preserve">指标 1/2/3 的测试集合见 §2.3–§2.5。此外，TC120–TC134 作为容量机制与真实容量压力的支撑集，按各自职责报告：</w:t>
      </w:r>
    </w:p>
    <w:p>
      <w:pPr>
        <w:ind w:left="360" w:firstLine="0"/>
      </w:pPr>
      <w:r>
        <w:rPr>
          <w:rFonts w:ascii="Calibri" w:hAnsi="Calibri" w:eastAsia="Microsoft YaHei" w:cs="Calibri"/>
        </w:rPr>
        <w:t xml:space="preserve">• TC120–TC124 比较多类访问模式下的完整场景行为；</w:t>
      </w:r>
    </w:p>
    <w:p>
      <w:pPr>
        <w:ind w:left="360" w:firstLine="0"/>
      </w:pPr>
      <w:r>
        <w:rPr>
          <w:rFonts w:ascii="Calibri" w:hAnsi="Calibri" w:eastAsia="Microsoft YaHei" w:cs="Calibri"/>
        </w:rPr>
        <w:t xml:space="preserve">• TC125–TC129 验证 Backstore 机制路径的完成性；</w:t>
      </w:r>
    </w:p>
    <w:p>
      <w:pPr>
        <w:ind w:left="360" w:firstLine="0"/>
      </w:pPr>
      <w:r>
        <w:rPr>
          <w:rFonts w:ascii="Calibri" w:hAnsi="Calibri" w:eastAsia="Microsoft YaHei" w:cs="Calibri"/>
        </w:rPr>
        <w:t xml:space="preserve">• TC130–TC134 展示固定容量压力下的真实数据复用场景。</w:t>
      </w:r>
    </w:p>
    <w:p>
      <w:pPr>
        <w:pStyle w:val="Heading2"/>
        <w:keepNext/>
      </w:pPr>
      <w:r>
        <w:rPr>
          <w:rFonts w:ascii="Calibri" w:hAnsi="Calibri" w:eastAsia="SimHei" w:cs="Calibri"/>
        </w:rPr>
        <w:t xml:space="preserve">3. 指标 1：等效追踪容量与附加时延（TC131 + TC142–147）</w:t>
      </w:r>
    </w:p>
    <w:p>
      <w:pPr>
        <w:pStyle w:val="Heading3"/>
        <w:keepNext/>
      </w:pPr>
      <w:r>
        <w:rPr>
          <w:rFonts w:ascii="Calibri" w:hAnsi="Calibri" w:eastAsia="SimHei" w:cs="Calibri"/>
        </w:rPr>
        <w:t xml:space="preserve">3.1 TC131 对照配置结果</w:t>
      </w:r>
    </w:p>
    <w:p>
      <w:pPr>
        <w:ind w:left="0" w:firstLine="420"/>
      </w:pPr>
      <w:r>
        <w:rPr>
          <w:rFonts w:ascii="Calibri" w:hAnsi="Calibri" w:eastAsia="Microsoft YaHei" w:cs="Calibri"/>
        </w:rPr>
        <w:t xml:space="preserve">指标 1 的三个实验角色采用以下目录容量：</w:t>
      </w:r>
    </w:p>
    <w:tbl>
      <w:tblPr>
        <w:tblStyle w:val="TableGrid"/>
        <w:tblW w:w="5000" w:type="pct"/>
        <w:tblLayout w:type="fixed"/>
        <w:tblCellMar>
          <w:top w:w="60" w:type="dxa"/>
          <w:left w:w="90" w:type="dxa"/>
          <w:bottom w:w="60" w:type="dxa"/>
          <w:right w:w="90" w:type="dxa"/>
        </w:tblCellMar>
      </w:tblPr>
      <w:tblGrid>
        <w:gridCol w:w="2107"/>
        <w:gridCol w:w="1690"/>
        <w:gridCol w:w="2315"/>
        <w:gridCol w:w="1586"/>
        <w:gridCol w:w="1899"/>
      </w:tblGrid>
      <w:tr>
        <w:trPr>
          <w:cantSplit/>
          <w:tblHeader/>
        </w:trPr>
        <w:tc>
          <w:tcPr>
            <w:tcW w:w="2107"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角色</w:t>
            </w:r>
          </w:p>
        </w:tc>
        <w:tc>
          <w:tcPr>
            <w:tcW w:w="169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片上目录预算</w:t>
            </w:r>
          </w:p>
        </w:tc>
        <w:tc>
          <w:tcPr>
            <w:tcW w:w="2315"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ResidentDir 物理容量</w:t>
            </w:r>
          </w:p>
        </w:tc>
        <w:tc>
          <w:tcPr>
            <w:tcW w:w="158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Backstore</w:t>
            </w:r>
          </w:p>
        </w:tc>
        <w:tc>
          <w:tcPr>
            <w:tcW w:w="1899"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指标用途</w:t>
            </w:r>
          </w:p>
        </w:tc>
      </w:tr>
      <w:tr>
        <w:trPr>
          <w:cantSplit/>
        </w:trPr>
        <w:tc>
          <w:tcPr>
            <w:tcW w:w="2107" w:type="dxa"/>
          </w:tcPr>
          <w:p>
            <w:pPr>
              <w:pStyle w:val="TableText"/>
              <w:jc w:val="left"/>
              <w:wordWrap w:val="0"/>
              <w:keepNext/>
              <w:spacing w:before="0" w:after="0" w:line="320" w:lineRule="exact"/>
            </w:pPr>
            <w:r>
              <w:rPr>
                <w:rFonts w:ascii="Calibri" w:hAnsi="Calibri" w:eastAsia="Microsoft YaHei" w:cs="Calibri"/>
                <w:sz w:val="18"/>
                <w:szCs w:val="18"/>
              </w:rPr>
              <w:t xml:space="preserve">naive</w:t>
            </w:r>
          </w:p>
        </w:tc>
        <w:tc>
          <w:tcPr>
            <w:tcW w:w="1690" w:type="dxa"/>
          </w:tcPr>
          <w:p>
            <w:pPr>
              <w:pStyle w:val="TableText"/>
              <w:jc w:val="left"/>
              <w:wordWrap w:val="0"/>
              <w:keepNext/>
              <w:spacing w:before="0" w:after="0" w:line="320" w:lineRule="exact"/>
            </w:pPr>
            <w:r>
              <w:rPr>
                <w:rFonts w:ascii="Calibri" w:hAnsi="Calibri" w:eastAsia="Microsoft YaHei" w:cs="Calibri"/>
                <w:sz w:val="18"/>
                <w:szCs w:val="18"/>
              </w:rPr>
              <w:t xml:space="preserve">512 KiB</w:t>
            </w:r>
          </w:p>
        </w:tc>
        <w:tc>
          <w:tcPr>
            <w:tcW w:w="2315" w:type="dxa"/>
          </w:tcPr>
          <w:p>
            <w:pPr>
              <w:pStyle w:val="TableText"/>
              <w:jc w:val="left"/>
              <w:wordWrap w:val="0"/>
              <w:keepNext/>
              <w:spacing w:before="0" w:after="0" w:line="320" w:lineRule="exact"/>
            </w:pPr>
            <w:r>
              <w:rPr>
                <w:rFonts w:ascii="Calibri" w:hAnsi="Calibri" w:eastAsia="Microsoft YaHei" w:cs="Calibri"/>
                <w:sz w:val="18"/>
                <w:szCs w:val="18"/>
              </w:rPr>
              <w:t xml:space="preserve">65,536 条</w:t>
            </w:r>
          </w:p>
        </w:tc>
        <w:tc>
          <w:tcPr>
            <w:tcW w:w="1586" w:type="dxa"/>
          </w:tcPr>
          <w:p>
            <w:pPr>
              <w:pStyle w:val="TableText"/>
              <w:jc w:val="left"/>
              <w:wordWrap w:val="0"/>
              <w:keepNext/>
              <w:spacing w:before="0" w:after="0" w:line="320" w:lineRule="exact"/>
            </w:pPr>
            <w:r>
              <w:rPr>
                <w:rFonts w:ascii="Calibri" w:hAnsi="Calibri" w:eastAsia="Microsoft YaHei" w:cs="Calibri"/>
                <w:sz w:val="18"/>
                <w:szCs w:val="18"/>
              </w:rPr>
              <w:t xml:space="preserve">基线策略</w:t>
            </w:r>
          </w:p>
        </w:tc>
        <w:tc>
          <w:tcPr>
            <w:tcW w:w="1899" w:type="dxa"/>
          </w:tcPr>
          <w:p>
            <w:pPr>
              <w:pStyle w:val="TableText"/>
              <w:jc w:val="left"/>
              <w:wordWrap w:val="0"/>
              <w:keepNext/>
              <w:spacing w:before="0" w:after="0" w:line="320" w:lineRule="exact"/>
            </w:pPr>
            <w:r>
              <w:rPr>
                <w:rFonts w:ascii="Calibri" w:hAnsi="Calibri" w:eastAsia="Microsoft YaHei" w:cs="Calibri"/>
                <w:sz w:val="18"/>
                <w:szCs w:val="18"/>
              </w:rPr>
              <w:t xml:space="preserve">容量分母</w:t>
            </w:r>
          </w:p>
        </w:tc>
      </w:tr>
      <w:tr>
        <w:trPr>
          <w:cantSplit/>
        </w:trPr>
        <w:tc>
          <w:tcPr>
            <w:tcW w:w="2107" w:type="dxa"/>
          </w:tcPr>
          <w:p>
            <w:pPr>
              <w:pStyle w:val="TableText"/>
              <w:jc w:val="left"/>
              <w:wordWrap w:val="0"/>
              <w:keepNext/>
              <w:spacing w:before="0" w:after="0" w:line="320" w:lineRule="exact"/>
            </w:pPr>
            <w:r>
              <w:rPr>
                <w:rFonts w:ascii="Calibri" w:hAnsi="Calibri" w:eastAsia="Microsoft YaHei" w:cs="Calibri"/>
                <w:sz w:val="18"/>
                <w:szCs w:val="18"/>
              </w:rPr>
              <w:t xml:space="preserve">spill-512K</w:t>
            </w:r>
          </w:p>
        </w:tc>
        <w:tc>
          <w:tcPr>
            <w:tcW w:w="1690" w:type="dxa"/>
          </w:tcPr>
          <w:p>
            <w:pPr>
              <w:pStyle w:val="TableText"/>
              <w:jc w:val="left"/>
              <w:wordWrap w:val="0"/>
              <w:keepNext/>
              <w:spacing w:before="0" w:after="0" w:line="320" w:lineRule="exact"/>
            </w:pPr>
            <w:r>
              <w:rPr>
                <w:rFonts w:ascii="Calibri" w:hAnsi="Calibri" w:eastAsia="Microsoft YaHei" w:cs="Calibri"/>
                <w:sz w:val="18"/>
                <w:szCs w:val="18"/>
              </w:rPr>
              <w:t xml:space="preserve">512 KiB</w:t>
            </w:r>
          </w:p>
        </w:tc>
        <w:tc>
          <w:tcPr>
            <w:tcW w:w="2315" w:type="dxa"/>
          </w:tcPr>
          <w:p>
            <w:pPr>
              <w:pStyle w:val="TableText"/>
              <w:jc w:val="left"/>
              <w:wordWrap w:val="0"/>
              <w:keepNext/>
              <w:spacing w:before="0" w:after="0" w:line="320" w:lineRule="exact"/>
            </w:pPr>
            <w:r>
              <w:rPr>
                <w:rFonts w:ascii="Calibri" w:hAnsi="Calibri" w:eastAsia="Microsoft YaHei" w:cs="Calibri"/>
                <w:sz w:val="18"/>
                <w:szCs w:val="18"/>
              </w:rPr>
              <w:t xml:space="preserve">57,344 条</w:t>
            </w:r>
          </w:p>
        </w:tc>
        <w:tc>
          <w:tcPr>
            <w:tcW w:w="1586" w:type="dxa"/>
          </w:tcPr>
          <w:p>
            <w:pPr>
              <w:pStyle w:val="TableText"/>
              <w:jc w:val="left"/>
              <w:wordWrap w:val="0"/>
              <w:keepNext/>
              <w:spacing w:before="0" w:after="0" w:line="320" w:lineRule="exact"/>
            </w:pPr>
            <w:r>
              <w:rPr>
                <w:rFonts w:ascii="Calibri" w:hAnsi="Calibri" w:eastAsia="Microsoft YaHei" w:cs="Calibri"/>
                <w:sz w:val="18"/>
                <w:szCs w:val="18"/>
              </w:rPr>
              <w:t xml:space="preserve">H64</w:t>
            </w:r>
          </w:p>
        </w:tc>
        <w:tc>
          <w:tcPr>
            <w:tcW w:w="1899" w:type="dxa"/>
          </w:tcPr>
          <w:p>
            <w:pPr>
              <w:pStyle w:val="TableText"/>
              <w:jc w:val="left"/>
              <w:wordWrap w:val="0"/>
              <w:keepNext/>
              <w:spacing w:before="0" w:after="0" w:line="320" w:lineRule="exact"/>
            </w:pPr>
            <w:r>
              <w:rPr>
                <w:rFonts w:ascii="Calibri" w:hAnsi="Calibri" w:eastAsia="Microsoft YaHei" w:cs="Calibri"/>
                <w:sz w:val="18"/>
                <w:szCs w:val="18"/>
              </w:rPr>
              <w:t xml:space="preserve">容量分子和附加时延被测侧</w:t>
            </w:r>
          </w:p>
        </w:tc>
      </w:tr>
      <w:tr>
        <w:trPr>
          <w:cantSplit/>
        </w:trPr>
        <w:tc>
          <w:tcPr>
            <w:tcW w:w="2107" w:type="dxa"/>
          </w:tcPr>
          <w:p>
            <w:pPr>
              <w:pStyle w:val="TableText"/>
              <w:jc w:val="left"/>
              <w:wordWrap w:val="0"/>
              <w:spacing w:before="0" w:after="0" w:line="320" w:lineRule="exact"/>
            </w:pPr>
            <w:r>
              <w:rPr>
                <w:rFonts w:ascii="Calibri" w:hAnsi="Calibri" w:eastAsia="Microsoft YaHei" w:cs="Calibri"/>
                <w:sz w:val="18"/>
                <w:szCs w:val="18"/>
              </w:rPr>
              <w:t xml:space="preserve">spill-IdealDir</w:t>
            </w:r>
          </w:p>
        </w:tc>
        <w:tc>
          <w:tcPr>
            <w:tcW w:w="1690" w:type="dxa"/>
          </w:tcPr>
          <w:p>
            <w:pPr>
              <w:pStyle w:val="TableText"/>
              <w:jc w:val="left"/>
              <w:wordWrap w:val="0"/>
              <w:spacing w:before="0" w:after="0" w:line="320" w:lineRule="exact"/>
            </w:pPr>
            <w:r>
              <w:rPr>
                <w:rFonts w:ascii="Calibri" w:hAnsi="Calibri" w:eastAsia="Microsoft YaHei" w:cs="Calibri"/>
                <w:sz w:val="18"/>
                <w:szCs w:val="18"/>
              </w:rPr>
              <w:t xml:space="preserve">2 MiB 实验角色</w:t>
            </w:r>
          </w:p>
        </w:tc>
        <w:tc>
          <w:tcPr>
            <w:tcW w:w="2315" w:type="dxa"/>
          </w:tcPr>
          <w:p>
            <w:pPr>
              <w:pStyle w:val="TableText"/>
              <w:jc w:val="left"/>
              <w:wordWrap w:val="0"/>
              <w:spacing w:before="0" w:after="0" w:line="320" w:lineRule="exact"/>
            </w:pPr>
            <w:r>
              <w:rPr>
                <w:rFonts w:ascii="Calibri" w:hAnsi="Calibri" w:eastAsia="Microsoft YaHei" w:cs="Calibri"/>
                <w:sz w:val="18"/>
                <w:szCs w:val="18"/>
              </w:rPr>
              <w:t xml:space="preserve">131,072 条</w:t>
            </w:r>
          </w:p>
        </w:tc>
        <w:tc>
          <w:tcPr>
            <w:tcW w:w="1586" w:type="dxa"/>
          </w:tcPr>
          <w:p>
            <w:pPr>
              <w:pStyle w:val="TableText"/>
              <w:jc w:val="left"/>
              <w:wordWrap w:val="0"/>
              <w:spacing w:before="0" w:after="0" w:line="320" w:lineRule="exact"/>
            </w:pPr>
            <w:r>
              <w:rPr>
                <w:rFonts w:ascii="Calibri" w:hAnsi="Calibri" w:eastAsia="Microsoft YaHei" w:cs="Calibri"/>
                <w:sz w:val="18"/>
                <w:szCs w:val="18"/>
              </w:rPr>
              <w:t xml:space="preserve">无溢出参考</w:t>
            </w:r>
          </w:p>
        </w:tc>
        <w:tc>
          <w:tcPr>
            <w:tcW w:w="1899" w:type="dxa"/>
          </w:tcPr>
          <w:p>
            <w:pPr>
              <w:pStyle w:val="TableText"/>
              <w:jc w:val="left"/>
              <w:wordWrap w:val="0"/>
              <w:spacing w:before="0" w:after="0" w:line="320" w:lineRule="exact"/>
            </w:pPr>
            <w:r>
              <w:rPr>
                <w:rFonts w:ascii="Calibri" w:hAnsi="Calibri" w:eastAsia="Microsoft YaHei" w:cs="Calibri"/>
                <w:sz w:val="18"/>
                <w:szCs w:val="18"/>
              </w:rPr>
              <w:t xml:space="preserve">附加时延参考侧</w:t>
            </w:r>
          </w:p>
        </w:tc>
      </w:tr>
    </w:tbl>
    <w:p>
      <w:pPr>
        <w:ind w:left="0" w:firstLine="420"/>
      </w:pPr>
      <w:r>
        <w:rPr>
          <w:rFonts w:ascii="Calibri" w:hAnsi="Calibri" w:eastAsia="Microsoft YaHei" w:cs="Calibri"/>
        </w:rPr>
        <w:t xml:space="preserve">spill-512K 的 ResidentDir 物理容量为 57,344 条；TC131 结束时，ResidentDir 与 H64 Backstore 按地址去重后的有效覆盖达到 99,293 条，因此容量比为 99,293 / 65,536 = 1.515×。</w:t>
      </w:r>
    </w:p>
    <w:tbl>
      <w:tblPr>
        <w:tblStyle w:val="TableGrid"/>
        <w:tblW w:w="5000" w:type="pct"/>
        <w:tblLayout w:type="fixed"/>
        <w:tblCellMar>
          <w:top w:w="60" w:type="dxa"/>
          <w:left w:w="90" w:type="dxa"/>
          <w:bottom w:w="60" w:type="dxa"/>
          <w:right w:w="90" w:type="dxa"/>
        </w:tblCellMar>
      </w:tblPr>
      <w:tblGrid>
        <w:gridCol w:w="1559"/>
        <w:gridCol w:w="3559"/>
        <w:gridCol w:w="2831"/>
        <w:gridCol w:w="1650"/>
      </w:tblGrid>
      <w:tr>
        <w:trPr>
          <w:cantSplit/>
          <w:tblHeader/>
        </w:trPr>
        <w:tc>
          <w:tcPr>
            <w:tcW w:w="1559"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子项</w:t>
            </w:r>
          </w:p>
        </w:tc>
        <w:tc>
          <w:tcPr>
            <w:tcW w:w="3559"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比较角色</w:t>
            </w:r>
          </w:p>
        </w:tc>
        <w:tc>
          <w:tcPr>
            <w:tcW w:w="2831"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配对结果</w:t>
            </w:r>
          </w:p>
        </w:tc>
        <w:tc>
          <w:tcPr>
            <w:tcW w:w="165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门槛</w:t>
            </w:r>
          </w:p>
        </w:tc>
      </w:tr>
      <w:tr>
        <w:trPr>
          <w:cantSplit/>
        </w:trPr>
        <w:tc>
          <w:tcPr>
            <w:tcW w:w="1559" w:type="dxa"/>
          </w:tcPr>
          <w:p>
            <w:pPr>
              <w:pStyle w:val="TableText"/>
              <w:jc w:val="left"/>
              <w:wordWrap w:val="0"/>
              <w:keepNext/>
              <w:spacing w:before="0" w:after="0" w:line="320" w:lineRule="exact"/>
            </w:pPr>
            <w:r>
              <w:rPr>
                <w:rFonts w:ascii="Calibri" w:hAnsi="Calibri" w:eastAsia="Microsoft YaHei" w:cs="Calibri"/>
                <w:sz w:val="18"/>
                <w:szCs w:val="18"/>
              </w:rPr>
              <w:t xml:space="preserve">等效追踪容量</w:t>
            </w:r>
          </w:p>
        </w:tc>
        <w:tc>
          <w:tcPr>
            <w:tcW w:w="3559" w:type="dxa"/>
          </w:tcPr>
          <w:p>
            <w:pPr>
              <w:pStyle w:val="TableText"/>
              <w:jc w:val="left"/>
              <w:wordWrap w:val="0"/>
              <w:keepNext/>
              <w:spacing w:before="0" w:after="0" w:line="320" w:lineRule="exact"/>
            </w:pPr>
            <w:r>
              <w:rPr>
                <w:rFonts w:ascii="Calibri" w:hAnsi="Calibri" w:eastAsia="Microsoft YaHei" w:cs="Calibri"/>
                <w:sz w:val="18"/>
                <w:szCs w:val="18"/>
              </w:rPr>
              <w:t xml:space="preserve">spill / naive</w:t>
            </w:r>
          </w:p>
        </w:tc>
        <w:tc>
          <w:tcPr>
            <w:tcW w:w="2831" w:type="dxa"/>
          </w:tcPr>
          <w:p>
            <w:pPr>
              <w:pStyle w:val="TableText"/>
              <w:jc w:val="left"/>
              <w:wordWrap w:val="0"/>
              <w:keepNext/>
              <w:spacing w:before="0" w:after="0" w:line="320" w:lineRule="exact"/>
            </w:pPr>
            <w:r>
              <w:rPr>
                <w:rFonts w:ascii="Calibri" w:hAnsi="Calibri" w:eastAsia="Microsoft YaHei" w:cs="Calibri"/>
                <w:sz w:val="18"/>
                <w:szCs w:val="18"/>
              </w:rPr>
              <w:t xml:space="preserve">99,293 / 65,536 = 1.515×</w:t>
            </w:r>
          </w:p>
        </w:tc>
        <w:tc>
          <w:tcPr>
            <w:tcW w:w="1650" w:type="dxa"/>
          </w:tcPr>
          <w:p>
            <w:pPr>
              <w:pStyle w:val="TableText"/>
              <w:jc w:val="left"/>
              <w:wordWrap w:val="0"/>
              <w:keepNext/>
              <w:spacing w:before="0" w:after="0" w:line="320" w:lineRule="exact"/>
            </w:pPr>
            <w:r>
              <w:rPr>
                <w:rFonts w:ascii="Calibri" w:hAnsi="Calibri" w:eastAsia="Microsoft YaHei" w:cs="Calibri"/>
                <w:sz w:val="18"/>
                <w:szCs w:val="18"/>
              </w:rPr>
              <w:t xml:space="preserve">≥ 1.500×</w:t>
            </w:r>
          </w:p>
        </w:tc>
      </w:tr>
      <w:tr>
        <w:trPr>
          <w:cantSplit/>
        </w:trPr>
        <w:tc>
          <w:tcPr>
            <w:tcW w:w="1559" w:type="dxa"/>
          </w:tcPr>
          <w:p>
            <w:pPr>
              <w:pStyle w:val="TableText"/>
              <w:jc w:val="left"/>
              <w:wordWrap w:val="0"/>
              <w:spacing w:before="0" w:after="0" w:line="320" w:lineRule="exact"/>
            </w:pPr>
            <w:r>
              <w:rPr>
                <w:rFonts w:ascii="Calibri" w:hAnsi="Calibri" w:eastAsia="Microsoft YaHei" w:cs="Calibri"/>
                <w:sz w:val="18"/>
                <w:szCs w:val="18"/>
              </w:rPr>
              <w:t xml:space="preserve">Outer 附加时延</w:t>
            </w:r>
          </w:p>
        </w:tc>
        <w:tc>
          <w:tcPr>
            <w:tcW w:w="3559" w:type="dxa"/>
          </w:tcPr>
          <w:p>
            <w:pPr>
              <w:pStyle w:val="TableText"/>
              <w:jc w:val="left"/>
              <w:wordWrap w:val="0"/>
              <w:spacing w:before="0" w:after="0" w:line="320" w:lineRule="exact"/>
            </w:pPr>
            <w:r>
              <w:rPr>
                <w:rFonts w:ascii="Calibri" w:hAnsi="Calibri" w:eastAsia="Microsoft YaHei" w:cs="Calibri"/>
                <w:sz w:val="18"/>
                <w:szCs w:val="18"/>
              </w:rPr>
              <w:t xml:space="preserve">spill-512K mean - spill-IdealDir mean</w:t>
            </w:r>
          </w:p>
        </w:tc>
        <w:tc>
          <w:tcPr>
            <w:tcW w:w="2831" w:type="dxa"/>
          </w:tcPr>
          <w:p>
            <w:pPr>
              <w:pStyle w:val="TableText"/>
              <w:jc w:val="left"/>
              <w:wordWrap w:val="0"/>
              <w:spacing w:before="0" w:after="0" w:line="320" w:lineRule="exact"/>
            </w:pPr>
            <w:r>
              <w:rPr>
                <w:rFonts w:ascii="Calibri" w:hAnsi="Calibri" w:eastAsia="Microsoft YaHei" w:cs="Calibri"/>
                <w:sz w:val="18"/>
                <w:szCs w:val="18"/>
              </w:rPr>
              <w:t xml:space="preserve">10.535 ns</w:t>
            </w:r>
          </w:p>
        </w:tc>
        <w:tc>
          <w:tcPr>
            <w:tcW w:w="1650" w:type="dxa"/>
          </w:tcPr>
          <w:p>
            <w:pPr>
              <w:pStyle w:val="TableText"/>
              <w:jc w:val="left"/>
              <w:wordWrap w:val="0"/>
              <w:spacing w:before="0" w:after="0" w:line="320" w:lineRule="exact"/>
            </w:pPr>
            <w:r>
              <w:rPr>
                <w:rFonts w:ascii="Calibri" w:hAnsi="Calibri" w:eastAsia="Microsoft YaHei" w:cs="Calibri"/>
                <w:sz w:val="18"/>
                <w:szCs w:val="18"/>
              </w:rPr>
              <w:t xml:space="preserve">&lt; 25.000 ns</w:t>
            </w:r>
          </w:p>
        </w:tc>
      </w:tr>
    </w:tbl>
    <w:p>
      <w:pPr>
        <w:ind w:left="0" w:firstLine="420"/>
      </w:pPr>
      <w:r>
        <w:rPr>
          <w:rFonts w:ascii="Calibri" w:hAnsi="Calibri" w:eastAsia="Microsoft YaHei" w:cs="Calibri"/>
        </w:rPr>
        <w:t xml:space="preserve">容量按 spill/naive 计算，其中 spill 为 512K 容量约束角色；时延按已完成 Outer 事件的 spill-512K 均值减去 spill-IdealDir 均值计算。表中数值均由未舍入结果独立计算后显示至最多 3 位小数。</w:t>
      </w:r>
    </w:p>
    <w:p>
      <w:pPr>
        <w:ind w:left="0" w:firstLine="420"/>
      </w:pPr>
      <w:r>
        <w:rPr>
          <w:rFonts w:ascii="Calibri" w:hAnsi="Calibri" w:eastAsia="Microsoft YaHei" w:cs="Calibri"/>
        </w:rPr>
        <w:t xml:space="preserve">容量与附加时延均见上表，分别使用容量比与 ns 表示。</w:t>
      </w:r>
    </w:p>
    <w:p>
      <w:pPr>
        <w:pStyle w:val="Heading3"/>
        <w:keepNext/>
      </w:pPr>
      <w:r>
        <w:rPr>
          <w:rFonts w:ascii="Calibri" w:hAnsi="Calibri" w:eastAsia="SimHei" w:cs="Calibri"/>
        </w:rPr>
        <w:t xml:space="preserve">3.2 结果解释</w:t>
      </w:r>
    </w:p>
    <w:p>
      <w:pPr>
        <w:ind w:left="0" w:firstLine="420"/>
      </w:pPr>
      <w:r>
        <w:rPr>
          <w:rFonts w:ascii="Calibri" w:hAnsi="Calibri" w:eastAsia="Microsoft YaHei" w:cs="Calibri"/>
        </w:rPr>
        <w:t xml:space="preserve">spill 的等效追踪容量达到 naive 的 1.515 倍，超过 1.5 倍门槛；该角色采用 512K 容量约束。容量扩展由 ResidentDir 与 Backstore 的分层管理实现，热点元数据保留在 SRAM 路径，冷元数据进入后备存储。</w:t>
      </w:r>
    </w:p>
    <w:p>
      <w:pPr>
        <w:ind w:left="0" w:firstLine="420"/>
      </w:pPr>
      <w:r>
        <w:rPr>
          <w:rFonts w:ascii="Calibri" w:hAnsi="Calibri" w:eastAsia="Microsoft YaHei" w:cs="Calibri"/>
        </w:rPr>
        <w:t xml:space="preserve">附加时延采用同为 spill-noopt 策略的两个角色隔离容量溢出成本：spill-512K 使用 512K 容量约束，spill-IdealDir 使用实验性超大 ResidentDir 作为无溢出的反事实基线。三次重复中， 每次均对全部已完成 Outer 事件求均值后作差；跨轮等权均值为 10.535 ns。</w:t>
      </w:r>
    </w:p>
    <w:p>
      <w:pPr>
        <w:ind w:left="0" w:firstLine="420"/>
      </w:pPr>
      <w:r>
        <w:rPr>
          <w:rFonts w:ascii="Calibri" w:hAnsi="Calibri" w:eastAsia="Microsoft YaHei" w:cs="Calibri"/>
        </w:rPr>
        <w:t xml:space="preserve">TC131 两个时延角色的全部可用发布事件统计如下；每个角色均有三次相同配置重复，表中为每轮已完成 Outer 事件的统计值：</w:t>
      </w:r>
    </w:p>
    <w:tbl>
      <w:tblPr>
        <w:tblStyle w:val="TableGrid"/>
        <w:tblW w:w="5000" w:type="pct"/>
        <w:tblLayout w:type="fixed"/>
        <w:tblCellMar>
          <w:top w:w="60" w:type="dxa"/>
          <w:left w:w="90" w:type="dxa"/>
          <w:bottom w:w="60" w:type="dxa"/>
          <w:right w:w="90" w:type="dxa"/>
        </w:tblCellMar>
      </w:tblPr>
      <w:tblGrid>
        <w:gridCol w:w="3264"/>
        <w:gridCol w:w="3168"/>
        <w:gridCol w:w="3168"/>
      </w:tblGrid>
      <w:tr>
        <w:trPr>
          <w:cantSplit/>
          <w:tblHeader/>
        </w:trPr>
        <w:tc>
          <w:tcPr>
            <w:tcW w:w="3264"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统计量</w:t>
            </w:r>
          </w:p>
        </w:tc>
        <w:tc>
          <w:tcPr>
            <w:tcW w:w="316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spill-512K</w:t>
            </w:r>
          </w:p>
        </w:tc>
        <w:tc>
          <w:tcPr>
            <w:tcW w:w="316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spill-IdealDir</w:t>
            </w:r>
          </w:p>
        </w:tc>
      </w:tr>
      <w:tr>
        <w:trPr>
          <w:cantSplit/>
        </w:trPr>
        <w:tc>
          <w:tcPr>
            <w:tcW w:w="3264" w:type="dxa"/>
          </w:tcPr>
          <w:p>
            <w:pPr>
              <w:pStyle w:val="TableText"/>
              <w:jc w:val="left"/>
              <w:wordWrap w:val="0"/>
              <w:keepNext/>
              <w:spacing w:before="0" w:after="0" w:line="320" w:lineRule="exact"/>
            </w:pPr>
            <w:r>
              <w:rPr>
                <w:rFonts w:ascii="Calibri" w:hAnsi="Calibri" w:eastAsia="Microsoft YaHei" w:cs="Calibri"/>
                <w:sz w:val="18"/>
                <w:szCs w:val="18"/>
              </w:rPr>
              <w:t xml:space="preserve">完成事件数／轮</w:t>
            </w:r>
          </w:p>
        </w:tc>
        <w:tc>
          <w:tcPr>
            <w:tcW w:w="3168" w:type="dxa"/>
          </w:tcPr>
          <w:p>
            <w:pPr>
              <w:pStyle w:val="TableText"/>
              <w:jc w:val="left"/>
              <w:wordWrap w:val="0"/>
              <w:keepNext/>
              <w:spacing w:before="0" w:after="0" w:line="320" w:lineRule="exact"/>
            </w:pPr>
            <w:r>
              <w:rPr>
                <w:rFonts w:ascii="Calibri" w:hAnsi="Calibri" w:eastAsia="Microsoft YaHei" w:cs="Calibri"/>
                <w:sz w:val="18"/>
                <w:szCs w:val="18"/>
              </w:rPr>
              <w:t xml:space="preserve">111,182</w:t>
            </w:r>
          </w:p>
        </w:tc>
        <w:tc>
          <w:tcPr>
            <w:tcW w:w="3168" w:type="dxa"/>
          </w:tcPr>
          <w:p>
            <w:pPr>
              <w:pStyle w:val="TableText"/>
              <w:jc w:val="left"/>
              <w:wordWrap w:val="0"/>
              <w:keepNext/>
              <w:spacing w:before="0" w:after="0" w:line="320" w:lineRule="exact"/>
            </w:pPr>
            <w:r>
              <w:rPr>
                <w:rFonts w:ascii="Calibri" w:hAnsi="Calibri" w:eastAsia="Microsoft YaHei" w:cs="Calibri"/>
                <w:sz w:val="18"/>
                <w:szCs w:val="18"/>
              </w:rPr>
              <w:t xml:space="preserve">111,184</w:t>
            </w:r>
          </w:p>
        </w:tc>
      </w:tr>
      <w:tr>
        <w:trPr>
          <w:cantSplit/>
        </w:trPr>
        <w:tc>
          <w:tcPr>
            <w:tcW w:w="3264" w:type="dxa"/>
          </w:tcPr>
          <w:p>
            <w:pPr>
              <w:pStyle w:val="TableText"/>
              <w:jc w:val="left"/>
              <w:wordWrap w:val="0"/>
              <w:keepNext/>
              <w:spacing w:before="0" w:after="0" w:line="320" w:lineRule="exact"/>
            </w:pPr>
            <w:r>
              <w:rPr>
                <w:rFonts w:ascii="Calibri" w:hAnsi="Calibri" w:eastAsia="Microsoft YaHei" w:cs="Calibri"/>
                <w:sz w:val="18"/>
                <w:szCs w:val="18"/>
              </w:rPr>
              <w:t xml:space="preserve">均值（ns）</w:t>
            </w:r>
          </w:p>
        </w:tc>
        <w:tc>
          <w:tcPr>
            <w:tcW w:w="3168" w:type="dxa"/>
          </w:tcPr>
          <w:p>
            <w:pPr>
              <w:pStyle w:val="TableText"/>
              <w:jc w:val="left"/>
              <w:wordWrap w:val="0"/>
              <w:keepNext/>
              <w:spacing w:before="0" w:after="0" w:line="320" w:lineRule="exact"/>
            </w:pPr>
            <w:r>
              <w:rPr>
                <w:rFonts w:ascii="Calibri" w:hAnsi="Calibri" w:eastAsia="Microsoft YaHei" w:cs="Calibri"/>
                <w:sz w:val="18"/>
                <w:szCs w:val="18"/>
              </w:rPr>
              <w:t xml:space="preserve">169.769</w:t>
            </w:r>
          </w:p>
        </w:tc>
        <w:tc>
          <w:tcPr>
            <w:tcW w:w="3168" w:type="dxa"/>
          </w:tcPr>
          <w:p>
            <w:pPr>
              <w:pStyle w:val="TableText"/>
              <w:jc w:val="left"/>
              <w:wordWrap w:val="0"/>
              <w:keepNext/>
              <w:spacing w:before="0" w:after="0" w:line="320" w:lineRule="exact"/>
            </w:pPr>
            <w:r>
              <w:rPr>
                <w:rFonts w:ascii="Calibri" w:hAnsi="Calibri" w:eastAsia="Microsoft YaHei" w:cs="Calibri"/>
                <w:sz w:val="18"/>
                <w:szCs w:val="18"/>
              </w:rPr>
              <w:t xml:space="preserve">159.235</w:t>
            </w:r>
          </w:p>
        </w:tc>
      </w:tr>
      <w:tr>
        <w:trPr>
          <w:cantSplit/>
        </w:trPr>
        <w:tc>
          <w:tcPr>
            <w:tcW w:w="3264" w:type="dxa"/>
          </w:tcPr>
          <w:p>
            <w:pPr>
              <w:pStyle w:val="TableText"/>
              <w:jc w:val="left"/>
              <w:wordWrap w:val="0"/>
              <w:keepNext/>
              <w:spacing w:before="0" w:after="0" w:line="320" w:lineRule="exact"/>
            </w:pPr>
            <w:r>
              <w:rPr>
                <w:rFonts w:ascii="Calibri" w:hAnsi="Calibri" w:eastAsia="Microsoft YaHei" w:cs="Calibri"/>
                <w:sz w:val="18"/>
                <w:szCs w:val="18"/>
              </w:rPr>
              <w:t xml:space="preserve">P50（ns）</w:t>
            </w:r>
          </w:p>
        </w:tc>
        <w:tc>
          <w:tcPr>
            <w:tcW w:w="3168" w:type="dxa"/>
          </w:tcPr>
          <w:p>
            <w:pPr>
              <w:pStyle w:val="TableText"/>
              <w:jc w:val="left"/>
              <w:wordWrap w:val="0"/>
              <w:keepNext/>
              <w:spacing w:before="0" w:after="0" w:line="320" w:lineRule="exact"/>
            </w:pPr>
            <w:r>
              <w:rPr>
                <w:rFonts w:ascii="Calibri" w:hAnsi="Calibri" w:eastAsia="Microsoft YaHei" w:cs="Calibri"/>
                <w:sz w:val="18"/>
                <w:szCs w:val="18"/>
              </w:rPr>
              <w:t xml:space="preserve">11.000</w:t>
            </w:r>
          </w:p>
        </w:tc>
        <w:tc>
          <w:tcPr>
            <w:tcW w:w="3168" w:type="dxa"/>
          </w:tcPr>
          <w:p>
            <w:pPr>
              <w:pStyle w:val="TableText"/>
              <w:jc w:val="left"/>
              <w:wordWrap w:val="0"/>
              <w:keepNext/>
              <w:spacing w:before="0" w:after="0" w:line="320" w:lineRule="exact"/>
            </w:pPr>
            <w:r>
              <w:rPr>
                <w:rFonts w:ascii="Calibri" w:hAnsi="Calibri" w:eastAsia="Microsoft YaHei" w:cs="Calibri"/>
                <w:sz w:val="18"/>
                <w:szCs w:val="18"/>
              </w:rPr>
              <w:t xml:space="preserve">11.000</w:t>
            </w:r>
          </w:p>
        </w:tc>
      </w:tr>
      <w:tr>
        <w:trPr>
          <w:cantSplit/>
        </w:trPr>
        <w:tc>
          <w:tcPr>
            <w:tcW w:w="3264" w:type="dxa"/>
          </w:tcPr>
          <w:p>
            <w:pPr>
              <w:pStyle w:val="TableText"/>
              <w:jc w:val="left"/>
              <w:wordWrap w:val="0"/>
              <w:keepNext/>
              <w:spacing w:before="0" w:after="0" w:line="320" w:lineRule="exact"/>
            </w:pPr>
            <w:r>
              <w:rPr>
                <w:rFonts w:ascii="Calibri" w:hAnsi="Calibri" w:eastAsia="Microsoft YaHei" w:cs="Calibri"/>
                <w:sz w:val="18"/>
                <w:szCs w:val="18"/>
              </w:rPr>
              <w:t xml:space="preserve">P95（ns）</w:t>
            </w:r>
          </w:p>
        </w:tc>
        <w:tc>
          <w:tcPr>
            <w:tcW w:w="3168" w:type="dxa"/>
          </w:tcPr>
          <w:p>
            <w:pPr>
              <w:pStyle w:val="TableText"/>
              <w:jc w:val="left"/>
              <w:wordWrap w:val="0"/>
              <w:keepNext/>
              <w:spacing w:before="0" w:after="0" w:line="320" w:lineRule="exact"/>
            </w:pPr>
            <w:r>
              <w:rPr>
                <w:rFonts w:ascii="Calibri" w:hAnsi="Calibri" w:eastAsia="Microsoft YaHei" w:cs="Calibri"/>
                <w:sz w:val="18"/>
                <w:szCs w:val="18"/>
              </w:rPr>
              <w:t xml:space="preserve">1,720.000</w:t>
            </w:r>
          </w:p>
        </w:tc>
        <w:tc>
          <w:tcPr>
            <w:tcW w:w="3168" w:type="dxa"/>
          </w:tcPr>
          <w:p>
            <w:pPr>
              <w:pStyle w:val="TableText"/>
              <w:jc w:val="left"/>
              <w:wordWrap w:val="0"/>
              <w:keepNext/>
              <w:spacing w:before="0" w:after="0" w:line="320" w:lineRule="exact"/>
            </w:pPr>
            <w:r>
              <w:rPr>
                <w:rFonts w:ascii="Calibri" w:hAnsi="Calibri" w:eastAsia="Microsoft YaHei" w:cs="Calibri"/>
                <w:sz w:val="18"/>
                <w:szCs w:val="18"/>
              </w:rPr>
              <w:t xml:space="preserve">1,720.000</w:t>
            </w:r>
          </w:p>
        </w:tc>
      </w:tr>
      <w:tr>
        <w:trPr>
          <w:cantSplit/>
        </w:trPr>
        <w:tc>
          <w:tcPr>
            <w:tcW w:w="3264" w:type="dxa"/>
          </w:tcPr>
          <w:p>
            <w:pPr>
              <w:pStyle w:val="TableText"/>
              <w:jc w:val="left"/>
              <w:wordWrap w:val="0"/>
              <w:keepNext/>
              <w:spacing w:before="0" w:after="0" w:line="320" w:lineRule="exact"/>
            </w:pPr>
            <w:r>
              <w:rPr>
                <w:rFonts w:ascii="Calibri" w:hAnsi="Calibri" w:eastAsia="Microsoft YaHei" w:cs="Calibri"/>
                <w:sz w:val="18"/>
                <w:szCs w:val="18"/>
              </w:rPr>
              <w:t xml:space="preserve">P99（ns）</w:t>
            </w:r>
          </w:p>
        </w:tc>
        <w:tc>
          <w:tcPr>
            <w:tcW w:w="3168" w:type="dxa"/>
          </w:tcPr>
          <w:p>
            <w:pPr>
              <w:pStyle w:val="TableText"/>
              <w:jc w:val="left"/>
              <w:wordWrap w:val="0"/>
              <w:keepNext/>
              <w:spacing w:before="0" w:after="0" w:line="320" w:lineRule="exact"/>
            </w:pPr>
            <w:r>
              <w:rPr>
                <w:rFonts w:ascii="Calibri" w:hAnsi="Calibri" w:eastAsia="Microsoft YaHei" w:cs="Calibri"/>
                <w:sz w:val="18"/>
                <w:szCs w:val="18"/>
              </w:rPr>
              <w:t xml:space="preserve">1,732.500</w:t>
            </w:r>
          </w:p>
        </w:tc>
        <w:tc>
          <w:tcPr>
            <w:tcW w:w="3168" w:type="dxa"/>
          </w:tcPr>
          <w:p>
            <w:pPr>
              <w:pStyle w:val="TableText"/>
              <w:jc w:val="left"/>
              <w:wordWrap w:val="0"/>
              <w:keepNext/>
              <w:spacing w:before="0" w:after="0" w:line="320" w:lineRule="exact"/>
            </w:pPr>
            <w:r>
              <w:rPr>
                <w:rFonts w:ascii="Calibri" w:hAnsi="Calibri" w:eastAsia="Microsoft YaHei" w:cs="Calibri"/>
                <w:sz w:val="18"/>
                <w:szCs w:val="18"/>
              </w:rPr>
              <w:t xml:space="preserve">1,722.500</w:t>
            </w:r>
          </w:p>
        </w:tc>
      </w:tr>
      <w:tr>
        <w:trPr>
          <w:cantSplit/>
        </w:trPr>
        <w:tc>
          <w:tcPr>
            <w:tcW w:w="3264" w:type="dxa"/>
          </w:tcPr>
          <w:p>
            <w:pPr>
              <w:pStyle w:val="TableText"/>
              <w:jc w:val="left"/>
              <w:wordWrap w:val="0"/>
              <w:keepNext/>
              <w:spacing w:before="0" w:after="0" w:line="320" w:lineRule="exact"/>
            </w:pPr>
            <w:r>
              <w:rPr>
                <w:rFonts w:ascii="Calibri" w:hAnsi="Calibri" w:eastAsia="Microsoft YaHei" w:cs="Calibri"/>
                <w:sz w:val="18"/>
                <w:szCs w:val="18"/>
              </w:rPr>
              <w:t xml:space="preserve">最大值（ns）</w:t>
            </w:r>
          </w:p>
        </w:tc>
        <w:tc>
          <w:tcPr>
            <w:tcW w:w="3168" w:type="dxa"/>
          </w:tcPr>
          <w:p>
            <w:pPr>
              <w:pStyle w:val="TableText"/>
              <w:jc w:val="left"/>
              <w:wordWrap w:val="0"/>
              <w:keepNext/>
              <w:spacing w:before="0" w:after="0" w:line="320" w:lineRule="exact"/>
            </w:pPr>
            <w:r>
              <w:rPr>
                <w:rFonts w:ascii="Calibri" w:hAnsi="Calibri" w:eastAsia="Microsoft YaHei" w:cs="Calibri"/>
                <w:sz w:val="18"/>
                <w:szCs w:val="18"/>
              </w:rPr>
              <w:t xml:space="preserve">2,617.000</w:t>
            </w:r>
          </w:p>
        </w:tc>
        <w:tc>
          <w:tcPr>
            <w:tcW w:w="3168" w:type="dxa"/>
          </w:tcPr>
          <w:p>
            <w:pPr>
              <w:pStyle w:val="TableText"/>
              <w:jc w:val="left"/>
              <w:wordWrap w:val="0"/>
              <w:keepNext/>
              <w:spacing w:before="0" w:after="0" w:line="320" w:lineRule="exact"/>
            </w:pPr>
            <w:r>
              <w:rPr>
                <w:rFonts w:ascii="Calibri" w:hAnsi="Calibri" w:eastAsia="Microsoft YaHei" w:cs="Calibri"/>
                <w:sz w:val="18"/>
                <w:szCs w:val="18"/>
              </w:rPr>
              <w:t xml:space="preserve">2,601.500</w:t>
            </w:r>
          </w:p>
        </w:tc>
      </w:tr>
      <w:tr>
        <w:trPr>
          <w:cantSplit/>
        </w:trPr>
        <w:tc>
          <w:tcPr>
            <w:tcW w:w="3264" w:type="dxa"/>
          </w:tcPr>
          <w:p>
            <w:pPr>
              <w:pStyle w:val="TableText"/>
              <w:jc w:val="left"/>
              <w:wordWrap w:val="0"/>
              <w:spacing w:before="0" w:after="0" w:line="320" w:lineRule="exact"/>
            </w:pPr>
            <w:r>
              <w:rPr>
                <w:rFonts w:ascii="Calibri" w:hAnsi="Calibri" w:eastAsia="Microsoft YaHei" w:cs="Calibri"/>
                <w:sz w:val="18"/>
                <w:szCs w:val="18"/>
              </w:rPr>
              <w:t xml:space="preserve">ResidentDir 条目数</w:t>
            </w:r>
          </w:p>
        </w:tc>
        <w:tc>
          <w:tcPr>
            <w:tcW w:w="3168" w:type="dxa"/>
          </w:tcPr>
          <w:p>
            <w:pPr>
              <w:pStyle w:val="TableText"/>
              <w:jc w:val="left"/>
              <w:wordWrap w:val="0"/>
              <w:spacing w:before="0" w:after="0" w:line="320" w:lineRule="exact"/>
            </w:pPr>
            <w:r>
              <w:rPr>
                <w:rFonts w:ascii="Calibri" w:hAnsi="Calibri" w:eastAsia="Microsoft YaHei" w:cs="Calibri"/>
                <w:sz w:val="18"/>
                <w:szCs w:val="18"/>
              </w:rPr>
              <w:t xml:space="preserve">57,344</w:t>
            </w:r>
          </w:p>
        </w:tc>
        <w:tc>
          <w:tcPr>
            <w:tcW w:w="3168" w:type="dxa"/>
          </w:tcPr>
          <w:p>
            <w:pPr>
              <w:pStyle w:val="TableText"/>
              <w:jc w:val="left"/>
              <w:wordWrap w:val="0"/>
              <w:spacing w:before="0" w:after="0" w:line="320" w:lineRule="exact"/>
            </w:pPr>
            <w:r>
              <w:rPr>
                <w:rFonts w:ascii="Calibri" w:hAnsi="Calibri" w:eastAsia="Microsoft YaHei" w:cs="Calibri"/>
                <w:sz w:val="18"/>
                <w:szCs w:val="18"/>
              </w:rPr>
              <w:t xml:space="preserve">131,072</w:t>
            </w:r>
          </w:p>
        </w:tc>
      </w:tr>
    </w:tbl>
    <w:p>
      <w:pPr>
        <w:ind w:left="0" w:firstLine="420"/>
      </w:pPr>
      <w:r>
        <w:rPr>
          <w:rFonts w:ascii="Calibri" w:hAnsi="Calibri" w:eastAsia="Microsoft YaHei" w:cs="Calibri"/>
        </w:rPr>
        <w:t xml:space="preserve">spill-512K 每轮观察到 186 次 Backstore found fill；该附加时延矩阵中的最大精确 live 覆盖为 99,291。容量计分矩阵使用的正式容量分子为 99,293，两组观测分别服务于容量和附加时延子项。 spill-IdealDir 不发生 Backstore fill。两角色的均值差为 10.535 ns。</w:t>
      </w:r>
    </w:p>
    <w:p>
      <w:pPr>
        <w:pStyle w:val="Heading3"/>
        <w:keepNext/>
      </w:pPr>
      <w:r>
        <w:rPr>
          <w:rFonts w:ascii="Calibri" w:hAnsi="Calibri" w:eastAsia="SimHei" w:cs="Calibri"/>
        </w:rPr>
        <w:t xml:space="preserve">3.3 TC131 结论</w:t>
      </w:r>
    </w:p>
    <w:p>
      <w:pPr>
        <w:ind w:left="0" w:firstLine="420"/>
      </w:pPr>
      <w:r>
        <w:rPr>
          <w:rFonts w:ascii="Calibri" w:hAnsi="Calibri" w:eastAsia="Microsoft YaHei" w:cs="Calibri"/>
        </w:rPr>
        <w:t xml:space="preserve">上述 TC131 配对配置的容量和时延两个子项均满足门槛：</w:t>
      </w:r>
    </w:p>
    <w:p>
      <w:pPr>
        <w:ind w:left="360" w:firstLine="0"/>
      </w:pPr>
      <w:r>
        <w:rPr>
          <w:rFonts w:ascii="Calibri" w:hAnsi="Calibri" w:eastAsia="Microsoft YaHei" w:cs="Calibri"/>
        </w:rPr>
        <w:t xml:space="preserve">• 等效追踪容量提升 51.509%；</w:t>
      </w:r>
    </w:p>
    <w:p>
      <w:pPr>
        <w:ind w:left="360" w:firstLine="0"/>
      </w:pPr>
      <w:r>
        <w:rPr>
          <w:rFonts w:ascii="Calibri" w:hAnsi="Calibri" w:eastAsia="Microsoft YaHei" w:cs="Calibri"/>
        </w:rPr>
        <w:t xml:space="preserve">• 附加时延为 10.535 ns，低于 25 ns 上限。</w:t>
      </w:r>
    </w:p>
    <w:p>
      <w:pPr>
        <w:pStyle w:val="Heading3"/>
        <w:keepNext/>
      </w:pPr>
      <w:r>
        <w:rPr>
          <w:rFonts w:ascii="Calibri" w:hAnsi="Calibri" w:eastAsia="SimHei" w:cs="Calibri"/>
        </w:rPr>
        <w:t xml:space="preserve">3.4 重复与汇总</w:t>
      </w:r>
    </w:p>
    <w:p>
      <w:pPr>
        <w:ind w:left="0" w:firstLine="420"/>
      </w:pPr>
      <w:r>
        <w:rPr>
          <w:rFonts w:ascii="Calibri" w:hAnsi="Calibri" w:eastAsia="Microsoft YaHei" w:cs="Calibri"/>
        </w:rPr>
        <w:t xml:space="preserve">容量子项对 naive 和 spill-noopt 分别执行三次重复，每轮形成容量观测值，并按既定规则汇总容量分母和分子。附加时延子项执行三对 spill-512K 与 spill-IdealDir；每对先计算两个角色的已完成 Outer 事件均值之差，再对三轮差值等权平均。optimized profile 作为应用性能支撑， 不参与指标 1 的容量或附加时延计算。</w:t>
      </w:r>
    </w:p>
    <w:p>
      <w:pPr>
        <w:pStyle w:val="Heading3"/>
        <w:keepNext/>
      </w:pPr>
      <w:r>
        <w:rPr>
          <w:rFonts w:ascii="Calibri" w:hAnsi="Calibri" w:eastAsia="SimHei" w:cs="Calibri"/>
        </w:rPr>
        <w:t xml:space="preserve">3.5 容量机制支撑结果</w:t>
      </w:r>
    </w:p>
    <w:p>
      <w:pPr>
        <w:ind w:left="0" w:firstLine="420"/>
      </w:pPr>
      <w:r>
        <w:rPr>
          <w:rFonts w:ascii="Calibri" w:hAnsi="Calibri" w:eastAsia="Microsoft YaHei" w:cs="Calibri"/>
        </w:rPr>
        <w:t xml:space="preserve">指标 1 的合同数值由 TC131 给出，以下 testcase 对容量机制和 Backstore 生命周期提供支撑：</w:t>
      </w:r>
    </w:p>
    <w:tbl>
      <w:tblPr>
        <w:tblStyle w:val="TableGrid"/>
        <w:tblW w:w="5000" w:type="pct"/>
        <w:tblLayout w:type="fixed"/>
        <w:tblCellMar>
          <w:top w:w="60" w:type="dxa"/>
          <w:left w:w="90" w:type="dxa"/>
          <w:bottom w:w="60" w:type="dxa"/>
          <w:right w:w="90" w:type="dxa"/>
        </w:tblCellMar>
      </w:tblPr>
      <w:tblGrid>
        <w:gridCol w:w="1524"/>
        <w:gridCol w:w="3928"/>
        <w:gridCol w:w="4147"/>
      </w:tblGrid>
      <w:tr>
        <w:trPr>
          <w:cantSplit/>
          <w:tblHeader/>
        </w:trPr>
        <w:tc>
          <w:tcPr>
            <w:tcW w:w="1524"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Testcase</w:t>
            </w:r>
          </w:p>
        </w:tc>
        <w:tc>
          <w:tcPr>
            <w:tcW w:w="392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场景</w:t>
            </w:r>
          </w:p>
        </w:tc>
        <w:tc>
          <w:tcPr>
            <w:tcW w:w="4147"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结果职责</w:t>
            </w:r>
          </w:p>
        </w:tc>
      </w:tr>
      <w:tr>
        <w:trPr>
          <w:cantSplit/>
        </w:trPr>
        <w:tc>
          <w:tcPr>
            <w:tcW w:w="1524" w:type="dxa"/>
          </w:tcPr>
          <w:p>
            <w:pPr>
              <w:pStyle w:val="TableText"/>
              <w:jc w:val="left"/>
              <w:wordWrap w:val="0"/>
              <w:spacing w:before="0" w:after="0" w:line="320" w:lineRule="exact"/>
            </w:pPr>
            <w:r>
              <w:rPr>
                <w:rFonts w:ascii="Calibri" w:hAnsi="Calibri" w:eastAsia="Microsoft YaHei" w:cs="Calibri"/>
                <w:sz w:val="18"/>
                <w:szCs w:val="18"/>
              </w:rPr>
              <w:t xml:space="preserve">TC120</w:t>
            </w:r>
          </w:p>
        </w:tc>
        <w:tc>
          <w:tcPr>
            <w:tcW w:w="3928" w:type="dxa"/>
          </w:tcPr>
          <w:p>
            <w:pPr>
              <w:pStyle w:val="TableText"/>
              <w:jc w:val="left"/>
              <w:wordWrap w:val="0"/>
              <w:spacing w:before="0" w:after="0" w:line="320" w:lineRule="exact"/>
            </w:pPr>
            <w:r>
              <w:rPr>
                <w:rFonts w:ascii="Calibri" w:hAnsi="Calibri" w:eastAsia="Microsoft YaHei" w:cs="Calibri"/>
                <w:sz w:val="18"/>
                <w:szCs w:val="18"/>
              </w:rPr>
              <w:t xml:space="preserve">baseline performance mix</w:t>
            </w:r>
          </w:p>
        </w:tc>
        <w:tc>
          <w:tcPr>
            <w:tcW w:w="4147" w:type="dxa"/>
          </w:tcPr>
          <w:p>
            <w:pPr>
              <w:pStyle w:val="TableText"/>
              <w:jc w:val="left"/>
              <w:wordWrap w:val="0"/>
              <w:spacing w:before="0" w:after="0" w:line="320" w:lineRule="exact"/>
            </w:pPr>
            <w:r>
              <w:rPr>
                <w:rFonts w:ascii="Calibri" w:hAnsi="Calibri" w:eastAsia="Microsoft YaHei" w:cs="Calibri"/>
                <w:sz w:val="18"/>
                <w:szCs w:val="18"/>
              </w:rPr>
              <w:t xml:space="preserve">验证 mixed read/write 下三 profile 正确执行</w:t>
            </w:r>
          </w:p>
        </w:tc>
      </w:tr>
      <w:tr>
        <w:trPr>
          <w:cantSplit/>
        </w:trPr>
        <w:tc>
          <w:tcPr>
            <w:tcW w:w="1524" w:type="dxa"/>
          </w:tcPr>
          <w:p>
            <w:pPr>
              <w:pStyle w:val="TableText"/>
              <w:jc w:val="left"/>
              <w:wordWrap w:val="0"/>
              <w:spacing w:before="0" w:after="0" w:line="320" w:lineRule="exact"/>
            </w:pPr>
            <w:r>
              <w:rPr>
                <w:rFonts w:ascii="Calibri" w:hAnsi="Calibri" w:eastAsia="Microsoft YaHei" w:cs="Calibri"/>
                <w:sz w:val="18"/>
                <w:szCs w:val="18"/>
              </w:rPr>
              <w:t xml:space="preserve">TC121</w:t>
            </w:r>
          </w:p>
        </w:tc>
        <w:tc>
          <w:tcPr>
            <w:tcW w:w="3928" w:type="dxa"/>
          </w:tcPr>
          <w:p>
            <w:pPr>
              <w:pStyle w:val="TableText"/>
              <w:jc w:val="left"/>
              <w:wordWrap w:val="0"/>
              <w:spacing w:before="0" w:after="0" w:line="320" w:lineRule="exact"/>
            </w:pPr>
            <w:r>
              <w:rPr>
                <w:rFonts w:ascii="Calibri" w:hAnsi="Calibri" w:eastAsia="Microsoft YaHei" w:cs="Calibri"/>
                <w:sz w:val="18"/>
                <w:szCs w:val="18"/>
              </w:rPr>
              <w:t xml:space="preserve">cold streaming overflow</w:t>
            </w:r>
          </w:p>
        </w:tc>
        <w:tc>
          <w:tcPr>
            <w:tcW w:w="4147" w:type="dxa"/>
          </w:tcPr>
          <w:p>
            <w:pPr>
              <w:pStyle w:val="TableText"/>
              <w:jc w:val="left"/>
              <w:wordWrap w:val="0"/>
              <w:spacing w:before="0" w:after="0" w:line="320" w:lineRule="exact"/>
            </w:pPr>
            <w:r>
              <w:rPr>
                <w:rFonts w:ascii="Calibri" w:hAnsi="Calibri" w:eastAsia="Microsoft YaHei" w:cs="Calibri"/>
                <w:sz w:val="18"/>
                <w:szCs w:val="18"/>
              </w:rPr>
              <w:t xml:space="preserve">验证低复用连续压力下的目录行为</w:t>
            </w:r>
          </w:p>
        </w:tc>
      </w:tr>
      <w:tr>
        <w:trPr>
          <w:cantSplit/>
        </w:trPr>
        <w:tc>
          <w:tcPr>
            <w:tcW w:w="1524" w:type="dxa"/>
          </w:tcPr>
          <w:p>
            <w:pPr>
              <w:pStyle w:val="TableText"/>
              <w:jc w:val="left"/>
              <w:wordWrap w:val="0"/>
              <w:spacing w:before="0" w:after="0" w:line="320" w:lineRule="exact"/>
            </w:pPr>
            <w:r>
              <w:rPr>
                <w:rFonts w:ascii="Calibri" w:hAnsi="Calibri" w:eastAsia="Microsoft YaHei" w:cs="Calibri"/>
                <w:sz w:val="18"/>
                <w:szCs w:val="18"/>
              </w:rPr>
              <w:t xml:space="preserve">TC122</w:t>
            </w:r>
          </w:p>
        </w:tc>
        <w:tc>
          <w:tcPr>
            <w:tcW w:w="3928" w:type="dxa"/>
          </w:tcPr>
          <w:p>
            <w:pPr>
              <w:pStyle w:val="TableText"/>
              <w:jc w:val="left"/>
              <w:wordWrap w:val="0"/>
              <w:spacing w:before="0" w:after="0" w:line="320" w:lineRule="exact"/>
            </w:pPr>
            <w:r>
              <w:rPr>
                <w:rFonts w:ascii="Calibri" w:hAnsi="Calibri" w:eastAsia="Microsoft YaHei" w:cs="Calibri"/>
                <w:sz w:val="18"/>
                <w:szCs w:val="18"/>
              </w:rPr>
              <w:t xml:space="preserve">hot reuse after pressure</w:t>
            </w:r>
          </w:p>
        </w:tc>
        <w:tc>
          <w:tcPr>
            <w:tcW w:w="4147" w:type="dxa"/>
          </w:tcPr>
          <w:p>
            <w:pPr>
              <w:pStyle w:val="TableText"/>
              <w:jc w:val="left"/>
              <w:wordWrap w:val="0"/>
              <w:spacing w:before="0" w:after="0" w:line="320" w:lineRule="exact"/>
            </w:pPr>
            <w:r>
              <w:rPr>
                <w:rFonts w:ascii="Calibri" w:hAnsi="Calibri" w:eastAsia="Microsoft YaHei" w:cs="Calibri"/>
                <w:sz w:val="18"/>
                <w:szCs w:val="18"/>
              </w:rPr>
              <w:t xml:space="preserve">验证目录压力后热点共享信息保持</w:t>
            </w:r>
          </w:p>
        </w:tc>
      </w:tr>
      <w:tr>
        <w:trPr>
          <w:cantSplit/>
        </w:trPr>
        <w:tc>
          <w:tcPr>
            <w:tcW w:w="1524" w:type="dxa"/>
          </w:tcPr>
          <w:p>
            <w:pPr>
              <w:pStyle w:val="TableText"/>
              <w:jc w:val="left"/>
              <w:wordWrap w:val="0"/>
              <w:spacing w:before="0" w:after="0" w:line="320" w:lineRule="exact"/>
            </w:pPr>
            <w:r>
              <w:rPr>
                <w:rFonts w:ascii="Calibri" w:hAnsi="Calibri" w:eastAsia="Microsoft YaHei" w:cs="Calibri"/>
                <w:sz w:val="18"/>
                <w:szCs w:val="18"/>
              </w:rPr>
              <w:t xml:space="preserve">TC123</w:t>
            </w:r>
          </w:p>
        </w:tc>
        <w:tc>
          <w:tcPr>
            <w:tcW w:w="3928" w:type="dxa"/>
          </w:tcPr>
          <w:p>
            <w:pPr>
              <w:pStyle w:val="TableText"/>
              <w:jc w:val="left"/>
              <w:wordWrap w:val="0"/>
              <w:spacing w:before="0" w:after="0" w:line="320" w:lineRule="exact"/>
            </w:pPr>
            <w:r>
              <w:rPr>
                <w:rFonts w:ascii="Calibri" w:hAnsi="Calibri" w:eastAsia="Microsoft YaHei" w:cs="Calibri"/>
                <w:sz w:val="18"/>
                <w:szCs w:val="18"/>
              </w:rPr>
              <w:t xml:space="preserve">shared hotset periodic upgrade</w:t>
            </w:r>
          </w:p>
        </w:tc>
        <w:tc>
          <w:tcPr>
            <w:tcW w:w="4147" w:type="dxa"/>
          </w:tcPr>
          <w:p>
            <w:pPr>
              <w:pStyle w:val="TableText"/>
              <w:jc w:val="left"/>
              <w:wordWrap w:val="0"/>
              <w:spacing w:before="0" w:after="0" w:line="320" w:lineRule="exact"/>
            </w:pPr>
            <w:r>
              <w:rPr>
                <w:rFonts w:ascii="Calibri" w:hAnsi="Calibri" w:eastAsia="Microsoft YaHei" w:cs="Calibri"/>
                <w:sz w:val="18"/>
                <w:szCs w:val="18"/>
              </w:rPr>
              <w:t xml:space="preserve">验证共享热点与周期性写升级</w:t>
            </w:r>
          </w:p>
        </w:tc>
      </w:tr>
      <w:tr>
        <w:trPr>
          <w:cantSplit/>
        </w:trPr>
        <w:tc>
          <w:tcPr>
            <w:tcW w:w="1524" w:type="dxa"/>
          </w:tcPr>
          <w:p>
            <w:pPr>
              <w:pStyle w:val="TableText"/>
              <w:jc w:val="left"/>
              <w:wordWrap w:val="0"/>
              <w:spacing w:before="0" w:after="0" w:line="320" w:lineRule="exact"/>
            </w:pPr>
            <w:r>
              <w:rPr>
                <w:rFonts w:ascii="Calibri" w:hAnsi="Calibri" w:eastAsia="Microsoft YaHei" w:cs="Calibri"/>
                <w:sz w:val="18"/>
                <w:szCs w:val="18"/>
              </w:rPr>
              <w:t xml:space="preserve">TC124</w:t>
            </w:r>
          </w:p>
        </w:tc>
        <w:tc>
          <w:tcPr>
            <w:tcW w:w="3928" w:type="dxa"/>
          </w:tcPr>
          <w:p>
            <w:pPr>
              <w:pStyle w:val="TableText"/>
              <w:jc w:val="left"/>
              <w:wordWrap w:val="0"/>
              <w:spacing w:before="0" w:after="0" w:line="320" w:lineRule="exact"/>
            </w:pPr>
            <w:r>
              <w:rPr>
                <w:rFonts w:ascii="Calibri" w:hAnsi="Calibri" w:eastAsia="Microsoft YaHei" w:cs="Calibri"/>
                <w:sz w:val="18"/>
                <w:szCs w:val="18"/>
              </w:rPr>
              <w:t xml:space="preserve">owner/home/requester split</w:t>
            </w:r>
          </w:p>
        </w:tc>
        <w:tc>
          <w:tcPr>
            <w:tcW w:w="4147" w:type="dxa"/>
          </w:tcPr>
          <w:p>
            <w:pPr>
              <w:pStyle w:val="TableText"/>
              <w:jc w:val="left"/>
              <w:wordWrap w:val="0"/>
              <w:spacing w:before="0" w:after="0" w:line="320" w:lineRule="exact"/>
            </w:pPr>
            <w:r>
              <w:rPr>
                <w:rFonts w:ascii="Calibri" w:hAnsi="Calibri" w:eastAsia="Microsoft YaHei" w:cs="Calibri"/>
                <w:sz w:val="18"/>
                <w:szCs w:val="18"/>
              </w:rPr>
              <w:t xml:space="preserve">验证三方分离的数据与权限收敛</w:t>
            </w:r>
          </w:p>
        </w:tc>
      </w:tr>
      <w:tr>
        <w:trPr>
          <w:cantSplit/>
        </w:trPr>
        <w:tc>
          <w:tcPr>
            <w:tcW w:w="1524" w:type="dxa"/>
          </w:tcPr>
          <w:p>
            <w:pPr>
              <w:pStyle w:val="TableText"/>
              <w:jc w:val="left"/>
              <w:wordWrap w:val="0"/>
              <w:spacing w:before="0" w:after="0" w:line="320" w:lineRule="exact"/>
            </w:pPr>
            <w:r>
              <w:rPr>
                <w:rFonts w:ascii="Calibri" w:hAnsi="Calibri" w:eastAsia="Microsoft YaHei" w:cs="Calibri"/>
                <w:sz w:val="18"/>
                <w:szCs w:val="18"/>
              </w:rPr>
              <w:t xml:space="preserve">TC125</w:t>
            </w:r>
          </w:p>
        </w:tc>
        <w:tc>
          <w:tcPr>
            <w:tcW w:w="3928" w:type="dxa"/>
          </w:tcPr>
          <w:p>
            <w:pPr>
              <w:pStyle w:val="TableText"/>
              <w:jc w:val="left"/>
              <w:wordWrap w:val="0"/>
              <w:spacing w:before="0" w:after="0" w:line="320" w:lineRule="exact"/>
            </w:pPr>
            <w:r>
              <w:rPr>
                <w:rFonts w:ascii="Calibri" w:hAnsi="Calibri" w:eastAsia="Microsoft YaHei" w:cs="Calibri"/>
                <w:sz w:val="18"/>
                <w:szCs w:val="18"/>
              </w:rPr>
              <w:t xml:space="preserve">read offload/onload</w:t>
            </w:r>
          </w:p>
        </w:tc>
        <w:tc>
          <w:tcPr>
            <w:tcW w:w="4147" w:type="dxa"/>
          </w:tcPr>
          <w:p>
            <w:pPr>
              <w:pStyle w:val="TableText"/>
              <w:jc w:val="left"/>
              <w:wordWrap w:val="0"/>
              <w:spacing w:before="0" w:after="0" w:line="320" w:lineRule="exact"/>
            </w:pPr>
            <w:r>
              <w:rPr>
                <w:rFonts w:ascii="Calibri" w:hAnsi="Calibri" w:eastAsia="Microsoft YaHei" w:cs="Calibri"/>
                <w:sz w:val="18"/>
                <w:szCs w:val="18"/>
              </w:rPr>
              <w:t xml:space="preserve">验证冷元数据换出和读换入</w:t>
            </w:r>
          </w:p>
        </w:tc>
      </w:tr>
      <w:tr>
        <w:trPr>
          <w:cantSplit/>
        </w:trPr>
        <w:tc>
          <w:tcPr>
            <w:tcW w:w="1524" w:type="dxa"/>
          </w:tcPr>
          <w:p>
            <w:pPr>
              <w:pStyle w:val="TableText"/>
              <w:jc w:val="left"/>
              <w:wordWrap w:val="0"/>
              <w:spacing w:before="0" w:after="0" w:line="320" w:lineRule="exact"/>
            </w:pPr>
            <w:r>
              <w:rPr>
                <w:rFonts w:ascii="Calibri" w:hAnsi="Calibri" w:eastAsia="Microsoft YaHei" w:cs="Calibri"/>
                <w:sz w:val="18"/>
                <w:szCs w:val="18"/>
              </w:rPr>
              <w:t xml:space="preserve">TC126</w:t>
            </w:r>
          </w:p>
        </w:tc>
        <w:tc>
          <w:tcPr>
            <w:tcW w:w="3928" w:type="dxa"/>
          </w:tcPr>
          <w:p>
            <w:pPr>
              <w:pStyle w:val="TableText"/>
              <w:jc w:val="left"/>
              <w:wordWrap w:val="0"/>
              <w:spacing w:before="0" w:after="0" w:line="320" w:lineRule="exact"/>
            </w:pPr>
            <w:r>
              <w:rPr>
                <w:rFonts w:ascii="Calibri" w:hAnsi="Calibri" w:eastAsia="Microsoft YaHei" w:cs="Calibri"/>
                <w:sz w:val="18"/>
                <w:szCs w:val="18"/>
              </w:rPr>
              <w:t xml:space="preserve">resident upgrade replay</w:t>
            </w:r>
          </w:p>
        </w:tc>
        <w:tc>
          <w:tcPr>
            <w:tcW w:w="4147" w:type="dxa"/>
          </w:tcPr>
          <w:p>
            <w:pPr>
              <w:pStyle w:val="TableText"/>
              <w:jc w:val="left"/>
              <w:wordWrap w:val="0"/>
              <w:spacing w:before="0" w:after="0" w:line="320" w:lineRule="exact"/>
            </w:pPr>
            <w:r>
              <w:rPr>
                <w:rFonts w:ascii="Calibri" w:hAnsi="Calibri" w:eastAsia="Microsoft YaHei" w:cs="Calibri"/>
                <w:sz w:val="18"/>
                <w:szCs w:val="18"/>
              </w:rPr>
              <w:t xml:space="preserve">验证 waiter 与升级重放</w:t>
            </w:r>
          </w:p>
        </w:tc>
      </w:tr>
      <w:tr>
        <w:trPr>
          <w:cantSplit/>
        </w:trPr>
        <w:tc>
          <w:tcPr>
            <w:tcW w:w="1524" w:type="dxa"/>
          </w:tcPr>
          <w:p>
            <w:pPr>
              <w:pStyle w:val="TableText"/>
              <w:jc w:val="left"/>
              <w:wordWrap w:val="0"/>
              <w:spacing w:before="0" w:after="0" w:line="320" w:lineRule="exact"/>
            </w:pPr>
            <w:r>
              <w:rPr>
                <w:rFonts w:ascii="Calibri" w:hAnsi="Calibri" w:eastAsia="Microsoft YaHei" w:cs="Calibri"/>
                <w:sz w:val="18"/>
                <w:szCs w:val="18"/>
              </w:rPr>
              <w:t xml:space="preserve">TC127</w:t>
            </w:r>
          </w:p>
        </w:tc>
        <w:tc>
          <w:tcPr>
            <w:tcW w:w="3928" w:type="dxa"/>
          </w:tcPr>
          <w:p>
            <w:pPr>
              <w:pStyle w:val="TableText"/>
              <w:jc w:val="left"/>
              <w:wordWrap w:val="0"/>
              <w:spacing w:before="0" w:after="0" w:line="320" w:lineRule="exact"/>
            </w:pPr>
            <w:r>
              <w:rPr>
                <w:rFonts w:ascii="Calibri" w:hAnsi="Calibri" w:eastAsia="Microsoft YaHei" w:cs="Calibri"/>
                <w:sz w:val="18"/>
                <w:szCs w:val="18"/>
              </w:rPr>
              <w:t xml:space="preserve">writeback offload/onload</w:t>
            </w:r>
          </w:p>
        </w:tc>
        <w:tc>
          <w:tcPr>
            <w:tcW w:w="4147" w:type="dxa"/>
          </w:tcPr>
          <w:p>
            <w:pPr>
              <w:pStyle w:val="TableText"/>
              <w:jc w:val="left"/>
              <w:wordWrap w:val="0"/>
              <w:spacing w:before="0" w:after="0" w:line="320" w:lineRule="exact"/>
            </w:pPr>
            <w:r>
              <w:rPr>
                <w:rFonts w:ascii="Calibri" w:hAnsi="Calibri" w:eastAsia="Microsoft YaHei" w:cs="Calibri"/>
                <w:sz w:val="18"/>
                <w:szCs w:val="18"/>
              </w:rPr>
              <w:t xml:space="preserve">验证脏写回持久化和重新装入</w:t>
            </w:r>
          </w:p>
        </w:tc>
      </w:tr>
      <w:tr>
        <w:trPr>
          <w:cantSplit/>
        </w:trPr>
        <w:tc>
          <w:tcPr>
            <w:tcW w:w="1524" w:type="dxa"/>
          </w:tcPr>
          <w:p>
            <w:pPr>
              <w:pStyle w:val="TableText"/>
              <w:jc w:val="left"/>
              <w:wordWrap w:val="0"/>
              <w:spacing w:before="0" w:after="0" w:line="320" w:lineRule="exact"/>
            </w:pPr>
            <w:r>
              <w:rPr>
                <w:rFonts w:ascii="Calibri" w:hAnsi="Calibri" w:eastAsia="Microsoft YaHei" w:cs="Calibri"/>
                <w:sz w:val="18"/>
                <w:szCs w:val="18"/>
              </w:rPr>
              <w:t xml:space="preserve">TC128</w:t>
            </w:r>
          </w:p>
        </w:tc>
        <w:tc>
          <w:tcPr>
            <w:tcW w:w="3928" w:type="dxa"/>
          </w:tcPr>
          <w:p>
            <w:pPr>
              <w:pStyle w:val="TableText"/>
              <w:jc w:val="left"/>
              <w:wordWrap w:val="0"/>
              <w:spacing w:before="0" w:after="0" w:line="320" w:lineRule="exact"/>
            </w:pPr>
            <w:r>
              <w:rPr>
                <w:rFonts w:ascii="Calibri" w:hAnsi="Calibri" w:eastAsia="Microsoft YaHei" w:cs="Calibri"/>
                <w:sz w:val="16"/>
                <w:szCs w:val="16"/>
              </w:rPr>
              <w:t xml:space="preserve">clean evict offload/onload</w:t>
            </w:r>
          </w:p>
        </w:tc>
        <w:tc>
          <w:tcPr>
            <w:tcW w:w="4147" w:type="dxa"/>
          </w:tcPr>
          <w:p>
            <w:pPr>
              <w:pStyle w:val="TableText"/>
              <w:jc w:val="left"/>
              <w:wordWrap w:val="0"/>
              <w:spacing w:before="0" w:after="0" w:line="320" w:lineRule="exact"/>
            </w:pPr>
            <w:r>
              <w:rPr>
                <w:rFonts w:ascii="Calibri" w:hAnsi="Calibri" w:eastAsia="Microsoft YaHei" w:cs="Calibri"/>
                <w:sz w:val="18"/>
                <w:szCs w:val="18"/>
              </w:rPr>
              <w:t xml:space="preserve">验证干净逐出和元数据恢复</w:t>
            </w:r>
          </w:p>
        </w:tc>
      </w:tr>
      <w:tr>
        <w:trPr>
          <w:cantSplit/>
        </w:trPr>
        <w:tc>
          <w:tcPr>
            <w:tcW w:w="1524" w:type="dxa"/>
          </w:tcPr>
          <w:p>
            <w:pPr>
              <w:pStyle w:val="TableText"/>
              <w:jc w:val="left"/>
              <w:wordWrap w:val="0"/>
              <w:spacing w:before="0" w:after="0" w:line="320" w:lineRule="exact"/>
            </w:pPr>
            <w:r>
              <w:rPr>
                <w:rFonts w:ascii="Calibri" w:hAnsi="Calibri" w:eastAsia="Microsoft YaHei" w:cs="Calibri"/>
                <w:sz w:val="18"/>
                <w:szCs w:val="18"/>
              </w:rPr>
              <w:t xml:space="preserve">TC129</w:t>
            </w:r>
          </w:p>
        </w:tc>
        <w:tc>
          <w:tcPr>
            <w:tcW w:w="3928" w:type="dxa"/>
          </w:tcPr>
          <w:p>
            <w:pPr>
              <w:pStyle w:val="TableText"/>
              <w:jc w:val="left"/>
              <w:wordWrap w:val="0"/>
              <w:spacing w:before="0" w:after="0" w:line="320" w:lineRule="exact"/>
            </w:pPr>
            <w:r>
              <w:rPr>
                <w:rFonts w:ascii="Calibri" w:hAnsi="Calibri" w:eastAsia="Microsoft YaHei" w:cs="Calibri"/>
                <w:sz w:val="18"/>
                <w:szCs w:val="18"/>
              </w:rPr>
              <w:t xml:space="preserve">long mixed integration</w:t>
            </w:r>
          </w:p>
        </w:tc>
        <w:tc>
          <w:tcPr>
            <w:tcW w:w="4147" w:type="dxa"/>
          </w:tcPr>
          <w:p>
            <w:pPr>
              <w:pStyle w:val="TableText"/>
              <w:jc w:val="left"/>
              <w:wordWrap w:val="0"/>
              <w:spacing w:before="0" w:after="0" w:line="320" w:lineRule="exact"/>
            </w:pPr>
            <w:r>
              <w:rPr>
                <w:rFonts w:ascii="Calibri" w:hAnsi="Calibri" w:eastAsia="Microsoft YaHei" w:cs="Calibri"/>
                <w:sz w:val="18"/>
                <w:szCs w:val="18"/>
              </w:rPr>
              <w:t xml:space="preserve">验证多轮 spill/fill 与所有权迁移</w:t>
            </w:r>
          </w:p>
        </w:tc>
      </w:tr>
    </w:tbl>
    <w:p>
      <w:pPr>
        <w:ind w:left="0" w:firstLine="420"/>
      </w:pPr>
      <w:r>
        <w:rPr>
          <w:rFonts w:ascii="Calibri" w:hAnsi="Calibri" w:eastAsia="Microsoft YaHei" w:cs="Calibri"/>
        </w:rPr>
        <w:t xml:space="preserve">TC120-TC124 的三 profile 运行均通过；TC125-TC129 的适用 spill 路径均通过。该组结果说明正式容量收益建立在完整的元数据生命周期之上。</w:t>
      </w:r>
    </w:p>
    <w:p>
      <w:pPr>
        <w:ind w:left="0" w:firstLine="420"/>
      </w:pPr>
      <w:r>
        <w:rPr>
          <w:rFonts w:ascii="Calibri" w:hAnsi="Calibri" w:eastAsia="Microsoft YaHei" w:cs="Calibri"/>
        </w:rPr>
        <w:t xml:space="preserve">该组用例将容量扩展分解为共享建立、目录换出、按需换入、升级重放与写回恢复五类行为。TC120 的 spill-noopt 与 optimized 完整场景降幅分别为 5.37% 和 5.34%；其余完整场景与路径绝对计时统一列于附录 B.4、B.5。完整场景报告 ns/场景，路径报告 ns/op，两者不混用分母。</w:t>
      </w:r>
    </w:p>
    <w:p>
      <w:pPr>
        <w:pStyle w:val="Heading3"/>
        <w:keepNext/>
      </w:pPr>
      <w:r>
        <w:rPr>
          <w:rFonts w:ascii="Calibri" w:hAnsi="Calibri" w:eastAsia="SimHei" w:cs="Calibri"/>
        </w:rPr>
        <w:t xml:space="preserve">3.6 TC142–147 多拓扑扩展观测</w:t>
      </w:r>
    </w:p>
    <w:p>
      <w:pPr>
        <w:ind w:left="0" w:firstLine="420"/>
      </w:pPr>
      <w:r>
        <w:rPr>
          <w:rFonts w:ascii="Calibri" w:hAnsi="Calibri" w:eastAsia="Microsoft YaHei" w:cs="Calibri"/>
        </w:rPr>
        <w:t xml:space="preserve">TC142-TC147 的三角色观测覆盖 175% 和 200% 两档目录目标压力，以及五种拓扑，共 60 个坐标、180 次运行。P175/P200 是目录目标压力，不是 L3 压力；版本与参考资格见附录 G。</w:t>
      </w:r>
    </w:p>
    <w:p>
      <w:pPr>
        <w:ind w:left="0" w:firstLine="420"/>
      </w:pPr>
      <w:r>
        <w:rPr>
          <w:rFonts w:ascii="Calibri" w:hAnsi="Calibri" w:eastAsia="Microsoft YaHei" w:cs="Calibri"/>
        </w:rPr>
        <w:t xml:space="preserve">容量与附加时延均</w:t>
      </w:r>
      <w:r>
        <w:rPr>
          <w:rFonts w:ascii="Calibri" w:hAnsi="Calibri" w:eastAsia="Microsoft YaHei" w:cs="Calibri"/>
          <w:b/>
        </w:rPr>
        <w:t xml:space="preserve">按 TC 合并</w:t>
      </w:r>
      <w:r>
        <w:rPr>
          <w:rFonts w:ascii="Calibri" w:hAnsi="Calibri" w:eastAsia="Microsoft YaHei" w:cs="Calibri"/>
        </w:rPr>
        <w:t xml:space="preserve">：每个 TC 内对五种拓扑 × 两档压力求合并值，容量用几何平均（GM），附加时延用算术平均（AM）。图 3-3 绘制六个 TC 的合并柱，并在末尾追加一根 </w:t>
      </w:r>
      <w:r>
        <w:rPr>
          <w:rFonts w:ascii="Calibri" w:hAnsi="Calibri" w:eastAsia="Microsoft YaHei" w:cs="Calibri"/>
          <w:b/>
        </w:rPr>
        <w:t xml:space="preserve">Mean</w:t>
      </w:r>
      <w:r>
        <w:rPr>
          <w:rFonts w:ascii="Calibri" w:hAnsi="Calibri" w:eastAsia="Microsoft YaHei" w:cs="Calibri"/>
        </w:rPr>
        <w:t xml:space="preserve"> 柱（容量为六个 TC 的 GM，附加时延为六个 TC 的 AM）。两档压力不再分面。</w:t>
      </w:r>
    </w:p>
    <w:p>
      <w:pPr>
        <w:ind w:left="0" w:firstLine="420"/>
      </w:pPr>
      <w:r>
        <w:rPr>
          <w:rFonts w:ascii="Calibri" w:hAnsi="Calibri" w:eastAsia="Microsoft YaHei" w:cs="Calibri"/>
        </w:rPr>
        <w:t xml:space="preserve">容量柱为 max(spill ResidentDir capacity, Home0/socket0 H64 exact live) / naive capacity， 不把 resident 与 H64 重复相加。Delta 为每个实验配置合并所有进程 completed Outer 事件后的均值差，单位为 ns；负 Delta 原样显示。参考线分别为 1.5× 以及 0、25 ns。</w:t>
      </w:r>
    </w:p>
    <w:tbl>
      <w:tblPr>
        <w:tblStyle w:val="TableGrid"/>
        <w:tblW w:w="5000" w:type="pct"/>
        <w:tblLayout w:type="fixed"/>
        <w:tblCellMar>
          <w:top w:w="60" w:type="dxa"/>
          <w:left w:w="90" w:type="dxa"/>
          <w:bottom w:w="60" w:type="dxa"/>
          <w:right w:w="90" w:type="dxa"/>
        </w:tblCellMar>
      </w:tblPr>
      <w:tblGrid>
        <w:gridCol w:w="1962"/>
        <w:gridCol w:w="2618"/>
        <w:gridCol w:w="1962"/>
        <w:gridCol w:w="3056"/>
      </w:tblGrid>
      <w:tr>
        <w:trPr>
          <w:cantSplit/>
          <w:tblHeader/>
        </w:trPr>
        <w:tc>
          <w:tcPr>
            <w:tcW w:w="196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261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坐标数 / 运行数</w:t>
            </w:r>
          </w:p>
        </w:tc>
        <w:tc>
          <w:tcPr>
            <w:tcW w:w="196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容量 GM</w:t>
            </w:r>
          </w:p>
        </w:tc>
        <w:tc>
          <w:tcPr>
            <w:tcW w:w="305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附加时延 AM（ns）</w:t>
            </w:r>
          </w:p>
        </w:tc>
      </w:tr>
      <w:tr>
        <w:trPr>
          <w:cantSplit/>
        </w:trPr>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142</w:t>
            </w:r>
          </w:p>
        </w:tc>
        <w:tc>
          <w:tcPr>
            <w:tcW w:w="2618" w:type="dxa"/>
          </w:tcPr>
          <w:p>
            <w:pPr>
              <w:pStyle w:val="TableText"/>
              <w:jc w:val="left"/>
              <w:wordWrap w:val="0"/>
              <w:keepNext/>
              <w:spacing w:before="0" w:after="0" w:line="320" w:lineRule="exact"/>
            </w:pPr>
            <w:r>
              <w:rPr>
                <w:rFonts w:ascii="Calibri" w:hAnsi="Calibri" w:eastAsia="Microsoft YaHei" w:cs="Calibri"/>
                <w:sz w:val="18"/>
                <w:szCs w:val="18"/>
              </w:rPr>
              <w:t xml:space="preserve">10 / 30</w:t>
            </w:r>
          </w:p>
        </w:tc>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1.843×</w:t>
            </w:r>
          </w:p>
        </w:tc>
        <w:tc>
          <w:tcPr>
            <w:tcW w:w="3056" w:type="dxa"/>
          </w:tcPr>
          <w:p>
            <w:pPr>
              <w:pStyle w:val="TableText"/>
              <w:jc w:val="left"/>
              <w:wordWrap w:val="0"/>
              <w:keepNext/>
              <w:spacing w:before="0" w:after="0" w:line="320" w:lineRule="exact"/>
            </w:pPr>
            <w:r>
              <w:rPr>
                <w:rFonts w:ascii="Calibri" w:hAnsi="Calibri" w:eastAsia="Microsoft YaHei" w:cs="Calibri"/>
                <w:sz w:val="18"/>
                <w:szCs w:val="18"/>
              </w:rPr>
              <w:t xml:space="preserve">14.665</w:t>
            </w:r>
          </w:p>
        </w:tc>
      </w:tr>
      <w:tr>
        <w:trPr>
          <w:cantSplit/>
        </w:trPr>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143</w:t>
            </w:r>
          </w:p>
        </w:tc>
        <w:tc>
          <w:tcPr>
            <w:tcW w:w="2618" w:type="dxa"/>
          </w:tcPr>
          <w:p>
            <w:pPr>
              <w:pStyle w:val="TableText"/>
              <w:jc w:val="left"/>
              <w:wordWrap w:val="0"/>
              <w:keepNext/>
              <w:spacing w:before="0" w:after="0" w:line="320" w:lineRule="exact"/>
            </w:pPr>
            <w:r>
              <w:rPr>
                <w:rFonts w:ascii="Calibri" w:hAnsi="Calibri" w:eastAsia="Microsoft YaHei" w:cs="Calibri"/>
                <w:sz w:val="18"/>
                <w:szCs w:val="18"/>
              </w:rPr>
              <w:t xml:space="preserve">10 / 30</w:t>
            </w:r>
          </w:p>
        </w:tc>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1.618×</w:t>
            </w:r>
          </w:p>
        </w:tc>
        <w:tc>
          <w:tcPr>
            <w:tcW w:w="3056" w:type="dxa"/>
          </w:tcPr>
          <w:p>
            <w:pPr>
              <w:pStyle w:val="TableText"/>
              <w:jc w:val="left"/>
              <w:wordWrap w:val="0"/>
              <w:keepNext/>
              <w:spacing w:before="0" w:after="0" w:line="320" w:lineRule="exact"/>
            </w:pPr>
            <w:r>
              <w:rPr>
                <w:rFonts w:ascii="Calibri" w:hAnsi="Calibri" w:eastAsia="Microsoft YaHei" w:cs="Calibri"/>
                <w:sz w:val="18"/>
                <w:szCs w:val="18"/>
              </w:rPr>
              <w:t xml:space="preserve">37.724</w:t>
            </w:r>
          </w:p>
        </w:tc>
      </w:tr>
      <w:tr>
        <w:trPr>
          <w:cantSplit/>
        </w:trPr>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144</w:t>
            </w:r>
          </w:p>
        </w:tc>
        <w:tc>
          <w:tcPr>
            <w:tcW w:w="2618" w:type="dxa"/>
          </w:tcPr>
          <w:p>
            <w:pPr>
              <w:pStyle w:val="TableText"/>
              <w:jc w:val="left"/>
              <w:wordWrap w:val="0"/>
              <w:keepNext/>
              <w:spacing w:before="0" w:after="0" w:line="320" w:lineRule="exact"/>
            </w:pPr>
            <w:r>
              <w:rPr>
                <w:rFonts w:ascii="Calibri" w:hAnsi="Calibri" w:eastAsia="Microsoft YaHei" w:cs="Calibri"/>
                <w:sz w:val="18"/>
                <w:szCs w:val="18"/>
              </w:rPr>
              <w:t xml:space="preserve">10 / 30</w:t>
            </w:r>
          </w:p>
        </w:tc>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1.848×</w:t>
            </w:r>
          </w:p>
        </w:tc>
        <w:tc>
          <w:tcPr>
            <w:tcW w:w="3056" w:type="dxa"/>
          </w:tcPr>
          <w:p>
            <w:pPr>
              <w:pStyle w:val="TableText"/>
              <w:jc w:val="left"/>
              <w:wordWrap w:val="0"/>
              <w:keepNext/>
              <w:spacing w:before="0" w:after="0" w:line="320" w:lineRule="exact"/>
            </w:pPr>
            <w:r>
              <w:rPr>
                <w:rFonts w:ascii="Calibri" w:hAnsi="Calibri" w:eastAsia="Microsoft YaHei" w:cs="Calibri"/>
                <w:sz w:val="18"/>
                <w:szCs w:val="18"/>
              </w:rPr>
              <w:t xml:space="preserve">17.882</w:t>
            </w:r>
          </w:p>
        </w:tc>
      </w:tr>
      <w:tr>
        <w:trPr>
          <w:cantSplit/>
        </w:trPr>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145</w:t>
            </w:r>
          </w:p>
        </w:tc>
        <w:tc>
          <w:tcPr>
            <w:tcW w:w="2618" w:type="dxa"/>
          </w:tcPr>
          <w:p>
            <w:pPr>
              <w:pStyle w:val="TableText"/>
              <w:jc w:val="left"/>
              <w:wordWrap w:val="0"/>
              <w:keepNext/>
              <w:spacing w:before="0" w:after="0" w:line="320" w:lineRule="exact"/>
            </w:pPr>
            <w:r>
              <w:rPr>
                <w:rFonts w:ascii="Calibri" w:hAnsi="Calibri" w:eastAsia="Microsoft YaHei" w:cs="Calibri"/>
                <w:sz w:val="18"/>
                <w:szCs w:val="18"/>
              </w:rPr>
              <w:t xml:space="preserve">10 / 30</w:t>
            </w:r>
          </w:p>
        </w:tc>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1.807×</w:t>
            </w:r>
          </w:p>
        </w:tc>
        <w:tc>
          <w:tcPr>
            <w:tcW w:w="3056" w:type="dxa"/>
          </w:tcPr>
          <w:p>
            <w:pPr>
              <w:pStyle w:val="TableText"/>
              <w:jc w:val="left"/>
              <w:wordWrap w:val="0"/>
              <w:keepNext/>
              <w:spacing w:before="0" w:after="0" w:line="320" w:lineRule="exact"/>
            </w:pPr>
            <w:r>
              <w:rPr>
                <w:rFonts w:ascii="Calibri" w:hAnsi="Calibri" w:eastAsia="Microsoft YaHei" w:cs="Calibri"/>
                <w:sz w:val="18"/>
                <w:szCs w:val="18"/>
              </w:rPr>
              <w:t xml:space="preserve">25.743</w:t>
            </w:r>
          </w:p>
        </w:tc>
      </w:tr>
      <w:tr>
        <w:trPr>
          <w:cantSplit/>
        </w:trPr>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146</w:t>
            </w:r>
          </w:p>
        </w:tc>
        <w:tc>
          <w:tcPr>
            <w:tcW w:w="2618" w:type="dxa"/>
          </w:tcPr>
          <w:p>
            <w:pPr>
              <w:pStyle w:val="TableText"/>
              <w:jc w:val="left"/>
              <w:wordWrap w:val="0"/>
              <w:keepNext/>
              <w:spacing w:before="0" w:after="0" w:line="320" w:lineRule="exact"/>
            </w:pPr>
            <w:r>
              <w:rPr>
                <w:rFonts w:ascii="Calibri" w:hAnsi="Calibri" w:eastAsia="Microsoft YaHei" w:cs="Calibri"/>
                <w:sz w:val="18"/>
                <w:szCs w:val="18"/>
              </w:rPr>
              <w:t xml:space="preserve">10 / 30</w:t>
            </w:r>
          </w:p>
        </w:tc>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1.849×</w:t>
            </w:r>
          </w:p>
        </w:tc>
        <w:tc>
          <w:tcPr>
            <w:tcW w:w="3056" w:type="dxa"/>
          </w:tcPr>
          <w:p>
            <w:pPr>
              <w:pStyle w:val="TableText"/>
              <w:jc w:val="left"/>
              <w:wordWrap w:val="0"/>
              <w:keepNext/>
              <w:spacing w:before="0" w:after="0" w:line="320" w:lineRule="exact"/>
            </w:pPr>
            <w:r>
              <w:rPr>
                <w:rFonts w:ascii="Calibri" w:hAnsi="Calibri" w:eastAsia="Microsoft YaHei" w:cs="Calibri"/>
                <w:sz w:val="18"/>
                <w:szCs w:val="18"/>
              </w:rPr>
              <w:t xml:space="preserve">17.142</w:t>
            </w:r>
          </w:p>
        </w:tc>
      </w:tr>
      <w:tr>
        <w:trPr>
          <w:cantSplit/>
        </w:trPr>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147</w:t>
            </w:r>
          </w:p>
        </w:tc>
        <w:tc>
          <w:tcPr>
            <w:tcW w:w="2618" w:type="dxa"/>
          </w:tcPr>
          <w:p>
            <w:pPr>
              <w:pStyle w:val="TableText"/>
              <w:jc w:val="left"/>
              <w:wordWrap w:val="0"/>
              <w:keepNext/>
              <w:spacing w:before="0" w:after="0" w:line="320" w:lineRule="exact"/>
            </w:pPr>
            <w:r>
              <w:rPr>
                <w:rFonts w:ascii="Calibri" w:hAnsi="Calibri" w:eastAsia="Microsoft YaHei" w:cs="Calibri"/>
                <w:sz w:val="18"/>
                <w:szCs w:val="18"/>
              </w:rPr>
              <w:t xml:space="preserve">10 / 30</w:t>
            </w:r>
          </w:p>
        </w:tc>
        <w:tc>
          <w:tcPr>
            <w:tcW w:w="1962" w:type="dxa"/>
          </w:tcPr>
          <w:p>
            <w:pPr>
              <w:pStyle w:val="TableText"/>
              <w:jc w:val="left"/>
              <w:wordWrap w:val="0"/>
              <w:keepNext/>
              <w:spacing w:before="0" w:after="0" w:line="320" w:lineRule="exact"/>
            </w:pPr>
            <w:r>
              <w:rPr>
                <w:rFonts w:ascii="Calibri" w:hAnsi="Calibri" w:eastAsia="Microsoft YaHei" w:cs="Calibri"/>
                <w:sz w:val="18"/>
                <w:szCs w:val="18"/>
              </w:rPr>
              <w:t xml:space="preserve">1.807×</w:t>
            </w:r>
          </w:p>
        </w:tc>
        <w:tc>
          <w:tcPr>
            <w:tcW w:w="3056" w:type="dxa"/>
          </w:tcPr>
          <w:p>
            <w:pPr>
              <w:pStyle w:val="TableText"/>
              <w:jc w:val="left"/>
              <w:wordWrap w:val="0"/>
              <w:keepNext/>
              <w:spacing w:before="0" w:after="0" w:line="320" w:lineRule="exact"/>
            </w:pPr>
            <w:r>
              <w:rPr>
                <w:rFonts w:ascii="Calibri" w:hAnsi="Calibri" w:eastAsia="Microsoft YaHei" w:cs="Calibri"/>
                <w:sz w:val="18"/>
                <w:szCs w:val="18"/>
              </w:rPr>
              <w:t xml:space="preserve">23.233</w:t>
            </w:r>
          </w:p>
        </w:tc>
      </w:tr>
      <w:tr>
        <w:trPr>
          <w:cantSplit/>
        </w:trPr>
        <w:tc>
          <w:tcPr>
            <w:tcW w:w="1962" w:type="dxa"/>
          </w:tcPr>
          <w:p>
            <w:pPr>
              <w:pStyle w:val="TableText"/>
              <w:jc w:val="left"/>
              <w:wordWrap w:val="0"/>
              <w:spacing w:before="0" w:after="0" w:line="320" w:lineRule="exact"/>
            </w:pPr>
            <w:r>
              <w:rPr>
                <w:rFonts w:ascii="Calibri" w:hAnsi="Calibri" w:eastAsia="Microsoft YaHei" w:cs="Calibri"/>
                <w:sz w:val="18"/>
                <w:szCs w:val="18"/>
              </w:rPr>
              <w:t xml:space="preserve">Mean</w:t>
            </w:r>
          </w:p>
        </w:tc>
        <w:tc>
          <w:tcPr>
            <w:tcW w:w="2618" w:type="dxa"/>
          </w:tcPr>
          <w:p>
            <w:pPr>
              <w:pStyle w:val="TableText"/>
              <w:jc w:val="left"/>
              <w:wordWrap w:val="0"/>
              <w:spacing w:before="0" w:after="0" w:line="320" w:lineRule="exact"/>
            </w:pPr>
            <w:r>
              <w:rPr>
                <w:rFonts w:ascii="Calibri" w:hAnsi="Calibri" w:eastAsia="Microsoft YaHei" w:cs="Calibri"/>
                <w:sz w:val="18"/>
                <w:szCs w:val="18"/>
              </w:rPr>
              <w:t xml:space="preserve">60 / 180</w:t>
            </w:r>
          </w:p>
        </w:tc>
        <w:tc>
          <w:tcPr>
            <w:tcW w:w="1962" w:type="dxa"/>
          </w:tcPr>
          <w:p>
            <w:pPr>
              <w:pStyle w:val="TableText"/>
              <w:jc w:val="left"/>
              <w:wordWrap w:val="0"/>
              <w:spacing w:before="0" w:after="0" w:line="320" w:lineRule="exact"/>
            </w:pPr>
            <w:r>
              <w:rPr>
                <w:rFonts w:ascii="Calibri" w:hAnsi="Calibri" w:eastAsia="Microsoft YaHei" w:cs="Calibri"/>
                <w:sz w:val="18"/>
                <w:szCs w:val="18"/>
              </w:rPr>
              <w:t xml:space="preserve">1.793×</w:t>
            </w:r>
          </w:p>
        </w:tc>
        <w:tc>
          <w:tcPr>
            <w:tcW w:w="3056" w:type="dxa"/>
          </w:tcPr>
          <w:p>
            <w:pPr>
              <w:pStyle w:val="TableText"/>
              <w:jc w:val="left"/>
              <w:wordWrap w:val="0"/>
              <w:spacing w:before="0" w:after="0" w:line="320" w:lineRule="exact"/>
            </w:pPr>
            <w:r>
              <w:rPr>
                <w:rFonts w:ascii="Calibri" w:hAnsi="Calibri" w:eastAsia="Microsoft YaHei" w:cs="Calibri"/>
                <w:sz w:val="18"/>
                <w:szCs w:val="18"/>
              </w:rPr>
              <w:t xml:space="preserve">22.731</w:t>
            </w:r>
          </w:p>
        </w:tc>
      </w:tr>
    </w:tbl>
    <w:p>
      <w:pPr>
        <w:ind w:left="0" w:firstLine="420"/>
      </w:pPr>
      <w:r>
        <w:rPr>
          <w:rFonts w:ascii="Calibri" w:hAnsi="Calibri" w:eastAsia="Microsoft YaHei" w:cs="Calibri"/>
        </w:rPr>
        <w:t xml:space="preserve">该表作为目录容量与完成成本的配置观测；参考资格和运行追溯信息见附录 G。</w:t>
      </w:r>
    </w:p>
    <w:p>
      <w:pPr>
        <w:jc w:val="center"/>
        <w:keepNext/>
        <w:spacing w:before="100" w:after="40" w:line="240" w:lineRule="auto"/>
      </w:pPr>
      <w:r>
        <w:drawing>
          <wp:inline distT="0" distB="0" distL="0" distR="0">
            <wp:extent cx="5580000" cy="2023893"/>
            <wp:effectExtent l="0" t="0" r="0" b="0"/>
            <wp:docPr id="1" name="图 3-3 指标 1 按 TC 合并的容量与附加时延（末柱为 Mean）" descr="图 3-3 指标 1 按 TC 合并的容量与附加时延（末柱为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 3-3 指标 1 按 TC 合并的容量与附加时延（末柱为 Mean）"/>
                    <pic:cNvPicPr/>
                  </pic:nvPicPr>
                  <pic:blipFill>
                    <a:blip xmlns:r="http://schemas.openxmlformats.org/officeDocument/2006/relationships" r:embed="rIdImage1"/>
                    <a:stretch>
                      <a:fillRect/>
                    </a:stretch>
                  </pic:blipFill>
                  <pic:spPr>
                    <a:xfrm>
                      <a:off x="0" y="0"/>
                      <a:ext cx="5580000" cy="2023893"/>
                    </a:xfrm>
                    <a:prstGeom prst="rect">
                      <a:avLst/>
                    </a:prstGeom>
                  </pic:spPr>
                </pic:pic>
              </a:graphicData>
            </a:graphic>
          </wp:inline>
        </w:drawing>
      </w:r>
    </w:p>
    <w:p>
      <w:pPr>
        <w:pStyle w:val="FigureCaption"/>
        <w:jc w:val="center"/>
      </w:pPr>
      <w:r>
        <w:rPr>
          <w:rFonts w:ascii="Calibri" w:hAnsi="Calibri" w:eastAsia="Microsoft YaHei" w:cs="Calibri"/>
        </w:rPr>
        <w:t xml:space="preserve">图 3-3　指标 1 按 TC 合并的容量与附加时延；末柱为六个 TC 的 Mean（容量 GM、时延 AM），参考线 1.5× 与 25 ns。</w:t>
      </w:r>
    </w:p>
    <w:p>
      <w:pPr>
        <w:pStyle w:val="Heading3"/>
        <w:keepNext/>
      </w:pPr>
      <w:r>
        <w:rPr>
          <w:rFonts w:ascii="Calibri" w:hAnsi="Calibri" w:eastAsia="SimHei" w:cs="Calibri"/>
        </w:rPr>
        <w:t xml:space="preserve">3.7 指标 1 结论</w:t>
      </w:r>
    </w:p>
    <w:p>
      <w:pPr>
        <w:ind w:left="0" w:firstLine="420"/>
      </w:pPr>
      <w:r>
        <w:rPr>
          <w:rFonts w:ascii="Calibri" w:hAnsi="Calibri" w:eastAsia="Microsoft YaHei" w:cs="Calibri"/>
        </w:rPr>
        <w:t xml:space="preserve">指标 1 的测试集合（TC131 与 TC142–147）在两个子项上均达标：TC131 对照配置的等效追踪容量为 1.515×（门槛 ≥1.500×）、附加时延为 10.535 ns（门槛 &lt;25 ns）；TC142–147 五种拓扑、两档压力的扩展观测中，六个 TC 的容量几何平均为 1.618–1.849（全部 ≥1.5），附加时延算术平均的均值为 22.731 ns（低于 25 ns）。</w:t>
      </w:r>
    </w:p>
    <w:p>
      <w:pPr>
        <w:pStyle w:val="Heading2"/>
        <w:keepNext/>
      </w:pPr>
      <w:r>
        <w:rPr>
          <w:rFonts w:ascii="Calibri" w:hAnsi="Calibri" w:eastAsia="SimHei" w:cs="Calibri"/>
        </w:rPr>
        <w:t xml:space="preserve">4. 指标 2：适用场景时延（TC135–140、TC217 + TC142–147）</w:t>
      </w:r>
    </w:p>
    <w:p>
      <w:pPr>
        <w:pStyle w:val="Heading3"/>
        <w:keepNext/>
      </w:pPr>
      <w:r>
        <w:rPr>
          <w:rFonts w:ascii="Calibri" w:hAnsi="Calibri" w:eastAsia="SimHei" w:cs="Calibri"/>
        </w:rPr>
        <w:t xml:space="preserve">4.1 TC135–140 与 TC217 计分集结果</w:t>
      </w:r>
    </w:p>
    <w:p>
      <w:pPr>
        <w:ind w:left="0" w:firstLine="420"/>
      </w:pPr>
      <w:r>
        <w:rPr>
          <w:rFonts w:ascii="Calibri" w:hAnsi="Calibri" w:eastAsia="Microsoft YaHei" w:cs="Calibri"/>
        </w:rPr>
        <w:t xml:space="preserve">本节及图 4-1 比较 optimized 与 naive，覆盖既定计分场景；结果集来源见附录 G。</w:t>
      </w:r>
    </w:p>
    <w:tbl>
      <w:tblPr>
        <w:tblStyle w:val="TableGrid"/>
        <w:tblW w:w="5000" w:type="pct"/>
        <w:tblLayout w:type="fixed"/>
        <w:tblCellMar>
          <w:top w:w="60" w:type="dxa"/>
          <w:left w:w="90" w:type="dxa"/>
          <w:bottom w:w="60" w:type="dxa"/>
          <w:right w:w="90" w:type="dxa"/>
        </w:tblCellMar>
      </w:tblPr>
      <w:tblGrid>
        <w:gridCol w:w="2891"/>
        <w:gridCol w:w="1471"/>
        <w:gridCol w:w="1920"/>
        <w:gridCol w:w="1770"/>
        <w:gridCol w:w="1546"/>
      </w:tblGrid>
      <w:tr>
        <w:trPr>
          <w:cantSplit/>
          <w:tblHeader/>
        </w:trPr>
        <w:tc>
          <w:tcPr>
            <w:tcW w:w="2891"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场景</w:t>
            </w:r>
          </w:p>
        </w:tc>
        <w:tc>
          <w:tcPr>
            <w:tcW w:w="1471"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naive ns/op</w:t>
            </w:r>
          </w:p>
        </w:tc>
        <w:tc>
          <w:tcPr>
            <w:tcW w:w="19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spill-noopt ns/op</w:t>
            </w:r>
          </w:p>
        </w:tc>
        <w:tc>
          <w:tcPr>
            <w:tcW w:w="177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optimized ns/op</w:t>
            </w:r>
          </w:p>
        </w:tc>
        <w:tc>
          <w:tcPr>
            <w:tcW w:w="154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optimized 降幅</w:t>
            </w:r>
          </w:p>
        </w:tc>
      </w:tr>
      <w:tr>
        <w:trPr>
          <w:cantSplit/>
        </w:trPr>
        <w:tc>
          <w:tcPr>
            <w:tcW w:w="2891" w:type="dxa"/>
          </w:tcPr>
          <w:p>
            <w:pPr>
              <w:pStyle w:val="TableText"/>
              <w:jc w:val="left"/>
              <w:wordWrap w:val="0"/>
              <w:keepNext/>
              <w:spacing w:before="0" w:after="0" w:line="320" w:lineRule="exact"/>
            </w:pPr>
            <w:r>
              <w:rPr>
                <w:rFonts w:ascii="Calibri" w:hAnsi="Calibri" w:eastAsia="Microsoft YaHei" w:cs="Calibri"/>
                <w:sz w:val="18"/>
                <w:szCs w:val="18"/>
              </w:rPr>
              <w:t xml:space="preserve">TC135 preserved sharer revisit</w:t>
            </w:r>
          </w:p>
        </w:tc>
        <w:tc>
          <w:tcPr>
            <w:tcW w:w="1471" w:type="dxa"/>
          </w:tcPr>
          <w:p>
            <w:pPr>
              <w:pStyle w:val="TableText"/>
              <w:jc w:val="left"/>
              <w:wordWrap w:val="0"/>
              <w:keepNext/>
              <w:spacing w:before="0" w:after="0" w:line="320" w:lineRule="exact"/>
            </w:pPr>
            <w:r>
              <w:rPr>
                <w:rFonts w:ascii="Calibri" w:hAnsi="Calibri" w:eastAsia="Microsoft YaHei" w:cs="Calibri"/>
                <w:sz w:val="18"/>
                <w:szCs w:val="18"/>
              </w:rPr>
              <w:t xml:space="preserve">2,344.449</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39.736</w:t>
            </w:r>
          </w:p>
        </w:tc>
        <w:tc>
          <w:tcPr>
            <w:tcW w:w="1770" w:type="dxa"/>
          </w:tcPr>
          <w:p>
            <w:pPr>
              <w:pStyle w:val="TableText"/>
              <w:jc w:val="left"/>
              <w:wordWrap w:val="0"/>
              <w:keepNext/>
              <w:spacing w:before="0" w:after="0" w:line="320" w:lineRule="exact"/>
            </w:pPr>
            <w:r>
              <w:rPr>
                <w:rFonts w:ascii="Calibri" w:hAnsi="Calibri" w:eastAsia="Microsoft YaHei" w:cs="Calibri"/>
                <w:sz w:val="18"/>
                <w:szCs w:val="18"/>
              </w:rPr>
              <w:t xml:space="preserve">39.736</w:t>
            </w:r>
          </w:p>
        </w:tc>
        <w:tc>
          <w:tcPr>
            <w:tcW w:w="1546" w:type="dxa"/>
          </w:tcPr>
          <w:p>
            <w:pPr>
              <w:pStyle w:val="TableText"/>
              <w:jc w:val="left"/>
              <w:wordWrap w:val="0"/>
              <w:keepNext/>
              <w:spacing w:before="0" w:after="0" w:line="320" w:lineRule="exact"/>
            </w:pPr>
            <w:r>
              <w:rPr>
                <w:rFonts w:ascii="Calibri" w:hAnsi="Calibri" w:eastAsia="Microsoft YaHei" w:cs="Calibri"/>
                <w:sz w:val="18"/>
                <w:szCs w:val="18"/>
              </w:rPr>
              <w:t xml:space="preserve">98.305%</w:t>
            </w:r>
          </w:p>
        </w:tc>
      </w:tr>
      <w:tr>
        <w:trPr>
          <w:cantSplit/>
        </w:trPr>
        <w:tc>
          <w:tcPr>
            <w:tcW w:w="2891" w:type="dxa"/>
          </w:tcPr>
          <w:p>
            <w:pPr>
              <w:pStyle w:val="TableText"/>
              <w:jc w:val="left"/>
              <w:wordWrap w:val="0"/>
              <w:keepNext/>
              <w:spacing w:before="0" w:after="0" w:line="320" w:lineRule="exact"/>
            </w:pPr>
            <w:r>
              <w:rPr>
                <w:rFonts w:ascii="Calibri" w:hAnsi="Calibri" w:eastAsia="Microsoft YaHei" w:cs="Calibri"/>
                <w:sz w:val="18"/>
                <w:szCs w:val="18"/>
              </w:rPr>
              <w:t xml:space="preserve">TC136 preserved owner store</w:t>
            </w:r>
          </w:p>
        </w:tc>
        <w:tc>
          <w:tcPr>
            <w:tcW w:w="1471" w:type="dxa"/>
          </w:tcPr>
          <w:p>
            <w:pPr>
              <w:pStyle w:val="TableText"/>
              <w:jc w:val="left"/>
              <w:wordWrap w:val="0"/>
              <w:keepNext/>
              <w:spacing w:before="0" w:after="0" w:line="320" w:lineRule="exact"/>
            </w:pPr>
            <w:r>
              <w:rPr>
                <w:rFonts w:ascii="Calibri" w:hAnsi="Calibri" w:eastAsia="Microsoft YaHei" w:cs="Calibri"/>
                <w:sz w:val="18"/>
                <w:szCs w:val="18"/>
              </w:rPr>
              <w:t xml:space="preserve">2,384.186</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79.473</w:t>
            </w:r>
          </w:p>
        </w:tc>
        <w:tc>
          <w:tcPr>
            <w:tcW w:w="1770" w:type="dxa"/>
          </w:tcPr>
          <w:p>
            <w:pPr>
              <w:pStyle w:val="TableText"/>
              <w:jc w:val="left"/>
              <w:wordWrap w:val="0"/>
              <w:keepNext/>
              <w:spacing w:before="0" w:after="0" w:line="320" w:lineRule="exact"/>
            </w:pPr>
            <w:r>
              <w:rPr>
                <w:rFonts w:ascii="Calibri" w:hAnsi="Calibri" w:eastAsia="Microsoft YaHei" w:cs="Calibri"/>
                <w:sz w:val="18"/>
                <w:szCs w:val="18"/>
              </w:rPr>
              <w:t xml:space="preserve">79.473</w:t>
            </w:r>
          </w:p>
        </w:tc>
        <w:tc>
          <w:tcPr>
            <w:tcW w:w="1546" w:type="dxa"/>
          </w:tcPr>
          <w:p>
            <w:pPr>
              <w:pStyle w:val="TableText"/>
              <w:jc w:val="left"/>
              <w:wordWrap w:val="0"/>
              <w:keepNext/>
              <w:spacing w:before="0" w:after="0" w:line="320" w:lineRule="exact"/>
            </w:pPr>
            <w:r>
              <w:rPr>
                <w:rFonts w:ascii="Calibri" w:hAnsi="Calibri" w:eastAsia="Microsoft YaHei" w:cs="Calibri"/>
                <w:sz w:val="18"/>
                <w:szCs w:val="18"/>
              </w:rPr>
              <w:t xml:space="preserve">96.667%</w:t>
            </w:r>
          </w:p>
        </w:tc>
      </w:tr>
      <w:tr>
        <w:trPr>
          <w:cantSplit/>
        </w:trPr>
        <w:tc>
          <w:tcPr>
            <w:tcW w:w="2891" w:type="dxa"/>
          </w:tcPr>
          <w:p>
            <w:pPr>
              <w:pStyle w:val="TableText"/>
              <w:jc w:val="left"/>
              <w:wordWrap w:val="0"/>
              <w:keepNext/>
              <w:spacing w:before="0" w:after="0" w:line="320" w:lineRule="exact"/>
            </w:pPr>
            <w:r>
              <w:rPr>
                <w:rFonts w:ascii="Calibri" w:hAnsi="Calibri" w:eastAsia="Microsoft YaHei" w:cs="Calibri"/>
                <w:sz w:val="18"/>
                <w:szCs w:val="18"/>
              </w:rPr>
              <w:t xml:space="preserve">TC137 new requester load</w:t>
            </w:r>
          </w:p>
        </w:tc>
        <w:tc>
          <w:tcPr>
            <w:tcW w:w="1471" w:type="dxa"/>
          </w:tcPr>
          <w:p>
            <w:pPr>
              <w:pStyle w:val="TableText"/>
              <w:jc w:val="left"/>
              <w:wordWrap w:val="0"/>
              <w:keepNext/>
              <w:spacing w:before="0" w:after="0" w:line="320" w:lineRule="exact"/>
            </w:pPr>
            <w:r>
              <w:rPr>
                <w:rFonts w:ascii="Calibri" w:hAnsi="Calibri" w:eastAsia="Microsoft YaHei" w:cs="Calibri"/>
                <w:sz w:val="18"/>
                <w:szCs w:val="18"/>
              </w:rPr>
              <w:t xml:space="preserve">2,384.186</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1,788.139</w:t>
            </w:r>
          </w:p>
        </w:tc>
        <w:tc>
          <w:tcPr>
            <w:tcW w:w="1770" w:type="dxa"/>
          </w:tcPr>
          <w:p>
            <w:pPr>
              <w:pStyle w:val="TableText"/>
              <w:jc w:val="left"/>
              <w:wordWrap w:val="0"/>
              <w:keepNext/>
              <w:spacing w:before="0" w:after="0" w:line="320" w:lineRule="exact"/>
            </w:pPr>
            <w:r>
              <w:rPr>
                <w:rFonts w:ascii="Calibri" w:hAnsi="Calibri" w:eastAsia="Microsoft YaHei" w:cs="Calibri"/>
                <w:sz w:val="18"/>
                <w:szCs w:val="18"/>
              </w:rPr>
              <w:t xml:space="preserve">1,788.139</w:t>
            </w:r>
          </w:p>
        </w:tc>
        <w:tc>
          <w:tcPr>
            <w:tcW w:w="1546" w:type="dxa"/>
          </w:tcPr>
          <w:p>
            <w:pPr>
              <w:pStyle w:val="TableText"/>
              <w:jc w:val="left"/>
              <w:wordWrap w:val="0"/>
              <w:keepNext/>
              <w:spacing w:before="0" w:after="0" w:line="320" w:lineRule="exact"/>
            </w:pPr>
            <w:r>
              <w:rPr>
                <w:rFonts w:ascii="Calibri" w:hAnsi="Calibri" w:eastAsia="Microsoft YaHei" w:cs="Calibri"/>
                <w:sz w:val="18"/>
                <w:szCs w:val="18"/>
              </w:rPr>
              <w:t xml:space="preserve">25.000%</w:t>
            </w:r>
          </w:p>
        </w:tc>
      </w:tr>
      <w:tr>
        <w:trPr>
          <w:cantSplit/>
        </w:trPr>
        <w:tc>
          <w:tcPr>
            <w:tcW w:w="2891" w:type="dxa"/>
          </w:tcPr>
          <w:p>
            <w:pPr>
              <w:pStyle w:val="TableText"/>
              <w:jc w:val="left"/>
              <w:wordWrap w:val="0"/>
              <w:keepNext/>
              <w:spacing w:before="0" w:after="0" w:line="320" w:lineRule="exact"/>
            </w:pPr>
            <w:r>
              <w:rPr>
                <w:rFonts w:ascii="Calibri" w:hAnsi="Calibri" w:eastAsia="Microsoft YaHei" w:cs="Calibri"/>
                <w:sz w:val="18"/>
                <w:szCs w:val="18"/>
              </w:rPr>
              <w:t xml:space="preserve">TC138 dirty owner handoff</w:t>
            </w:r>
          </w:p>
        </w:tc>
        <w:tc>
          <w:tcPr>
            <w:tcW w:w="1471" w:type="dxa"/>
          </w:tcPr>
          <w:p>
            <w:pPr>
              <w:pStyle w:val="TableText"/>
              <w:jc w:val="left"/>
              <w:wordWrap w:val="0"/>
              <w:keepNext/>
              <w:spacing w:before="0" w:after="0" w:line="320" w:lineRule="exact"/>
            </w:pPr>
            <w:r>
              <w:rPr>
                <w:rFonts w:ascii="Calibri" w:hAnsi="Calibri" w:eastAsia="Microsoft YaHei" w:cs="Calibri"/>
                <w:sz w:val="18"/>
                <w:szCs w:val="18"/>
              </w:rPr>
              <w:t xml:space="preserve">2,384.186</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2,702.077</w:t>
            </w:r>
          </w:p>
        </w:tc>
        <w:tc>
          <w:tcPr>
            <w:tcW w:w="1770" w:type="dxa"/>
          </w:tcPr>
          <w:p>
            <w:pPr>
              <w:pStyle w:val="TableText"/>
              <w:jc w:val="left"/>
              <w:wordWrap w:val="0"/>
              <w:keepNext/>
              <w:spacing w:before="0" w:after="0" w:line="320" w:lineRule="exact"/>
            </w:pPr>
            <w:r>
              <w:rPr>
                <w:rFonts w:ascii="Calibri" w:hAnsi="Calibri" w:eastAsia="Microsoft YaHei" w:cs="Calibri"/>
                <w:sz w:val="18"/>
                <w:szCs w:val="18"/>
              </w:rPr>
              <w:t xml:space="preserve">2,702.077</w:t>
            </w:r>
          </w:p>
        </w:tc>
        <w:tc>
          <w:tcPr>
            <w:tcW w:w="1546" w:type="dxa"/>
          </w:tcPr>
          <w:p>
            <w:pPr>
              <w:pStyle w:val="TableText"/>
              <w:jc w:val="left"/>
              <w:wordWrap w:val="0"/>
              <w:keepNext/>
              <w:spacing w:before="0" w:after="0" w:line="320" w:lineRule="exact"/>
            </w:pPr>
            <w:r>
              <w:rPr>
                <w:rFonts w:ascii="Calibri" w:hAnsi="Calibri" w:eastAsia="Microsoft YaHei" w:cs="Calibri"/>
                <w:sz w:val="18"/>
                <w:szCs w:val="18"/>
              </w:rPr>
              <w:t xml:space="preserve">−13.333%</w:t>
            </w:r>
          </w:p>
        </w:tc>
      </w:tr>
      <w:tr>
        <w:trPr>
          <w:cantSplit/>
        </w:trPr>
        <w:tc>
          <w:tcPr>
            <w:tcW w:w="2891" w:type="dxa"/>
          </w:tcPr>
          <w:p>
            <w:pPr>
              <w:pStyle w:val="TableText"/>
              <w:jc w:val="left"/>
              <w:wordWrap w:val="0"/>
              <w:keepNext/>
              <w:spacing w:before="0" w:after="0" w:line="320" w:lineRule="exact"/>
            </w:pPr>
            <w:r>
              <w:rPr>
                <w:rFonts w:ascii="Calibri" w:hAnsi="Calibri" w:eastAsia="Microsoft YaHei" w:cs="Calibri"/>
                <w:sz w:val="18"/>
                <w:szCs w:val="18"/>
              </w:rPr>
              <w:t xml:space="preserve">TC139 mixed batch</w:t>
            </w:r>
          </w:p>
        </w:tc>
        <w:tc>
          <w:tcPr>
            <w:tcW w:w="1471" w:type="dxa"/>
          </w:tcPr>
          <w:p>
            <w:pPr>
              <w:pStyle w:val="TableText"/>
              <w:jc w:val="left"/>
              <w:wordWrap w:val="0"/>
              <w:keepNext/>
              <w:spacing w:before="0" w:after="0" w:line="320" w:lineRule="exact"/>
            </w:pPr>
            <w:r>
              <w:rPr>
                <w:rFonts w:ascii="Calibri" w:hAnsi="Calibri" w:eastAsia="Microsoft YaHei" w:cs="Calibri"/>
                <w:sz w:val="18"/>
                <w:szCs w:val="18"/>
              </w:rPr>
              <w:t xml:space="preserve">23,563.703</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635.783</w:t>
            </w:r>
          </w:p>
        </w:tc>
        <w:tc>
          <w:tcPr>
            <w:tcW w:w="1770" w:type="dxa"/>
          </w:tcPr>
          <w:p>
            <w:pPr>
              <w:pStyle w:val="TableText"/>
              <w:jc w:val="left"/>
              <w:wordWrap w:val="0"/>
              <w:keepNext/>
              <w:spacing w:before="0" w:after="0" w:line="320" w:lineRule="exact"/>
            </w:pPr>
            <w:r>
              <w:rPr>
                <w:rFonts w:ascii="Calibri" w:hAnsi="Calibri" w:eastAsia="Microsoft YaHei" w:cs="Calibri"/>
                <w:sz w:val="18"/>
                <w:szCs w:val="18"/>
              </w:rPr>
              <w:t xml:space="preserve">635.783</w:t>
            </w:r>
          </w:p>
        </w:tc>
        <w:tc>
          <w:tcPr>
            <w:tcW w:w="1546" w:type="dxa"/>
          </w:tcPr>
          <w:p>
            <w:pPr>
              <w:pStyle w:val="TableText"/>
              <w:jc w:val="left"/>
              <w:wordWrap w:val="0"/>
              <w:keepNext/>
              <w:spacing w:before="0" w:after="0" w:line="320" w:lineRule="exact"/>
            </w:pPr>
            <w:r>
              <w:rPr>
                <w:rFonts w:ascii="Calibri" w:hAnsi="Calibri" w:eastAsia="Microsoft YaHei" w:cs="Calibri"/>
                <w:sz w:val="18"/>
                <w:szCs w:val="18"/>
              </w:rPr>
              <w:t xml:space="preserve">97.302%</w:t>
            </w:r>
          </w:p>
        </w:tc>
      </w:tr>
      <w:tr>
        <w:trPr>
          <w:cantSplit/>
        </w:trPr>
        <w:tc>
          <w:tcPr>
            <w:tcW w:w="2891" w:type="dxa"/>
          </w:tcPr>
          <w:p>
            <w:pPr>
              <w:pStyle w:val="TableText"/>
              <w:jc w:val="left"/>
              <w:wordWrap w:val="0"/>
              <w:spacing w:before="0" w:after="0" w:line="320" w:lineRule="exact"/>
            </w:pPr>
            <w:r>
              <w:rPr>
                <w:rFonts w:ascii="Calibri" w:hAnsi="Calibri" w:eastAsia="Microsoft YaHei" w:cs="Calibri"/>
                <w:sz w:val="18"/>
                <w:szCs w:val="18"/>
              </w:rPr>
              <w:t xml:space="preserve">TC217 catalog batch</w:t>
            </w:r>
          </w:p>
        </w:tc>
        <w:tc>
          <w:tcPr>
            <w:tcW w:w="1471" w:type="dxa"/>
          </w:tcPr>
          <w:p>
            <w:pPr>
              <w:pStyle w:val="TableText"/>
              <w:jc w:val="left"/>
              <w:wordWrap w:val="0"/>
              <w:spacing w:before="0" w:after="0" w:line="320" w:lineRule="exact"/>
            </w:pPr>
            <w:r>
              <w:rPr>
                <w:rFonts w:ascii="Calibri" w:hAnsi="Calibri" w:eastAsia="Microsoft YaHei" w:cs="Calibri"/>
                <w:sz w:val="18"/>
                <w:szCs w:val="18"/>
              </w:rPr>
              <w:t xml:space="preserve">4,132.589</w:t>
            </w:r>
          </w:p>
        </w:tc>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635.783</w:t>
            </w:r>
          </w:p>
        </w:tc>
        <w:tc>
          <w:tcPr>
            <w:tcW w:w="1770" w:type="dxa"/>
          </w:tcPr>
          <w:p>
            <w:pPr>
              <w:pStyle w:val="TableText"/>
              <w:jc w:val="left"/>
              <w:wordWrap w:val="0"/>
              <w:spacing w:before="0" w:after="0" w:line="320" w:lineRule="exact"/>
            </w:pPr>
            <w:r>
              <w:rPr>
                <w:rFonts w:ascii="Calibri" w:hAnsi="Calibri" w:eastAsia="Microsoft YaHei" w:cs="Calibri"/>
                <w:sz w:val="18"/>
                <w:szCs w:val="18"/>
              </w:rPr>
              <w:t xml:space="preserve">635.783</w:t>
            </w:r>
          </w:p>
        </w:tc>
        <w:tc>
          <w:tcPr>
            <w:tcW w:w="1546" w:type="dxa"/>
          </w:tcPr>
          <w:p>
            <w:pPr>
              <w:pStyle w:val="TableText"/>
              <w:jc w:val="left"/>
              <w:wordWrap w:val="0"/>
              <w:spacing w:before="0" w:after="0" w:line="320" w:lineRule="exact"/>
            </w:pPr>
            <w:r>
              <w:rPr>
                <w:rFonts w:ascii="Calibri" w:hAnsi="Calibri" w:eastAsia="Microsoft YaHei" w:cs="Calibri"/>
                <w:sz w:val="18"/>
                <w:szCs w:val="18"/>
              </w:rPr>
              <w:t xml:space="preserve">84.615%</w:t>
            </w:r>
          </w:p>
        </w:tc>
      </w:tr>
    </w:tbl>
    <w:p>
      <w:pPr>
        <w:ind w:left="0" w:firstLine="420"/>
      </w:pPr>
      <w:r>
        <w:rPr>
          <w:rFonts w:ascii="Calibri" w:hAnsi="Calibri" w:eastAsia="Microsoft YaHei" w:cs="Calibri"/>
        </w:rPr>
        <w:t xml:space="preserve">TC140 的 naive、spill-noopt 和 optimized 均值均为 119.209 ns，低于 500 ns 适用门槛， 因此作为低时延中性控制项，不进入指标 2 聚合。</w:t>
      </w:r>
    </w:p>
    <w:p>
      <w:pPr>
        <w:ind w:left="0" w:firstLine="420"/>
      </w:pPr>
      <w:r>
        <w:rPr>
          <w:rFonts w:ascii="Calibri" w:hAnsi="Calibri" w:eastAsia="Microsoft YaHei" w:cs="Calibri"/>
        </w:rPr>
        <w:t xml:space="preserve">六个适用场景按 case 等权聚合，TC140 保留为中性控制项。</w:t>
      </w:r>
    </w:p>
    <w:p>
      <w:pPr>
        <w:jc w:val="center"/>
        <w:keepNext/>
        <w:spacing w:before="100" w:after="40" w:line="240" w:lineRule="auto"/>
      </w:pPr>
      <w:r>
        <w:drawing>
          <wp:inline distT="0" distB="0" distL="0" distR="0">
            <wp:extent cx="5580000" cy="2894341"/>
            <wp:effectExtent l="0" t="0" r="0" b="0"/>
            <wp:docPr id="2" name="图 4-1 指标 2 适用场景端到端时延" descr="图 4-1 指标 2 适用场景端到端时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 4-1 指标 2 适用场景端到端时延"/>
                    <pic:cNvPicPr/>
                  </pic:nvPicPr>
                  <pic:blipFill>
                    <a:blip xmlns:r="http://schemas.openxmlformats.org/officeDocument/2006/relationships" r:embed="rIdImage2"/>
                    <a:stretch>
                      <a:fillRect/>
                    </a:stretch>
                  </pic:blipFill>
                  <pic:spPr>
                    <a:xfrm>
                      <a:off x="0" y="0"/>
                      <a:ext cx="5580000" cy="2894341"/>
                    </a:xfrm>
                    <a:prstGeom prst="rect">
                      <a:avLst/>
                    </a:prstGeom>
                  </pic:spPr>
                </pic:pic>
              </a:graphicData>
            </a:graphic>
          </wp:inline>
        </w:drawing>
      </w:r>
    </w:p>
    <w:p>
      <w:pPr>
        <w:pStyle w:val="FigureCaption"/>
        <w:jc w:val="center"/>
      </w:pPr>
      <w:r>
        <w:rPr>
          <w:rFonts w:ascii="Calibri" w:hAnsi="Calibri" w:eastAsia="Microsoft YaHei" w:cs="Calibri"/>
        </w:rPr>
        <w:t xml:space="preserve">图 4-1　适用场景 naive / optimized 时延比（对数轴）；虚线表示 10% reduction。聚合采用各 TC 百分比降幅的算术平均。</w:t>
      </w:r>
    </w:p>
    <w:p>
      <w:pPr>
        <w:pStyle w:val="Heading3"/>
        <w:keepNext/>
      </w:pPr>
      <w:r>
        <w:rPr>
          <w:rFonts w:ascii="Calibri" w:hAnsi="Calibri" w:eastAsia="SimHei" w:cs="Calibri"/>
        </w:rPr>
        <w:t xml:space="preserve">4.2 聚合结果</w:t>
      </w:r>
    </w:p>
    <w:p>
      <w:pPr>
        <w:ind w:left="0" w:firstLine="420"/>
      </w:pPr>
      <w:r>
        <w:rPr>
          <w:rFonts w:ascii="Calibri" w:hAnsi="Calibri" w:eastAsia="Microsoft YaHei" w:cs="Calibri"/>
        </w:rPr>
        <w:t xml:space="preserve">六个适用场景的等权算术平均降幅为 </w:t>
      </w:r>
      <w:r>
        <w:rPr>
          <w:rFonts w:ascii="Calibri" w:hAnsi="Calibri" w:eastAsia="Microsoft YaHei" w:cs="Calibri"/>
          <w:b/>
        </w:rPr>
        <w:t xml:space="preserve">64.759%</w:t>
      </w:r>
      <w:r>
        <w:rPr>
          <w:rFonts w:ascii="Calibri" w:hAnsi="Calibri" w:eastAsia="Microsoft YaHei" w:cs="Calibri"/>
        </w:rPr>
        <w:t xml:space="preserve">，未舍入值保留在数值源。</w:t>
      </w:r>
    </w:p>
    <w:p>
      <w:pPr>
        <w:ind w:left="0" w:firstLine="420"/>
      </w:pPr>
      <w:r>
        <w:rPr>
          <w:rFonts w:ascii="Calibri" w:hAnsi="Calibri" w:eastAsia="Microsoft YaHei" w:cs="Calibri"/>
        </w:rPr>
        <w:t xml:space="preserve">TC138 展示了 dirty owner handoff 场景下数据回收与权限迁移的机制权衡，其结果完整纳入等权平均。聚合结果仍显著超过 10% 门槛，说明 optimized profile 在适用场景集合中形成稳定的总体收益。</w:t>
      </w:r>
    </w:p>
    <w:p>
      <w:pPr>
        <w:pStyle w:val="Heading3"/>
        <w:keepNext/>
      </w:pPr>
      <w:r>
        <w:rPr>
          <w:rFonts w:ascii="Calibri" w:hAnsi="Calibri" w:eastAsia="SimHei" w:cs="Calibri"/>
        </w:rPr>
        <w:t xml:space="preserve">4.3 优势来源</w:t>
      </w:r>
    </w:p>
    <w:p>
      <w:pPr>
        <w:ind w:left="0" w:firstLine="420"/>
      </w:pPr>
      <w:r>
        <w:rPr>
          <w:rFonts w:ascii="Calibri" w:hAnsi="Calibri" w:eastAsia="Microsoft YaHei" w:cs="Calibri"/>
        </w:rPr>
        <w:t xml:space="preserve">指标 2 的主要收益来自：</w:t>
      </w:r>
    </w:p>
    <w:p>
      <w:pPr>
        <w:ind w:left="360" w:firstLine="0"/>
      </w:pPr>
      <w:r>
        <w:rPr>
          <w:rFonts w:ascii="Calibri" w:hAnsi="Calibri" w:eastAsia="Microsoft YaHei" w:cs="Calibri"/>
        </w:rPr>
        <w:t xml:space="preserve">• 已有目录关系的直接复用；</w:t>
      </w:r>
    </w:p>
    <w:p>
      <w:pPr>
        <w:ind w:left="360" w:firstLine="0"/>
      </w:pPr>
      <w:r>
        <w:rPr>
          <w:rFonts w:ascii="Calibri" w:hAnsi="Calibri" w:eastAsia="Microsoft YaHei" w:cs="Calibri"/>
        </w:rPr>
        <w:t xml:space="preserve">• 热点 owner 和 sharer 状态的保留；</w:t>
      </w:r>
    </w:p>
    <w:p>
      <w:pPr>
        <w:ind w:left="360" w:firstLine="0"/>
      </w:pPr>
      <w:r>
        <w:rPr>
          <w:rFonts w:ascii="Calibri" w:hAnsi="Calibri" w:eastAsia="Microsoft YaHei" w:cs="Calibri"/>
        </w:rPr>
        <w:t xml:space="preserve">• 批量场景下跨节点控制消息的摊薄；</w:t>
      </w:r>
    </w:p>
    <w:p>
      <w:pPr>
        <w:ind w:left="360" w:firstLine="0"/>
      </w:pPr>
      <w:r>
        <w:rPr>
          <w:rFonts w:ascii="Calibri" w:hAnsi="Calibri" w:eastAsia="Microsoft YaHei" w:cs="Calibri"/>
        </w:rPr>
        <w:t xml:space="preserve">• 分层目录减少容量替换与后续重建；</w:t>
      </w:r>
    </w:p>
    <w:p>
      <w:pPr>
        <w:ind w:left="360" w:firstLine="0"/>
      </w:pPr>
      <w:r>
        <w:rPr>
          <w:rFonts w:ascii="Calibri" w:hAnsi="Calibri" w:eastAsia="Microsoft YaHei" w:cs="Calibri"/>
        </w:rPr>
        <w:t xml:space="preserve">• 权限路径与数据路径按实际状态选择，避免不必要的全流程重建。</w:t>
      </w:r>
    </w:p>
    <w:p>
      <w:pPr>
        <w:pStyle w:val="Heading3"/>
        <w:keepNext/>
      </w:pPr>
      <w:r>
        <w:rPr>
          <w:rFonts w:ascii="Calibri" w:hAnsi="Calibri" w:eastAsia="SimHei" w:cs="Calibri"/>
        </w:rPr>
        <w:t xml:space="preserve">4.4 计分集结论</w:t>
      </w:r>
    </w:p>
    <w:p>
      <w:pPr>
        <w:ind w:left="0" w:firstLine="420"/>
      </w:pPr>
      <w:r>
        <w:rPr>
          <w:rFonts w:ascii="Calibri" w:hAnsi="Calibri" w:eastAsia="Microsoft YaHei" w:cs="Calibri"/>
        </w:rPr>
        <w:t xml:space="preserve">本节适用场景等权平均降幅为 64.759%，超过 10% 数值门槛；结论对应上述配对配置。</w:t>
      </w:r>
    </w:p>
    <w:p>
      <w:pPr>
        <w:pStyle w:val="Heading3"/>
        <w:keepNext/>
      </w:pPr>
      <w:r>
        <w:rPr>
          <w:rFonts w:ascii="Calibri" w:hAnsi="Calibri" w:eastAsia="SimHei" w:cs="Calibri"/>
        </w:rPr>
        <w:t xml:space="preserve">4.5 真实容量压力支撑结果</w:t>
      </w:r>
    </w:p>
    <w:p>
      <w:pPr>
        <w:ind w:left="0" w:firstLine="420"/>
      </w:pPr>
      <w:r>
        <w:rPr>
          <w:rFonts w:ascii="Calibri" w:hAnsi="Calibri" w:eastAsia="Microsoft YaHei" w:cs="Calibri"/>
        </w:rPr>
        <w:t xml:space="preserve">TC130-TC134 使用更大工作集和多节点拓扑，展示目录压力后状态复用的场景价值：</w:t>
      </w:r>
    </w:p>
    <w:tbl>
      <w:tblPr>
        <w:tblStyle w:val="TableGrid"/>
        <w:tblW w:w="5000" w:type="pct"/>
        <w:tblLayout w:type="fixed"/>
        <w:tblCellMar>
          <w:top w:w="60" w:type="dxa"/>
          <w:left w:w="90" w:type="dxa"/>
          <w:bottom w:w="60" w:type="dxa"/>
          <w:right w:w="90" w:type="dxa"/>
        </w:tblCellMar>
      </w:tblPr>
      <w:tblGrid>
        <w:gridCol w:w="3552"/>
        <w:gridCol w:w="2016"/>
        <w:gridCol w:w="2016"/>
        <w:gridCol w:w="2016"/>
      </w:tblGrid>
      <w:tr>
        <w:trPr>
          <w:cantSplit/>
          <w:tblHeader/>
        </w:trPr>
        <w:tc>
          <w:tcPr>
            <w:tcW w:w="355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场景与计量操作</w:t>
            </w:r>
          </w:p>
        </w:tc>
        <w:tc>
          <w:tcPr>
            <w:tcW w:w="201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naive（ns/op）</w:t>
            </w:r>
          </w:p>
        </w:tc>
        <w:tc>
          <w:tcPr>
            <w:tcW w:w="201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spill-noopt（ns/op）</w:t>
            </w:r>
          </w:p>
        </w:tc>
        <w:tc>
          <w:tcPr>
            <w:tcW w:w="201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optimized（ns/op）</w:t>
            </w:r>
          </w:p>
        </w:tc>
      </w:tr>
      <w:tr>
        <w:trPr>
          <w:cantSplit/>
        </w:trPr>
        <w:tc>
          <w:tcPr>
            <w:tcW w:w="3552" w:type="dxa"/>
          </w:tcPr>
          <w:p>
            <w:pPr>
              <w:pStyle w:val="TableText"/>
              <w:jc w:val="left"/>
              <w:wordWrap w:val="0"/>
              <w:keepNext/>
              <w:spacing w:before="0" w:after="0" w:line="320" w:lineRule="exact"/>
            </w:pPr>
            <w:r>
              <w:rPr>
                <w:rFonts w:ascii="Calibri" w:hAnsi="Calibri" w:eastAsia="Microsoft YaHei" w:cs="Calibri"/>
                <w:sz w:val="18"/>
                <w:szCs w:val="18"/>
              </w:rPr>
              <w:t xml:space="preserve">TC130 · 热点复用（96 次）</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4,396.439</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1,860.460</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1,860.460</w:t>
            </w:r>
          </w:p>
        </w:tc>
      </w:tr>
      <w:tr>
        <w:trPr>
          <w:cantSplit/>
        </w:trPr>
        <w:tc>
          <w:tcPr>
            <w:tcW w:w="3552" w:type="dxa"/>
          </w:tcPr>
          <w:p>
            <w:pPr>
              <w:pStyle w:val="TableText"/>
              <w:jc w:val="left"/>
              <w:wordWrap w:val="0"/>
              <w:keepNext/>
              <w:spacing w:before="0" w:after="0" w:line="320" w:lineRule="exact"/>
            </w:pPr>
            <w:r>
              <w:rPr>
                <w:rFonts w:ascii="Calibri" w:hAnsi="Calibri" w:eastAsia="Microsoft YaHei" w:cs="Calibri"/>
                <w:sz w:val="18"/>
                <w:szCs w:val="18"/>
              </w:rPr>
              <w:t xml:space="preserve">TC131 · catalog 复用（8,192 次）</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259.876</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254.313</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255.108</w:t>
            </w:r>
          </w:p>
        </w:tc>
      </w:tr>
      <w:tr>
        <w:trPr>
          <w:cantSplit/>
        </w:trPr>
        <w:tc>
          <w:tcPr>
            <w:tcW w:w="3552" w:type="dxa"/>
          </w:tcPr>
          <w:p>
            <w:pPr>
              <w:pStyle w:val="TableText"/>
              <w:jc w:val="left"/>
              <w:wordWrap w:val="0"/>
              <w:keepNext/>
              <w:spacing w:before="0" w:after="0" w:line="320" w:lineRule="exact"/>
            </w:pPr>
            <w:r>
              <w:rPr>
                <w:rFonts w:ascii="Calibri" w:hAnsi="Calibri" w:eastAsia="Microsoft YaHei" w:cs="Calibri"/>
                <w:sz w:val="18"/>
                <w:szCs w:val="18"/>
              </w:rPr>
              <w:t xml:space="preserve">TC131 · 独占升级（256 次）</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371,885.300</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374,691.089</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374,711.752</w:t>
            </w:r>
          </w:p>
        </w:tc>
      </w:tr>
      <w:tr>
        <w:trPr>
          <w:cantSplit/>
        </w:trPr>
        <w:tc>
          <w:tcPr>
            <w:tcW w:w="3552" w:type="dxa"/>
          </w:tcPr>
          <w:p>
            <w:pPr>
              <w:pStyle w:val="TableText"/>
              <w:jc w:val="left"/>
              <w:wordWrap w:val="0"/>
              <w:keepNext/>
              <w:spacing w:before="0" w:after="0" w:line="320" w:lineRule="exact"/>
            </w:pPr>
            <w:r>
              <w:rPr>
                <w:rFonts w:ascii="Calibri" w:hAnsi="Calibri" w:eastAsia="Microsoft YaHei" w:cs="Calibri"/>
                <w:sz w:val="18"/>
                <w:szCs w:val="18"/>
              </w:rPr>
              <w:t xml:space="preserve">TC132 · 检查点恢复（8,192 次）</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1,936.356</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2,700.885</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2,701.283</w:t>
            </w:r>
          </w:p>
        </w:tc>
      </w:tr>
      <w:tr>
        <w:trPr>
          <w:cantSplit/>
        </w:trPr>
        <w:tc>
          <w:tcPr>
            <w:tcW w:w="3552" w:type="dxa"/>
          </w:tcPr>
          <w:p>
            <w:pPr>
              <w:pStyle w:val="TableText"/>
              <w:jc w:val="left"/>
              <w:wordWrap w:val="0"/>
              <w:keepNext/>
              <w:spacing w:before="0" w:after="0" w:line="320" w:lineRule="exact"/>
            </w:pPr>
            <w:r>
              <w:rPr>
                <w:rFonts w:ascii="Calibri" w:hAnsi="Calibri" w:eastAsia="Microsoft YaHei" w:cs="Calibri"/>
                <w:sz w:val="18"/>
                <w:szCs w:val="18"/>
              </w:rPr>
              <w:t xml:space="preserve">TC133 · 图前沿复用（4,096 次）</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281.731</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262.260</w:t>
            </w:r>
          </w:p>
        </w:tc>
        <w:tc>
          <w:tcPr>
            <w:tcW w:w="2016" w:type="dxa"/>
          </w:tcPr>
          <w:p>
            <w:pPr>
              <w:pStyle w:val="TableText"/>
              <w:jc w:val="left"/>
              <w:wordWrap w:val="0"/>
              <w:keepNext/>
              <w:spacing w:before="0" w:after="0" w:line="320" w:lineRule="exact"/>
            </w:pPr>
            <w:r>
              <w:rPr>
                <w:rFonts w:ascii="Calibri" w:hAnsi="Calibri" w:eastAsia="Microsoft YaHei" w:cs="Calibri"/>
                <w:sz w:val="18"/>
                <w:szCs w:val="18"/>
              </w:rPr>
              <w:t xml:space="preserve">261.466</w:t>
            </w:r>
          </w:p>
        </w:tc>
      </w:tr>
      <w:tr>
        <w:trPr>
          <w:cantSplit/>
        </w:trPr>
        <w:tc>
          <w:tcPr>
            <w:tcW w:w="3552" w:type="dxa"/>
          </w:tcPr>
          <w:p>
            <w:pPr>
              <w:pStyle w:val="TableText"/>
              <w:jc w:val="left"/>
              <w:wordWrap w:val="0"/>
              <w:spacing w:before="0" w:after="0" w:line="320" w:lineRule="exact"/>
            </w:pPr>
            <w:r>
              <w:rPr>
                <w:rFonts w:ascii="Calibri" w:hAnsi="Calibri" w:eastAsia="Microsoft YaHei" w:cs="Calibri"/>
                <w:sz w:val="18"/>
                <w:szCs w:val="18"/>
              </w:rPr>
              <w:t xml:space="preserve">TC134 · 窗口复用（4,096 次）</w:t>
            </w:r>
          </w:p>
        </w:tc>
        <w:tc>
          <w:tcPr>
            <w:tcW w:w="2016" w:type="dxa"/>
          </w:tcPr>
          <w:p>
            <w:pPr>
              <w:pStyle w:val="TableText"/>
              <w:jc w:val="left"/>
              <w:wordWrap w:val="0"/>
              <w:spacing w:before="0" w:after="0" w:line="320" w:lineRule="exact"/>
            </w:pPr>
            <w:r>
              <w:rPr>
                <w:rFonts w:ascii="Calibri" w:hAnsi="Calibri" w:eastAsia="Microsoft YaHei" w:cs="Calibri"/>
                <w:sz w:val="18"/>
                <w:szCs w:val="18"/>
              </w:rPr>
              <w:t xml:space="preserve">1,655.817</w:t>
            </w:r>
          </w:p>
        </w:tc>
        <w:tc>
          <w:tcPr>
            <w:tcW w:w="2016" w:type="dxa"/>
          </w:tcPr>
          <w:p>
            <w:pPr>
              <w:pStyle w:val="TableText"/>
              <w:jc w:val="left"/>
              <w:wordWrap w:val="0"/>
              <w:spacing w:before="0" w:after="0" w:line="320" w:lineRule="exact"/>
            </w:pPr>
            <w:r>
              <w:rPr>
                <w:rFonts w:ascii="Calibri" w:hAnsi="Calibri" w:eastAsia="Microsoft YaHei" w:cs="Calibri"/>
                <w:sz w:val="18"/>
                <w:szCs w:val="18"/>
              </w:rPr>
              <w:t xml:space="preserve">388.622</w:t>
            </w:r>
          </w:p>
        </w:tc>
        <w:tc>
          <w:tcPr>
            <w:tcW w:w="2016" w:type="dxa"/>
          </w:tcPr>
          <w:p>
            <w:pPr>
              <w:pStyle w:val="TableText"/>
              <w:jc w:val="left"/>
              <w:wordWrap w:val="0"/>
              <w:spacing w:before="0" w:after="0" w:line="320" w:lineRule="exact"/>
            </w:pPr>
            <w:r>
              <w:rPr>
                <w:rFonts w:ascii="Calibri" w:hAnsi="Calibri" w:eastAsia="Microsoft YaHei" w:cs="Calibri"/>
                <w:sz w:val="18"/>
                <w:szCs w:val="18"/>
              </w:rPr>
              <w:t xml:space="preserve">390.609</w:t>
            </w:r>
          </w:p>
        </w:tc>
      </w:tr>
    </w:tbl>
    <w:p>
      <w:pPr>
        <w:ind w:left="0" w:firstLine="420"/>
      </w:pPr>
      <w:r>
        <w:rPr>
          <w:rFonts w:ascii="Calibri" w:hAnsi="Calibri" w:eastAsia="Microsoft YaHei" w:cs="Calibri"/>
        </w:rPr>
        <w:t xml:space="preserve">该表报告业务路径的归一化时延；包含准备、压力写入及同步的完整场景总耗时见附录 B.4。TC130、TC134 的完整场景降幅分别为 16.28%、20.37%，不能以热点路径的更大降幅替代它们。</w:t>
      </w:r>
    </w:p>
    <w:p>
      <w:pPr>
        <w:ind w:left="0" w:firstLine="420"/>
      </w:pPr>
      <w:r>
        <w:rPr>
          <w:rFonts w:ascii="Calibri" w:hAnsi="Calibri" w:eastAsia="Microsoft YaHei" w:cs="Calibri"/>
        </w:rPr>
        <w:t xml:space="preserve">TC130、TC133 和 TC134 表明 UBCC 在目录压力后仍能保留有价值的热点元数据，收益在滑动窗口和高复用场景中最为突出。TC132 负责验证脏数据恢复路径。</w:t>
      </w:r>
    </w:p>
    <w:p>
      <w:pPr>
        <w:ind w:left="0" w:firstLine="420"/>
      </w:pPr>
      <w:r>
        <w:rPr>
          <w:rFonts w:ascii="Calibri" w:hAnsi="Calibri" w:eastAsia="Microsoft YaHei" w:cs="Calibri"/>
        </w:rPr>
        <w:t xml:space="preserve">TC132 的恢复路径成本增加，TC131 的独占升级也略有增加，说明保留共享元数据的收益不能直接外推到所有脏数据和权限迁移路径。</w:t>
      </w:r>
    </w:p>
    <w:p>
      <w:pPr>
        <w:pStyle w:val="Heading3"/>
        <w:keepNext/>
      </w:pPr>
      <w:r>
        <w:rPr>
          <w:rFonts w:ascii="Calibri" w:hAnsi="Calibri" w:eastAsia="SimHei" w:cs="Calibri"/>
        </w:rPr>
        <w:t xml:space="preserve">4.6 TC142–147 服务阶段扩展观测</w:t>
      </w:r>
    </w:p>
    <w:p>
      <w:pPr>
        <w:ind w:left="0" w:firstLine="420"/>
      </w:pPr>
      <w:r>
        <w:rPr>
          <w:rFonts w:ascii="Calibri" w:hAnsi="Calibri" w:eastAsia="Microsoft YaHei" w:cs="Calibri"/>
        </w:rPr>
        <w:t xml:space="preserve">TC142–TC147 分别模拟 OLTP 缓冲池、索引页访问、WAL、租户热调用、图 frontier 和 feature store。每批访问配比分别为 28R/4W、60R/4W、32W、56R/8W、60R/4W、56R/8W；每 plane 的 seed 行数分别为 32、137、192、136、192、136。索引场景使用确定性索引页序列，而非真实指针追踪。</w:t>
      </w:r>
    </w:p>
    <w:p>
      <w:pPr>
        <w:ind w:left="0" w:firstLine="420"/>
      </w:pPr>
      <w:r>
        <w:rPr>
          <w:rFonts w:ascii="Calibri" w:hAnsi="Calibri" w:eastAsia="Microsoft YaHei" w:cs="Calibri"/>
        </w:rPr>
        <w:t xml:space="preserve">计时以</w:t>
      </w:r>
      <w:r>
        <w:rPr>
          <w:rFonts w:ascii="Calibri" w:hAnsi="Calibri" w:eastAsia="Microsoft YaHei" w:cs="Calibri"/>
          <w:b/>
        </w:rPr>
        <w:t xml:space="preserve">服务阶段</w:t>
      </w:r>
      <w:r>
        <w:rPr>
          <w:rFonts w:ascii="Calibri" w:hAnsi="Calibri" w:eastAsia="Microsoft YaHei" w:cs="Calibri"/>
        </w:rPr>
        <w:t xml:space="preserve">为区间：从业务操作序列开始到该阶段最后一次操作完成，分母为该阶段的操作数（每 plane 1024 或 2048）。因此该量表示应用业务路径上每个操作的平均时延（ns/op），不含实验的逐批压力写入与屏障；容量压力对整体的影响另由完整 episode 观测（附录 D.2）说明。</w:t>
      </w:r>
    </w:p>
    <w:p>
      <w:pPr>
        <w:ind w:left="0" w:firstLine="420"/>
      </w:pPr>
      <w:r>
        <w:rPr>
          <w:rFonts w:ascii="Calibri" w:hAnsi="Calibri" w:eastAsia="Microsoft YaHei" w:cs="Calibri"/>
        </w:rPr>
        <w:t xml:space="preserve">对每个实验配置，先计算各 plane 的 counter_ticks × 10⁹ / counter_frequency_hz / operations，再对 plane 等权平均得到 ns/op。对每个 TC、拓扑、压力坐标计算 100 × (1 − spill-noopt ns/op / naive ns/op)，然后按拓扑等权算术平均。计数器频率为 25,165,824 Hz，每 tick 约 39.736 ns；2 GHz 处理器周期为 0.5 ns，gem5 仿真 tick 采用其独立时基。</w:t>
      </w:r>
    </w:p>
    <w:p>
      <w:pPr>
        <w:ind w:left="0" w:firstLine="420"/>
      </w:pPr>
      <w:r>
        <w:rPr>
          <w:rFonts w:ascii="Calibri" w:hAnsi="Calibri" w:eastAsia="Microsoft YaHei" w:cs="Calibri"/>
        </w:rPr>
        <w:t xml:space="preserve">全局目录目标 T = 65,536 × 压力百分比，压力写入量 Q = T − plane 数 × seed，压力行由各 plane 分摊，业务地址均指向 Home0/socket0。8N2S 的两个 worker 共享节点内资源，16N1S 为每节点一个 worker；16N1S 的 naive/spill ResidentDir 容量为 55,296/49,152，其余已测拓扑为 65,536/57,344。因此跨拓扑结果同时反映并行组织和资源预算，配对降幅在相同拓扑内计算。</w:t>
      </w:r>
    </w:p>
    <w:tbl>
      <w:tblPr>
        <w:tblStyle w:val="TableGrid"/>
        <w:tblW w:w="5000" w:type="pct"/>
        <w:tblLayout w:type="fixed"/>
        <w:tblCellMar>
          <w:top w:w="60" w:type="dxa"/>
          <w:left w:w="90" w:type="dxa"/>
          <w:bottom w:w="60" w:type="dxa"/>
          <w:right w:w="90" w:type="dxa"/>
        </w:tblCellMar>
      </w:tblPr>
      <w:tblGrid>
        <w:gridCol w:w="2581"/>
        <w:gridCol w:w="2339"/>
        <w:gridCol w:w="2339"/>
        <w:gridCol w:w="2339"/>
      </w:tblGrid>
      <w:tr>
        <w:trPr>
          <w:cantSplit/>
          <w:tblHeader/>
        </w:trPr>
        <w:tc>
          <w:tcPr>
            <w:tcW w:w="2581"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Testcase</w:t>
            </w:r>
          </w:p>
        </w:tc>
        <w:tc>
          <w:tcPr>
            <w:tcW w:w="2339"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P175 降幅</w:t>
            </w:r>
          </w:p>
        </w:tc>
        <w:tc>
          <w:tcPr>
            <w:tcW w:w="2339"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P200 降幅</w:t>
            </w:r>
          </w:p>
        </w:tc>
        <w:tc>
          <w:tcPr>
            <w:tcW w:w="2339"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两压力等权降幅</w:t>
            </w:r>
          </w:p>
        </w:tc>
      </w:tr>
      <w:tr>
        <w:trPr>
          <w:cantSplit/>
        </w:trPr>
        <w:tc>
          <w:tcPr>
            <w:tcW w:w="2581" w:type="dxa"/>
          </w:tcPr>
          <w:p>
            <w:pPr>
              <w:pStyle w:val="TableText"/>
              <w:jc w:val="left"/>
              <w:wordWrap w:val="0"/>
              <w:keepNext/>
              <w:spacing w:before="0" w:after="0" w:line="320" w:lineRule="exact"/>
            </w:pPr>
            <w:r>
              <w:rPr>
                <w:rFonts w:ascii="Calibri" w:hAnsi="Calibri" w:eastAsia="Microsoft YaHei" w:cs="Calibri"/>
                <w:sz w:val="18"/>
                <w:szCs w:val="18"/>
              </w:rPr>
              <w:t xml:space="preserve">TC142</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42.969%</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45.693%</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44.331%</w:t>
            </w:r>
          </w:p>
        </w:tc>
      </w:tr>
      <w:tr>
        <w:trPr>
          <w:cantSplit/>
        </w:trPr>
        <w:tc>
          <w:tcPr>
            <w:tcW w:w="2581" w:type="dxa"/>
          </w:tcPr>
          <w:p>
            <w:pPr>
              <w:pStyle w:val="TableText"/>
              <w:jc w:val="left"/>
              <w:wordWrap w:val="0"/>
              <w:keepNext/>
              <w:spacing w:before="0" w:after="0" w:line="320" w:lineRule="exact"/>
            </w:pPr>
            <w:r>
              <w:rPr>
                <w:rFonts w:ascii="Calibri" w:hAnsi="Calibri" w:eastAsia="Microsoft YaHei" w:cs="Calibri"/>
                <w:sz w:val="18"/>
                <w:szCs w:val="18"/>
              </w:rPr>
              <w:t xml:space="preserve">TC143</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50.486%</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47.027%</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48.757%</w:t>
            </w:r>
          </w:p>
        </w:tc>
      </w:tr>
      <w:tr>
        <w:trPr>
          <w:cantSplit/>
        </w:trPr>
        <w:tc>
          <w:tcPr>
            <w:tcW w:w="2581" w:type="dxa"/>
          </w:tcPr>
          <w:p>
            <w:pPr>
              <w:pStyle w:val="TableText"/>
              <w:jc w:val="left"/>
              <w:wordWrap w:val="0"/>
              <w:keepNext/>
              <w:spacing w:before="0" w:after="0" w:line="320" w:lineRule="exact"/>
            </w:pPr>
            <w:r>
              <w:rPr>
                <w:rFonts w:ascii="Calibri" w:hAnsi="Calibri" w:eastAsia="Microsoft YaHei" w:cs="Calibri"/>
                <w:sz w:val="18"/>
                <w:szCs w:val="18"/>
              </w:rPr>
              <w:t xml:space="preserve">TC144</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36.144%</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38.787%</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37.465%</w:t>
            </w:r>
          </w:p>
        </w:tc>
      </w:tr>
      <w:tr>
        <w:trPr>
          <w:cantSplit/>
        </w:trPr>
        <w:tc>
          <w:tcPr>
            <w:tcW w:w="2581" w:type="dxa"/>
          </w:tcPr>
          <w:p>
            <w:pPr>
              <w:pStyle w:val="TableText"/>
              <w:jc w:val="left"/>
              <w:wordWrap w:val="0"/>
              <w:keepNext/>
              <w:spacing w:before="0" w:after="0" w:line="320" w:lineRule="exact"/>
            </w:pPr>
            <w:r>
              <w:rPr>
                <w:rFonts w:ascii="Calibri" w:hAnsi="Calibri" w:eastAsia="Microsoft YaHei" w:cs="Calibri"/>
                <w:sz w:val="18"/>
                <w:szCs w:val="18"/>
              </w:rPr>
              <w:t xml:space="preserve">TC145</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42.685%</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41.900%</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42.292%</w:t>
            </w:r>
          </w:p>
        </w:tc>
      </w:tr>
      <w:tr>
        <w:trPr>
          <w:cantSplit/>
        </w:trPr>
        <w:tc>
          <w:tcPr>
            <w:tcW w:w="2581" w:type="dxa"/>
          </w:tcPr>
          <w:p>
            <w:pPr>
              <w:pStyle w:val="TableText"/>
              <w:jc w:val="left"/>
              <w:wordWrap w:val="0"/>
              <w:keepNext/>
              <w:spacing w:before="0" w:after="0" w:line="320" w:lineRule="exact"/>
            </w:pPr>
            <w:r>
              <w:rPr>
                <w:rFonts w:ascii="Calibri" w:hAnsi="Calibri" w:eastAsia="Microsoft YaHei" w:cs="Calibri"/>
                <w:sz w:val="18"/>
                <w:szCs w:val="18"/>
              </w:rPr>
              <w:t xml:space="preserve">TC146</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48.204%</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45.663%</w:t>
            </w:r>
          </w:p>
        </w:tc>
        <w:tc>
          <w:tcPr>
            <w:tcW w:w="2339" w:type="dxa"/>
          </w:tcPr>
          <w:p>
            <w:pPr>
              <w:pStyle w:val="TableText"/>
              <w:jc w:val="left"/>
              <w:wordWrap w:val="0"/>
              <w:keepNext/>
              <w:spacing w:before="0" w:after="0" w:line="320" w:lineRule="exact"/>
            </w:pPr>
            <w:r>
              <w:rPr>
                <w:rFonts w:ascii="Calibri" w:hAnsi="Calibri" w:eastAsia="Microsoft YaHei" w:cs="Calibri"/>
                <w:sz w:val="18"/>
                <w:szCs w:val="18"/>
              </w:rPr>
              <w:t xml:space="preserve">46.933%</w:t>
            </w:r>
          </w:p>
        </w:tc>
      </w:tr>
      <w:tr>
        <w:trPr>
          <w:cantSplit/>
        </w:trPr>
        <w:tc>
          <w:tcPr>
            <w:tcW w:w="2581" w:type="dxa"/>
          </w:tcPr>
          <w:p>
            <w:pPr>
              <w:pStyle w:val="TableText"/>
              <w:jc w:val="left"/>
              <w:wordWrap w:val="0"/>
              <w:spacing w:before="0" w:after="0" w:line="320" w:lineRule="exact"/>
            </w:pPr>
            <w:r>
              <w:rPr>
                <w:rFonts w:ascii="Calibri" w:hAnsi="Calibri" w:eastAsia="Microsoft YaHei" w:cs="Calibri"/>
                <w:sz w:val="18"/>
                <w:szCs w:val="18"/>
              </w:rPr>
              <w:t xml:space="preserve">TC147</w:t>
            </w:r>
          </w:p>
        </w:tc>
        <w:tc>
          <w:tcPr>
            <w:tcW w:w="2339" w:type="dxa"/>
          </w:tcPr>
          <w:p>
            <w:pPr>
              <w:pStyle w:val="TableText"/>
              <w:jc w:val="left"/>
              <w:wordWrap w:val="0"/>
              <w:spacing w:before="0" w:after="0" w:line="320" w:lineRule="exact"/>
            </w:pPr>
            <w:r>
              <w:rPr>
                <w:rFonts w:ascii="Calibri" w:hAnsi="Calibri" w:eastAsia="Microsoft YaHei" w:cs="Calibri"/>
                <w:sz w:val="18"/>
                <w:szCs w:val="18"/>
              </w:rPr>
              <w:t xml:space="preserve">44.616%</w:t>
            </w:r>
          </w:p>
        </w:tc>
        <w:tc>
          <w:tcPr>
            <w:tcW w:w="2339" w:type="dxa"/>
          </w:tcPr>
          <w:p>
            <w:pPr>
              <w:pStyle w:val="TableText"/>
              <w:jc w:val="left"/>
              <w:wordWrap w:val="0"/>
              <w:spacing w:before="0" w:after="0" w:line="320" w:lineRule="exact"/>
            </w:pPr>
            <w:r>
              <w:rPr>
                <w:rFonts w:ascii="Calibri" w:hAnsi="Calibri" w:eastAsia="Microsoft YaHei" w:cs="Calibri"/>
                <w:sz w:val="18"/>
                <w:szCs w:val="18"/>
              </w:rPr>
              <w:t xml:space="preserve">56.426%</w:t>
            </w:r>
          </w:p>
        </w:tc>
        <w:tc>
          <w:tcPr>
            <w:tcW w:w="2339" w:type="dxa"/>
          </w:tcPr>
          <w:p>
            <w:pPr>
              <w:pStyle w:val="TableText"/>
              <w:jc w:val="left"/>
              <w:wordWrap w:val="0"/>
              <w:spacing w:before="0" w:after="0" w:line="320" w:lineRule="exact"/>
            </w:pPr>
            <w:r>
              <w:rPr>
                <w:rFonts w:ascii="Calibri" w:hAnsi="Calibri" w:eastAsia="Microsoft YaHei" w:cs="Calibri"/>
                <w:sz w:val="18"/>
                <w:szCs w:val="18"/>
              </w:rPr>
              <w:t xml:space="preserve">50.521%</w:t>
            </w:r>
          </w:p>
        </w:tc>
      </w:tr>
    </w:tbl>
    <w:p>
      <w:pPr>
        <w:jc w:val="center"/>
        <w:keepNext/>
        <w:spacing w:before="100" w:after="40" w:line="240" w:lineRule="auto"/>
      </w:pPr>
      <w:r>
        <w:drawing>
          <wp:inline distT="0" distB="0" distL="0" distR="0">
            <wp:extent cx="5580000" cy="4085357"/>
            <wp:effectExtent l="0" t="0" r="0" b="0"/>
            <wp:docPr id="3" name="图 4-3 TC142-TC147 服务阶段降幅" descr="图 4-3 TC142-TC147 服务阶段降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 4-3 TC142-TC147 服务阶段降幅"/>
                    <pic:cNvPicPr/>
                  </pic:nvPicPr>
                  <pic:blipFill>
                    <a:blip xmlns:r="http://schemas.openxmlformats.org/officeDocument/2006/relationships" r:embed="rIdImage3"/>
                    <a:stretch>
                      <a:fillRect/>
                    </a:stretch>
                  </pic:blipFill>
                  <pic:spPr>
                    <a:xfrm>
                      <a:off x="0" y="0"/>
                      <a:ext cx="5580000" cy="4085357"/>
                    </a:xfrm>
                    <a:prstGeom prst="rect">
                      <a:avLst/>
                    </a:prstGeom>
                  </pic:spPr>
                </pic:pic>
              </a:graphicData>
            </a:graphic>
          </wp:inline>
        </w:drawing>
      </w:r>
    </w:p>
    <w:p>
      <w:pPr>
        <w:pStyle w:val="FigureCaption"/>
        <w:jc w:val="center"/>
      </w:pPr>
      <w:r>
        <w:rPr>
          <w:rFonts w:ascii="Calibri" w:hAnsi="Calibri" w:eastAsia="Microsoft YaHei" w:cs="Calibri"/>
        </w:rPr>
        <w:t xml:space="preserve">图 4-3　naive 与 spill-noopt 的服务阶段降幅；每个 TC 内 3N1S、8N1S、16N1S 等权，两档压力分面，末柱为 Mean。</w:t>
      </w:r>
    </w:p>
    <w:p>
      <w:pPr>
        <w:ind w:left="0" w:firstLine="420"/>
      </w:pPr>
      <w:r>
        <w:rPr>
          <w:rFonts w:ascii="Calibri" w:hAnsi="Calibri" w:eastAsia="Microsoft YaHei" w:cs="Calibri"/>
        </w:rPr>
        <w:t xml:space="preserve">本节按三种单 Socket 配置报告服务阶段观测。</w:t>
      </w:r>
    </w:p>
    <w:p>
      <w:pPr>
        <w:pStyle w:val="Heading3"/>
        <w:keepNext/>
      </w:pPr>
      <w:r>
        <w:rPr>
          <w:rFonts w:ascii="Calibri" w:hAnsi="Calibri" w:eastAsia="SimHei" w:cs="Calibri"/>
        </w:rPr>
        <w:t xml:space="preserve">4.7 指标 2 结论</w:t>
      </w:r>
    </w:p>
    <w:p>
      <w:pPr>
        <w:ind w:left="0" w:firstLine="420"/>
      </w:pPr>
      <w:r>
        <w:rPr>
          <w:rFonts w:ascii="Calibri" w:hAnsi="Calibri" w:eastAsia="Microsoft YaHei" w:cs="Calibri"/>
        </w:rPr>
        <w:t xml:space="preserve">指标 2 的测试集合（TC135–140、TC217 与 TC142–147）在时延上均形成稳定收益：TC135–140 与 TC217 计分集的等权平均降幅为 64.759%（门槛 ≥10%）；TC142–147 服务阶段扩展观测中，六个 TC 的两压力等权降幅为 37.47%–50.52%（全部 ≥10%）。</w:t>
      </w:r>
    </w:p>
    <w:p>
      <w:pPr>
        <w:pStyle w:val="Heading2"/>
        <w:keepNext/>
      </w:pPr>
      <w:r>
        <w:rPr>
          <w:rFonts w:ascii="Calibri" w:hAnsi="Calibri" w:eastAsia="SimHei" w:cs="Calibri"/>
        </w:rPr>
        <w:t xml:space="preserve">5. 指标 3：UBCC 与 HA-VI 配对比较</w:t>
      </w:r>
    </w:p>
    <w:p>
      <w:pPr>
        <w:ind w:left="0" w:firstLine="420"/>
      </w:pPr>
      <w:r>
        <w:rPr>
          <w:rFonts w:ascii="Calibri" w:hAnsi="Calibri" w:eastAsia="Microsoft YaHei" w:cs="Calibri"/>
        </w:rPr>
        <w:t xml:space="preserve">本章采用 3N1S、3N2S、8N1S、8N2S、16N1S 五种拓扑，覆盖 TC228–TC235、P0/P50/P100 三种 L3 压力及 UBCC/HA-VI 两种配置，共 240 次运行、120 对结果。三种压力是三个不同实验条件，不是三轮重复。每个坐标的核心组三个 TC 等权、代表组五个 TC 等权，分别检验 UBCC 组均值是否严格低于 HA-VI。</w:t>
      </w:r>
    </w:p>
    <w:p>
      <w:pPr>
        <w:pStyle w:val="Heading3"/>
        <w:keepNext/>
      </w:pPr>
      <w:r>
        <w:rPr>
          <w:rFonts w:ascii="Calibri" w:hAnsi="Calibri" w:eastAsia="SimHei" w:cs="Calibri"/>
        </w:rPr>
        <w:t xml:space="preserve">5.1 场景定义与关键路径</w:t>
      </w:r>
    </w:p>
    <w:p>
      <w:pPr>
        <w:ind w:left="0" w:firstLine="420"/>
      </w:pPr>
      <w:r>
        <w:rPr>
          <w:rFonts w:ascii="Calibri" w:hAnsi="Calibri" w:eastAsia="Microsoft YaHei" w:cs="Calibri"/>
        </w:rPr>
        <w:t xml:space="preserve">指标 3 以共同 workload 和共同根操作完成边界比较 UBCC 与 HA-VI。UBCC 通过 Home UBCC 控制器上的精确 owner/sharer 目录确定数据源、权限目标和提交顺序；HA-VI 按既定的 VI 有效性状态与参考完成链执行相同根操作。</w:t>
      </w:r>
    </w:p>
    <w:p>
      <w:pPr>
        <w:ind w:left="0" w:firstLine="420"/>
      </w:pPr>
      <w:r>
        <w:rPr>
          <w:rFonts w:ascii="Calibri" w:hAnsi="Calibri" w:eastAsia="Microsoft YaHei" w:cs="Calibri"/>
        </w:rPr>
        <w:t xml:space="preserve">每个 testcase 在两个对照角色中使用相同的参与者角色、操作序列、输入配比和计量事件。核心场景组直接覆盖三条一致性关键路径，代表场景组将相同机制置于应用化组合 workload 中。</w:t>
      </w:r>
    </w:p>
    <w:p>
      <w:pPr>
        <w:pStyle w:val="Heading3"/>
        <w:keepNext/>
      </w:pPr>
      <w:r>
        <w:rPr>
          <w:rFonts w:ascii="Calibri" w:hAnsi="Calibri" w:eastAsia="SimHei" w:cs="Calibri"/>
        </w:rPr>
        <w:t xml:space="preserve">5.1.1 核心场景组</w:t>
      </w:r>
    </w:p>
    <w:tbl>
      <w:tblPr>
        <w:tblStyle w:val="TableGrid"/>
        <w:tblW w:w="5000" w:type="pct"/>
        <w:tblLayout w:type="fixed"/>
        <w:tblCellMar>
          <w:top w:w="60" w:type="dxa"/>
          <w:left w:w="90" w:type="dxa"/>
          <w:bottom w:w="60" w:type="dxa"/>
          <w:right w:w="90" w:type="dxa"/>
        </w:tblCellMar>
      </w:tblPr>
      <w:tblGrid>
        <w:gridCol w:w="1042"/>
        <w:gridCol w:w="1893"/>
        <w:gridCol w:w="2744"/>
        <w:gridCol w:w="2155"/>
        <w:gridCol w:w="1762"/>
      </w:tblGrid>
      <w:tr>
        <w:trPr>
          <w:cantSplit/>
          <w:tblHeader/>
        </w:trPr>
        <w:tc>
          <w:tcPr>
            <w:tcW w:w="104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1893"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主操作与完成边界</w:t>
            </w:r>
          </w:p>
        </w:tc>
        <w:tc>
          <w:tcPr>
            <w:tcW w:w="2744"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UBCC 关键路径</w:t>
            </w:r>
          </w:p>
        </w:tc>
        <w:tc>
          <w:tcPr>
            <w:tcW w:w="2155"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HA-VI 参考路径</w:t>
            </w:r>
          </w:p>
        </w:tc>
        <w:tc>
          <w:tcPr>
            <w:tcW w:w="176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比较重点</w:t>
            </w:r>
          </w:p>
        </w:tc>
      </w:tr>
      <w:tr>
        <w:trPr>
          <w:cantSplit/>
        </w:trPr>
        <w:tc>
          <w:tcPr>
            <w:tcW w:w="1042" w:type="dxa"/>
          </w:tcPr>
          <w:p>
            <w:pPr>
              <w:pStyle w:val="TableText"/>
              <w:jc w:val="left"/>
              <w:wordWrap w:val="0"/>
              <w:keepNext/>
              <w:spacing w:before="0" w:after="0" w:line="320" w:lineRule="exact"/>
            </w:pPr>
            <w:r>
              <w:rPr>
                <w:rFonts w:ascii="Calibri" w:hAnsi="Calibri" w:eastAsia="Microsoft YaHei" w:cs="Calibri"/>
                <w:sz w:val="18"/>
                <w:szCs w:val="18"/>
              </w:rPr>
              <w:t xml:space="preserve">228</w:t>
            </w:r>
          </w:p>
        </w:tc>
        <w:tc>
          <w:tcPr>
            <w:tcW w:w="1893" w:type="dxa"/>
          </w:tcPr>
          <w:p>
            <w:pPr>
              <w:pStyle w:val="TableText"/>
              <w:jc w:val="left"/>
              <w:wordWrap w:val="0"/>
              <w:keepNext/>
              <w:spacing w:before="0" w:after="0" w:line="320" w:lineRule="exact"/>
            </w:pPr>
            <w:r>
              <w:rPr>
                <w:rFonts w:ascii="Calibri" w:hAnsi="Calibri" w:eastAsia="Microsoft YaHei" w:cs="Calibri"/>
                <w:sz w:val="18"/>
                <w:szCs w:val="18"/>
              </w:rPr>
              <w:t xml:space="preserve">requester 获得数据与共享授权</w:t>
            </w:r>
          </w:p>
        </w:tc>
        <w:tc>
          <w:tcPr>
            <w:tcW w:w="2744" w:type="dxa"/>
          </w:tcPr>
          <w:p>
            <w:pPr>
              <w:pStyle w:val="TableText"/>
              <w:jc w:val="left"/>
              <w:wordWrap w:val="0"/>
              <w:keepNext/>
              <w:spacing w:before="0" w:after="0" w:line="320" w:lineRule="exact"/>
            </w:pPr>
            <w:r>
              <w:rPr>
                <w:rFonts w:ascii="Calibri" w:hAnsi="Calibri" w:eastAsia="Microsoft YaHei" w:cs="Calibri"/>
                <w:sz w:val="18"/>
                <w:szCs w:val="18"/>
              </w:rPr>
              <w:t xml:space="preserve">Home UBCC 控制器按 owner 状态选择权威数据源，并在数据返回后建立共享关系</w:t>
            </w:r>
          </w:p>
        </w:tc>
        <w:tc>
          <w:tcPr>
            <w:tcW w:w="2155" w:type="dxa"/>
          </w:tcPr>
          <w:p>
            <w:pPr>
              <w:pStyle w:val="TableText"/>
              <w:jc w:val="left"/>
              <w:wordWrap w:val="0"/>
              <w:keepNext/>
              <w:spacing w:before="0" w:after="0" w:line="320" w:lineRule="exact"/>
            </w:pPr>
            <w:r>
              <w:rPr>
                <w:rFonts w:ascii="Calibri" w:hAnsi="Calibri" w:eastAsia="Microsoft YaHei" w:cs="Calibri"/>
                <w:sz w:val="18"/>
                <w:szCs w:val="18"/>
              </w:rPr>
              <w:t xml:space="preserve">按 VI 有效性关系完成数据定位和有效副本建立</w:t>
            </w:r>
          </w:p>
        </w:tc>
        <w:tc>
          <w:tcPr>
            <w:tcW w:w="1762" w:type="dxa"/>
          </w:tcPr>
          <w:p>
            <w:pPr>
              <w:pStyle w:val="TableText"/>
              <w:jc w:val="left"/>
              <w:wordWrap w:val="0"/>
              <w:keepNext/>
              <w:spacing w:before="0" w:after="0" w:line="320" w:lineRule="exact"/>
            </w:pPr>
            <w:r>
              <w:rPr>
                <w:rFonts w:ascii="Calibri" w:hAnsi="Calibri" w:eastAsia="Microsoft YaHei" w:cs="Calibri"/>
                <w:sz w:val="18"/>
                <w:szCs w:val="18"/>
              </w:rPr>
              <w:t xml:space="preserve">数据源定位与共享授权</w:t>
            </w:r>
          </w:p>
        </w:tc>
      </w:tr>
      <w:tr>
        <w:trPr>
          <w:cantSplit/>
        </w:trPr>
        <w:tc>
          <w:tcPr>
            <w:tcW w:w="1042" w:type="dxa"/>
          </w:tcPr>
          <w:p>
            <w:pPr>
              <w:pStyle w:val="TableText"/>
              <w:jc w:val="left"/>
              <w:wordWrap w:val="0"/>
              <w:keepNext/>
              <w:spacing w:before="0" w:after="0" w:line="320" w:lineRule="exact"/>
            </w:pPr>
            <w:r>
              <w:rPr>
                <w:rFonts w:ascii="Calibri" w:hAnsi="Calibri" w:eastAsia="Microsoft YaHei" w:cs="Calibri"/>
                <w:sz w:val="18"/>
                <w:szCs w:val="18"/>
              </w:rPr>
              <w:t xml:space="preserve">229</w:t>
            </w:r>
          </w:p>
        </w:tc>
        <w:tc>
          <w:tcPr>
            <w:tcW w:w="1893" w:type="dxa"/>
          </w:tcPr>
          <w:p>
            <w:pPr>
              <w:pStyle w:val="TableText"/>
              <w:jc w:val="left"/>
              <w:wordWrap w:val="0"/>
              <w:keepNext/>
              <w:spacing w:before="0" w:after="0" w:line="320" w:lineRule="exact"/>
            </w:pPr>
            <w:r>
              <w:rPr>
                <w:rFonts w:ascii="Calibri" w:hAnsi="Calibri" w:eastAsia="Microsoft YaHei" w:cs="Calibri"/>
                <w:sz w:val="18"/>
                <w:szCs w:val="18"/>
              </w:rPr>
              <w:t xml:space="preserve">新 owner 获得最新数据与独占权限</w:t>
            </w:r>
          </w:p>
        </w:tc>
        <w:tc>
          <w:tcPr>
            <w:tcW w:w="2744" w:type="dxa"/>
          </w:tcPr>
          <w:p>
            <w:pPr>
              <w:pStyle w:val="TableText"/>
              <w:jc w:val="left"/>
              <w:wordWrap w:val="0"/>
              <w:keepNext/>
              <w:spacing w:before="0" w:after="0" w:line="320" w:lineRule="exact"/>
            </w:pPr>
            <w:r>
              <w:rPr>
                <w:rFonts w:ascii="Calibri" w:hAnsi="Calibri" w:eastAsia="Microsoft YaHei" w:cs="Calibri"/>
                <w:sz w:val="18"/>
                <w:szCs w:val="18"/>
              </w:rPr>
              <w:t xml:space="preserve">Home UBCC 控制器定位旧 owner，组织释放、数据返回和新 owner 授权</w:t>
            </w:r>
          </w:p>
        </w:tc>
        <w:tc>
          <w:tcPr>
            <w:tcW w:w="2155" w:type="dxa"/>
          </w:tcPr>
          <w:p>
            <w:pPr>
              <w:pStyle w:val="TableText"/>
              <w:jc w:val="left"/>
              <w:wordWrap w:val="0"/>
              <w:keepNext/>
              <w:spacing w:before="0" w:after="0" w:line="320" w:lineRule="exact"/>
            </w:pPr>
            <w:r>
              <w:rPr>
                <w:rFonts w:ascii="Calibri" w:hAnsi="Calibri" w:eastAsia="Microsoft YaHei" w:cs="Calibri"/>
                <w:sz w:val="18"/>
                <w:szCs w:val="18"/>
              </w:rPr>
              <w:t xml:space="preserve">按既定 VI 状态转移和完成链迁移写权限</w:t>
            </w:r>
          </w:p>
        </w:tc>
        <w:tc>
          <w:tcPr>
            <w:tcW w:w="1762" w:type="dxa"/>
          </w:tcPr>
          <w:p>
            <w:pPr>
              <w:pStyle w:val="TableText"/>
              <w:jc w:val="left"/>
              <w:wordWrap w:val="0"/>
              <w:keepNext/>
              <w:spacing w:before="0" w:after="0" w:line="320" w:lineRule="exact"/>
            </w:pPr>
            <w:r>
              <w:rPr>
                <w:rFonts w:ascii="Calibri" w:hAnsi="Calibri" w:eastAsia="Microsoft YaHei" w:cs="Calibri"/>
                <w:sz w:val="18"/>
                <w:szCs w:val="18"/>
              </w:rPr>
              <w:t xml:space="preserve">最新数据与写权限迁移</w:t>
            </w:r>
          </w:p>
        </w:tc>
      </w:tr>
      <w:tr>
        <w:trPr>
          <w:cantSplit/>
        </w:trPr>
        <w:tc>
          <w:tcPr>
            <w:tcW w:w="1042" w:type="dxa"/>
          </w:tcPr>
          <w:p>
            <w:pPr>
              <w:pStyle w:val="TableText"/>
              <w:jc w:val="left"/>
              <w:wordWrap w:val="0"/>
              <w:spacing w:before="0" w:after="0" w:line="320" w:lineRule="exact"/>
            </w:pPr>
            <w:r>
              <w:rPr>
                <w:rFonts w:ascii="Calibri" w:hAnsi="Calibri" w:eastAsia="Microsoft YaHei" w:cs="Calibri"/>
                <w:sz w:val="18"/>
                <w:szCs w:val="18"/>
              </w:rPr>
              <w:t xml:space="preserve">230</w:t>
            </w:r>
          </w:p>
        </w:tc>
        <w:tc>
          <w:tcPr>
            <w:tcW w:w="1893" w:type="dxa"/>
          </w:tcPr>
          <w:p>
            <w:pPr>
              <w:pStyle w:val="TableText"/>
              <w:jc w:val="left"/>
              <w:wordWrap w:val="0"/>
              <w:spacing w:before="0" w:after="0" w:line="320" w:lineRule="exact"/>
            </w:pPr>
            <w:r>
              <w:rPr>
                <w:rFonts w:ascii="Calibri" w:hAnsi="Calibri" w:eastAsia="Microsoft YaHei" w:cs="Calibri"/>
                <w:sz w:val="18"/>
                <w:szCs w:val="18"/>
              </w:rPr>
              <w:t xml:space="preserve">Ack 收敛并建立单写者</w:t>
            </w:r>
          </w:p>
        </w:tc>
        <w:tc>
          <w:tcPr>
            <w:tcW w:w="2744" w:type="dxa"/>
          </w:tcPr>
          <w:p>
            <w:pPr>
              <w:pStyle w:val="TableText"/>
              <w:jc w:val="left"/>
              <w:wordWrap w:val="0"/>
              <w:spacing w:before="0" w:after="0" w:line="320" w:lineRule="exact"/>
            </w:pPr>
            <w:r>
              <w:rPr>
                <w:rFonts w:ascii="Calibri" w:hAnsi="Calibri" w:eastAsia="Microsoft YaHei" w:cs="Calibri"/>
                <w:sz w:val="18"/>
                <w:szCs w:val="18"/>
              </w:rPr>
              <w:t xml:space="preserve">Home UBCC 控制器确定并保持精确 sharer 目标集合，并行失效，Ack 收敛后授权</w:t>
            </w:r>
          </w:p>
        </w:tc>
        <w:tc>
          <w:tcPr>
            <w:tcW w:w="2155" w:type="dxa"/>
          </w:tcPr>
          <w:p>
            <w:pPr>
              <w:pStyle w:val="TableText"/>
              <w:jc w:val="left"/>
              <w:wordWrap w:val="0"/>
              <w:spacing w:before="0" w:after="0" w:line="320" w:lineRule="exact"/>
            </w:pPr>
            <w:r>
              <w:rPr>
                <w:rFonts w:ascii="Calibri" w:hAnsi="Calibri" w:eastAsia="Microsoft YaHei" w:cs="Calibri"/>
                <w:sz w:val="18"/>
                <w:szCs w:val="18"/>
              </w:rPr>
              <w:t xml:space="preserve">执行既定的共享副本失效与写者建立路径</w:t>
            </w:r>
          </w:p>
        </w:tc>
        <w:tc>
          <w:tcPr>
            <w:tcW w:w="1762" w:type="dxa"/>
          </w:tcPr>
          <w:p>
            <w:pPr>
              <w:pStyle w:val="TableText"/>
              <w:jc w:val="left"/>
              <w:wordWrap w:val="0"/>
              <w:spacing w:before="0" w:after="0" w:line="320" w:lineRule="exact"/>
            </w:pPr>
            <w:r>
              <w:rPr>
                <w:rFonts w:ascii="Calibri" w:hAnsi="Calibri" w:eastAsia="Microsoft YaHei" w:cs="Calibri"/>
                <w:sz w:val="18"/>
                <w:szCs w:val="18"/>
              </w:rPr>
              <w:t xml:space="preserve">目标选择、失效扇出和 Ack 收敛</w:t>
            </w:r>
          </w:p>
        </w:tc>
      </w:tr>
    </w:tbl>
    <w:p>
      <w:pPr>
        <w:ind w:left="0" w:firstLine="420"/>
      </w:pPr>
      <w:r>
        <w:rPr>
          <w:rFonts w:ascii="Calibri" w:hAnsi="Calibri" w:eastAsia="Microsoft YaHei" w:cs="Calibri"/>
        </w:rPr>
        <w:t xml:space="preserve">三个 testcase 各贡献一个主值，并按 1/3 等权形成核心场景组均值。</w:t>
      </w:r>
    </w:p>
    <w:p>
      <w:pPr>
        <w:pStyle w:val="Heading3"/>
        <w:keepNext/>
      </w:pPr>
      <w:r>
        <w:rPr>
          <w:rFonts w:ascii="Calibri" w:hAnsi="Calibri" w:eastAsia="SimHei" w:cs="Calibri"/>
        </w:rPr>
        <w:t xml:space="preserve">5.1.2 代表场景组</w:t>
      </w:r>
    </w:p>
    <w:tbl>
      <w:tblPr>
        <w:tblStyle w:val="TableGrid"/>
        <w:tblW w:w="5000" w:type="pct"/>
        <w:tblLayout w:type="fixed"/>
        <w:tblCellMar>
          <w:top w:w="60" w:type="dxa"/>
          <w:left w:w="90" w:type="dxa"/>
          <w:bottom w:w="60" w:type="dxa"/>
          <w:right w:w="90" w:type="dxa"/>
        </w:tblCellMar>
      </w:tblPr>
      <w:tblGrid>
        <w:gridCol w:w="1131"/>
        <w:gridCol w:w="2095"/>
        <w:gridCol w:w="1934"/>
        <w:gridCol w:w="1613"/>
        <w:gridCol w:w="1452"/>
        <w:gridCol w:w="1372"/>
      </w:tblGrid>
      <w:tr>
        <w:trPr>
          <w:cantSplit/>
          <w:tblHeader/>
        </w:trPr>
        <w:tc>
          <w:tcPr>
            <w:tcW w:w="1131"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2095"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应用场景与操作序列</w:t>
            </w:r>
          </w:p>
        </w:tc>
        <w:tc>
          <w:tcPr>
            <w:tcW w:w="1934"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主值及完成边界</w:t>
            </w:r>
          </w:p>
        </w:tc>
        <w:tc>
          <w:tcPr>
            <w:tcW w:w="1613"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UBCC 关键路径</w:t>
            </w:r>
          </w:p>
        </w:tc>
        <w:tc>
          <w:tcPr>
            <w:tcW w:w="145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HA-VI 参考路径</w:t>
            </w:r>
          </w:p>
        </w:tc>
        <w:tc>
          <w:tcPr>
            <w:tcW w:w="137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展示内容</w:t>
            </w:r>
          </w:p>
        </w:tc>
      </w:tr>
      <w:tr>
        <w:trPr>
          <w:cantSplit/>
        </w:trPr>
        <w:tc>
          <w:tcPr>
            <w:tcW w:w="1131" w:type="dxa"/>
          </w:tcPr>
          <w:p>
            <w:pPr>
              <w:pStyle w:val="TableText"/>
              <w:jc w:val="left"/>
              <w:wordWrap w:val="0"/>
              <w:keepNext/>
              <w:spacing w:before="0" w:after="0" w:line="320" w:lineRule="exact"/>
            </w:pPr>
            <w:r>
              <w:rPr>
                <w:rFonts w:ascii="Calibri" w:hAnsi="Calibri" w:eastAsia="Microsoft YaHei" w:cs="Calibri"/>
                <w:sz w:val="18"/>
                <w:szCs w:val="18"/>
              </w:rPr>
              <w:t xml:space="preserve">231</w:t>
            </w:r>
          </w:p>
        </w:tc>
        <w:tc>
          <w:tcPr>
            <w:tcW w:w="2095" w:type="dxa"/>
          </w:tcPr>
          <w:p>
            <w:pPr>
              <w:pStyle w:val="TableText"/>
              <w:jc w:val="left"/>
              <w:wordWrap w:val="0"/>
              <w:keepNext/>
              <w:spacing w:before="0" w:after="0" w:line="320" w:lineRule="exact"/>
            </w:pPr>
            <w:r>
              <w:rPr>
                <w:rFonts w:ascii="Calibri" w:hAnsi="Calibri" w:eastAsia="Microsoft YaHei" w:cs="Calibri"/>
                <w:sz w:val="18"/>
                <w:szCs w:val="18"/>
              </w:rPr>
              <w:t xml:space="preserve">压力后复用干净共享行</w:t>
            </w:r>
          </w:p>
        </w:tc>
        <w:tc>
          <w:tcPr>
            <w:tcW w:w="1934" w:type="dxa"/>
          </w:tcPr>
          <w:p>
            <w:pPr>
              <w:pStyle w:val="TableText"/>
              <w:jc w:val="left"/>
              <w:wordWrap w:val="0"/>
              <w:keepNext/>
              <w:spacing w:before="0" w:after="0" w:line="320" w:lineRule="exact"/>
            </w:pPr>
            <w:r>
              <w:rPr>
                <w:rFonts w:ascii="Calibri" w:hAnsi="Calibri" w:eastAsia="Microsoft YaHei" w:cs="Calibri"/>
                <w:sz w:val="18"/>
                <w:szCs w:val="18"/>
              </w:rPr>
              <w:t xml:space="preserve">共享读服务</w:t>
            </w:r>
          </w:p>
        </w:tc>
        <w:tc>
          <w:tcPr>
            <w:tcW w:w="1613" w:type="dxa"/>
          </w:tcPr>
          <w:p>
            <w:pPr>
              <w:pStyle w:val="TableText"/>
              <w:jc w:val="left"/>
              <w:wordWrap w:val="0"/>
              <w:keepNext/>
              <w:spacing w:before="0" w:after="0" w:line="320" w:lineRule="exact"/>
            </w:pPr>
            <w:r>
              <w:rPr>
                <w:rFonts w:ascii="Calibri" w:hAnsi="Calibri" w:eastAsia="Microsoft YaHei" w:cs="Calibri"/>
                <w:sz w:val="18"/>
                <w:szCs w:val="18"/>
              </w:rPr>
              <w:t xml:space="preserve">复用已提交共享关系</w:t>
            </w:r>
          </w:p>
        </w:tc>
        <w:tc>
          <w:tcPr>
            <w:tcW w:w="1452" w:type="dxa"/>
          </w:tcPr>
          <w:p>
            <w:pPr>
              <w:pStyle w:val="TableText"/>
              <w:jc w:val="left"/>
              <w:wordWrap w:val="0"/>
              <w:keepNext/>
              <w:spacing w:before="0" w:after="0" w:line="320" w:lineRule="exact"/>
            </w:pPr>
            <w:r>
              <w:rPr>
                <w:rFonts w:ascii="Calibri" w:hAnsi="Calibri" w:eastAsia="Microsoft YaHei" w:cs="Calibri"/>
                <w:sz w:val="18"/>
                <w:szCs w:val="18"/>
              </w:rPr>
              <w:t xml:space="preserve">有效副本共享读</w:t>
            </w:r>
          </w:p>
        </w:tc>
        <w:tc>
          <w:tcPr>
            <w:tcW w:w="1372" w:type="dxa"/>
          </w:tcPr>
          <w:p>
            <w:pPr>
              <w:pStyle w:val="TableText"/>
              <w:jc w:val="left"/>
              <w:wordWrap w:val="0"/>
              <w:keepNext/>
              <w:spacing w:before="0" w:after="0" w:line="320" w:lineRule="exact"/>
            </w:pPr>
            <w:r>
              <w:rPr>
                <w:rFonts w:ascii="Calibri" w:hAnsi="Calibri" w:eastAsia="Microsoft YaHei" w:cs="Calibri"/>
                <w:sz w:val="18"/>
                <w:szCs w:val="18"/>
              </w:rPr>
              <w:t xml:space="preserve">干净共享控制成本</w:t>
            </w:r>
          </w:p>
        </w:tc>
      </w:tr>
      <w:tr>
        <w:trPr>
          <w:cantSplit/>
        </w:trPr>
        <w:tc>
          <w:tcPr>
            <w:tcW w:w="1131" w:type="dxa"/>
          </w:tcPr>
          <w:p>
            <w:pPr>
              <w:pStyle w:val="TableText"/>
              <w:jc w:val="left"/>
              <w:wordWrap w:val="0"/>
              <w:keepNext/>
              <w:spacing w:before="0" w:after="0" w:line="320" w:lineRule="exact"/>
            </w:pPr>
            <w:r>
              <w:rPr>
                <w:rFonts w:ascii="Calibri" w:hAnsi="Calibri" w:eastAsia="Microsoft YaHei" w:cs="Calibri"/>
                <w:sz w:val="18"/>
                <w:szCs w:val="18"/>
              </w:rPr>
              <w:t xml:space="preserve">232</w:t>
            </w:r>
          </w:p>
        </w:tc>
        <w:tc>
          <w:tcPr>
            <w:tcW w:w="2095" w:type="dxa"/>
          </w:tcPr>
          <w:p>
            <w:pPr>
              <w:pStyle w:val="TableText"/>
              <w:jc w:val="left"/>
              <w:wordWrap w:val="0"/>
              <w:keepNext/>
              <w:spacing w:before="0" w:after="0" w:line="320" w:lineRule="exact"/>
            </w:pPr>
            <w:r>
              <w:rPr>
                <w:rFonts w:ascii="Calibri" w:hAnsi="Calibri" w:eastAsia="Microsoft YaHei" w:cs="Calibri"/>
                <w:sz w:val="18"/>
                <w:szCs w:val="18"/>
              </w:rPr>
              <w:t xml:space="preserve">hot key 上的多参与者读写服务</w:t>
            </w:r>
          </w:p>
        </w:tc>
        <w:tc>
          <w:tcPr>
            <w:tcW w:w="1934" w:type="dxa"/>
          </w:tcPr>
          <w:p>
            <w:pPr>
              <w:pStyle w:val="TableText"/>
              <w:jc w:val="left"/>
              <w:wordWrap w:val="0"/>
              <w:keepNext/>
              <w:spacing w:before="0" w:after="0" w:line="320" w:lineRule="exact"/>
            </w:pPr>
            <w:r>
              <w:rPr>
                <w:rFonts w:ascii="Calibri" w:hAnsi="Calibri" w:eastAsia="Microsoft YaHei" w:cs="Calibri"/>
                <w:sz w:val="18"/>
                <w:szCs w:val="18"/>
              </w:rPr>
              <w:t xml:space="preserve">固定 2/3 读 + 1/3 写</w:t>
            </w:r>
          </w:p>
        </w:tc>
        <w:tc>
          <w:tcPr>
            <w:tcW w:w="1613" w:type="dxa"/>
          </w:tcPr>
          <w:p>
            <w:pPr>
              <w:pStyle w:val="TableText"/>
              <w:jc w:val="left"/>
              <w:wordWrap w:val="0"/>
              <w:keepNext/>
              <w:spacing w:before="0" w:after="0" w:line="320" w:lineRule="exact"/>
            </w:pPr>
            <w:r>
              <w:rPr>
                <w:rFonts w:ascii="Calibri" w:hAnsi="Calibri" w:eastAsia="Microsoft YaHei" w:cs="Calibri"/>
                <w:sz w:val="18"/>
                <w:szCs w:val="18"/>
              </w:rPr>
              <w:t xml:space="preserve">共享读取与精确写权限迁移</w:t>
            </w:r>
          </w:p>
        </w:tc>
        <w:tc>
          <w:tcPr>
            <w:tcW w:w="1452" w:type="dxa"/>
          </w:tcPr>
          <w:p>
            <w:pPr>
              <w:pStyle w:val="TableText"/>
              <w:jc w:val="left"/>
              <w:wordWrap w:val="0"/>
              <w:keepNext/>
              <w:spacing w:before="0" w:after="0" w:line="320" w:lineRule="exact"/>
            </w:pPr>
            <w:r>
              <w:rPr>
                <w:rFonts w:ascii="Calibri" w:hAnsi="Calibri" w:eastAsia="Microsoft YaHei" w:cs="Calibri"/>
                <w:sz w:val="18"/>
                <w:szCs w:val="18"/>
              </w:rPr>
              <w:t xml:space="preserve">分别执行读写参考路径</w:t>
            </w:r>
          </w:p>
        </w:tc>
        <w:tc>
          <w:tcPr>
            <w:tcW w:w="1372" w:type="dxa"/>
          </w:tcPr>
          <w:p>
            <w:pPr>
              <w:pStyle w:val="TableText"/>
              <w:jc w:val="left"/>
              <w:wordWrap w:val="0"/>
              <w:keepNext/>
              <w:spacing w:before="0" w:after="0" w:line="320" w:lineRule="exact"/>
            </w:pPr>
            <w:r>
              <w:rPr>
                <w:rFonts w:ascii="Calibri" w:hAnsi="Calibri" w:eastAsia="Microsoft YaHei" w:cs="Calibri"/>
                <w:sz w:val="18"/>
                <w:szCs w:val="18"/>
              </w:rPr>
              <w:t xml:space="preserve">固定配比的综合成本</w:t>
            </w:r>
          </w:p>
        </w:tc>
      </w:tr>
      <w:tr>
        <w:trPr>
          <w:cantSplit/>
        </w:trPr>
        <w:tc>
          <w:tcPr>
            <w:tcW w:w="1131" w:type="dxa"/>
          </w:tcPr>
          <w:p>
            <w:pPr>
              <w:pStyle w:val="TableText"/>
              <w:jc w:val="left"/>
              <w:wordWrap w:val="0"/>
              <w:keepNext/>
              <w:spacing w:before="0" w:after="0" w:line="320" w:lineRule="exact"/>
            </w:pPr>
            <w:r>
              <w:rPr>
                <w:rFonts w:ascii="Calibri" w:hAnsi="Calibri" w:eastAsia="Microsoft YaHei" w:cs="Calibri"/>
                <w:sz w:val="18"/>
                <w:szCs w:val="18"/>
              </w:rPr>
              <w:t xml:space="preserve">233</w:t>
            </w:r>
          </w:p>
        </w:tc>
        <w:tc>
          <w:tcPr>
            <w:tcW w:w="2095" w:type="dxa"/>
          </w:tcPr>
          <w:p>
            <w:pPr>
              <w:pStyle w:val="TableText"/>
              <w:jc w:val="left"/>
              <w:wordWrap w:val="0"/>
              <w:keepNext/>
              <w:spacing w:before="0" w:after="0" w:line="320" w:lineRule="exact"/>
            </w:pPr>
            <w:r>
              <w:rPr>
                <w:rFonts w:ascii="Calibri" w:hAnsi="Calibri" w:eastAsia="Microsoft YaHei" w:cs="Calibri"/>
                <w:sz w:val="18"/>
                <w:szCs w:val="18"/>
              </w:rPr>
              <w:t xml:space="preserve">生产者发布，消费者读取</w:t>
            </w:r>
          </w:p>
        </w:tc>
        <w:tc>
          <w:tcPr>
            <w:tcW w:w="1934" w:type="dxa"/>
          </w:tcPr>
          <w:p>
            <w:pPr>
              <w:pStyle w:val="TableText"/>
              <w:jc w:val="left"/>
              <w:wordWrap w:val="0"/>
              <w:keepNext/>
              <w:spacing w:before="0" w:after="0" w:line="320" w:lineRule="exact"/>
            </w:pPr>
            <w:r>
              <w:rPr>
                <w:rFonts w:ascii="Calibri" w:hAnsi="Calibri" w:eastAsia="Microsoft YaHei" w:cs="Calibri"/>
                <w:sz w:val="18"/>
                <w:szCs w:val="18"/>
              </w:rPr>
              <w:t xml:space="preserve">发布—消费服务</w:t>
            </w:r>
          </w:p>
        </w:tc>
        <w:tc>
          <w:tcPr>
            <w:tcW w:w="1613" w:type="dxa"/>
          </w:tcPr>
          <w:p>
            <w:pPr>
              <w:pStyle w:val="TableText"/>
              <w:jc w:val="left"/>
              <w:wordWrap w:val="0"/>
              <w:keepNext/>
              <w:spacing w:before="0" w:after="0" w:line="320" w:lineRule="exact"/>
            </w:pPr>
            <w:r>
              <w:rPr>
                <w:rFonts w:ascii="Calibri" w:hAnsi="Calibri" w:eastAsia="Microsoft YaHei" w:cs="Calibri"/>
                <w:sz w:val="18"/>
                <w:szCs w:val="18"/>
              </w:rPr>
              <w:t xml:space="preserve">数据发布与服务完成</w:t>
            </w:r>
          </w:p>
        </w:tc>
        <w:tc>
          <w:tcPr>
            <w:tcW w:w="1452" w:type="dxa"/>
          </w:tcPr>
          <w:p>
            <w:pPr>
              <w:pStyle w:val="TableText"/>
              <w:jc w:val="left"/>
              <w:wordWrap w:val="0"/>
              <w:keepNext/>
              <w:spacing w:before="0" w:after="0" w:line="320" w:lineRule="exact"/>
            </w:pPr>
            <w:r>
              <w:rPr>
                <w:rFonts w:ascii="Calibri" w:hAnsi="Calibri" w:eastAsia="Microsoft YaHei" w:cs="Calibri"/>
                <w:sz w:val="18"/>
                <w:szCs w:val="18"/>
              </w:rPr>
              <w:t xml:space="preserve">有效性发布与读取</w:t>
            </w:r>
          </w:p>
        </w:tc>
        <w:tc>
          <w:tcPr>
            <w:tcW w:w="1372" w:type="dxa"/>
          </w:tcPr>
          <w:p>
            <w:pPr>
              <w:pStyle w:val="TableText"/>
              <w:jc w:val="left"/>
              <w:wordWrap w:val="0"/>
              <w:keepNext/>
              <w:spacing w:before="0" w:after="0" w:line="320" w:lineRule="exact"/>
            </w:pPr>
            <w:r>
              <w:rPr>
                <w:rFonts w:ascii="Calibri" w:hAnsi="Calibri" w:eastAsia="Microsoft YaHei" w:cs="Calibri"/>
                <w:sz w:val="18"/>
                <w:szCs w:val="18"/>
              </w:rPr>
              <w:t xml:space="preserve">发布—消费服务链</w:t>
            </w:r>
          </w:p>
        </w:tc>
      </w:tr>
      <w:tr>
        <w:trPr>
          <w:cantSplit/>
        </w:trPr>
        <w:tc>
          <w:tcPr>
            <w:tcW w:w="1131" w:type="dxa"/>
          </w:tcPr>
          <w:p>
            <w:pPr>
              <w:pStyle w:val="TableText"/>
              <w:jc w:val="left"/>
              <w:wordWrap w:val="0"/>
              <w:keepNext/>
              <w:spacing w:before="0" w:after="0" w:line="320" w:lineRule="exact"/>
            </w:pPr>
            <w:r>
              <w:rPr>
                <w:rFonts w:ascii="Calibri" w:hAnsi="Calibri" w:eastAsia="Microsoft YaHei" w:cs="Calibri"/>
                <w:sz w:val="18"/>
                <w:szCs w:val="18"/>
              </w:rPr>
              <w:t xml:space="preserve">234</w:t>
            </w:r>
          </w:p>
        </w:tc>
        <w:tc>
          <w:tcPr>
            <w:tcW w:w="2095" w:type="dxa"/>
          </w:tcPr>
          <w:p>
            <w:pPr>
              <w:pStyle w:val="TableText"/>
              <w:jc w:val="left"/>
              <w:wordWrap w:val="0"/>
              <w:keepNext/>
              <w:spacing w:before="0" w:after="0" w:line="320" w:lineRule="exact"/>
            </w:pPr>
            <w:r>
              <w:rPr>
                <w:rFonts w:ascii="Calibri" w:hAnsi="Calibri" w:eastAsia="Microsoft YaHei" w:cs="Calibri"/>
                <w:sz w:val="18"/>
                <w:szCs w:val="18"/>
              </w:rPr>
              <w:t xml:space="preserve">token 在参与者间排队交接</w:t>
            </w:r>
          </w:p>
        </w:tc>
        <w:tc>
          <w:tcPr>
            <w:tcW w:w="1934" w:type="dxa"/>
          </w:tcPr>
          <w:p>
            <w:pPr>
              <w:pStyle w:val="TableText"/>
              <w:jc w:val="left"/>
              <w:wordWrap w:val="0"/>
              <w:keepNext/>
              <w:spacing w:before="0" w:after="0" w:line="320" w:lineRule="exact"/>
            </w:pPr>
            <w:r>
              <w:rPr>
                <w:rFonts w:ascii="Calibri" w:hAnsi="Calibri" w:eastAsia="Microsoft YaHei" w:cs="Calibri"/>
                <w:sz w:val="18"/>
                <w:szCs w:val="18"/>
              </w:rPr>
              <w:t xml:space="preserve">交接端到端</w:t>
            </w:r>
          </w:p>
        </w:tc>
        <w:tc>
          <w:tcPr>
            <w:tcW w:w="1613" w:type="dxa"/>
          </w:tcPr>
          <w:p>
            <w:pPr>
              <w:pStyle w:val="TableText"/>
              <w:jc w:val="left"/>
              <w:wordWrap w:val="0"/>
              <w:keepNext/>
              <w:spacing w:before="0" w:after="0" w:line="320" w:lineRule="exact"/>
            </w:pPr>
            <w:r>
              <w:rPr>
                <w:rFonts w:ascii="Calibri" w:hAnsi="Calibri" w:eastAsia="Microsoft YaHei" w:cs="Calibri"/>
                <w:sz w:val="18"/>
                <w:szCs w:val="18"/>
              </w:rPr>
              <w:t xml:space="preserve">写入、权限交接和有序观察</w:t>
            </w:r>
          </w:p>
        </w:tc>
        <w:tc>
          <w:tcPr>
            <w:tcW w:w="1452" w:type="dxa"/>
          </w:tcPr>
          <w:p>
            <w:pPr>
              <w:pStyle w:val="TableText"/>
              <w:jc w:val="left"/>
              <w:wordWrap w:val="0"/>
              <w:keepNext/>
              <w:spacing w:before="0" w:after="0" w:line="320" w:lineRule="exact"/>
            </w:pPr>
            <w:r>
              <w:rPr>
                <w:rFonts w:ascii="Calibri" w:hAnsi="Calibri" w:eastAsia="Microsoft YaHei" w:cs="Calibri"/>
                <w:sz w:val="18"/>
                <w:szCs w:val="18"/>
              </w:rPr>
              <w:t xml:space="preserve">VI 权限交接</w:t>
            </w:r>
          </w:p>
        </w:tc>
        <w:tc>
          <w:tcPr>
            <w:tcW w:w="1372" w:type="dxa"/>
          </w:tcPr>
          <w:p>
            <w:pPr>
              <w:pStyle w:val="TableText"/>
              <w:jc w:val="left"/>
              <w:wordWrap w:val="0"/>
              <w:keepNext/>
              <w:spacing w:before="0" w:after="0" w:line="320" w:lineRule="exact"/>
            </w:pPr>
            <w:r>
              <w:rPr>
                <w:rFonts w:ascii="Calibri" w:hAnsi="Calibri" w:eastAsia="Microsoft YaHei" w:cs="Calibri"/>
                <w:sz w:val="18"/>
                <w:szCs w:val="18"/>
              </w:rPr>
              <w:t xml:space="preserve">连续所有权交接</w:t>
            </w:r>
          </w:p>
        </w:tc>
      </w:tr>
      <w:tr>
        <w:trPr>
          <w:cantSplit/>
        </w:trPr>
        <w:tc>
          <w:tcPr>
            <w:tcW w:w="1131" w:type="dxa"/>
          </w:tcPr>
          <w:p>
            <w:pPr>
              <w:pStyle w:val="TableText"/>
              <w:jc w:val="left"/>
              <w:wordWrap w:val="0"/>
              <w:spacing w:before="0" w:after="0" w:line="320" w:lineRule="exact"/>
            </w:pPr>
            <w:r>
              <w:rPr>
                <w:rFonts w:ascii="Calibri" w:hAnsi="Calibri" w:eastAsia="Microsoft YaHei" w:cs="Calibri"/>
                <w:sz w:val="18"/>
                <w:szCs w:val="18"/>
              </w:rPr>
              <w:t xml:space="preserve">235</w:t>
            </w:r>
          </w:p>
        </w:tc>
        <w:tc>
          <w:tcPr>
            <w:tcW w:w="2095" w:type="dxa"/>
          </w:tcPr>
          <w:p>
            <w:pPr>
              <w:pStyle w:val="TableText"/>
              <w:jc w:val="left"/>
              <w:wordWrap w:val="0"/>
              <w:spacing w:before="0" w:after="0" w:line="320" w:lineRule="exact"/>
            </w:pPr>
            <w:r>
              <w:rPr>
                <w:rFonts w:ascii="Calibri" w:hAnsi="Calibri" w:eastAsia="Microsoft YaHei" w:cs="Calibri"/>
                <w:sz w:val="18"/>
                <w:szCs w:val="18"/>
              </w:rPr>
              <w:t xml:space="preserve">catalog 查询与稀疏更新</w:t>
            </w:r>
          </w:p>
        </w:tc>
        <w:tc>
          <w:tcPr>
            <w:tcW w:w="1934" w:type="dxa"/>
          </w:tcPr>
          <w:p>
            <w:pPr>
              <w:pStyle w:val="TableText"/>
              <w:jc w:val="left"/>
              <w:wordWrap w:val="0"/>
              <w:spacing w:before="0" w:after="0" w:line="320" w:lineRule="exact"/>
            </w:pPr>
            <w:r>
              <w:rPr>
                <w:rFonts w:ascii="Calibri" w:hAnsi="Calibri" w:eastAsia="Microsoft YaHei" w:cs="Calibri"/>
                <w:sz w:val="18"/>
                <w:szCs w:val="18"/>
              </w:rPr>
              <w:t xml:space="preserve">批处理端到端</w:t>
            </w:r>
          </w:p>
        </w:tc>
        <w:tc>
          <w:tcPr>
            <w:tcW w:w="1613" w:type="dxa"/>
          </w:tcPr>
          <w:p>
            <w:pPr>
              <w:pStyle w:val="TableText"/>
              <w:jc w:val="left"/>
              <w:wordWrap w:val="0"/>
              <w:spacing w:before="0" w:after="0" w:line="320" w:lineRule="exact"/>
            </w:pPr>
            <w:r>
              <w:rPr>
                <w:rFonts w:ascii="Calibri" w:hAnsi="Calibri" w:eastAsia="Microsoft YaHei" w:cs="Calibri"/>
                <w:sz w:val="18"/>
                <w:szCs w:val="18"/>
              </w:rPr>
              <w:t xml:space="preserve">查询、更新和批次同步</w:t>
            </w:r>
          </w:p>
        </w:tc>
        <w:tc>
          <w:tcPr>
            <w:tcW w:w="1452" w:type="dxa"/>
          </w:tcPr>
          <w:p>
            <w:pPr>
              <w:pStyle w:val="TableText"/>
              <w:jc w:val="left"/>
              <w:wordWrap w:val="0"/>
              <w:spacing w:before="0" w:after="0" w:line="320" w:lineRule="exact"/>
            </w:pPr>
            <w:r>
              <w:rPr>
                <w:rFonts w:ascii="Calibri" w:hAnsi="Calibri" w:eastAsia="Microsoft YaHei" w:cs="Calibri"/>
                <w:sz w:val="18"/>
                <w:szCs w:val="18"/>
              </w:rPr>
              <w:t xml:space="preserve">相同序列及同步边界</w:t>
            </w:r>
          </w:p>
        </w:tc>
        <w:tc>
          <w:tcPr>
            <w:tcW w:w="1372" w:type="dxa"/>
          </w:tcPr>
          <w:p>
            <w:pPr>
              <w:pStyle w:val="TableText"/>
              <w:jc w:val="left"/>
              <w:wordWrap w:val="0"/>
              <w:spacing w:before="0" w:after="0" w:line="320" w:lineRule="exact"/>
            </w:pPr>
            <w:r>
              <w:rPr>
                <w:rFonts w:ascii="Calibri" w:hAnsi="Calibri" w:eastAsia="Microsoft YaHei" w:cs="Calibri"/>
                <w:sz w:val="18"/>
                <w:szCs w:val="18"/>
              </w:rPr>
              <w:t xml:space="preserve">读为主的完整批处理</w:t>
            </w:r>
          </w:p>
        </w:tc>
      </w:tr>
    </w:tbl>
    <w:p>
      <w:pPr>
        <w:ind w:left="0" w:firstLine="420"/>
      </w:pPr>
      <w:r>
        <w:rPr>
          <w:rFonts w:ascii="Calibri" w:hAnsi="Calibri" w:eastAsia="Microsoft YaHei" w:cs="Calibri"/>
        </w:rPr>
        <w:t xml:space="preserve">五个 testcase 各贡献一个主值，并按 1/5 等权形成代表场景组均值。</w:t>
      </w:r>
    </w:p>
    <w:p>
      <w:pPr>
        <w:pStyle w:val="Heading3"/>
        <w:keepNext/>
      </w:pPr>
      <w:r>
        <w:rPr>
          <w:rFonts w:ascii="Calibri" w:hAnsi="Calibri" w:eastAsia="SimHei" w:cs="Calibri"/>
        </w:rPr>
        <w:t xml:space="preserve">5.1.3 主值与辅助事件</w:t>
      </w:r>
    </w:p>
    <w:tbl>
      <w:tblPr>
        <w:tblStyle w:val="TableGrid"/>
        <w:tblW w:w="5000" w:type="pct"/>
        <w:tblLayout w:type="fixed"/>
        <w:tblCellMar>
          <w:top w:w="60" w:type="dxa"/>
          <w:left w:w="90" w:type="dxa"/>
          <w:bottom w:w="60" w:type="dxa"/>
          <w:right w:w="90" w:type="dxa"/>
        </w:tblCellMar>
      </w:tblPr>
      <w:tblGrid>
        <w:gridCol w:w="1687"/>
        <w:gridCol w:w="3891"/>
        <w:gridCol w:w="4021"/>
      </w:tblGrid>
      <w:tr>
        <w:trPr>
          <w:cantSplit/>
          <w:tblHeader/>
        </w:trPr>
        <w:tc>
          <w:tcPr>
            <w:tcW w:w="1687"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Testcase</w:t>
            </w:r>
          </w:p>
        </w:tc>
        <w:tc>
          <w:tcPr>
            <w:tcW w:w="3891"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进入聚合的主值</w:t>
            </w:r>
          </w:p>
        </w:tc>
        <w:tc>
          <w:tcPr>
            <w:tcW w:w="4021"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辅助事件</w:t>
            </w:r>
          </w:p>
        </w:tc>
      </w:tr>
      <w:tr>
        <w:trPr>
          <w:cantSplit/>
        </w:trPr>
        <w:tc>
          <w:tcPr>
            <w:tcW w:w="1687" w:type="dxa"/>
          </w:tcPr>
          <w:p>
            <w:pPr>
              <w:pStyle w:val="TableText"/>
              <w:jc w:val="left"/>
              <w:wordWrap w:val="0"/>
              <w:keepNext/>
              <w:spacing w:before="0" w:after="0" w:line="320" w:lineRule="exact"/>
            </w:pPr>
            <w:r>
              <w:rPr>
                <w:rFonts w:ascii="Calibri" w:hAnsi="Calibri" w:eastAsia="Microsoft YaHei" w:cs="Calibri"/>
                <w:sz w:val="18"/>
                <w:szCs w:val="18"/>
              </w:rPr>
              <w:t xml:space="preserve">TC231</w:t>
            </w:r>
          </w:p>
        </w:tc>
        <w:tc>
          <w:tcPr>
            <w:tcW w:w="3891" w:type="dxa"/>
          </w:tcPr>
          <w:p>
            <w:pPr>
              <w:pStyle w:val="TableText"/>
              <w:jc w:val="left"/>
              <w:wordWrap w:val="0"/>
              <w:keepNext/>
              <w:spacing w:before="0" w:after="0" w:line="320" w:lineRule="exact"/>
            </w:pPr>
            <w:r>
              <w:rPr>
                <w:rFonts w:ascii="Calibri" w:hAnsi="Calibri" w:eastAsia="Microsoft YaHei" w:cs="Calibri"/>
                <w:sz w:val="18"/>
                <w:szCs w:val="18"/>
              </w:rPr>
              <w:t xml:space="preserve">clean shared read service</w:t>
            </w:r>
          </w:p>
        </w:tc>
        <w:tc>
          <w:tcPr>
            <w:tcW w:w="4021" w:type="dxa"/>
          </w:tcPr>
          <w:p>
            <w:pPr>
              <w:pStyle w:val="TableText"/>
              <w:jc w:val="left"/>
              <w:wordWrap w:val="0"/>
              <w:keepNext/>
              <w:spacing w:before="0" w:after="0" w:line="320" w:lineRule="exact"/>
            </w:pPr>
            <w:r>
              <w:rPr>
                <w:rFonts w:ascii="Calibri" w:hAnsi="Calibri" w:eastAsia="Microsoft YaHei" w:cs="Calibri"/>
                <w:sz w:val="18"/>
                <w:szCs w:val="18"/>
              </w:rPr>
              <w:t xml:space="preserve">—</w:t>
            </w:r>
          </w:p>
        </w:tc>
      </w:tr>
      <w:tr>
        <w:trPr>
          <w:cantSplit/>
        </w:trPr>
        <w:tc>
          <w:tcPr>
            <w:tcW w:w="1687" w:type="dxa"/>
          </w:tcPr>
          <w:p>
            <w:pPr>
              <w:pStyle w:val="TableText"/>
              <w:jc w:val="left"/>
              <w:wordWrap w:val="0"/>
              <w:keepNext/>
              <w:spacing w:before="0" w:after="0" w:line="320" w:lineRule="exact"/>
            </w:pPr>
            <w:r>
              <w:rPr>
                <w:rFonts w:ascii="Calibri" w:hAnsi="Calibri" w:eastAsia="Microsoft YaHei" w:cs="Calibri"/>
                <w:sz w:val="18"/>
                <w:szCs w:val="18"/>
              </w:rPr>
              <w:t xml:space="preserve">TC232</w:t>
            </w:r>
          </w:p>
        </w:tc>
        <w:tc>
          <w:tcPr>
            <w:tcW w:w="3891" w:type="dxa"/>
          </w:tcPr>
          <w:p>
            <w:pPr>
              <w:pStyle w:val="TableText"/>
              <w:jc w:val="left"/>
              <w:wordWrap w:val="0"/>
              <w:keepNext/>
              <w:spacing w:before="0" w:after="0" w:line="320" w:lineRule="exact"/>
            </w:pPr>
            <w:r>
              <w:rPr>
                <w:rFonts w:ascii="Calibri" w:hAnsi="Calibri" w:eastAsia="Microsoft YaHei" w:cs="Calibri"/>
                <w:sz w:val="18"/>
                <w:szCs w:val="18"/>
              </w:rPr>
              <w:t xml:space="preserve">2/3 read + 1/3 write</w:t>
            </w:r>
          </w:p>
        </w:tc>
        <w:tc>
          <w:tcPr>
            <w:tcW w:w="4021" w:type="dxa"/>
          </w:tcPr>
          <w:p>
            <w:pPr>
              <w:pStyle w:val="TableText"/>
              <w:jc w:val="left"/>
              <w:wordWrap w:val="0"/>
              <w:keepNext/>
              <w:spacing w:before="0" w:after="0" w:line="320" w:lineRule="exact"/>
            </w:pPr>
            <w:r>
              <w:rPr>
                <w:rFonts w:ascii="Calibri" w:hAnsi="Calibri" w:eastAsia="Microsoft YaHei" w:cs="Calibri"/>
                <w:sz w:val="18"/>
                <w:szCs w:val="18"/>
              </w:rPr>
              <w:t xml:space="preserve">hot-key read、hot-key write</w:t>
            </w:r>
          </w:p>
        </w:tc>
      </w:tr>
      <w:tr>
        <w:trPr>
          <w:cantSplit/>
        </w:trPr>
        <w:tc>
          <w:tcPr>
            <w:tcW w:w="1687" w:type="dxa"/>
          </w:tcPr>
          <w:p>
            <w:pPr>
              <w:pStyle w:val="TableText"/>
              <w:jc w:val="left"/>
              <w:wordWrap w:val="0"/>
              <w:keepNext/>
              <w:spacing w:before="0" w:after="0" w:line="320" w:lineRule="exact"/>
            </w:pPr>
            <w:r>
              <w:rPr>
                <w:rFonts w:ascii="Calibri" w:hAnsi="Calibri" w:eastAsia="Microsoft YaHei" w:cs="Calibri"/>
                <w:sz w:val="18"/>
                <w:szCs w:val="18"/>
              </w:rPr>
              <w:t xml:space="preserve">TC233</w:t>
            </w:r>
          </w:p>
        </w:tc>
        <w:tc>
          <w:tcPr>
            <w:tcW w:w="3891" w:type="dxa"/>
          </w:tcPr>
          <w:p>
            <w:pPr>
              <w:pStyle w:val="TableText"/>
              <w:jc w:val="left"/>
              <w:wordWrap w:val="0"/>
              <w:keepNext/>
              <w:spacing w:before="0" w:after="0" w:line="320" w:lineRule="exact"/>
            </w:pPr>
            <w:r>
              <w:rPr>
                <w:rFonts w:ascii="Calibri" w:hAnsi="Calibri" w:eastAsia="Microsoft YaHei" w:cs="Calibri"/>
                <w:sz w:val="18"/>
                <w:szCs w:val="18"/>
              </w:rPr>
              <w:t xml:space="preserve">producer-consumer service</w:t>
            </w:r>
          </w:p>
        </w:tc>
        <w:tc>
          <w:tcPr>
            <w:tcW w:w="4021" w:type="dxa"/>
          </w:tcPr>
          <w:p>
            <w:pPr>
              <w:pStyle w:val="TableText"/>
              <w:jc w:val="left"/>
              <w:wordWrap w:val="0"/>
              <w:keepNext/>
              <w:spacing w:before="0" w:after="0" w:line="320" w:lineRule="exact"/>
            </w:pPr>
            <w:r>
              <w:rPr>
                <w:rFonts w:ascii="Calibri" w:hAnsi="Calibri" w:eastAsia="Microsoft YaHei" w:cs="Calibri"/>
                <w:sz w:val="18"/>
                <w:szCs w:val="18"/>
              </w:rPr>
              <w:t xml:space="preserve">consumer load</w:t>
            </w:r>
          </w:p>
        </w:tc>
      </w:tr>
      <w:tr>
        <w:trPr>
          <w:cantSplit/>
        </w:trPr>
        <w:tc>
          <w:tcPr>
            <w:tcW w:w="1687" w:type="dxa"/>
          </w:tcPr>
          <w:p>
            <w:pPr>
              <w:pStyle w:val="TableText"/>
              <w:jc w:val="left"/>
              <w:wordWrap w:val="0"/>
              <w:keepNext/>
              <w:spacing w:before="0" w:after="0" w:line="320" w:lineRule="exact"/>
            </w:pPr>
            <w:r>
              <w:rPr>
                <w:rFonts w:ascii="Calibri" w:hAnsi="Calibri" w:eastAsia="Microsoft YaHei" w:cs="Calibri"/>
                <w:sz w:val="18"/>
                <w:szCs w:val="18"/>
              </w:rPr>
              <w:t xml:space="preserve">TC234</w:t>
            </w:r>
          </w:p>
        </w:tc>
        <w:tc>
          <w:tcPr>
            <w:tcW w:w="3891" w:type="dxa"/>
          </w:tcPr>
          <w:p>
            <w:pPr>
              <w:pStyle w:val="TableText"/>
              <w:jc w:val="left"/>
              <w:wordWrap w:val="0"/>
              <w:keepNext/>
              <w:spacing w:before="0" w:after="0" w:line="320" w:lineRule="exact"/>
            </w:pPr>
            <w:r>
              <w:rPr>
                <w:rFonts w:ascii="Calibri" w:hAnsi="Calibri" w:eastAsia="Microsoft YaHei" w:cs="Calibri"/>
                <w:sz w:val="18"/>
                <w:szCs w:val="18"/>
              </w:rPr>
              <w:t xml:space="preserve">queued-token end-to-end</w:t>
            </w:r>
          </w:p>
        </w:tc>
        <w:tc>
          <w:tcPr>
            <w:tcW w:w="4021" w:type="dxa"/>
          </w:tcPr>
          <w:p>
            <w:pPr>
              <w:pStyle w:val="TableText"/>
              <w:jc w:val="left"/>
              <w:wordWrap w:val="0"/>
              <w:keepNext/>
              <w:spacing w:before="0" w:after="0" w:line="320" w:lineRule="exact"/>
            </w:pPr>
            <w:r>
              <w:rPr>
                <w:rFonts w:ascii="Calibri" w:hAnsi="Calibri" w:eastAsia="Microsoft YaHei" w:cs="Calibri"/>
                <w:sz w:val="18"/>
                <w:szCs w:val="18"/>
              </w:rPr>
              <w:t xml:space="preserve">token store</w:t>
            </w:r>
          </w:p>
        </w:tc>
      </w:tr>
      <w:tr>
        <w:trPr>
          <w:cantSplit/>
        </w:trPr>
        <w:tc>
          <w:tcPr>
            <w:tcW w:w="1687" w:type="dxa"/>
          </w:tcPr>
          <w:p>
            <w:pPr>
              <w:pStyle w:val="TableText"/>
              <w:jc w:val="left"/>
              <w:wordWrap w:val="0"/>
              <w:spacing w:before="0" w:after="0" w:line="320" w:lineRule="exact"/>
            </w:pPr>
            <w:r>
              <w:rPr>
                <w:rFonts w:ascii="Calibri" w:hAnsi="Calibri" w:eastAsia="Microsoft YaHei" w:cs="Calibri"/>
                <w:sz w:val="18"/>
                <w:szCs w:val="18"/>
              </w:rPr>
              <w:t xml:space="preserve">TC235</w:t>
            </w:r>
          </w:p>
        </w:tc>
        <w:tc>
          <w:tcPr>
            <w:tcW w:w="3891" w:type="dxa"/>
          </w:tcPr>
          <w:p>
            <w:pPr>
              <w:pStyle w:val="TableText"/>
              <w:jc w:val="left"/>
              <w:wordWrap w:val="0"/>
              <w:spacing w:before="0" w:after="0" w:line="320" w:lineRule="exact"/>
            </w:pPr>
            <w:r>
              <w:rPr>
                <w:rFonts w:ascii="Calibri" w:hAnsi="Calibri" w:eastAsia="Microsoft YaHei" w:cs="Calibri"/>
                <w:sz w:val="18"/>
                <w:szCs w:val="18"/>
              </w:rPr>
              <w:t xml:space="preserve">catalog-KV end-to-end</w:t>
            </w:r>
          </w:p>
        </w:tc>
        <w:tc>
          <w:tcPr>
            <w:tcW w:w="4021" w:type="dxa"/>
          </w:tcPr>
          <w:p>
            <w:pPr>
              <w:pStyle w:val="TableText"/>
              <w:jc w:val="left"/>
              <w:wordWrap w:val="0"/>
              <w:spacing w:before="0" w:after="0" w:line="320" w:lineRule="exact"/>
            </w:pPr>
            <w:r>
              <w:rPr>
                <w:rFonts w:ascii="Calibri" w:hAnsi="Calibri" w:eastAsia="Microsoft YaHei" w:cs="Calibri"/>
                <w:sz w:val="18"/>
                <w:szCs w:val="18"/>
              </w:rPr>
              <w:t xml:space="preserve">catalog-KV service</w:t>
            </w:r>
          </w:p>
        </w:tc>
      </w:tr>
    </w:tbl>
    <w:p>
      <w:pPr>
        <w:ind w:left="0" w:firstLine="420"/>
      </w:pPr>
      <w:r>
        <w:rPr>
          <w:rFonts w:ascii="Calibri" w:hAnsi="Calibri" w:eastAsia="Microsoft YaHei" w:cs="Calibri"/>
        </w:rPr>
        <w:t xml:space="preserve">辅助事件用于解释主值构成和关键路径，每个 testcase 在代表场景组中保持一次权重。</w:t>
      </w:r>
    </w:p>
    <w:p>
      <w:pPr>
        <w:pStyle w:val="Heading3"/>
        <w:keepNext/>
      </w:pPr>
      <w:r>
        <w:rPr>
          <w:rFonts w:ascii="Calibri" w:hAnsi="Calibri" w:eastAsia="SimHei" w:cs="Calibri"/>
        </w:rPr>
        <w:t xml:space="preserve">5.2 假设与公平性边界</w:t>
      </w:r>
    </w:p>
    <w:tbl>
      <w:tblPr>
        <w:tblStyle w:val="TableGrid"/>
        <w:tblW w:w="5000" w:type="pct"/>
        <w:tblLayout w:type="fixed"/>
        <w:tblCellMar>
          <w:top w:w="60" w:type="dxa"/>
          <w:left w:w="90" w:type="dxa"/>
          <w:bottom w:w="60" w:type="dxa"/>
          <w:right w:w="90" w:type="dxa"/>
        </w:tblCellMar>
      </w:tblPr>
      <w:tblGrid>
        <w:gridCol w:w="1500"/>
        <w:gridCol w:w="4050"/>
        <w:gridCol w:w="4050"/>
      </w:tblGrid>
      <w:tr>
        <w:trPr>
          <w:cantSplit/>
          <w:tblHeader/>
        </w:trPr>
        <w:tc>
          <w:tcPr>
            <w:tcW w:w="150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维度</w:t>
            </w:r>
          </w:p>
        </w:tc>
        <w:tc>
          <w:tcPr>
            <w:tcW w:w="405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统一参考条件</w:t>
            </w:r>
          </w:p>
        </w:tc>
        <w:tc>
          <w:tcPr>
            <w:tcW w:w="405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建模范围与结论适用范围</w:t>
            </w:r>
          </w:p>
        </w:tc>
      </w:tr>
      <w:tr>
        <w:trPr>
          <w:cantSplit/>
        </w:trPr>
        <w:tc>
          <w:tcPr>
            <w:tcW w:w="1500" w:type="dxa"/>
          </w:tcPr>
          <w:p>
            <w:pPr>
              <w:pStyle w:val="TableText"/>
              <w:jc w:val="left"/>
              <w:wordWrap w:val="0"/>
              <w:keepNext/>
              <w:spacing w:before="0" w:after="0" w:line="320" w:lineRule="exact"/>
            </w:pPr>
            <w:r>
              <w:rPr>
                <w:rFonts w:ascii="Calibri" w:hAnsi="Calibri" w:eastAsia="Microsoft YaHei" w:cs="Calibri"/>
                <w:sz w:val="18"/>
                <w:szCs w:val="18"/>
              </w:rPr>
              <w:t xml:space="preserve">系统与处理器</w:t>
            </w:r>
          </w:p>
        </w:tc>
        <w:tc>
          <w:tcPr>
            <w:tcW w:w="4050" w:type="dxa"/>
          </w:tcPr>
          <w:p>
            <w:pPr>
              <w:pStyle w:val="TableText"/>
              <w:jc w:val="left"/>
              <w:wordWrap w:val="0"/>
              <w:keepNext/>
              <w:spacing w:before="0" w:after="0" w:line="320" w:lineRule="exact"/>
            </w:pPr>
            <w:r>
              <w:rPr>
                <w:rFonts w:ascii="Calibri" w:hAnsi="Calibri" w:eastAsia="Microsoft YaHei" w:cs="Calibri"/>
                <w:sz w:val="18"/>
                <w:szCs w:val="18"/>
              </w:rPr>
              <w:t xml:space="preserve">五拓扑、O3；配对两侧使用相同处理器与缓存条件</w:t>
            </w:r>
          </w:p>
        </w:tc>
        <w:tc>
          <w:tcPr>
            <w:tcW w:w="4050" w:type="dxa"/>
          </w:tcPr>
          <w:p>
            <w:pPr>
              <w:pStyle w:val="TableText"/>
              <w:jc w:val="left"/>
              <w:wordWrap w:val="0"/>
              <w:keepNext/>
              <w:spacing w:before="0" w:after="0" w:line="320" w:lineRule="exact"/>
            </w:pPr>
            <w:r>
              <w:rPr>
                <w:rFonts w:ascii="Calibri" w:hAnsi="Calibri" w:eastAsia="Microsoft YaHei" w:cs="Calibri"/>
                <w:sz w:val="18"/>
                <w:szCs w:val="18"/>
              </w:rPr>
              <w:t xml:space="preserve">协议级仿真，非目标芯片物理测量</w:t>
            </w:r>
          </w:p>
        </w:tc>
      </w:tr>
      <w:tr>
        <w:trPr>
          <w:cantSplit/>
        </w:trPr>
        <w:tc>
          <w:tcPr>
            <w:tcW w:w="1500" w:type="dxa"/>
          </w:tcPr>
          <w:p>
            <w:pPr>
              <w:pStyle w:val="TableText"/>
              <w:jc w:val="left"/>
              <w:wordWrap w:val="0"/>
              <w:keepNext/>
              <w:spacing w:before="0" w:after="0" w:line="320" w:lineRule="exact"/>
            </w:pPr>
            <w:r>
              <w:rPr>
                <w:rFonts w:ascii="Calibri" w:hAnsi="Calibri" w:eastAsia="Microsoft YaHei" w:cs="Calibri"/>
                <w:sz w:val="18"/>
                <w:szCs w:val="18"/>
              </w:rPr>
              <w:t xml:space="preserve">workload</w:t>
            </w:r>
          </w:p>
        </w:tc>
        <w:tc>
          <w:tcPr>
            <w:tcW w:w="4050" w:type="dxa"/>
          </w:tcPr>
          <w:p>
            <w:pPr>
              <w:pStyle w:val="TableText"/>
              <w:jc w:val="left"/>
              <w:wordWrap w:val="0"/>
              <w:keepNext/>
              <w:spacing w:before="0" w:after="0" w:line="320" w:lineRule="exact"/>
            </w:pPr>
            <w:r>
              <w:rPr>
                <w:rFonts w:ascii="Calibri" w:hAnsi="Calibri" w:eastAsia="Microsoft YaHei" w:cs="Calibri"/>
                <w:sz w:val="18"/>
                <w:szCs w:val="18"/>
              </w:rPr>
              <w:t xml:space="preserve">相同 testcase、输入及对应的 P0/P50/P100 压力</w:t>
            </w:r>
          </w:p>
        </w:tc>
        <w:tc>
          <w:tcPr>
            <w:tcW w:w="4050" w:type="dxa"/>
          </w:tcPr>
          <w:p>
            <w:pPr>
              <w:pStyle w:val="TableText"/>
              <w:jc w:val="left"/>
              <w:wordWrap w:val="0"/>
              <w:keepNext/>
              <w:spacing w:before="0" w:after="0" w:line="320" w:lineRule="exact"/>
            </w:pPr>
            <w:r>
              <w:rPr>
                <w:rFonts w:ascii="Calibri" w:hAnsi="Calibri" w:eastAsia="Microsoft YaHei" w:cs="Calibri"/>
                <w:sz w:val="18"/>
                <w:szCs w:val="18"/>
              </w:rPr>
              <w:t xml:space="preserve">结论适用于表列流量、系统规模和 L3 配置</w:t>
            </w:r>
          </w:p>
        </w:tc>
      </w:tr>
      <w:tr>
        <w:trPr>
          <w:cantSplit/>
        </w:trPr>
        <w:tc>
          <w:tcPr>
            <w:tcW w:w="1500" w:type="dxa"/>
          </w:tcPr>
          <w:p>
            <w:pPr>
              <w:pStyle w:val="TableText"/>
              <w:jc w:val="left"/>
              <w:wordWrap w:val="0"/>
              <w:keepNext/>
              <w:spacing w:before="0" w:after="0" w:line="320" w:lineRule="exact"/>
            </w:pPr>
            <w:r>
              <w:rPr>
                <w:rFonts w:ascii="Calibri" w:hAnsi="Calibri" w:eastAsia="Microsoft YaHei" w:cs="Calibri"/>
                <w:sz w:val="18"/>
                <w:szCs w:val="18"/>
              </w:rPr>
              <w:t xml:space="preserve">完成与计量</w:t>
            </w:r>
          </w:p>
        </w:tc>
        <w:tc>
          <w:tcPr>
            <w:tcW w:w="4050" w:type="dxa"/>
          </w:tcPr>
          <w:p>
            <w:pPr>
              <w:pStyle w:val="TableText"/>
              <w:jc w:val="left"/>
              <w:wordWrap w:val="0"/>
              <w:keepNext/>
              <w:spacing w:before="0" w:after="0" w:line="320" w:lineRule="exact"/>
            </w:pPr>
            <w:r>
              <w:rPr>
                <w:rFonts w:ascii="Calibri" w:hAnsi="Calibri" w:eastAsia="Microsoft YaHei" w:cs="Calibri"/>
                <w:sz w:val="18"/>
                <w:szCs w:val="18"/>
              </w:rPr>
              <w:t xml:space="preserve">相同根操作完成边界和单向完成语义</w:t>
            </w:r>
          </w:p>
        </w:tc>
        <w:tc>
          <w:tcPr>
            <w:tcW w:w="4050" w:type="dxa"/>
          </w:tcPr>
          <w:p>
            <w:pPr>
              <w:pStyle w:val="TableText"/>
              <w:jc w:val="left"/>
              <w:wordWrap w:val="0"/>
              <w:keepNext/>
              <w:spacing w:before="0" w:after="0" w:line="320" w:lineRule="exact"/>
            </w:pPr>
            <w:r>
              <w:rPr>
                <w:rFonts w:ascii="Calibri" w:hAnsi="Calibri" w:eastAsia="Microsoft YaHei" w:cs="Calibri"/>
                <w:sz w:val="18"/>
                <w:szCs w:val="18"/>
              </w:rPr>
              <w:t xml:space="preserve">计量对象为根操作主值；内部阶段与物理链路握手未纳入主值</w:t>
            </w:r>
          </w:p>
        </w:tc>
      </w:tr>
      <w:tr>
        <w:trPr>
          <w:cantSplit/>
        </w:trPr>
        <w:tc>
          <w:tcPr>
            <w:tcW w:w="1500" w:type="dxa"/>
          </w:tcPr>
          <w:p>
            <w:pPr>
              <w:pStyle w:val="TableText"/>
              <w:jc w:val="left"/>
              <w:wordWrap w:val="0"/>
              <w:keepNext/>
              <w:spacing w:before="0" w:after="0" w:line="320" w:lineRule="exact"/>
            </w:pPr>
            <w:r>
              <w:rPr>
                <w:rFonts w:ascii="Calibri" w:hAnsi="Calibri" w:eastAsia="Microsoft YaHei" w:cs="Calibri"/>
                <w:sz w:val="18"/>
                <w:szCs w:val="18"/>
              </w:rPr>
              <w:t xml:space="preserve">HA 对照</w:t>
            </w:r>
          </w:p>
        </w:tc>
        <w:tc>
          <w:tcPr>
            <w:tcW w:w="4050" w:type="dxa"/>
          </w:tcPr>
          <w:p>
            <w:pPr>
              <w:pStyle w:val="TableText"/>
              <w:jc w:val="left"/>
              <w:wordWrap w:val="0"/>
              <w:keepNext/>
              <w:spacing w:before="0" w:after="0" w:line="320" w:lineRule="exact"/>
            </w:pPr>
            <w:r>
              <w:rPr>
                <w:rFonts w:ascii="Calibri" w:hAnsi="Calibri" w:eastAsia="Microsoft YaHei" w:cs="Calibri"/>
                <w:sz w:val="18"/>
                <w:szCs w:val="18"/>
              </w:rPr>
              <w:t xml:space="preserve">既定的 HA-VI 可执行参考参数与行为</w:t>
            </w:r>
          </w:p>
        </w:tc>
        <w:tc>
          <w:tcPr>
            <w:tcW w:w="4050" w:type="dxa"/>
          </w:tcPr>
          <w:p>
            <w:pPr>
              <w:pStyle w:val="TableText"/>
              <w:jc w:val="left"/>
              <w:wordWrap w:val="0"/>
              <w:keepNext/>
              <w:spacing w:before="0" w:after="0" w:line="320" w:lineRule="exact"/>
            </w:pPr>
            <w:r>
              <w:rPr>
                <w:rFonts w:ascii="Calibri" w:hAnsi="Calibri" w:eastAsia="Microsoft YaHei" w:cs="Calibri"/>
                <w:sz w:val="18"/>
                <w:szCs w:val="18"/>
              </w:rPr>
              <w:t xml:space="preserve">采用既定参考行为；额外 HA 优化、缓冲、队列、预测及扩展状态未建模</w:t>
            </w:r>
          </w:p>
        </w:tc>
      </w:tr>
      <w:tr>
        <w:trPr>
          <w:cantSplit/>
        </w:trPr>
        <w:tc>
          <w:tcPr>
            <w:tcW w:w="1500" w:type="dxa"/>
          </w:tcPr>
          <w:p>
            <w:pPr>
              <w:pStyle w:val="TableText"/>
              <w:jc w:val="left"/>
              <w:wordWrap w:val="0"/>
              <w:keepNext/>
              <w:spacing w:before="0" w:after="0" w:line="320" w:lineRule="exact"/>
            </w:pPr>
            <w:r>
              <w:rPr>
                <w:rFonts w:ascii="Calibri" w:hAnsi="Calibri" w:eastAsia="Microsoft YaHei" w:cs="Calibri"/>
                <w:sz w:val="18"/>
                <w:szCs w:val="18"/>
              </w:rPr>
              <w:t xml:space="preserve">通信</w:t>
            </w:r>
          </w:p>
        </w:tc>
        <w:tc>
          <w:tcPr>
            <w:tcW w:w="4050" w:type="dxa"/>
          </w:tcPr>
          <w:p>
            <w:pPr>
              <w:pStyle w:val="TableText"/>
              <w:jc w:val="left"/>
              <w:wordWrap w:val="0"/>
              <w:keepNext/>
              <w:spacing w:before="0" w:after="0" w:line="320" w:lineRule="exact"/>
            </w:pPr>
            <w:r>
              <w:rPr>
                <w:rFonts w:ascii="Calibri" w:hAnsi="Calibri" w:eastAsia="Microsoft YaHei" w:cs="Calibri"/>
                <w:sz w:val="18"/>
                <w:szCs w:val="18"/>
              </w:rPr>
              <w:t xml:space="preserve">相同可执行比较环境</w:t>
            </w:r>
          </w:p>
        </w:tc>
        <w:tc>
          <w:tcPr>
            <w:tcW w:w="4050" w:type="dxa"/>
          </w:tcPr>
          <w:p>
            <w:pPr>
              <w:pStyle w:val="TableText"/>
              <w:jc w:val="left"/>
              <w:wordWrap w:val="0"/>
              <w:keepNext/>
              <w:spacing w:before="0" w:after="0" w:line="320" w:lineRule="exact"/>
            </w:pPr>
            <w:r>
              <w:rPr>
                <w:rFonts w:ascii="Calibri" w:hAnsi="Calibri" w:eastAsia="Microsoft YaHei" w:cs="Calibri"/>
                <w:sz w:val="18"/>
                <w:szCs w:val="18"/>
              </w:rPr>
              <w:t xml:space="preserve">采用可执行传输抽象；端口级 Switch 排队、仲裁、拥塞和链路误码未建模</w:t>
            </w:r>
          </w:p>
        </w:tc>
      </w:tr>
      <w:tr>
        <w:trPr>
          <w:cantSplit/>
        </w:trPr>
        <w:tc>
          <w:tcPr>
            <w:tcW w:w="1500" w:type="dxa"/>
          </w:tcPr>
          <w:p>
            <w:pPr>
              <w:pStyle w:val="TableText"/>
              <w:jc w:val="left"/>
              <w:wordWrap w:val="0"/>
              <w:spacing w:before="0" w:after="0" w:line="320" w:lineRule="exact"/>
            </w:pPr>
            <w:r>
              <w:rPr>
                <w:rFonts w:ascii="Calibri" w:hAnsi="Calibri" w:eastAsia="Microsoft YaHei" w:cs="Calibri"/>
                <w:sz w:val="18"/>
                <w:szCs w:val="18"/>
              </w:rPr>
              <w:t xml:space="preserve">聚合</w:t>
            </w:r>
          </w:p>
        </w:tc>
        <w:tc>
          <w:tcPr>
            <w:tcW w:w="4050" w:type="dxa"/>
          </w:tcPr>
          <w:p>
            <w:pPr>
              <w:pStyle w:val="TableText"/>
              <w:jc w:val="left"/>
              <w:wordWrap w:val="0"/>
              <w:spacing w:before="0" w:after="0" w:line="320" w:lineRule="exact"/>
            </w:pPr>
            <w:r>
              <w:rPr>
                <w:rFonts w:ascii="Calibri" w:hAnsi="Calibri" w:eastAsia="Microsoft YaHei" w:cs="Calibri"/>
                <w:sz w:val="18"/>
                <w:szCs w:val="18"/>
              </w:rPr>
              <w:t xml:space="preserve">核心、代表场景组按正式主值等权聚合</w:t>
            </w:r>
          </w:p>
        </w:tc>
        <w:tc>
          <w:tcPr>
            <w:tcW w:w="4050" w:type="dxa"/>
          </w:tcPr>
          <w:p>
            <w:pPr>
              <w:pStyle w:val="TableText"/>
              <w:jc w:val="left"/>
              <w:wordWrap w:val="0"/>
              <w:spacing w:before="0" w:after="0" w:line="320" w:lineRule="exact"/>
            </w:pPr>
            <w:r>
              <w:rPr>
                <w:rFonts w:ascii="Calibri" w:hAnsi="Calibri" w:eastAsia="Microsoft YaHei" w:cs="Calibri"/>
                <w:sz w:val="18"/>
                <w:szCs w:val="18"/>
              </w:rPr>
              <w:t xml:space="preserve">结论适用于组均值；各 testcase 与子操作的收益分别报告</w:t>
            </w:r>
          </w:p>
        </w:tc>
      </w:tr>
    </w:tbl>
    <w:p>
      <w:pPr>
        <w:ind w:left="0" w:firstLine="420"/>
      </w:pPr>
      <w:r>
        <w:rPr>
          <w:rFonts w:ascii="Calibri" w:hAnsi="Calibri" w:eastAsia="Microsoft YaHei" w:cs="Calibri"/>
        </w:rPr>
        <w:t xml:space="preserve">该比较在共同输入、共同完成边界和统一参考假设下保持公平。</w:t>
      </w:r>
    </w:p>
    <w:p>
      <w:pPr>
        <w:pStyle w:val="Heading3"/>
        <w:keepNext/>
      </w:pPr>
      <w:r>
        <w:rPr>
          <w:rFonts w:ascii="Calibri" w:hAnsi="Calibri" w:eastAsia="SimHei" w:cs="Calibri"/>
        </w:rPr>
        <w:t xml:space="preserve">5.3 聚合结果</w:t>
      </w:r>
    </w:p>
    <w:tbl>
      <w:tblPr>
        <w:tblStyle w:val="TableGrid"/>
        <w:tblW w:w="5000" w:type="pct"/>
        <w:tblLayout w:type="fixed"/>
        <w:tblCellMar>
          <w:top w:w="60" w:type="dxa"/>
          <w:left w:w="90" w:type="dxa"/>
          <w:bottom w:w="60" w:type="dxa"/>
          <w:right w:w="90" w:type="dxa"/>
        </w:tblCellMar>
      </w:tblPr>
      <w:tblGrid>
        <w:gridCol w:w="1138"/>
        <w:gridCol w:w="1138"/>
        <w:gridCol w:w="2441"/>
        <w:gridCol w:w="1220"/>
        <w:gridCol w:w="2441"/>
        <w:gridCol w:w="1220"/>
      </w:tblGrid>
      <w:tr>
        <w:trPr>
          <w:cantSplit/>
          <w:tblHeader/>
        </w:trPr>
        <w:tc>
          <w:tcPr>
            <w:tcW w:w="113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拓扑</w:t>
            </w:r>
          </w:p>
        </w:tc>
        <w:tc>
          <w:tcPr>
            <w:tcW w:w="113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L3 压力</w:t>
            </w:r>
          </w:p>
        </w:tc>
        <w:tc>
          <w:tcPr>
            <w:tcW w:w="2441"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核心 UBCC / HA-VI（ns/op）</w:t>
            </w:r>
          </w:p>
        </w:tc>
        <w:tc>
          <w:tcPr>
            <w:tcW w:w="12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核心降幅</w:t>
            </w:r>
          </w:p>
        </w:tc>
        <w:tc>
          <w:tcPr>
            <w:tcW w:w="2441"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代表 UBCC / HA-VI（ns/op）</w:t>
            </w:r>
          </w:p>
        </w:tc>
        <w:tc>
          <w:tcPr>
            <w:tcW w:w="12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代表降幅</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3N1S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1278.188 / 1648.234</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22.451%</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3357.105 / 3676.168</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8.679%</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3N1S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50%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1588.353 / 2092.785</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24.103%</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3398.175 / 3731.263</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8.927%</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3N1S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100%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1601.047 / 2197.093</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27.129%</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3404.864 / 3740.707</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8.978%</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3N2S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1420.163 / 1803.316</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21.247%</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3847.436 / 4356.486</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11.685%</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3N2S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50%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1417.266 / 1789.795</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20.814%</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3574.500 / 4088.425</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12.570%</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3N2S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100%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1420.991 / 1796.694</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20.911%</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3889.101 / 4407.862</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11.769%</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8N1S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1274.463 / 1643.267</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22.443%</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3610.607 / 4237.749</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14.799%</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8N1S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50%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1603.841 / 2105.720</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23.834%</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3906.993 / 4317.252</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9.503%</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8N1S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100%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1605.186 / 2201.957</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27.102%</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3912.372 / 4328.663</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9.617%</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8N2S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1419.956 / 1802.213</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21.210%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4491.990 / 5355.071</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16.117%</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8N2S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50%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1418.611 / 1792.227</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20.846%</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3788.442 / 4423.263</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14.352%</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8N2S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100%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1425.337 / 1882.513</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24.285%</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3784.061 / 4420.988</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14.407%</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16N1S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1270.841 / 1644.509</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22.722%</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3713.657 / 4952.297</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25.011%</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16N1S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50%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1601.150 / 2104.013</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23.900%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4513.340 / 5064.395</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10.881%</w:t>
            </w:r>
          </w:p>
        </w:tc>
      </w:tr>
      <w:tr>
        <w:trPr>
          <w:cantSplit/>
        </w:trPr>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16N1S</w:t>
            </w:r>
          </w:p>
        </w:tc>
        <w:tc>
          <w:tcPr>
            <w:tcW w:w="1138" w:type="dxa"/>
          </w:tcPr>
          <w:p>
            <w:pPr>
              <w:pStyle w:val="TableText"/>
              <w:jc w:val="left"/>
              <w:wordWrap w:val="0"/>
              <w:spacing w:before="0" w:after="0" w:line="320" w:lineRule="exact"/>
            </w:pPr>
            <w:r>
              <w:rPr>
                <w:rFonts w:ascii="Calibri" w:hAnsi="Calibri" w:eastAsia="Microsoft YaHei" w:cs="Calibri"/>
                <w:sz w:val="18"/>
                <w:szCs w:val="18"/>
              </w:rPr>
              <w:t xml:space="preserve">100%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1607.877 / 2204.699</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27.070%</w:t>
            </w:r>
          </w:p>
        </w:tc>
        <w:tc>
          <w:tcPr>
            <w:tcW w:w="2441" w:type="dxa"/>
          </w:tcPr>
          <w:p>
            <w:pPr>
              <w:pStyle w:val="TableText"/>
              <w:jc w:val="left"/>
              <w:wordWrap w:val="0"/>
              <w:spacing w:before="0" w:after="0" w:line="320" w:lineRule="exact"/>
            </w:pPr>
            <w:r>
              <w:rPr>
                <w:rFonts w:ascii="Calibri" w:hAnsi="Calibri" w:eastAsia="Microsoft YaHei" w:cs="Calibri"/>
                <w:sz w:val="18"/>
                <w:szCs w:val="18"/>
              </w:rPr>
              <w:t xml:space="preserve">4514.435 / 5076.485</w:t>
            </w:r>
          </w:p>
        </w:tc>
        <w:tc>
          <w:tcPr>
            <w:tcW w:w="1220" w:type="dxa"/>
          </w:tcPr>
          <w:p>
            <w:pPr>
              <w:pStyle w:val="TableText"/>
              <w:jc w:val="left"/>
              <w:wordWrap w:val="0"/>
              <w:spacing w:before="0" w:after="0" w:line="320" w:lineRule="exact"/>
            </w:pPr>
            <w:r>
              <w:rPr>
                <w:rFonts w:ascii="Calibri" w:hAnsi="Calibri" w:eastAsia="Microsoft YaHei" w:cs="Calibri"/>
                <w:sz w:val="18"/>
                <w:szCs w:val="18"/>
              </w:rPr>
              <w:t xml:space="preserve">11.072%</w:t>
            </w:r>
          </w:p>
        </w:tc>
      </w:tr>
    </w:tbl>
    <w:p>
      <w:pPr>
        <w:ind w:left="0" w:firstLine="420"/>
      </w:pPr>
      <w:r>
        <w:rPr>
          <w:rFonts w:ascii="Calibri" w:hAnsi="Calibri" w:eastAsia="Microsoft YaHei" w:cs="Calibri"/>
        </w:rPr>
        <w:t xml:space="preserve">服务主值合并各参与者计时与操作数后归一化；TC232 固定采用 2/3 读与 1/3 写，独立于运行中的参与者数量。端到端主值使用各参与者归一化时延的最大值，TC234 的一次操作为一次 token 交接，TC235 为业务访问。计数器频率为 25,165,824 Hz，统一换算为 ns/op，不将 guest counter tick 当作 2 GHz CPU 周期或 gem5 tick。</w:t>
      </w:r>
    </w:p>
    <w:p>
      <w:pPr>
        <w:ind w:left="0" w:firstLine="420"/>
      </w:pPr>
      <w:r>
        <w:rPr>
          <w:rFonts w:ascii="Calibri" w:hAnsi="Calibri" w:eastAsia="Microsoft YaHei" w:cs="Calibri"/>
        </w:rPr>
        <w:t xml:space="preserve">核心组在全部 15 个坐标的降幅为 20.814%–27.129%，代表组为 8.679%–25.011%。组判据针对时延算术均值，不是各 TC speedup 的几何平均，也不是逐 TC 均须改善。</w:t>
      </w:r>
    </w:p>
    <w:p>
      <w:pPr>
        <w:ind w:left="0" w:firstLine="420"/>
      </w:pPr>
      <w:r>
        <w:rPr>
          <w:rFonts w:ascii="Calibri" w:hAnsi="Calibri" w:eastAsia="Microsoft YaHei" w:cs="Calibri"/>
        </w:rPr>
        <w:t xml:space="preserve">若进一步对五拓扑、三压力的绝对组均值等权汇总，再计算两方案均值之比，核心组降幅为 23.532%，代表组为 12.799%。这是辅助总览，不替代逐坐标判据。120 对逐 TC 结果中有 7 对出现负降幅，范围为 −0.107% 至 −3.370%，主要位于共享控制与共享转写者路径；这些结果均保留在图中和数值源中。</w:t>
      </w:r>
    </w:p>
    <w:p>
      <w:pPr>
        <w:pStyle w:val="Heading3"/>
        <w:keepNext/>
      </w:pPr>
      <w:r>
        <w:rPr>
          <w:rFonts w:ascii="Calibri" w:hAnsi="Calibri" w:eastAsia="SimHei" w:cs="Calibri"/>
        </w:rPr>
        <w:t xml:space="preserve">5.4 理论路径解释</w:t>
      </w:r>
    </w:p>
    <w:p>
      <w:pPr>
        <w:ind w:left="0" w:firstLine="420"/>
      </w:pPr>
      <w:r>
        <w:rPr>
          <w:rFonts w:ascii="Calibri" w:hAnsi="Calibri" w:eastAsia="Microsoft YaHei" w:cs="Calibri"/>
        </w:rPr>
        <w:t xml:space="preserve">使用统一表达：</w:t>
      </w:r>
    </w:p>
    <w:p>
      <w:pPr>
        <w:pStyle w:val="Code"/>
      </w:pPr>
      <w:r>
        <w:rPr>
          <w:rFonts w:ascii="Consolas" w:hAnsi="Consolas" w:eastAsia="Microsoft YaHei" w:cs="Consolas"/>
        </w:rPr>
        <w:t xml:space="preserve">T = K_crossnode × τ + P</w:t>
      </w:r>
    </w:p>
    <w:p>
      <w:pPr>
        <w:ind w:left="0" w:firstLine="420"/>
      </w:pPr>
      <w:r>
        <w:rPr>
          <w:rFonts w:ascii="Calibri" w:hAnsi="Calibri" w:eastAsia="Microsoft YaHei" w:cs="Calibri"/>
        </w:rPr>
        <w:t xml:space="preserve">其中 K_crossnode 表示跨节点串行消息段，τ 表示单段传输时延，P 表示目录查询、 节点内一致性和完成处理。</w:t>
      </w:r>
    </w:p>
    <w:p>
      <w:pPr>
        <w:pStyle w:val="Heading3"/>
        <w:keepNext/>
      </w:pPr>
      <w:r>
        <w:rPr>
          <w:rFonts w:ascii="Calibri" w:hAnsi="Calibri" w:eastAsia="SimHei" w:cs="Calibri"/>
        </w:rPr>
        <w:t xml:space="preserve">5.4.1 TC228 Remote Read</w:t>
      </w:r>
    </w:p>
    <w:p>
      <w:pPr>
        <w:ind w:left="0" w:firstLine="420"/>
      </w:pPr>
      <w:r>
        <w:rPr>
          <w:rFonts w:ascii="Calibri" w:hAnsi="Calibri" w:eastAsia="Microsoft YaHei" w:cs="Calibri"/>
        </w:rPr>
        <w:t xml:space="preserve">数据和权限路径为 requester → Home → 数据源 → Home → requester。UBCC 依据 owner 状态选择权威数据源，并在数据返回后更新共享关系。该场景中 UBCC 与 HA-VI 均保持紧凑路径， UBCC 的优势较小但稳定。</w:t>
      </w:r>
    </w:p>
    <w:p>
      <w:pPr>
        <w:pStyle w:val="Heading3"/>
        <w:keepNext/>
      </w:pPr>
      <w:r>
        <w:rPr>
          <w:rFonts w:ascii="Calibri" w:hAnsi="Calibri" w:eastAsia="SimHei" w:cs="Calibri"/>
        </w:rPr>
        <w:t xml:space="preserve">5.4.2 TC229 Ownership Handoff</w:t>
      </w:r>
    </w:p>
    <w:p>
      <w:pPr>
        <w:ind w:left="0" w:firstLine="420"/>
      </w:pPr>
      <w:r>
        <w:rPr>
          <w:rFonts w:ascii="Calibri" w:hAnsi="Calibri" w:eastAsia="Microsoft YaHei" w:cs="Calibri"/>
        </w:rPr>
        <w:t xml:space="preserve">UBCC 首先定位 latest-data owner，再组织旧 owner 释放数据和权限，最后向新 owner 授权。 该场景是核心场景组的主要优势来源，说明独立全局目录能够联合判断数据位置与写权限归属， 缩短两个问题的决策路径。</w:t>
      </w:r>
    </w:p>
    <w:p>
      <w:pPr>
        <w:pStyle w:val="Heading3"/>
        <w:keepNext/>
      </w:pPr>
      <w:r>
        <w:rPr>
          <w:rFonts w:ascii="Calibri" w:hAnsi="Calibri" w:eastAsia="SimHei" w:cs="Calibri"/>
        </w:rPr>
        <w:t xml:space="preserve">5.4.3 TC230 Shared-to-Writer</w:t>
      </w:r>
    </w:p>
    <w:p>
      <w:pPr>
        <w:ind w:left="0" w:firstLine="420"/>
      </w:pPr>
      <w:r>
        <w:rPr>
          <w:rFonts w:ascii="Calibri" w:hAnsi="Calibri" w:eastAsia="Microsoft YaHei" w:cs="Calibri"/>
        </w:rPr>
        <w:t xml:space="preserve">UBCC 确定并保持当前 sharer 目标集合，发出 Invalidate，等待 Ack 收敛后向 requester 授予单写者权限。核心收益来自精确目标选择和统一 completion/grant 链。</w:t>
      </w:r>
    </w:p>
    <w:p>
      <w:pPr>
        <w:pStyle w:val="Heading3"/>
        <w:keepNext/>
      </w:pPr>
      <w:r>
        <w:rPr>
          <w:rFonts w:ascii="Calibri" w:hAnsi="Calibri" w:eastAsia="SimHei" w:cs="Calibri"/>
        </w:rPr>
        <w:t xml:space="preserve">5.4.4 TC232 Hot-Key 组合</w:t>
      </w:r>
    </w:p>
    <w:p>
      <w:pPr>
        <w:ind w:left="0" w:firstLine="420"/>
      </w:pPr>
      <w:r>
        <w:rPr>
          <w:rFonts w:ascii="Calibri" w:hAnsi="Calibri" w:eastAsia="Microsoft YaHei" w:cs="Calibri"/>
        </w:rPr>
        <w:t xml:space="preserve">TC232 主值采用固定 2/3 read + 1/3 write。多参与者运行的实际采样数随拓扑分工变化，但不据此改变场景权重。read 和 write 先分别计量，再合成为一个 testcase 主值，避免同一 workload 重复计权。</w:t>
      </w:r>
    </w:p>
    <w:p>
      <w:pPr>
        <w:pStyle w:val="Heading3"/>
        <w:keepNext/>
      </w:pPr>
      <w:r>
        <w:rPr>
          <w:rFonts w:ascii="Calibri" w:hAnsi="Calibri" w:eastAsia="SimHei" w:cs="Calibri"/>
        </w:rPr>
        <w:t xml:space="preserve">5.5 每 testcase 主值</w:t>
      </w:r>
    </w:p>
    <w:p>
      <w:pPr>
        <w:ind w:left="0" w:firstLine="420"/>
      </w:pPr>
      <w:r>
        <w:rPr>
          <w:rFonts w:ascii="Calibri" w:hAnsi="Calibri" w:eastAsia="Microsoft YaHei" w:cs="Calibri"/>
        </w:rPr>
        <w:t xml:space="preserve">图 5-1、5-2 展示所有配对坐标的逐 TC 降幅，正值表示 UBCC 时延更低；负值保留。绝对时延与每个参与者计时源随本册数值数据一并保留。</w:t>
      </w:r>
    </w:p>
    <w:p>
      <w:pPr>
        <w:jc w:val="center"/>
        <w:keepNext/>
        <w:spacing w:before="100" w:after="40" w:line="240" w:lineRule="auto"/>
      </w:pPr>
      <w:r>
        <w:drawing>
          <wp:inline distT="0" distB="0" distL="0" distR="0">
            <wp:extent cx="5580000" cy="5854426"/>
            <wp:effectExtent l="0" t="0" r="0" b="0"/>
            <wp:docPr id="4" name="图 5-1 核心场景逐坐标降幅" descr="图 5-1 核心场景逐坐标降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 5-1 核心场景逐坐标降幅"/>
                    <pic:cNvPicPr/>
                  </pic:nvPicPr>
                  <pic:blipFill>
                    <a:blip xmlns:r="http://schemas.openxmlformats.org/officeDocument/2006/relationships" r:embed="rIdImage4"/>
                    <a:stretch>
                      <a:fillRect/>
                    </a:stretch>
                  </pic:blipFill>
                  <pic:spPr>
                    <a:xfrm>
                      <a:off x="0" y="0"/>
                      <a:ext cx="5580000" cy="5854426"/>
                    </a:xfrm>
                    <a:prstGeom prst="rect">
                      <a:avLst/>
                    </a:prstGeom>
                  </pic:spPr>
                </pic:pic>
              </a:graphicData>
            </a:graphic>
          </wp:inline>
        </w:drawing>
      </w:r>
    </w:p>
    <w:p>
      <w:pPr>
        <w:pStyle w:val="FigureCaption"/>
        <w:jc w:val="center"/>
      </w:pPr>
      <w:r>
        <w:rPr>
          <w:rFonts w:ascii="Calibri" w:hAnsi="Calibri" w:eastAsia="Microsoft YaHei" w:cs="Calibri"/>
        </w:rPr>
        <w:t xml:space="preserve">图 5-1　核心场景逐坐标降幅；颜色对应拓扑，三个分面分别为 P0、P50、P100。</w:t>
      </w:r>
    </w:p>
    <w:p>
      <w:pPr>
        <w:jc w:val="center"/>
        <w:keepNext/>
        <w:spacing w:before="100" w:after="40" w:line="240" w:lineRule="auto"/>
      </w:pPr>
      <w:r>
        <w:drawing>
          <wp:inline distT="0" distB="0" distL="0" distR="0">
            <wp:extent cx="5580000" cy="5854426"/>
            <wp:effectExtent l="0" t="0" r="0" b="0"/>
            <wp:docPr id="5" name="图 5-2 代表场景逐坐标降幅" descr="图 5-2 代表场景逐坐标降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 5-2 代表场景逐坐标降幅"/>
                    <pic:cNvPicPr/>
                  </pic:nvPicPr>
                  <pic:blipFill>
                    <a:blip xmlns:r="http://schemas.openxmlformats.org/officeDocument/2006/relationships" r:embed="rIdImage5"/>
                    <a:stretch>
                      <a:fillRect/>
                    </a:stretch>
                  </pic:blipFill>
                  <pic:spPr>
                    <a:xfrm>
                      <a:off x="0" y="0"/>
                      <a:ext cx="5580000" cy="5854426"/>
                    </a:xfrm>
                    <a:prstGeom prst="rect">
                      <a:avLst/>
                    </a:prstGeom>
                  </pic:spPr>
                </pic:pic>
              </a:graphicData>
            </a:graphic>
          </wp:inline>
        </w:drawing>
      </w:r>
    </w:p>
    <w:p>
      <w:pPr>
        <w:pStyle w:val="FigureCaption"/>
        <w:jc w:val="center"/>
      </w:pPr>
      <w:r>
        <w:rPr>
          <w:rFonts w:ascii="Calibri" w:hAnsi="Calibri" w:eastAsia="Microsoft YaHei" w:cs="Calibri"/>
        </w:rPr>
        <w:t xml:space="preserve">图 5-2　代表场景逐坐标降幅；保持 TC232 固定权重与 TC235 完整端到端边界。</w:t>
      </w:r>
    </w:p>
    <w:p>
      <w:pPr>
        <w:pStyle w:val="Heading3"/>
        <w:keepNext/>
      </w:pPr>
      <w:r>
        <w:rPr>
          <w:rFonts w:ascii="Calibri" w:hAnsi="Calibri" w:eastAsia="SimHei" w:cs="Calibri"/>
        </w:rPr>
        <w:t xml:space="preserve">5.6 复合项与辅助发布事件</w:t>
      </w:r>
    </w:p>
    <w:p>
      <w:pPr>
        <w:ind w:left="0" w:firstLine="420"/>
      </w:pPr>
      <w:r>
        <w:rPr>
          <w:rFonts w:ascii="Calibri" w:hAnsi="Calibri" w:eastAsia="Microsoft YaHei" w:cs="Calibri"/>
        </w:rPr>
        <w:t xml:space="preserve">TC232 的读写辅助事件用于解释组合成本；TC233 的 consumer load、TC234 的 token store、TC235 的服务阶段只用于路径解释，不额外参与组均值。尤其是批次同步或排队位于服务计时之外时，不以服务阶段值替代完整端到端值。</w:t>
      </w:r>
    </w:p>
    <w:p>
      <w:pPr>
        <w:pStyle w:val="Heading3"/>
        <w:keepNext/>
      </w:pPr>
      <w:r>
        <w:rPr>
          <w:rFonts w:ascii="Calibri" w:hAnsi="Calibri" w:eastAsia="SimHei" w:cs="Calibri"/>
        </w:rPr>
        <w:t xml:space="preserve">5.7 结论</w:t>
      </w:r>
    </w:p>
    <w:p>
      <w:pPr>
        <w:ind w:left="0" w:firstLine="420"/>
      </w:pPr>
      <w:r>
        <w:rPr>
          <w:rFonts w:ascii="Calibri" w:hAnsi="Calibri" w:eastAsia="Microsoft YaHei" w:cs="Calibri"/>
        </w:rPr>
        <w:t xml:space="preserve">在既定的 HA-VI 可执行参考模型和固定 L3 配置下，UBCC 的核心场景组和代表场景组均满足平均时延更低，指标 3 通过。</w:t>
      </w:r>
    </w:p>
    <w:p>
      <w:pPr>
        <w:pStyle w:val="Heading2"/>
        <w:keepNext/>
      </w:pPr>
      <w:r>
        <w:rPr>
          <w:rFonts w:ascii="Calibri" w:hAnsi="Calibri" w:eastAsia="SimHei" w:cs="Calibri"/>
        </w:rPr>
        <w:t xml:space="preserve">6. 正确性与回归结果</w:t>
      </w:r>
    </w:p>
    <w:p>
      <w:pPr>
        <w:pStyle w:val="Heading3"/>
        <w:keepNext/>
      </w:pPr>
      <w:r>
        <w:rPr>
          <w:rFonts w:ascii="Calibri" w:hAnsi="Calibri" w:eastAsia="SimHei" w:cs="Calibri"/>
        </w:rPr>
        <w:t xml:space="preserve">6.1 基础正确性</w:t>
      </w:r>
    </w:p>
    <w:p>
      <w:pPr>
        <w:ind w:left="0" w:firstLine="420"/>
      </w:pPr>
      <w:r>
        <w:rPr>
          <w:rFonts w:ascii="Calibri" w:hAnsi="Calibri" w:eastAsia="Microsoft YaHei" w:cs="Calibri"/>
        </w:rPr>
        <w:t xml:space="preserve">协议的基础正确性由 </w:t>
      </w:r>
      <w:r>
        <w:rPr>
          <w:rFonts w:ascii="Calibri" w:hAnsi="Calibri" w:eastAsia="Microsoft YaHei" w:cs="Calibri"/>
          <w:b/>
        </w:rPr>
        <w:t xml:space="preserve">TC1–TC119</w:t>
      </w:r>
      <w:r>
        <w:rPr>
          <w:rFonts w:ascii="Calibri" w:hAnsi="Calibri" w:eastAsia="Microsoft YaHei" w:cs="Calibri"/>
        </w:rPr>
        <w:t xml:space="preserve"> 的测试集合验证，覆盖目录状态与提交顺序、同址事务串行化、Recall/Invalidate/Upgrade/Clear 路径、幂等处理与可恢复传输。该集合在每次性能矩阵执行前运行。</w:t>
      </w:r>
    </w:p>
    <w:p>
      <w:pPr>
        <w:pStyle w:val="Heading3"/>
        <w:keepNext/>
      </w:pPr>
      <w:r>
        <w:rPr>
          <w:rFonts w:ascii="Calibri" w:hAnsi="Calibri" w:eastAsia="SimHei" w:cs="Calibri"/>
        </w:rPr>
        <w:t xml:space="preserve">6.2 性能矩阵正确性</w:t>
      </w:r>
    </w:p>
    <w:tbl>
      <w:tblPr>
        <w:tblStyle w:val="TableGrid"/>
        <w:tblW w:w="5000" w:type="pct"/>
        <w:tblLayout w:type="fixed"/>
        <w:tblCellMar>
          <w:top w:w="60" w:type="dxa"/>
          <w:left w:w="90" w:type="dxa"/>
          <w:bottom w:w="60" w:type="dxa"/>
          <w:right w:w="90" w:type="dxa"/>
        </w:tblCellMar>
      </w:tblPr>
      <w:tblGrid>
        <w:gridCol w:w="3781"/>
        <w:gridCol w:w="2307"/>
        <w:gridCol w:w="1755"/>
        <w:gridCol w:w="1755"/>
      </w:tblGrid>
      <w:tr>
        <w:trPr>
          <w:cantSplit/>
          <w:tblHeader/>
        </w:trPr>
        <w:tc>
          <w:tcPr>
            <w:tcW w:w="3781"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矩阵</w:t>
            </w:r>
          </w:p>
        </w:tc>
        <w:tc>
          <w:tcPr>
            <w:tcW w:w="2307"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计划项</w:t>
            </w:r>
          </w:p>
        </w:tc>
        <w:tc>
          <w:tcPr>
            <w:tcW w:w="1755"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通过</w:t>
            </w:r>
          </w:p>
        </w:tc>
        <w:tc>
          <w:tcPr>
            <w:tcW w:w="1755"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失败</w:t>
            </w:r>
          </w:p>
        </w:tc>
      </w:tr>
      <w:tr>
        <w:trPr>
          <w:cantSplit/>
        </w:trPr>
        <w:tc>
          <w:tcPr>
            <w:tcW w:w="3781" w:type="dxa"/>
          </w:tcPr>
          <w:p>
            <w:pPr>
              <w:pStyle w:val="TableText"/>
              <w:jc w:val="left"/>
              <w:wordWrap w:val="0"/>
              <w:keepNext/>
              <w:spacing w:before="0" w:after="0" w:line="320" w:lineRule="exact"/>
            </w:pPr>
            <w:r>
              <w:rPr>
                <w:rFonts w:ascii="Calibri" w:hAnsi="Calibri" w:eastAsia="Microsoft YaHei" w:cs="Calibri"/>
                <w:sz w:val="18"/>
                <w:szCs w:val="18"/>
              </w:rPr>
              <w:t xml:space="preserve">指标 1/2 profile 矩阵</w:t>
            </w:r>
          </w:p>
        </w:tc>
        <w:tc>
          <w:tcPr>
            <w:tcW w:w="2307" w:type="dxa"/>
          </w:tcPr>
          <w:p>
            <w:pPr>
              <w:pStyle w:val="TableText"/>
              <w:jc w:val="left"/>
              <w:wordWrap w:val="0"/>
              <w:keepNext/>
              <w:spacing w:before="0" w:after="0" w:line="320" w:lineRule="exact"/>
            </w:pPr>
            <w:r>
              <w:rPr>
                <w:rFonts w:ascii="Calibri" w:hAnsi="Calibri" w:eastAsia="Microsoft YaHei" w:cs="Calibri"/>
                <w:sz w:val="18"/>
                <w:szCs w:val="18"/>
              </w:rPr>
              <w:t xml:space="preserve">72</w:t>
            </w:r>
          </w:p>
        </w:tc>
        <w:tc>
          <w:tcPr>
            <w:tcW w:w="1755" w:type="dxa"/>
          </w:tcPr>
          <w:p>
            <w:pPr>
              <w:pStyle w:val="TableText"/>
              <w:jc w:val="left"/>
              <w:wordWrap w:val="0"/>
              <w:keepNext/>
              <w:spacing w:before="0" w:after="0" w:line="320" w:lineRule="exact"/>
            </w:pPr>
            <w:r>
              <w:rPr>
                <w:rFonts w:ascii="Calibri" w:hAnsi="Calibri" w:eastAsia="Microsoft YaHei" w:cs="Calibri"/>
                <w:sz w:val="18"/>
                <w:szCs w:val="18"/>
              </w:rPr>
              <w:t xml:space="preserve">72</w:t>
            </w:r>
          </w:p>
        </w:tc>
        <w:tc>
          <w:tcPr>
            <w:tcW w:w="1755" w:type="dxa"/>
          </w:tcPr>
          <w:p>
            <w:pPr>
              <w:pStyle w:val="TableText"/>
              <w:jc w:val="left"/>
              <w:wordWrap w:val="0"/>
              <w:keepNext/>
              <w:spacing w:before="0" w:after="0" w:line="320" w:lineRule="exact"/>
            </w:pPr>
            <w:r>
              <w:rPr>
                <w:rFonts w:ascii="Calibri" w:hAnsi="Calibri" w:eastAsia="Microsoft YaHei" w:cs="Calibri"/>
                <w:sz w:val="18"/>
                <w:szCs w:val="18"/>
              </w:rPr>
              <w:t xml:space="preserve">0</w:t>
            </w:r>
          </w:p>
        </w:tc>
      </w:tr>
      <w:tr>
        <w:trPr>
          <w:cantSplit/>
        </w:trPr>
        <w:tc>
          <w:tcPr>
            <w:tcW w:w="3781" w:type="dxa"/>
          </w:tcPr>
          <w:p>
            <w:pPr>
              <w:pStyle w:val="TableText"/>
              <w:jc w:val="left"/>
              <w:wordWrap w:val="0"/>
              <w:keepNext/>
              <w:spacing w:before="0" w:after="0" w:line="320" w:lineRule="exact"/>
            </w:pPr>
            <w:r>
              <w:rPr>
                <w:rFonts w:ascii="Calibri" w:hAnsi="Calibri" w:eastAsia="Microsoft YaHei" w:cs="Calibri"/>
                <w:sz w:val="18"/>
                <w:szCs w:val="18"/>
              </w:rPr>
              <w:t xml:space="preserve">指标 1 修正时延独立矩阵</w:t>
            </w:r>
          </w:p>
        </w:tc>
        <w:tc>
          <w:tcPr>
            <w:tcW w:w="2307" w:type="dxa"/>
          </w:tcPr>
          <w:p>
            <w:pPr>
              <w:pStyle w:val="TableText"/>
              <w:jc w:val="left"/>
              <w:wordWrap w:val="0"/>
              <w:keepNext/>
              <w:spacing w:before="0" w:after="0" w:line="320" w:lineRule="exact"/>
            </w:pPr>
            <w:r>
              <w:rPr>
                <w:rFonts w:ascii="Calibri" w:hAnsi="Calibri" w:eastAsia="Microsoft YaHei" w:cs="Calibri"/>
                <w:sz w:val="18"/>
                <w:szCs w:val="18"/>
              </w:rPr>
              <w:t xml:space="preserve">6 次仿真运行</w:t>
            </w:r>
          </w:p>
        </w:tc>
        <w:tc>
          <w:tcPr>
            <w:tcW w:w="1755" w:type="dxa"/>
          </w:tcPr>
          <w:p>
            <w:pPr>
              <w:pStyle w:val="TableText"/>
              <w:jc w:val="left"/>
              <w:wordWrap w:val="0"/>
              <w:keepNext/>
              <w:spacing w:before="0" w:after="0" w:line="320" w:lineRule="exact"/>
            </w:pPr>
            <w:r>
              <w:rPr>
                <w:rFonts w:ascii="Calibri" w:hAnsi="Calibri" w:eastAsia="Microsoft YaHei" w:cs="Calibri"/>
                <w:sz w:val="18"/>
                <w:szCs w:val="18"/>
              </w:rPr>
              <w:t xml:space="preserve">6</w:t>
            </w:r>
          </w:p>
        </w:tc>
        <w:tc>
          <w:tcPr>
            <w:tcW w:w="1755" w:type="dxa"/>
          </w:tcPr>
          <w:p>
            <w:pPr>
              <w:pStyle w:val="TableText"/>
              <w:jc w:val="left"/>
              <w:wordWrap w:val="0"/>
              <w:keepNext/>
              <w:spacing w:before="0" w:after="0" w:line="320" w:lineRule="exact"/>
            </w:pPr>
            <w:r>
              <w:rPr>
                <w:rFonts w:ascii="Calibri" w:hAnsi="Calibri" w:eastAsia="Microsoft YaHei" w:cs="Calibri"/>
                <w:sz w:val="18"/>
                <w:szCs w:val="18"/>
              </w:rPr>
              <w:t xml:space="preserve">0</w:t>
            </w:r>
          </w:p>
        </w:tc>
      </w:tr>
      <w:tr>
        <w:trPr>
          <w:cantSplit/>
        </w:trPr>
        <w:tc>
          <w:tcPr>
            <w:tcW w:w="3781" w:type="dxa"/>
          </w:tcPr>
          <w:p>
            <w:pPr>
              <w:pStyle w:val="TableText"/>
              <w:jc w:val="left"/>
              <w:wordWrap w:val="0"/>
              <w:spacing w:before="0" w:after="0" w:line="320" w:lineRule="exact"/>
            </w:pPr>
            <w:r>
              <w:rPr>
                <w:rFonts w:ascii="Calibri" w:hAnsi="Calibri" w:eastAsia="Microsoft YaHei" w:cs="Calibri"/>
                <w:sz w:val="18"/>
                <w:szCs w:val="18"/>
              </w:rPr>
              <w:t xml:space="preserve">指标 3</w:t>
            </w:r>
          </w:p>
        </w:tc>
        <w:tc>
          <w:tcPr>
            <w:tcW w:w="2307" w:type="dxa"/>
          </w:tcPr>
          <w:p>
            <w:pPr>
              <w:pStyle w:val="TableText"/>
              <w:jc w:val="left"/>
              <w:wordWrap w:val="0"/>
              <w:spacing w:before="0" w:after="0" w:line="320" w:lineRule="exact"/>
            </w:pPr>
            <w:r>
              <w:rPr>
                <w:rFonts w:ascii="Calibri" w:hAnsi="Calibri" w:eastAsia="Microsoft YaHei" w:cs="Calibri"/>
                <w:sz w:val="18"/>
                <w:szCs w:val="18"/>
              </w:rPr>
              <w:t xml:space="preserve">240 次仿真运行</w:t>
            </w:r>
          </w:p>
        </w:tc>
        <w:tc>
          <w:tcPr>
            <w:tcW w:w="1755" w:type="dxa"/>
          </w:tcPr>
          <w:p>
            <w:pPr>
              <w:pStyle w:val="TableText"/>
              <w:jc w:val="left"/>
              <w:wordWrap w:val="0"/>
              <w:spacing w:before="0" w:after="0" w:line="320" w:lineRule="exact"/>
            </w:pPr>
            <w:r>
              <w:rPr>
                <w:rFonts w:ascii="Calibri" w:hAnsi="Calibri" w:eastAsia="Microsoft YaHei" w:cs="Calibri"/>
                <w:sz w:val="18"/>
                <w:szCs w:val="18"/>
              </w:rPr>
              <w:t xml:space="preserve">240</w:t>
            </w:r>
          </w:p>
        </w:tc>
        <w:tc>
          <w:tcPr>
            <w:tcW w:w="1755" w:type="dxa"/>
          </w:tcPr>
          <w:p>
            <w:pPr>
              <w:pStyle w:val="TableText"/>
              <w:jc w:val="left"/>
              <w:wordWrap w:val="0"/>
              <w:spacing w:before="0" w:after="0" w:line="320" w:lineRule="exact"/>
            </w:pPr>
            <w:r>
              <w:rPr>
                <w:rFonts w:ascii="Calibri" w:hAnsi="Calibri" w:eastAsia="Microsoft YaHei" w:cs="Calibri"/>
                <w:sz w:val="18"/>
                <w:szCs w:val="18"/>
              </w:rPr>
              <w:t xml:space="preserve">0</w:t>
            </w:r>
          </w:p>
        </w:tc>
      </w:tr>
    </w:tbl>
    <w:p>
      <w:pPr>
        <w:ind w:left="0" w:firstLine="420"/>
      </w:pPr>
      <w:r>
        <w:rPr>
          <w:rFonts w:ascii="Calibri" w:hAnsi="Calibri" w:eastAsia="Microsoft YaHei" w:cs="Calibri"/>
        </w:rPr>
        <w:t xml:space="preserve">每项性能运行同时检查数据读回、目标阶段、受管模块退出和 profile 身份，确保性能值来自完整且正确的协议执行。</w:t>
      </w:r>
    </w:p>
    <w:p>
      <w:pPr>
        <w:pStyle w:val="Heading3"/>
        <w:keepNext/>
      </w:pPr>
      <w:r>
        <w:rPr>
          <w:rFonts w:ascii="Calibri" w:hAnsi="Calibri" w:eastAsia="SimHei" w:cs="Calibri"/>
        </w:rPr>
        <w:t xml:space="preserve">6.3 重型回归</w:t>
      </w:r>
    </w:p>
    <w:p>
      <w:pPr>
        <w:ind w:left="0" w:firstLine="420"/>
      </w:pPr>
      <w:r>
        <w:rPr>
          <w:rFonts w:ascii="Calibri" w:hAnsi="Calibri" w:eastAsia="Microsoft YaHei" w:cs="Calibri"/>
        </w:rPr>
        <w:t xml:space="preserve">重型回归覆盖热点竞争、大拓扑、目录容量和长路径事务，共 6 项，全部通过。</w:t>
      </w:r>
    </w:p>
    <w:p>
      <w:pPr>
        <w:pStyle w:val="Heading3"/>
        <w:keepNext/>
      </w:pPr>
      <w:r>
        <w:rPr>
          <w:rFonts w:ascii="Calibri" w:hAnsi="Calibri" w:eastAsia="SimHei" w:cs="Calibri"/>
        </w:rPr>
        <w:t xml:space="preserve">6.4 故障资格的引用范围</w:t>
      </w:r>
    </w:p>
    <w:p>
      <w:pPr>
        <w:ind w:left="0" w:firstLine="420"/>
      </w:pPr>
      <w:r>
        <w:rPr>
          <w:rFonts w:ascii="Calibri" w:hAnsi="Calibri" w:eastAsia="Microsoft YaHei" w:cs="Calibri"/>
        </w:rPr>
        <w:t xml:space="preserve">故障恢复覆盖消息丢失、重复、延迟、乱序、组合故障与多拓扑。52 项 Q1-Q5 的结果和适用实现版本由正确性分册统一报告，本章不将其计为 M3 配对矩阵的新增运行。</w:t>
      </w:r>
    </w:p>
    <w:p>
      <w:pPr>
        <w:pStyle w:val="Heading2"/>
        <w:keepNext/>
      </w:pPr>
      <w:r>
        <w:rPr>
          <w:rFonts w:ascii="Calibri" w:hAnsi="Calibri" w:eastAsia="SimHei" w:cs="Calibri"/>
        </w:rPr>
        <w:t xml:space="preserve">7. 集成接口</w:t>
      </w:r>
    </w:p>
    <w:p>
      <w:pPr>
        <w:pStyle w:val="Heading3"/>
        <w:keepNext/>
      </w:pPr>
      <w:r>
        <w:rPr>
          <w:rFonts w:ascii="Calibri" w:hAnsi="Calibri" w:eastAsia="SimHei" w:cs="Calibri"/>
        </w:rPr>
        <w:t xml:space="preserve">7.1 UBCC 目录服务接口</w:t>
      </w:r>
    </w:p>
    <w:tbl>
      <w:tblPr>
        <w:tblStyle w:val="TableGrid"/>
        <w:tblW w:w="5000" w:type="pct"/>
        <w:tblLayout w:type="fixed"/>
        <w:tblCellMar>
          <w:top w:w="60" w:type="dxa"/>
          <w:left w:w="90" w:type="dxa"/>
          <w:bottom w:w="60" w:type="dxa"/>
          <w:right w:w="90" w:type="dxa"/>
        </w:tblCellMar>
      </w:tblPr>
      <w:tblGrid>
        <w:gridCol w:w="1346"/>
        <w:gridCol w:w="2508"/>
        <w:gridCol w:w="1811"/>
        <w:gridCol w:w="1966"/>
        <w:gridCol w:w="1966"/>
      </w:tblGrid>
      <w:tr>
        <w:trPr>
          <w:cantSplit/>
          <w:tblHeader/>
        </w:trPr>
        <w:tc>
          <w:tcPr>
            <w:tcW w:w="134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接口类别</w:t>
            </w:r>
          </w:p>
        </w:tc>
        <w:tc>
          <w:tcPr>
            <w:tcW w:w="250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输入</w:t>
            </w:r>
          </w:p>
        </w:tc>
        <w:tc>
          <w:tcPr>
            <w:tcW w:w="1811"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输出</w:t>
            </w:r>
          </w:p>
        </w:tc>
        <w:tc>
          <w:tcPr>
            <w:tcW w:w="196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完成条件</w:t>
            </w:r>
          </w:p>
        </w:tc>
        <w:tc>
          <w:tcPr>
            <w:tcW w:w="196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重试语义</w:t>
            </w:r>
          </w:p>
        </w:tc>
      </w:tr>
      <w:tr>
        <w:trPr>
          <w:cantSplit/>
        </w:trPr>
        <w:tc>
          <w:tcPr>
            <w:tcW w:w="1346" w:type="dxa"/>
          </w:tcPr>
          <w:p>
            <w:pPr>
              <w:pStyle w:val="TableText"/>
              <w:jc w:val="left"/>
              <w:wordWrap w:val="0"/>
              <w:keepNext/>
              <w:spacing w:before="0" w:after="0" w:line="320" w:lineRule="exact"/>
            </w:pPr>
            <w:r>
              <w:rPr>
                <w:rFonts w:ascii="Calibri" w:hAnsi="Calibri" w:eastAsia="Microsoft YaHei" w:cs="Calibri"/>
                <w:sz w:val="18"/>
                <w:szCs w:val="18"/>
              </w:rPr>
              <w:t xml:space="preserve">读请求</w:t>
            </w:r>
          </w:p>
        </w:tc>
        <w:tc>
          <w:tcPr>
            <w:tcW w:w="2508" w:type="dxa"/>
          </w:tcPr>
          <w:p>
            <w:pPr>
              <w:pStyle w:val="TableText"/>
              <w:jc w:val="left"/>
              <w:wordWrap w:val="0"/>
              <w:keepNext/>
              <w:spacing w:before="0" w:after="0" w:line="320" w:lineRule="exact"/>
            </w:pPr>
            <w:r>
              <w:rPr>
                <w:rFonts w:ascii="Calibri" w:hAnsi="Calibri" w:eastAsia="Microsoft YaHei" w:cs="Calibri"/>
                <w:sz w:val="18"/>
                <w:szCs w:val="18"/>
              </w:rPr>
              <w:t xml:space="preserve">地址、requester、权限类型、事务身份</w:t>
            </w:r>
          </w:p>
        </w:tc>
        <w:tc>
          <w:tcPr>
            <w:tcW w:w="1811" w:type="dxa"/>
          </w:tcPr>
          <w:p>
            <w:pPr>
              <w:pStyle w:val="TableText"/>
              <w:jc w:val="left"/>
              <w:wordWrap w:val="0"/>
              <w:keepNext/>
              <w:spacing w:before="0" w:after="0" w:line="320" w:lineRule="exact"/>
            </w:pPr>
            <w:r>
              <w:rPr>
                <w:rFonts w:ascii="Calibri" w:hAnsi="Calibri" w:eastAsia="Microsoft YaHei" w:cs="Calibri"/>
                <w:sz w:val="18"/>
                <w:szCs w:val="18"/>
              </w:rPr>
              <w:t xml:space="preserve">数据、共享/独占授权</w:t>
            </w:r>
          </w:p>
        </w:tc>
        <w:tc>
          <w:tcPr>
            <w:tcW w:w="1966" w:type="dxa"/>
          </w:tcPr>
          <w:p>
            <w:pPr>
              <w:pStyle w:val="TableText"/>
              <w:jc w:val="left"/>
              <w:wordWrap w:val="0"/>
              <w:keepNext/>
              <w:spacing w:before="0" w:after="0" w:line="320" w:lineRule="exact"/>
            </w:pPr>
            <w:r>
              <w:rPr>
                <w:rFonts w:ascii="Calibri" w:hAnsi="Calibri" w:eastAsia="Microsoft YaHei" w:cs="Calibri"/>
                <w:sz w:val="18"/>
                <w:szCs w:val="18"/>
              </w:rPr>
              <w:t xml:space="preserve">数据和授权可用</w:t>
            </w:r>
          </w:p>
        </w:tc>
        <w:tc>
          <w:tcPr>
            <w:tcW w:w="1966" w:type="dxa"/>
          </w:tcPr>
          <w:p>
            <w:pPr>
              <w:pStyle w:val="TableText"/>
              <w:jc w:val="left"/>
              <w:wordWrap w:val="0"/>
              <w:keepNext/>
              <w:spacing w:before="0" w:after="0" w:line="320" w:lineRule="exact"/>
            </w:pPr>
            <w:r>
              <w:rPr>
                <w:rFonts w:ascii="Calibri" w:hAnsi="Calibri" w:eastAsia="Microsoft YaHei" w:cs="Calibri"/>
                <w:sz w:val="18"/>
                <w:szCs w:val="18"/>
              </w:rPr>
              <w:t xml:space="preserve">BUSY 或相同 tuple 重试</w:t>
            </w:r>
          </w:p>
        </w:tc>
      </w:tr>
      <w:tr>
        <w:trPr>
          <w:cantSplit/>
        </w:trPr>
        <w:tc>
          <w:tcPr>
            <w:tcW w:w="1346" w:type="dxa"/>
          </w:tcPr>
          <w:p>
            <w:pPr>
              <w:pStyle w:val="TableText"/>
              <w:jc w:val="left"/>
              <w:wordWrap w:val="0"/>
              <w:keepNext/>
              <w:spacing w:before="0" w:after="0" w:line="320" w:lineRule="exact"/>
            </w:pPr>
            <w:r>
              <w:rPr>
                <w:rFonts w:ascii="Calibri" w:hAnsi="Calibri" w:eastAsia="Microsoft YaHei" w:cs="Calibri"/>
                <w:sz w:val="18"/>
                <w:szCs w:val="18"/>
              </w:rPr>
              <w:t xml:space="preserve">写权限请求</w:t>
            </w:r>
          </w:p>
        </w:tc>
        <w:tc>
          <w:tcPr>
            <w:tcW w:w="2508" w:type="dxa"/>
          </w:tcPr>
          <w:p>
            <w:pPr>
              <w:pStyle w:val="TableText"/>
              <w:jc w:val="left"/>
              <w:wordWrap w:val="0"/>
              <w:keepNext/>
              <w:spacing w:before="0" w:after="0" w:line="320" w:lineRule="exact"/>
            </w:pPr>
            <w:r>
              <w:rPr>
                <w:rFonts w:ascii="Calibri" w:hAnsi="Calibri" w:eastAsia="Microsoft YaHei" w:cs="Calibri"/>
                <w:sz w:val="18"/>
                <w:szCs w:val="18"/>
              </w:rPr>
              <w:t xml:space="preserve">地址、requester、目标权限</w:t>
            </w:r>
          </w:p>
        </w:tc>
        <w:tc>
          <w:tcPr>
            <w:tcW w:w="1811" w:type="dxa"/>
          </w:tcPr>
          <w:p>
            <w:pPr>
              <w:pStyle w:val="TableText"/>
              <w:jc w:val="left"/>
              <w:wordWrap w:val="0"/>
              <w:keepNext/>
              <w:spacing w:before="0" w:after="0" w:line="320" w:lineRule="exact"/>
            </w:pPr>
            <w:r>
              <w:rPr>
                <w:rFonts w:ascii="Calibri" w:hAnsi="Calibri" w:eastAsia="Microsoft YaHei" w:cs="Calibri"/>
                <w:sz w:val="18"/>
                <w:szCs w:val="18"/>
              </w:rPr>
              <w:t xml:space="preserve">target set、接受状态</w:t>
            </w:r>
          </w:p>
        </w:tc>
        <w:tc>
          <w:tcPr>
            <w:tcW w:w="1966" w:type="dxa"/>
          </w:tcPr>
          <w:p>
            <w:pPr>
              <w:pStyle w:val="TableText"/>
              <w:jc w:val="left"/>
              <w:wordWrap w:val="0"/>
              <w:keepNext/>
              <w:spacing w:before="0" w:after="0" w:line="320" w:lineRule="exact"/>
            </w:pPr>
            <w:r>
              <w:rPr>
                <w:rFonts w:ascii="Calibri" w:hAnsi="Calibri" w:eastAsia="Microsoft YaHei" w:cs="Calibri"/>
                <w:sz w:val="18"/>
                <w:szCs w:val="18"/>
              </w:rPr>
              <w:t xml:space="preserve">失效目标收敛</w:t>
            </w:r>
          </w:p>
        </w:tc>
        <w:tc>
          <w:tcPr>
            <w:tcW w:w="1966" w:type="dxa"/>
          </w:tcPr>
          <w:p>
            <w:pPr>
              <w:pStyle w:val="TableText"/>
              <w:jc w:val="left"/>
              <w:wordWrap w:val="0"/>
              <w:keepNext/>
              <w:spacing w:before="0" w:after="0" w:line="320" w:lineRule="exact"/>
            </w:pPr>
            <w:r>
              <w:rPr>
                <w:rFonts w:ascii="Calibri" w:hAnsi="Calibri" w:eastAsia="Microsoft YaHei" w:cs="Calibri"/>
                <w:sz w:val="18"/>
                <w:szCs w:val="18"/>
              </w:rPr>
              <w:t xml:space="preserve">保持 epoch/reqId</w:t>
            </w:r>
          </w:p>
        </w:tc>
      </w:tr>
      <w:tr>
        <w:trPr>
          <w:cantSplit/>
        </w:trPr>
        <w:tc>
          <w:tcPr>
            <w:tcW w:w="1346" w:type="dxa"/>
          </w:tcPr>
          <w:p>
            <w:pPr>
              <w:pStyle w:val="TableText"/>
              <w:jc w:val="left"/>
              <w:wordWrap w:val="0"/>
              <w:keepNext/>
              <w:spacing w:before="0" w:after="0" w:line="320" w:lineRule="exact"/>
            </w:pPr>
            <w:r>
              <w:rPr>
                <w:rFonts w:ascii="Calibri" w:hAnsi="Calibri" w:eastAsia="Microsoft YaHei" w:cs="Calibri"/>
                <w:sz w:val="18"/>
                <w:szCs w:val="18"/>
              </w:rPr>
              <w:t xml:space="preserve">Clear</w:t>
            </w:r>
          </w:p>
        </w:tc>
        <w:tc>
          <w:tcPr>
            <w:tcW w:w="2508" w:type="dxa"/>
          </w:tcPr>
          <w:p>
            <w:pPr>
              <w:pStyle w:val="TableText"/>
              <w:jc w:val="left"/>
              <w:wordWrap w:val="0"/>
              <w:keepNext/>
              <w:spacing w:before="0" w:after="0" w:line="320" w:lineRule="exact"/>
            </w:pPr>
            <w:r>
              <w:rPr>
                <w:rFonts w:ascii="Calibri" w:hAnsi="Calibri" w:eastAsia="Microsoft YaHei" w:cs="Calibri"/>
                <w:sz w:val="18"/>
                <w:szCs w:val="18"/>
              </w:rPr>
              <w:t xml:space="preserve">地址、requester、epoch、reqId</w:t>
            </w:r>
          </w:p>
        </w:tc>
        <w:tc>
          <w:tcPr>
            <w:tcW w:w="1811" w:type="dxa"/>
          </w:tcPr>
          <w:p>
            <w:pPr>
              <w:pStyle w:val="TableText"/>
              <w:jc w:val="left"/>
              <w:wordWrap w:val="0"/>
              <w:keepNext/>
              <w:spacing w:before="0" w:after="0" w:line="320" w:lineRule="exact"/>
            </w:pPr>
            <w:r>
              <w:rPr>
                <w:rFonts w:ascii="Calibri" w:hAnsi="Calibri" w:eastAsia="Microsoft YaHei" w:cs="Calibri"/>
                <w:sz w:val="18"/>
                <w:szCs w:val="18"/>
              </w:rPr>
              <w:t xml:space="preserve">接受/等待/拒绝</w:t>
            </w:r>
          </w:p>
        </w:tc>
        <w:tc>
          <w:tcPr>
            <w:tcW w:w="1966" w:type="dxa"/>
          </w:tcPr>
          <w:p>
            <w:pPr>
              <w:pStyle w:val="TableText"/>
              <w:jc w:val="left"/>
              <w:wordWrap w:val="0"/>
              <w:keepNext/>
              <w:spacing w:before="0" w:after="0" w:line="320" w:lineRule="exact"/>
            </w:pPr>
            <w:r>
              <w:rPr>
                <w:rFonts w:ascii="Calibri" w:hAnsi="Calibri" w:eastAsia="Microsoft YaHei" w:cs="Calibri"/>
                <w:sz w:val="18"/>
                <w:szCs w:val="18"/>
              </w:rPr>
              <w:t xml:space="preserve">intended state 提交</w:t>
            </w:r>
          </w:p>
        </w:tc>
        <w:tc>
          <w:tcPr>
            <w:tcW w:w="1966" w:type="dxa"/>
          </w:tcPr>
          <w:p>
            <w:pPr>
              <w:pStyle w:val="TableText"/>
              <w:jc w:val="left"/>
              <w:wordWrap w:val="0"/>
              <w:keepNext/>
              <w:spacing w:before="0" w:after="0" w:line="320" w:lineRule="exact"/>
            </w:pPr>
            <w:r>
              <w:rPr>
                <w:rFonts w:ascii="Calibri" w:hAnsi="Calibri" w:eastAsia="Microsoft YaHei" w:cs="Calibri"/>
                <w:sz w:val="18"/>
                <w:szCs w:val="18"/>
              </w:rPr>
              <w:t xml:space="preserve">tombstone 幂等返回</w:t>
            </w:r>
          </w:p>
        </w:tc>
      </w:tr>
      <w:tr>
        <w:trPr>
          <w:cantSplit/>
        </w:trPr>
        <w:tc>
          <w:tcPr>
            <w:tcW w:w="1346" w:type="dxa"/>
          </w:tcPr>
          <w:p>
            <w:pPr>
              <w:pStyle w:val="TableText"/>
              <w:jc w:val="left"/>
              <w:wordWrap w:val="0"/>
              <w:keepNext/>
              <w:spacing w:before="0" w:after="0" w:line="320" w:lineRule="exact"/>
            </w:pPr>
            <w:r>
              <w:rPr>
                <w:rFonts w:ascii="Calibri" w:hAnsi="Calibri" w:eastAsia="Microsoft YaHei" w:cs="Calibri"/>
                <w:sz w:val="18"/>
                <w:szCs w:val="18"/>
              </w:rPr>
              <w:t xml:space="preserve">Writeback</w:t>
            </w:r>
          </w:p>
        </w:tc>
        <w:tc>
          <w:tcPr>
            <w:tcW w:w="2508" w:type="dxa"/>
          </w:tcPr>
          <w:p>
            <w:pPr>
              <w:pStyle w:val="TableText"/>
              <w:jc w:val="left"/>
              <w:wordWrap w:val="0"/>
              <w:keepNext/>
              <w:spacing w:before="0" w:after="0" w:line="320" w:lineRule="exact"/>
            </w:pPr>
            <w:r>
              <w:rPr>
                <w:rFonts w:ascii="Calibri" w:hAnsi="Calibri" w:eastAsia="Microsoft YaHei" w:cs="Calibri"/>
                <w:sz w:val="18"/>
                <w:szCs w:val="18"/>
              </w:rPr>
              <w:t xml:space="preserve">地址、来源、epoch、数据状态</w:t>
            </w:r>
          </w:p>
        </w:tc>
        <w:tc>
          <w:tcPr>
            <w:tcW w:w="1811" w:type="dxa"/>
          </w:tcPr>
          <w:p>
            <w:pPr>
              <w:pStyle w:val="TableText"/>
              <w:jc w:val="left"/>
              <w:wordWrap w:val="0"/>
              <w:keepNext/>
              <w:spacing w:before="0" w:after="0" w:line="320" w:lineRule="exact"/>
            </w:pPr>
            <w:r>
              <w:rPr>
                <w:rFonts w:ascii="Calibri" w:hAnsi="Calibri" w:eastAsia="Microsoft YaHei" w:cs="Calibri"/>
                <w:sz w:val="18"/>
                <w:szCs w:val="18"/>
              </w:rPr>
              <w:t xml:space="preserve">接受状态</w:t>
            </w:r>
          </w:p>
        </w:tc>
        <w:tc>
          <w:tcPr>
            <w:tcW w:w="1966" w:type="dxa"/>
          </w:tcPr>
          <w:p>
            <w:pPr>
              <w:pStyle w:val="TableText"/>
              <w:jc w:val="left"/>
              <w:wordWrap w:val="0"/>
              <w:keepNext/>
              <w:spacing w:before="0" w:after="0" w:line="320" w:lineRule="exact"/>
            </w:pPr>
            <w:r>
              <w:rPr>
                <w:rFonts w:ascii="Calibri" w:hAnsi="Calibri" w:eastAsia="Microsoft YaHei" w:cs="Calibri"/>
                <w:sz w:val="18"/>
                <w:szCs w:val="18"/>
              </w:rPr>
              <w:t xml:space="preserve">数据和目录关系更新</w:t>
            </w:r>
          </w:p>
        </w:tc>
        <w:tc>
          <w:tcPr>
            <w:tcW w:w="1966" w:type="dxa"/>
          </w:tcPr>
          <w:p>
            <w:pPr>
              <w:pStyle w:val="TableText"/>
              <w:jc w:val="left"/>
              <w:wordWrap w:val="0"/>
              <w:keepNext/>
              <w:spacing w:before="0" w:after="0" w:line="320" w:lineRule="exact"/>
            </w:pPr>
            <w:r>
              <w:rPr>
                <w:rFonts w:ascii="Calibri" w:hAnsi="Calibri" w:eastAsia="Microsoft YaHei" w:cs="Calibri"/>
                <w:sz w:val="18"/>
                <w:szCs w:val="18"/>
              </w:rPr>
              <w:t xml:space="preserve">重复写回不重复提交</w:t>
            </w:r>
          </w:p>
        </w:tc>
      </w:tr>
      <w:tr>
        <w:trPr>
          <w:cantSplit/>
        </w:trPr>
        <w:tc>
          <w:tcPr>
            <w:tcW w:w="1346" w:type="dxa"/>
          </w:tcPr>
          <w:p>
            <w:pPr>
              <w:pStyle w:val="TableText"/>
              <w:jc w:val="left"/>
              <w:wordWrap w:val="0"/>
              <w:spacing w:before="0" w:after="0" w:line="320" w:lineRule="exact"/>
            </w:pPr>
            <w:r>
              <w:rPr>
                <w:rFonts w:ascii="Calibri" w:hAnsi="Calibri" w:eastAsia="Microsoft YaHei" w:cs="Calibri"/>
                <w:sz w:val="18"/>
                <w:szCs w:val="18"/>
              </w:rPr>
              <w:t xml:space="preserve">Evict</w:t>
            </w:r>
          </w:p>
        </w:tc>
        <w:tc>
          <w:tcPr>
            <w:tcW w:w="2508" w:type="dxa"/>
          </w:tcPr>
          <w:p>
            <w:pPr>
              <w:pStyle w:val="TableText"/>
              <w:jc w:val="left"/>
              <w:wordWrap w:val="0"/>
              <w:spacing w:before="0" w:after="0" w:line="320" w:lineRule="exact"/>
            </w:pPr>
            <w:r>
              <w:rPr>
                <w:rFonts w:ascii="Calibri" w:hAnsi="Calibri" w:eastAsia="Microsoft YaHei" w:cs="Calibri"/>
                <w:sz w:val="18"/>
                <w:szCs w:val="18"/>
              </w:rPr>
              <w:t xml:space="preserve">地址、来源、目录身份</w:t>
            </w:r>
          </w:p>
        </w:tc>
        <w:tc>
          <w:tcPr>
            <w:tcW w:w="1811" w:type="dxa"/>
          </w:tcPr>
          <w:p>
            <w:pPr>
              <w:pStyle w:val="TableText"/>
              <w:jc w:val="left"/>
              <w:wordWrap w:val="0"/>
              <w:spacing w:before="0" w:after="0" w:line="320" w:lineRule="exact"/>
            </w:pPr>
            <w:r>
              <w:rPr>
                <w:rFonts w:ascii="Calibri" w:hAnsi="Calibri" w:eastAsia="Microsoft YaHei" w:cs="Calibri"/>
                <w:sz w:val="18"/>
                <w:szCs w:val="18"/>
              </w:rPr>
              <w:t xml:space="preserve">接受状态</w:t>
            </w:r>
          </w:p>
        </w:tc>
        <w:tc>
          <w:tcPr>
            <w:tcW w:w="1966" w:type="dxa"/>
          </w:tcPr>
          <w:p>
            <w:pPr>
              <w:pStyle w:val="TableText"/>
              <w:jc w:val="left"/>
              <w:wordWrap w:val="0"/>
              <w:spacing w:before="0" w:after="0" w:line="320" w:lineRule="exact"/>
            </w:pPr>
            <w:r>
              <w:rPr>
                <w:rFonts w:ascii="Calibri" w:hAnsi="Calibri" w:eastAsia="Microsoft YaHei" w:cs="Calibri"/>
                <w:sz w:val="18"/>
                <w:szCs w:val="18"/>
              </w:rPr>
              <w:t xml:space="preserve">sharer/owner 关系释放</w:t>
            </w:r>
          </w:p>
        </w:tc>
        <w:tc>
          <w:tcPr>
            <w:tcW w:w="1966" w:type="dxa"/>
          </w:tcPr>
          <w:p>
            <w:pPr>
              <w:pStyle w:val="TableText"/>
              <w:jc w:val="left"/>
              <w:wordWrap w:val="0"/>
              <w:spacing w:before="0" w:after="0" w:line="320" w:lineRule="exact"/>
            </w:pPr>
            <w:r>
              <w:rPr>
                <w:rFonts w:ascii="Calibri" w:hAnsi="Calibri" w:eastAsia="Microsoft YaHei" w:cs="Calibri"/>
                <w:sz w:val="18"/>
                <w:szCs w:val="18"/>
              </w:rPr>
              <w:t xml:space="preserve">过期请求被拒绝</w:t>
            </w:r>
          </w:p>
        </w:tc>
      </w:tr>
    </w:tbl>
    <w:p>
      <w:pPr>
        <w:pStyle w:val="Heading3"/>
        <w:keepNext/>
      </w:pPr>
      <w:r>
        <w:rPr>
          <w:rFonts w:ascii="Calibri" w:hAnsi="Calibri" w:eastAsia="SimHei" w:cs="Calibri"/>
        </w:rPr>
        <w:t xml:space="preserve">7.2 EP-RNF 接口</w:t>
      </w:r>
    </w:p>
    <w:tbl>
      <w:tblPr>
        <w:tblStyle w:val="TableGrid"/>
        <w:tblW w:w="5000" w:type="pct"/>
        <w:tblLayout w:type="fixed"/>
        <w:tblCellMar>
          <w:top w:w="60" w:type="dxa"/>
          <w:left w:w="90" w:type="dxa"/>
          <w:bottom w:w="60" w:type="dxa"/>
          <w:right w:w="90" w:type="dxa"/>
        </w:tblCellMar>
      </w:tblPr>
      <w:tblGrid>
        <w:gridCol w:w="1944"/>
        <w:gridCol w:w="4416"/>
        <w:gridCol w:w="3239"/>
      </w:tblGrid>
      <w:tr>
        <w:trPr>
          <w:cantSplit/>
          <w:tblHeader/>
        </w:trPr>
        <w:tc>
          <w:tcPr>
            <w:tcW w:w="1944"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接口类别</w:t>
            </w:r>
          </w:p>
        </w:tc>
        <w:tc>
          <w:tcPr>
            <w:tcW w:w="441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作用</w:t>
            </w:r>
          </w:p>
        </w:tc>
        <w:tc>
          <w:tcPr>
            <w:tcW w:w="3239"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完成条件</w:t>
            </w:r>
          </w:p>
        </w:tc>
      </w:tr>
      <w:tr>
        <w:trPr>
          <w:cantSplit/>
        </w:trPr>
        <w:tc>
          <w:tcPr>
            <w:tcW w:w="1944" w:type="dxa"/>
          </w:tcPr>
          <w:p>
            <w:pPr>
              <w:pStyle w:val="TableText"/>
              <w:jc w:val="left"/>
              <w:wordWrap w:val="0"/>
              <w:keepNext/>
              <w:spacing w:before="0" w:after="0" w:line="320" w:lineRule="exact"/>
            </w:pPr>
            <w:r>
              <w:rPr>
                <w:rFonts w:ascii="Calibri" w:hAnsi="Calibri" w:eastAsia="Microsoft YaHei" w:cs="Calibri"/>
                <w:sz w:val="18"/>
                <w:szCs w:val="18"/>
              </w:rPr>
              <w:t xml:space="preserve">ReadShared</w:t>
            </w:r>
          </w:p>
        </w:tc>
        <w:tc>
          <w:tcPr>
            <w:tcW w:w="4416" w:type="dxa"/>
          </w:tcPr>
          <w:p>
            <w:pPr>
              <w:pStyle w:val="TableText"/>
              <w:jc w:val="left"/>
              <w:wordWrap w:val="0"/>
              <w:keepNext/>
              <w:spacing w:before="0" w:after="0" w:line="320" w:lineRule="exact"/>
            </w:pPr>
            <w:r>
              <w:rPr>
                <w:rFonts w:ascii="Calibri" w:hAnsi="Calibri" w:eastAsia="Microsoft YaHei" w:cs="Calibri"/>
                <w:sz w:val="18"/>
                <w:szCs w:val="18"/>
              </w:rPr>
              <w:t xml:space="preserve">从节点内缓存层级获取共享数据</w:t>
            </w:r>
          </w:p>
        </w:tc>
        <w:tc>
          <w:tcPr>
            <w:tcW w:w="3239" w:type="dxa"/>
          </w:tcPr>
          <w:p>
            <w:pPr>
              <w:pStyle w:val="TableText"/>
              <w:jc w:val="left"/>
              <w:wordWrap w:val="0"/>
              <w:keepNext/>
              <w:spacing w:before="0" w:after="0" w:line="320" w:lineRule="exact"/>
            </w:pPr>
            <w:r>
              <w:rPr>
                <w:rFonts w:ascii="Calibri" w:hAnsi="Calibri" w:eastAsia="Microsoft YaHei" w:cs="Calibri"/>
                <w:sz w:val="18"/>
                <w:szCs w:val="18"/>
              </w:rPr>
              <w:t xml:space="preserve">数据和共享状态返回</w:t>
            </w:r>
          </w:p>
        </w:tc>
      </w:tr>
      <w:tr>
        <w:trPr>
          <w:cantSplit/>
        </w:trPr>
        <w:tc>
          <w:tcPr>
            <w:tcW w:w="1944" w:type="dxa"/>
          </w:tcPr>
          <w:p>
            <w:pPr>
              <w:pStyle w:val="TableText"/>
              <w:jc w:val="left"/>
              <w:wordWrap w:val="0"/>
              <w:keepNext/>
              <w:spacing w:before="0" w:after="0" w:line="320" w:lineRule="exact"/>
            </w:pPr>
            <w:r>
              <w:rPr>
                <w:rFonts w:ascii="Calibri" w:hAnsi="Calibri" w:eastAsia="Microsoft YaHei" w:cs="Calibri"/>
                <w:sz w:val="18"/>
                <w:szCs w:val="18"/>
              </w:rPr>
              <w:t xml:space="preserve">ReadUnique</w:t>
            </w:r>
          </w:p>
        </w:tc>
        <w:tc>
          <w:tcPr>
            <w:tcW w:w="4416" w:type="dxa"/>
          </w:tcPr>
          <w:p>
            <w:pPr>
              <w:pStyle w:val="TableText"/>
              <w:jc w:val="left"/>
              <w:wordWrap w:val="0"/>
              <w:keepNext/>
              <w:spacing w:before="0" w:after="0" w:line="320" w:lineRule="exact"/>
            </w:pPr>
            <w:r>
              <w:rPr>
                <w:rFonts w:ascii="Calibri" w:hAnsi="Calibri" w:eastAsia="Microsoft YaHei" w:cs="Calibri"/>
                <w:sz w:val="18"/>
                <w:szCs w:val="18"/>
              </w:rPr>
              <w:t xml:space="preserve">回收独占数据并使本地副本降级</w:t>
            </w:r>
          </w:p>
        </w:tc>
        <w:tc>
          <w:tcPr>
            <w:tcW w:w="3239" w:type="dxa"/>
          </w:tcPr>
          <w:p>
            <w:pPr>
              <w:pStyle w:val="TableText"/>
              <w:jc w:val="left"/>
              <w:wordWrap w:val="0"/>
              <w:keepNext/>
              <w:spacing w:before="0" w:after="0" w:line="320" w:lineRule="exact"/>
            </w:pPr>
            <w:r>
              <w:rPr>
                <w:rFonts w:ascii="Calibri" w:hAnsi="Calibri" w:eastAsia="Microsoft YaHei" w:cs="Calibri"/>
                <w:sz w:val="18"/>
                <w:szCs w:val="18"/>
              </w:rPr>
              <w:t xml:space="preserve">数据返回且本地权限释放</w:t>
            </w:r>
          </w:p>
        </w:tc>
      </w:tr>
      <w:tr>
        <w:trPr>
          <w:cantSplit/>
        </w:trPr>
        <w:tc>
          <w:tcPr>
            <w:tcW w:w="1944" w:type="dxa"/>
          </w:tcPr>
          <w:p>
            <w:pPr>
              <w:pStyle w:val="TableText"/>
              <w:jc w:val="left"/>
              <w:wordWrap w:val="0"/>
              <w:keepNext/>
              <w:spacing w:before="0" w:after="0" w:line="320" w:lineRule="exact"/>
            </w:pPr>
            <w:r>
              <w:rPr>
                <w:rFonts w:ascii="Calibri" w:hAnsi="Calibri" w:eastAsia="Microsoft YaHei" w:cs="Calibri"/>
                <w:sz w:val="18"/>
                <w:szCs w:val="18"/>
              </w:rPr>
              <w:t xml:space="preserve">CleanUnique</w:t>
            </w:r>
          </w:p>
        </w:tc>
        <w:tc>
          <w:tcPr>
            <w:tcW w:w="4416" w:type="dxa"/>
          </w:tcPr>
          <w:p>
            <w:pPr>
              <w:pStyle w:val="TableText"/>
              <w:jc w:val="left"/>
              <w:wordWrap w:val="0"/>
              <w:keepNext/>
              <w:spacing w:before="0" w:after="0" w:line="320" w:lineRule="exact"/>
            </w:pPr>
            <w:r>
              <w:rPr>
                <w:rFonts w:ascii="Calibri" w:hAnsi="Calibri" w:eastAsia="Microsoft YaHei" w:cs="Calibri"/>
                <w:sz w:val="18"/>
                <w:szCs w:val="18"/>
              </w:rPr>
              <w:t xml:space="preserve">执行节点内失效</w:t>
            </w:r>
          </w:p>
        </w:tc>
        <w:tc>
          <w:tcPr>
            <w:tcW w:w="3239" w:type="dxa"/>
          </w:tcPr>
          <w:p>
            <w:pPr>
              <w:pStyle w:val="TableText"/>
              <w:jc w:val="left"/>
              <w:wordWrap w:val="0"/>
              <w:keepNext/>
              <w:spacing w:before="0" w:after="0" w:line="320" w:lineRule="exact"/>
            </w:pPr>
            <w:r>
              <w:rPr>
                <w:rFonts w:ascii="Calibri" w:hAnsi="Calibri" w:eastAsia="Microsoft YaHei" w:cs="Calibri"/>
                <w:sz w:val="18"/>
                <w:szCs w:val="18"/>
              </w:rPr>
              <w:t xml:space="preserve">目标缓存副本失效</w:t>
            </w:r>
          </w:p>
        </w:tc>
      </w:tr>
      <w:tr>
        <w:trPr>
          <w:cantSplit/>
        </w:trPr>
        <w:tc>
          <w:tcPr>
            <w:tcW w:w="1944" w:type="dxa"/>
          </w:tcPr>
          <w:p>
            <w:pPr>
              <w:pStyle w:val="TableText"/>
              <w:jc w:val="left"/>
              <w:wordWrap w:val="0"/>
              <w:spacing w:before="0" w:after="0" w:line="320" w:lineRule="exact"/>
            </w:pPr>
            <w:r>
              <w:rPr>
                <w:rFonts w:ascii="Calibri" w:hAnsi="Calibri" w:eastAsia="Microsoft YaHei" w:cs="Calibri"/>
                <w:sz w:val="18"/>
                <w:szCs w:val="18"/>
              </w:rPr>
              <w:t xml:space="preserve">Snoop 处理</w:t>
            </w:r>
          </w:p>
        </w:tc>
        <w:tc>
          <w:tcPr>
            <w:tcW w:w="4416" w:type="dxa"/>
          </w:tcPr>
          <w:p>
            <w:pPr>
              <w:pStyle w:val="TableText"/>
              <w:jc w:val="left"/>
              <w:wordWrap w:val="0"/>
              <w:spacing w:before="0" w:after="0" w:line="320" w:lineRule="exact"/>
            </w:pPr>
            <w:r>
              <w:rPr>
                <w:rFonts w:ascii="Calibri" w:hAnsi="Calibri" w:eastAsia="Microsoft YaHei" w:cs="Calibri"/>
                <w:sz w:val="18"/>
                <w:szCs w:val="18"/>
              </w:rPr>
              <w:t xml:space="preserve">响应 HN-F 的 invalidating 或 data snoop</w:t>
            </w:r>
          </w:p>
        </w:tc>
        <w:tc>
          <w:tcPr>
            <w:tcW w:w="3239" w:type="dxa"/>
          </w:tcPr>
          <w:p>
            <w:pPr>
              <w:pStyle w:val="TableText"/>
              <w:jc w:val="left"/>
              <w:wordWrap w:val="0"/>
              <w:spacing w:before="0" w:after="0" w:line="320" w:lineRule="exact"/>
            </w:pPr>
            <w:r>
              <w:rPr>
                <w:rFonts w:ascii="Calibri" w:hAnsi="Calibri" w:eastAsia="Microsoft YaHei" w:cs="Calibri"/>
                <w:sz w:val="18"/>
                <w:szCs w:val="18"/>
              </w:rPr>
              <w:t xml:space="preserve">immediate 或 stale 响应完成</w:t>
            </w:r>
          </w:p>
        </w:tc>
      </w:tr>
    </w:tbl>
    <w:p>
      <w:pPr>
        <w:pStyle w:val="Heading3"/>
        <w:keepNext/>
      </w:pPr>
      <w:r>
        <w:rPr>
          <w:rFonts w:ascii="Calibri" w:hAnsi="Calibri" w:eastAsia="SimHei" w:cs="Calibri"/>
        </w:rPr>
        <w:t xml:space="preserve">7.3 EP-SNF 接口</w:t>
      </w:r>
    </w:p>
    <w:p>
      <w:pPr>
        <w:ind w:left="0" w:firstLine="420"/>
      </w:pPr>
      <w:r>
        <w:rPr>
          <w:rFonts w:ascii="Calibri" w:hAnsi="Calibri" w:eastAsia="Microsoft YaHei" w:cs="Calibri"/>
        </w:rPr>
        <w:t xml:space="preserve">EP-SNF 接收节点内服务请求，将地址、操作类型和事务身份交给 UBAdapter，并在 Home UBCC 控制器返回后生成节点内数据或完成响应。</w:t>
      </w:r>
    </w:p>
    <w:p>
      <w:pPr>
        <w:pStyle w:val="Heading3"/>
        <w:keepNext/>
      </w:pPr>
      <w:r>
        <w:rPr>
          <w:rFonts w:ascii="Calibri" w:hAnsi="Calibri" w:eastAsia="SimHei" w:cs="Calibri"/>
        </w:rPr>
        <w:t xml:space="preserve">7.4 UBAdapter 接口</w:t>
      </w:r>
    </w:p>
    <w:tbl>
      <w:tblPr>
        <w:tblStyle w:val="TableGrid"/>
        <w:tblW w:w="5000" w:type="pct"/>
        <w:tblLayout w:type="fixed"/>
        <w:tblCellMar>
          <w:top w:w="60" w:type="dxa"/>
          <w:left w:w="90" w:type="dxa"/>
          <w:bottom w:w="60" w:type="dxa"/>
          <w:right w:w="90" w:type="dxa"/>
        </w:tblCellMar>
      </w:tblPr>
      <w:tblGrid>
        <w:gridCol w:w="1960"/>
        <w:gridCol w:w="7639"/>
      </w:tblGrid>
      <w:tr>
        <w:trPr>
          <w:cantSplit/>
          <w:tblHeader/>
        </w:trPr>
        <w:tc>
          <w:tcPr>
            <w:tcW w:w="196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能力</w:t>
            </w:r>
          </w:p>
        </w:tc>
        <w:tc>
          <w:tcPr>
            <w:tcW w:w="7639"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说明</w:t>
            </w:r>
          </w:p>
        </w:tc>
      </w:tr>
      <w:tr>
        <w:trPr>
          <w:cantSplit/>
        </w:trPr>
        <w:tc>
          <w:tcPr>
            <w:tcW w:w="1960" w:type="dxa"/>
          </w:tcPr>
          <w:p>
            <w:pPr>
              <w:pStyle w:val="TableText"/>
              <w:jc w:val="left"/>
              <w:wordWrap w:val="0"/>
              <w:keepNext/>
              <w:spacing w:before="0" w:after="0" w:line="320" w:lineRule="exact"/>
            </w:pPr>
            <w:r>
              <w:rPr>
                <w:rFonts w:ascii="Calibri" w:hAnsi="Calibri" w:eastAsia="Microsoft YaHei" w:cs="Calibri"/>
                <w:sz w:val="18"/>
                <w:szCs w:val="18"/>
              </w:rPr>
              <w:t xml:space="preserve">消息发送</w:t>
            </w:r>
          </w:p>
        </w:tc>
        <w:tc>
          <w:tcPr>
            <w:tcW w:w="7639" w:type="dxa"/>
          </w:tcPr>
          <w:p>
            <w:pPr>
              <w:pStyle w:val="TableText"/>
              <w:jc w:val="left"/>
              <w:wordWrap w:val="0"/>
              <w:keepNext/>
              <w:spacing w:before="0" w:after="0" w:line="320" w:lineRule="exact"/>
            </w:pPr>
            <w:r>
              <w:rPr>
                <w:rFonts w:ascii="Calibri" w:hAnsi="Calibri" w:eastAsia="Microsoft YaHei" w:cs="Calibri"/>
                <w:sz w:val="18"/>
                <w:szCs w:val="18"/>
              </w:rPr>
              <w:t xml:space="preserve">将节点内请求转换为 Outer 协议消息</w:t>
            </w:r>
          </w:p>
        </w:tc>
      </w:tr>
      <w:tr>
        <w:trPr>
          <w:cantSplit/>
        </w:trPr>
        <w:tc>
          <w:tcPr>
            <w:tcW w:w="1960" w:type="dxa"/>
          </w:tcPr>
          <w:p>
            <w:pPr>
              <w:pStyle w:val="TableText"/>
              <w:jc w:val="left"/>
              <w:wordWrap w:val="0"/>
              <w:keepNext/>
              <w:spacing w:before="0" w:after="0" w:line="320" w:lineRule="exact"/>
            </w:pPr>
            <w:r>
              <w:rPr>
                <w:rFonts w:ascii="Calibri" w:hAnsi="Calibri" w:eastAsia="Microsoft YaHei" w:cs="Calibri"/>
                <w:sz w:val="18"/>
                <w:szCs w:val="18"/>
              </w:rPr>
              <w:t xml:space="preserve">消息接收</w:t>
            </w:r>
          </w:p>
        </w:tc>
        <w:tc>
          <w:tcPr>
            <w:tcW w:w="7639" w:type="dxa"/>
          </w:tcPr>
          <w:p>
            <w:pPr>
              <w:pStyle w:val="TableText"/>
              <w:jc w:val="left"/>
              <w:wordWrap w:val="0"/>
              <w:keepNext/>
              <w:spacing w:before="0" w:after="0" w:line="320" w:lineRule="exact"/>
            </w:pPr>
            <w:r>
              <w:rPr>
                <w:rFonts w:ascii="Calibri" w:hAnsi="Calibri" w:eastAsia="Microsoft YaHei" w:cs="Calibri"/>
                <w:sz w:val="18"/>
                <w:szCs w:val="18"/>
              </w:rPr>
              <w:t xml:space="preserve">按类型和事务身份分发响应</w:t>
            </w:r>
          </w:p>
        </w:tc>
      </w:tr>
      <w:tr>
        <w:trPr>
          <w:cantSplit/>
        </w:trPr>
        <w:tc>
          <w:tcPr>
            <w:tcW w:w="1960" w:type="dxa"/>
          </w:tcPr>
          <w:p>
            <w:pPr>
              <w:pStyle w:val="TableText"/>
              <w:jc w:val="left"/>
              <w:wordWrap w:val="0"/>
              <w:keepNext/>
              <w:spacing w:before="0" w:after="0" w:line="320" w:lineRule="exact"/>
            </w:pPr>
            <w:r>
              <w:rPr>
                <w:rFonts w:ascii="Calibri" w:hAnsi="Calibri" w:eastAsia="Microsoft YaHei" w:cs="Calibri"/>
                <w:sz w:val="18"/>
                <w:szCs w:val="18"/>
              </w:rPr>
              <w:t xml:space="preserve">回调完成</w:t>
            </w:r>
          </w:p>
        </w:tc>
        <w:tc>
          <w:tcPr>
            <w:tcW w:w="7639" w:type="dxa"/>
          </w:tcPr>
          <w:p>
            <w:pPr>
              <w:pStyle w:val="TableText"/>
              <w:jc w:val="left"/>
              <w:wordWrap w:val="0"/>
              <w:keepNext/>
              <w:spacing w:before="0" w:after="0" w:line="320" w:lineRule="exact"/>
            </w:pPr>
            <w:r>
              <w:rPr>
                <w:rFonts w:ascii="Calibri" w:hAnsi="Calibri" w:eastAsia="Microsoft YaHei" w:cs="Calibri"/>
                <w:sz w:val="18"/>
                <w:szCs w:val="18"/>
              </w:rPr>
              <w:t xml:space="preserve">将数据和权限结果返回 EPBackend</w:t>
            </w:r>
          </w:p>
        </w:tc>
      </w:tr>
      <w:tr>
        <w:trPr>
          <w:cantSplit/>
        </w:trPr>
        <w:tc>
          <w:tcPr>
            <w:tcW w:w="1960" w:type="dxa"/>
          </w:tcPr>
          <w:p>
            <w:pPr>
              <w:pStyle w:val="TableText"/>
              <w:jc w:val="left"/>
              <w:wordWrap w:val="0"/>
              <w:keepNext/>
              <w:spacing w:before="0" w:after="0" w:line="320" w:lineRule="exact"/>
            </w:pPr>
            <w:r>
              <w:rPr>
                <w:rFonts w:ascii="Calibri" w:hAnsi="Calibri" w:eastAsia="Microsoft YaHei" w:cs="Calibri"/>
                <w:sz w:val="18"/>
                <w:szCs w:val="18"/>
              </w:rPr>
              <w:t xml:space="preserve">稳定重试</w:t>
            </w:r>
          </w:p>
        </w:tc>
        <w:tc>
          <w:tcPr>
            <w:tcW w:w="7639" w:type="dxa"/>
          </w:tcPr>
          <w:p>
            <w:pPr>
              <w:pStyle w:val="TableText"/>
              <w:jc w:val="left"/>
              <w:wordWrap w:val="0"/>
              <w:keepNext/>
              <w:spacing w:before="0" w:after="0" w:line="320" w:lineRule="exact"/>
            </w:pPr>
            <w:r>
              <w:rPr>
                <w:rFonts w:ascii="Calibri" w:hAnsi="Calibri" w:eastAsia="Microsoft YaHei" w:cs="Calibri"/>
                <w:sz w:val="18"/>
                <w:szCs w:val="18"/>
              </w:rPr>
              <w:t xml:space="preserve">对可恢复请求保持原 epoch/reqId</w:t>
            </w:r>
          </w:p>
        </w:tc>
      </w:tr>
      <w:tr>
        <w:trPr>
          <w:cantSplit/>
        </w:trPr>
        <w:tc>
          <w:tcPr>
            <w:tcW w:w="1960" w:type="dxa"/>
          </w:tcPr>
          <w:p>
            <w:pPr>
              <w:pStyle w:val="TableText"/>
              <w:jc w:val="left"/>
              <w:wordWrap w:val="0"/>
              <w:spacing w:before="0" w:after="0" w:line="320" w:lineRule="exact"/>
            </w:pPr>
            <w:r>
              <w:rPr>
                <w:rFonts w:ascii="Calibri" w:hAnsi="Calibri" w:eastAsia="Microsoft YaHei" w:cs="Calibri"/>
                <w:sz w:val="18"/>
                <w:szCs w:val="18"/>
              </w:rPr>
              <w:t xml:space="preserve">生命周期管理</w:t>
            </w:r>
          </w:p>
        </w:tc>
        <w:tc>
          <w:tcPr>
            <w:tcW w:w="7639" w:type="dxa"/>
          </w:tcPr>
          <w:p>
            <w:pPr>
              <w:pStyle w:val="TableText"/>
              <w:jc w:val="left"/>
              <w:wordWrap w:val="0"/>
              <w:spacing w:before="0" w:after="0" w:line="320" w:lineRule="exact"/>
            </w:pPr>
            <w:r>
              <w:rPr>
                <w:rFonts w:ascii="Calibri" w:hAnsi="Calibri" w:eastAsia="Microsoft YaHei" w:cs="Calibri"/>
                <w:sz w:val="18"/>
                <w:szCs w:val="18"/>
              </w:rPr>
              <w:t xml:space="preserve">退役已完成 pending、ready 和 deferred 状态</w:t>
            </w:r>
          </w:p>
        </w:tc>
      </w:tr>
    </w:tbl>
    <w:p>
      <w:pPr>
        <w:pStyle w:val="Heading3"/>
        <w:keepNext/>
      </w:pPr>
      <w:r>
        <w:rPr>
          <w:rFonts w:ascii="Calibri" w:hAnsi="Calibri" w:eastAsia="SimHei" w:cs="Calibri"/>
        </w:rPr>
        <w:t xml:space="preserve">7.5 公共消息字段</w:t>
      </w:r>
    </w:p>
    <w:p>
      <w:pPr>
        <w:ind w:left="0" w:firstLine="420"/>
      </w:pPr>
      <w:r>
        <w:rPr>
          <w:rFonts w:ascii="Calibri" w:hAnsi="Calibri" w:eastAsia="Microsoft YaHei" w:cs="Calibri"/>
        </w:rPr>
        <w:t xml:space="preserve">跨模块消息至少包含：</w:t>
      </w:r>
    </w:p>
    <w:p>
      <w:pPr>
        <w:ind w:left="360" w:firstLine="0"/>
      </w:pPr>
      <w:r>
        <w:rPr>
          <w:rFonts w:ascii="Calibri" w:hAnsi="Calibri" w:eastAsia="Microsoft YaHei" w:cs="Calibri"/>
        </w:rPr>
        <w:t xml:space="preserve">• 消息类型；</w:t>
      </w:r>
    </w:p>
    <w:p>
      <w:pPr>
        <w:ind w:left="360" w:firstLine="0"/>
      </w:pPr>
      <w:r>
        <w:rPr>
          <w:rFonts w:ascii="Calibri" w:hAnsi="Calibri" w:eastAsia="Microsoft YaHei" w:cs="Calibri"/>
        </w:rPr>
        <w:t xml:space="preserve">• 源节点与目标节点；</w:t>
      </w:r>
    </w:p>
    <w:p>
      <w:pPr>
        <w:ind w:left="360" w:firstLine="0"/>
      </w:pPr>
      <w:r>
        <w:rPr>
          <w:rFonts w:ascii="Calibri" w:hAnsi="Calibri" w:eastAsia="Microsoft YaHei" w:cs="Calibri"/>
        </w:rPr>
        <w:t xml:space="preserve">• 源 Socket 与目标 Socket；</w:t>
      </w:r>
    </w:p>
    <w:p>
      <w:pPr>
        <w:ind w:left="360" w:firstLine="0"/>
      </w:pPr>
      <w:r>
        <w:rPr>
          <w:rFonts w:ascii="Calibri" w:hAnsi="Calibri" w:eastAsia="Microsoft YaHei" w:cs="Calibri"/>
        </w:rPr>
        <w:t xml:space="preserve">• 物理地址；</w:t>
      </w:r>
    </w:p>
    <w:p>
      <w:pPr>
        <w:ind w:left="360" w:firstLine="0"/>
      </w:pPr>
      <w:r>
        <w:rPr>
          <w:rFonts w:ascii="Calibri" w:hAnsi="Calibri" w:eastAsia="Microsoft YaHei" w:cs="Calibri"/>
        </w:rPr>
        <w:t xml:space="preserve">• epoch 与 reqId；</w:t>
      </w:r>
    </w:p>
    <w:p>
      <w:pPr>
        <w:ind w:left="360" w:firstLine="0"/>
      </w:pPr>
      <w:r>
        <w:rPr>
          <w:rFonts w:ascii="Calibri" w:hAnsi="Calibri" w:eastAsia="Microsoft YaHei" w:cs="Calibri"/>
        </w:rPr>
        <w:t xml:space="preserve">• 请求权限或响应状态；</w:t>
      </w:r>
    </w:p>
    <w:p>
      <w:pPr>
        <w:ind w:left="360" w:firstLine="0"/>
      </w:pPr>
      <w:r>
        <w:rPr>
          <w:rFonts w:ascii="Calibri" w:hAnsi="Calibri" w:eastAsia="Microsoft YaHei" w:cs="Calibri"/>
        </w:rPr>
        <w:t xml:space="preserve">• 数据有效性和数据负载；</w:t>
      </w:r>
    </w:p>
    <w:p>
      <w:pPr>
        <w:ind w:left="360" w:firstLine="0"/>
      </w:pPr>
      <w:r>
        <w:rPr>
          <w:rFonts w:ascii="Calibri" w:hAnsi="Calibri" w:eastAsia="Microsoft YaHei" w:cs="Calibri"/>
        </w:rPr>
        <w:t xml:space="preserve">• target mask 与 Ack 信息。</w:t>
      </w:r>
    </w:p>
    <w:p>
      <w:pPr>
        <w:pStyle w:val="Heading2"/>
        <w:keepNext/>
      </w:pPr>
      <w:r>
        <w:rPr>
          <w:rFonts w:ascii="Calibri" w:hAnsi="Calibri" w:eastAsia="SimHei" w:cs="Calibri"/>
        </w:rPr>
        <w:t xml:space="preserve">8. 集成流程与验证模板</w:t>
      </w:r>
    </w:p>
    <w:p>
      <w:pPr>
        <w:pStyle w:val="Heading3"/>
        <w:keepNext/>
      </w:pPr>
      <w:r>
        <w:rPr>
          <w:rFonts w:ascii="Calibri" w:hAnsi="Calibri" w:eastAsia="SimHei" w:cs="Calibri"/>
        </w:rPr>
        <w:t xml:space="preserve">8.1 集成流程</w:t>
      </w:r>
    </w:p>
    <w:p>
      <w:pPr>
        <w:ind w:left="0" w:firstLine="420"/>
      </w:pPr>
      <w:r>
        <w:rPr>
          <w:rFonts w:ascii="Calibri" w:hAnsi="Calibri" w:eastAsia="Microsoft YaHei" w:cs="Calibri"/>
        </w:rPr>
        <w:t xml:space="preserve">1. 集成方确定节点数、Socket 数、地址映射和链路参数；</w:t>
      </w:r>
    </w:p>
    <w:p>
      <w:pPr>
        <w:ind w:left="0" w:firstLine="420"/>
      </w:pPr>
      <w:r>
        <w:rPr>
          <w:rFonts w:ascii="Calibri" w:hAnsi="Calibri" w:eastAsia="Microsoft YaHei" w:cs="Calibri"/>
        </w:rPr>
        <w:t xml:space="preserve">2. ubsim 装载 gem5 节点模型、UBIO 和所选参考模型；</w:t>
      </w:r>
    </w:p>
    <w:p>
      <w:pPr>
        <w:ind w:left="0" w:firstLine="420"/>
      </w:pPr>
      <w:r>
        <w:rPr>
          <w:rFonts w:ascii="Calibri" w:hAnsi="Calibri" w:eastAsia="Microsoft YaHei" w:cs="Calibri"/>
        </w:rPr>
        <w:t xml:space="preserve">3. 调度层选择 testcase 或矩阵并分配并行资源；</w:t>
      </w:r>
    </w:p>
    <w:p>
      <w:pPr>
        <w:ind w:left="0" w:firstLine="420"/>
      </w:pPr>
      <w:r>
        <w:rPr>
          <w:rFonts w:ascii="Calibri" w:hAnsi="Calibri" w:eastAsia="Microsoft YaHei" w:cs="Calibri"/>
        </w:rPr>
        <w:t xml:space="preserve">4. 各模块按共同事务身份交换请求、响应和完成事件；</w:t>
      </w:r>
    </w:p>
    <w:p>
      <w:pPr>
        <w:ind w:left="0" w:firstLine="420"/>
      </w:pPr>
      <w:r>
        <w:rPr>
          <w:rFonts w:ascii="Calibri" w:hAnsi="Calibri" w:eastAsia="Microsoft YaHei" w:cs="Calibri"/>
        </w:rPr>
        <w:t xml:space="preserve">5. 验证层检查数据结果、协议完成条件和受管模块状态；</w:t>
      </w:r>
    </w:p>
    <w:p>
      <w:pPr>
        <w:ind w:left="0" w:firstLine="420"/>
      </w:pPr>
      <w:r>
        <w:rPr>
          <w:rFonts w:ascii="Calibri" w:hAnsi="Calibri" w:eastAsia="Microsoft YaHei" w:cs="Calibri"/>
        </w:rPr>
        <w:t xml:space="preserve">6. 汇总层按正式口径生成矩阵结论。</w:t>
      </w:r>
    </w:p>
    <w:p>
      <w:pPr>
        <w:pStyle w:val="Heading3"/>
        <w:keepNext/>
      </w:pPr>
      <w:r>
        <w:rPr>
          <w:rFonts w:ascii="Calibri" w:hAnsi="Calibri" w:eastAsia="SimHei" w:cs="Calibri"/>
        </w:rPr>
        <w:t xml:space="preserve">8.2 集成验证记录要求</w:t>
      </w:r>
    </w:p>
    <w:p>
      <w:pPr>
        <w:ind w:left="0" w:firstLine="420"/>
      </w:pPr>
      <w:r>
        <w:rPr>
          <w:rFonts w:ascii="Calibri" w:hAnsi="Calibri" w:eastAsia="Microsoft YaHei" w:cs="Calibri"/>
        </w:rPr>
        <w:t xml:space="preserve">集成验证应保留以下信息，用于重现运行配置与结果判定。表中列出记录规则，不构成某个集成环境已经完成验证的声明。</w:t>
      </w:r>
    </w:p>
    <w:tbl>
      <w:tblPr>
        <w:tblStyle w:val="TableGrid"/>
        <w:tblW w:w="5000" w:type="pct"/>
        <w:tblLayout w:type="fixed"/>
        <w:tblCellMar>
          <w:top w:w="60" w:type="dxa"/>
          <w:left w:w="90" w:type="dxa"/>
          <w:bottom w:w="60" w:type="dxa"/>
          <w:right w:w="90" w:type="dxa"/>
        </w:tblCellMar>
      </w:tblPr>
      <w:tblGrid>
        <w:gridCol w:w="2310"/>
        <w:gridCol w:w="7290"/>
      </w:tblGrid>
      <w:tr>
        <w:trPr>
          <w:cantSplit/>
          <w:tblHeader/>
        </w:trPr>
        <w:tc>
          <w:tcPr>
            <w:tcW w:w="231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必要字段</w:t>
            </w:r>
          </w:p>
        </w:tc>
        <w:tc>
          <w:tcPr>
            <w:tcW w:w="729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记录规则</w:t>
            </w:r>
          </w:p>
        </w:tc>
      </w:tr>
      <w:tr>
        <w:trPr>
          <w:cantSplit/>
        </w:trPr>
        <w:tc>
          <w:tcPr>
            <w:tcW w:w="2310" w:type="dxa"/>
          </w:tcPr>
          <w:p>
            <w:pPr>
              <w:pStyle w:val="TableText"/>
              <w:jc w:val="left"/>
              <w:wordWrap w:val="0"/>
              <w:keepNext/>
              <w:spacing w:before="0" w:after="0" w:line="320" w:lineRule="exact"/>
            </w:pPr>
            <w:r>
              <w:rPr>
                <w:rFonts w:ascii="Calibri" w:hAnsi="Calibri" w:eastAsia="Microsoft YaHei" w:cs="Calibri"/>
                <w:sz w:val="18"/>
                <w:szCs w:val="18"/>
              </w:rPr>
              <w:t xml:space="preserve">测试集合</w:t>
            </w:r>
          </w:p>
        </w:tc>
        <w:tc>
          <w:tcPr>
            <w:tcW w:w="7290" w:type="dxa"/>
          </w:tcPr>
          <w:p>
            <w:pPr>
              <w:pStyle w:val="TableText"/>
              <w:jc w:val="left"/>
              <w:wordWrap w:val="0"/>
              <w:keepNext/>
              <w:spacing w:before="0" w:after="0" w:line="320" w:lineRule="exact"/>
            </w:pPr>
            <w:r>
              <w:rPr>
                <w:rFonts w:ascii="Calibri" w:hAnsi="Calibri" w:eastAsia="Microsoft YaHei" w:cs="Calibri"/>
                <w:sz w:val="18"/>
                <w:szCs w:val="18"/>
              </w:rPr>
              <w:t xml:space="preserve">明确 TC、拓扑、压力、配置与重复序号</w:t>
            </w:r>
          </w:p>
        </w:tc>
      </w:tr>
      <w:tr>
        <w:trPr>
          <w:cantSplit/>
        </w:trPr>
        <w:tc>
          <w:tcPr>
            <w:tcW w:w="2310" w:type="dxa"/>
          </w:tcPr>
          <w:p>
            <w:pPr>
              <w:pStyle w:val="TableText"/>
              <w:jc w:val="left"/>
              <w:wordWrap w:val="0"/>
              <w:keepNext/>
              <w:spacing w:before="0" w:after="0" w:line="320" w:lineRule="exact"/>
            </w:pPr>
            <w:r>
              <w:rPr>
                <w:rFonts w:ascii="Calibri" w:hAnsi="Calibri" w:eastAsia="Microsoft YaHei" w:cs="Calibri"/>
                <w:sz w:val="18"/>
                <w:szCs w:val="18"/>
              </w:rPr>
              <w:t xml:space="preserve">并行资源</w:t>
            </w:r>
          </w:p>
        </w:tc>
        <w:tc>
          <w:tcPr>
            <w:tcW w:w="7290" w:type="dxa"/>
          </w:tcPr>
          <w:p>
            <w:pPr>
              <w:pStyle w:val="TableText"/>
              <w:jc w:val="left"/>
              <w:wordWrap w:val="0"/>
              <w:keepNext/>
              <w:spacing w:before="0" w:after="0" w:line="320" w:lineRule="exact"/>
            </w:pPr>
            <w:r>
              <w:rPr>
                <w:rFonts w:ascii="Calibri" w:hAnsi="Calibri" w:eastAsia="Microsoft YaHei" w:cs="Calibri"/>
                <w:sz w:val="18"/>
                <w:szCs w:val="18"/>
              </w:rPr>
              <w:t xml:space="preserve">记录并发上限及每项资源分配，避免配对争用不一致</w:t>
            </w:r>
          </w:p>
        </w:tc>
      </w:tr>
      <w:tr>
        <w:trPr>
          <w:cantSplit/>
        </w:trPr>
        <w:tc>
          <w:tcPr>
            <w:tcW w:w="2310" w:type="dxa"/>
          </w:tcPr>
          <w:p>
            <w:pPr>
              <w:pStyle w:val="TableText"/>
              <w:jc w:val="left"/>
              <w:wordWrap w:val="0"/>
              <w:keepNext/>
              <w:spacing w:before="0" w:after="0" w:line="320" w:lineRule="exact"/>
            </w:pPr>
            <w:r>
              <w:rPr>
                <w:rFonts w:ascii="Calibri" w:hAnsi="Calibri" w:eastAsia="Microsoft YaHei" w:cs="Calibri"/>
                <w:sz w:val="18"/>
                <w:szCs w:val="18"/>
              </w:rPr>
              <w:t xml:space="preserve">超时策略</w:t>
            </w:r>
          </w:p>
        </w:tc>
        <w:tc>
          <w:tcPr>
            <w:tcW w:w="7290" w:type="dxa"/>
          </w:tcPr>
          <w:p>
            <w:pPr>
              <w:pStyle w:val="TableText"/>
              <w:jc w:val="left"/>
              <w:wordWrap w:val="0"/>
              <w:keepNext/>
              <w:spacing w:before="0" w:after="0" w:line="320" w:lineRule="exact"/>
            </w:pPr>
            <w:r>
              <w:rPr>
                <w:rFonts w:ascii="Calibri" w:hAnsi="Calibri" w:eastAsia="Microsoft YaHei" w:cs="Calibri"/>
                <w:sz w:val="18"/>
                <w:szCs w:val="18"/>
              </w:rPr>
              <w:t xml:space="preserve">区分进度监视与总运行上限，保留触发依据</w:t>
            </w:r>
          </w:p>
        </w:tc>
      </w:tr>
      <w:tr>
        <w:trPr>
          <w:cantSplit/>
        </w:trPr>
        <w:tc>
          <w:tcPr>
            <w:tcW w:w="2310" w:type="dxa"/>
          </w:tcPr>
          <w:p>
            <w:pPr>
              <w:pStyle w:val="TableText"/>
              <w:jc w:val="left"/>
              <w:wordWrap w:val="0"/>
              <w:spacing w:before="0" w:after="0" w:line="320" w:lineRule="exact"/>
            </w:pPr>
            <w:r>
              <w:rPr>
                <w:rFonts w:ascii="Calibri" w:hAnsi="Calibri" w:eastAsia="Microsoft YaHei" w:cs="Calibri"/>
                <w:sz w:val="18"/>
                <w:szCs w:val="18"/>
              </w:rPr>
              <w:t xml:space="preserve">结果判定</w:t>
            </w:r>
          </w:p>
        </w:tc>
        <w:tc>
          <w:tcPr>
            <w:tcW w:w="7290" w:type="dxa"/>
          </w:tcPr>
          <w:p>
            <w:pPr>
              <w:pStyle w:val="TableText"/>
              <w:jc w:val="left"/>
              <w:wordWrap w:val="0"/>
              <w:spacing w:before="0" w:after="0" w:line="320" w:lineRule="exact"/>
            </w:pPr>
            <w:r>
              <w:rPr>
                <w:rFonts w:ascii="Calibri" w:hAnsi="Calibri" w:eastAsia="Microsoft YaHei" w:cs="Calibri"/>
                <w:sz w:val="18"/>
                <w:szCs w:val="18"/>
              </w:rPr>
              <w:t xml:space="preserve">同时保留数据校验、子进程退出、完成边界与配置指纹</w:t>
            </w:r>
          </w:p>
        </w:tc>
      </w:tr>
    </w:tbl>
    <w:p>
      <w:pPr>
        <w:pStyle w:val="Heading3"/>
        <w:keepNext/>
      </w:pPr>
      <w:r>
        <w:rPr>
          <w:rFonts w:ascii="Calibri" w:hAnsi="Calibri" w:eastAsia="SimHei" w:cs="Calibri"/>
        </w:rPr>
        <w:t xml:space="preserve">8.3 集成配置</w:t>
      </w:r>
    </w:p>
    <w:p>
      <w:pPr>
        <w:ind w:left="0" w:firstLine="420"/>
      </w:pPr>
      <w:r>
        <w:rPr>
          <w:rFonts w:ascii="Calibri" w:hAnsi="Calibri" w:eastAsia="Microsoft YaHei" w:cs="Calibri"/>
        </w:rPr>
        <w:t xml:space="preserve">主要配置项包括：</w:t>
      </w:r>
    </w:p>
    <w:p>
      <w:pPr>
        <w:ind w:left="360" w:firstLine="0"/>
      </w:pPr>
      <w:r>
        <w:rPr>
          <w:rFonts w:ascii="Calibri" w:hAnsi="Calibri" w:eastAsia="Microsoft YaHei" w:cs="Calibri"/>
        </w:rPr>
        <w:t xml:space="preserve">• 节点数与每节点 Socket 数；</w:t>
      </w:r>
    </w:p>
    <w:p>
      <w:pPr>
        <w:ind w:left="360" w:firstLine="0"/>
      </w:pPr>
      <w:r>
        <w:rPr>
          <w:rFonts w:ascii="Calibri" w:hAnsi="Calibri" w:eastAsia="Microsoft YaHei" w:cs="Calibri"/>
        </w:rPr>
        <w:t xml:space="preserve">• 地址段和 Home 映射；</w:t>
      </w:r>
    </w:p>
    <w:p>
      <w:pPr>
        <w:ind w:left="360" w:firstLine="0"/>
      </w:pPr>
      <w:r>
        <w:rPr>
          <w:rFonts w:ascii="Calibri" w:hAnsi="Calibri" w:eastAsia="Microsoft YaHei" w:cs="Calibri"/>
        </w:rPr>
        <w:t xml:space="preserve">• ResidentDir 与 Backstore 容量；</w:t>
      </w:r>
    </w:p>
    <w:p>
      <w:pPr>
        <w:ind w:left="360" w:firstLine="0"/>
      </w:pPr>
      <w:r>
        <w:rPr>
          <w:rFonts w:ascii="Calibri" w:hAnsi="Calibri" w:eastAsia="Microsoft YaHei" w:cs="Calibri"/>
        </w:rPr>
        <w:t xml:space="preserve">• CPU 模型和缓存层级；</w:t>
      </w:r>
    </w:p>
    <w:p>
      <w:pPr>
        <w:ind w:left="360" w:firstLine="0"/>
      </w:pPr>
      <w:r>
        <w:rPr>
          <w:rFonts w:ascii="Calibri" w:hAnsi="Calibri" w:eastAsia="Microsoft YaHei" w:cs="Calibri"/>
        </w:rPr>
        <w:t xml:space="preserve">• 链路时延与拓扑；</w:t>
      </w:r>
    </w:p>
    <w:p>
      <w:pPr>
        <w:ind w:left="360" w:firstLine="0"/>
      </w:pPr>
      <w:r>
        <w:rPr>
          <w:rFonts w:ascii="Calibri" w:hAnsi="Calibri" w:eastAsia="Microsoft YaHei" w:cs="Calibri"/>
        </w:rPr>
        <w:t xml:space="preserve">• 测试集合、超时和并行任务数；</w:t>
      </w:r>
    </w:p>
    <w:p>
      <w:pPr>
        <w:ind w:left="360" w:firstLine="0"/>
      </w:pPr>
      <w:r>
        <w:rPr>
          <w:rFonts w:ascii="Calibri" w:hAnsi="Calibri" w:eastAsia="Microsoft YaHei" w:cs="Calibri"/>
        </w:rPr>
        <w:t xml:space="preserve">• UBCC 或 HA-VI 运行模式。</w:t>
      </w:r>
    </w:p>
    <w:p>
      <w:pPr>
        <w:pStyle w:val="Heading2"/>
        <w:keepNext/>
      </w:pPr>
      <w:r>
        <w:rPr>
          <w:rFonts w:ascii="Calibri" w:hAnsi="Calibri" w:eastAsia="SimHei" w:cs="Calibri"/>
        </w:rPr>
        <w:t xml:space="preserve">9. 总结</w:t>
      </w:r>
    </w:p>
    <w:p>
      <w:pPr>
        <w:ind w:left="0" w:firstLine="420"/>
      </w:pPr>
      <w:r>
        <w:rPr>
          <w:rFonts w:ascii="Calibri" w:hAnsi="Calibri" w:eastAsia="Microsoft YaHei" w:cs="Calibri"/>
        </w:rPr>
        <w:t xml:space="preserve">在固定 256 KiB L3、五拓扑与三种压力下，UBCC 的核心场景组和代表场景组在全部 15 个坐标均满足组均值低于 HA-VI。容量效率和应用时延按各自独立口径核验，指标 1/2/3 的结论分别由第 3、4、5 章给出。</w:t>
      </w:r>
    </w:p>
    <w:p>
      <w:pPr>
        <w:ind w:left="0" w:firstLine="420"/>
      </w:pPr>
      <w:r>
        <w:rPr>
          <w:rFonts w:ascii="Calibri" w:hAnsi="Calibri" w:eastAsia="Microsoft YaHei" w:cs="Calibri"/>
        </w:rPr>
        <w:t xml:space="preserve">数据校验、完成边界与配置一致性共同限定性能结果的适用范围；故障资格和形式化性质由正确性分册按各自证据版本报告。</w:t>
      </w:r>
    </w:p>
    <w:p>
      <w:pPr>
        <w:pStyle w:val="Heading2"/>
        <w:keepNext/>
      </w:pPr>
      <w:r>
        <w:rPr>
          <w:rFonts w:ascii="Calibri" w:hAnsi="Calibri" w:eastAsia="SimHei" w:cs="Calibri"/>
        </w:rPr>
        <w:t xml:space="preserve">附录 A 指标口径</w:t>
      </w:r>
    </w:p>
    <w:p>
      <w:pPr>
        <w:ind w:left="0" w:firstLine="420"/>
      </w:pPr>
      <w:r>
        <w:rPr>
          <w:rFonts w:ascii="Calibri" w:hAnsi="Calibri" w:eastAsia="Microsoft YaHei" w:cs="Calibri"/>
        </w:rPr>
        <w:t xml:space="preserve">所有展示时延统一为 ns 或 ns/op。guest CNTVCT 计数按 counter_ticks × 10⁹ / 25,165,824 换算为 ns；业务路径再除以其操作数。2 GHz 处理器周期对应 0.5 ns；以 ps 记录的 gem5／Outer 时间除以 1,000 换算为 ns。三种时基各自换算，不能互相代替。总场景耗时不除以子阶段操作数，压力条件也不充当重复轮次。</w:t>
      </w:r>
    </w:p>
    <w:tbl>
      <w:tblPr>
        <w:tblStyle w:val="TableGrid"/>
        <w:tblW w:w="5000" w:type="pct"/>
        <w:tblLayout w:type="fixed"/>
        <w:tblCellMar>
          <w:top w:w="60" w:type="dxa"/>
          <w:left w:w="90" w:type="dxa"/>
          <w:bottom w:w="60" w:type="dxa"/>
          <w:right w:w="90" w:type="dxa"/>
        </w:tblCellMar>
      </w:tblPr>
      <w:tblGrid>
        <w:gridCol w:w="2913"/>
        <w:gridCol w:w="6686"/>
      </w:tblGrid>
      <w:tr>
        <w:trPr>
          <w:cantSplit/>
          <w:tblHeader/>
        </w:trPr>
        <w:tc>
          <w:tcPr>
            <w:tcW w:w="2913"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指标</w:t>
            </w:r>
          </w:p>
        </w:tc>
        <w:tc>
          <w:tcPr>
            <w:tcW w:w="668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计算方式</w:t>
            </w:r>
          </w:p>
        </w:tc>
      </w:tr>
      <w:tr>
        <w:trPr>
          <w:cantSplit/>
        </w:trPr>
        <w:tc>
          <w:tcPr>
            <w:tcW w:w="2913" w:type="dxa"/>
          </w:tcPr>
          <w:p>
            <w:pPr>
              <w:pStyle w:val="TableText"/>
              <w:jc w:val="left"/>
              <w:wordWrap w:val="0"/>
              <w:keepNext/>
              <w:spacing w:before="0" w:after="0" w:line="320" w:lineRule="exact"/>
            </w:pPr>
            <w:r>
              <w:rPr>
                <w:rFonts w:ascii="Calibri" w:hAnsi="Calibri" w:eastAsia="Microsoft YaHei" w:cs="Calibri"/>
                <w:sz w:val="18"/>
                <w:szCs w:val="18"/>
              </w:rPr>
              <w:t xml:space="preserve">指标 1 容量比</w:t>
            </w:r>
          </w:p>
        </w:tc>
        <w:tc>
          <w:tcPr>
            <w:tcW w:w="6686" w:type="dxa"/>
          </w:tcPr>
          <w:p>
            <w:pPr>
              <w:pStyle w:val="TableText"/>
              <w:jc w:val="left"/>
              <w:wordWrap w:val="0"/>
              <w:keepNext/>
              <w:spacing w:before="0" w:after="0" w:line="320" w:lineRule="exact"/>
            </w:pPr>
            <w:r>
              <w:rPr>
                <w:rFonts w:ascii="Calibri" w:hAnsi="Calibri" w:eastAsia="Microsoft YaHei" w:cs="Calibri"/>
                <w:sz w:val="18"/>
                <w:szCs w:val="18"/>
              </w:rPr>
              <w:t xml:space="preserve">spill 等效追踪容量 / naive 等效追踪容量（spill 为 512K 容量约束角色）</w:t>
            </w:r>
          </w:p>
        </w:tc>
      </w:tr>
      <w:tr>
        <w:trPr>
          <w:cantSplit/>
        </w:trPr>
        <w:tc>
          <w:tcPr>
            <w:tcW w:w="2913" w:type="dxa"/>
          </w:tcPr>
          <w:p>
            <w:pPr>
              <w:pStyle w:val="TableText"/>
              <w:jc w:val="left"/>
              <w:wordWrap w:val="0"/>
              <w:keepNext/>
              <w:spacing w:before="0" w:after="0" w:line="320" w:lineRule="exact"/>
            </w:pPr>
            <w:r>
              <w:rPr>
                <w:rFonts w:ascii="Calibri" w:hAnsi="Calibri" w:eastAsia="Microsoft YaHei" w:cs="Calibri"/>
                <w:sz w:val="18"/>
                <w:szCs w:val="18"/>
              </w:rPr>
              <w:t xml:space="preserve">指标 1 时延差</w:t>
            </w:r>
          </w:p>
        </w:tc>
        <w:tc>
          <w:tcPr>
            <w:tcW w:w="6686" w:type="dxa"/>
          </w:tcPr>
          <w:p>
            <w:pPr>
              <w:pStyle w:val="TableText"/>
              <w:jc w:val="left"/>
              <w:wordWrap w:val="0"/>
              <w:keepNext/>
              <w:spacing w:before="0" w:after="0" w:line="320" w:lineRule="exact"/>
            </w:pPr>
            <w:r>
              <w:rPr>
                <w:rFonts w:ascii="Calibri" w:hAnsi="Calibri" w:eastAsia="Microsoft YaHei" w:cs="Calibri"/>
                <w:sz w:val="18"/>
                <w:szCs w:val="18"/>
              </w:rPr>
              <w:t xml:space="preserve">已完成 Outer 事件的 spill-512K 均值 - spill-IdealDir 均值</w:t>
            </w:r>
          </w:p>
        </w:tc>
      </w:tr>
      <w:tr>
        <w:trPr>
          <w:cantSplit/>
        </w:trPr>
        <w:tc>
          <w:tcPr>
            <w:tcW w:w="2913" w:type="dxa"/>
          </w:tcPr>
          <w:p>
            <w:pPr>
              <w:pStyle w:val="TableText"/>
              <w:jc w:val="left"/>
              <w:wordWrap w:val="0"/>
              <w:keepNext/>
              <w:spacing w:before="0" w:after="0" w:line="320" w:lineRule="exact"/>
            </w:pPr>
            <w:r>
              <w:rPr>
                <w:rFonts w:ascii="Calibri" w:hAnsi="Calibri" w:eastAsia="Microsoft YaHei" w:cs="Calibri"/>
                <w:sz w:val="18"/>
                <w:szCs w:val="18"/>
              </w:rPr>
              <w:t xml:space="preserve">指标 2 case 降幅</w:t>
            </w:r>
          </w:p>
        </w:tc>
        <w:tc>
          <w:tcPr>
            <w:tcW w:w="6686" w:type="dxa"/>
          </w:tcPr>
          <w:p>
            <w:pPr>
              <w:pStyle w:val="TableText"/>
              <w:jc w:val="left"/>
              <w:wordWrap w:val="0"/>
              <w:keepNext/>
              <w:spacing w:before="0" w:after="0" w:line="320" w:lineRule="exact"/>
            </w:pPr>
            <w:r>
              <w:rPr>
                <w:rFonts w:ascii="Calibri" w:hAnsi="Calibri" w:eastAsia="Microsoft YaHei" w:cs="Calibri"/>
                <w:sz w:val="18"/>
                <w:szCs w:val="18"/>
              </w:rPr>
              <w:t xml:space="preserve">(naive - optimized) / naive × 100%</w:t>
            </w:r>
          </w:p>
        </w:tc>
      </w:tr>
      <w:tr>
        <w:trPr>
          <w:cantSplit/>
        </w:trPr>
        <w:tc>
          <w:tcPr>
            <w:tcW w:w="2913" w:type="dxa"/>
          </w:tcPr>
          <w:p>
            <w:pPr>
              <w:pStyle w:val="TableText"/>
              <w:jc w:val="left"/>
              <w:wordWrap w:val="0"/>
              <w:keepNext/>
              <w:spacing w:before="0" w:after="0" w:line="320" w:lineRule="exact"/>
            </w:pPr>
            <w:r>
              <w:rPr>
                <w:rFonts w:ascii="Calibri" w:hAnsi="Calibri" w:eastAsia="Microsoft YaHei" w:cs="Calibri"/>
                <w:sz w:val="18"/>
                <w:szCs w:val="18"/>
              </w:rPr>
              <w:t xml:space="preserve">指标 2 聚合</w:t>
            </w:r>
          </w:p>
        </w:tc>
        <w:tc>
          <w:tcPr>
            <w:tcW w:w="6686" w:type="dxa"/>
          </w:tcPr>
          <w:p>
            <w:pPr>
              <w:pStyle w:val="TableText"/>
              <w:jc w:val="left"/>
              <w:wordWrap w:val="0"/>
              <w:keepNext/>
              <w:spacing w:before="0" w:after="0" w:line="320" w:lineRule="exact"/>
            </w:pPr>
            <w:r>
              <w:rPr>
                <w:rFonts w:ascii="Calibri" w:hAnsi="Calibri" w:eastAsia="Microsoft YaHei" w:cs="Calibri"/>
                <w:sz w:val="18"/>
                <w:szCs w:val="18"/>
              </w:rPr>
              <w:t xml:space="preserve">适用 case 降幅的等权平均</w:t>
            </w:r>
          </w:p>
        </w:tc>
      </w:tr>
      <w:tr>
        <w:trPr>
          <w:cantSplit/>
        </w:trPr>
        <w:tc>
          <w:tcPr>
            <w:tcW w:w="2913" w:type="dxa"/>
          </w:tcPr>
          <w:p>
            <w:pPr>
              <w:pStyle w:val="TableText"/>
              <w:jc w:val="left"/>
              <w:wordWrap w:val="0"/>
              <w:keepNext/>
              <w:spacing w:before="0" w:after="0" w:line="320" w:lineRule="exact"/>
            </w:pPr>
            <w:r>
              <w:rPr>
                <w:rFonts w:ascii="Calibri" w:hAnsi="Calibri" w:eastAsia="Microsoft YaHei" w:cs="Calibri"/>
                <w:sz w:val="18"/>
                <w:szCs w:val="18"/>
              </w:rPr>
              <w:t xml:space="preserve">指标 3 delta</w:t>
            </w:r>
          </w:p>
        </w:tc>
        <w:tc>
          <w:tcPr>
            <w:tcW w:w="6686" w:type="dxa"/>
          </w:tcPr>
          <w:p>
            <w:pPr>
              <w:pStyle w:val="TableText"/>
              <w:jc w:val="left"/>
              <w:wordWrap w:val="0"/>
              <w:keepNext/>
              <w:spacing w:before="0" w:after="0" w:line="320" w:lineRule="exact"/>
            </w:pPr>
            <w:r>
              <w:rPr>
                <w:rFonts w:ascii="Calibri" w:hAnsi="Calibri" w:eastAsia="Microsoft YaHei" w:cs="Calibri"/>
                <w:sz w:val="18"/>
                <w:szCs w:val="18"/>
              </w:rPr>
              <w:t xml:space="preserve">HA-VI 平均时延 - UBCC 平均时延</w:t>
            </w:r>
          </w:p>
        </w:tc>
      </w:tr>
      <w:tr>
        <w:trPr>
          <w:cantSplit/>
        </w:trPr>
        <w:tc>
          <w:tcPr>
            <w:tcW w:w="2913" w:type="dxa"/>
          </w:tcPr>
          <w:p>
            <w:pPr>
              <w:pStyle w:val="TableText"/>
              <w:jc w:val="left"/>
              <w:wordWrap w:val="0"/>
              <w:spacing w:before="0" w:after="0" w:line="320" w:lineRule="exact"/>
            </w:pPr>
            <w:r>
              <w:rPr>
                <w:rFonts w:ascii="Calibri" w:hAnsi="Calibri" w:eastAsia="Microsoft YaHei" w:cs="Calibri"/>
                <w:sz w:val="18"/>
                <w:szCs w:val="18"/>
              </w:rPr>
              <w:t xml:space="preserve">指标 3 通过</w:t>
            </w:r>
          </w:p>
        </w:tc>
        <w:tc>
          <w:tcPr>
            <w:tcW w:w="6686" w:type="dxa"/>
          </w:tcPr>
          <w:p>
            <w:pPr>
              <w:pStyle w:val="TableText"/>
              <w:jc w:val="left"/>
              <w:wordWrap w:val="0"/>
              <w:spacing w:before="0" w:after="0" w:line="320" w:lineRule="exact"/>
            </w:pPr>
            <w:r>
              <w:rPr>
                <w:rFonts w:ascii="Calibri" w:hAnsi="Calibri" w:eastAsia="Microsoft YaHei" w:cs="Calibri"/>
                <w:sz w:val="18"/>
                <w:szCs w:val="18"/>
              </w:rPr>
              <w:t xml:space="preserve">核心场景组和代表场景组的 delta 均严格大于 0</w:t>
            </w:r>
          </w:p>
        </w:tc>
      </w:tr>
    </w:tbl>
    <w:p>
      <w:pPr>
        <w:pStyle w:val="Heading2"/>
        <w:keepNext/>
      </w:pPr>
      <w:r>
        <w:rPr>
          <w:rFonts w:ascii="Calibri" w:hAnsi="Calibri" w:eastAsia="SimHei" w:cs="Calibri"/>
        </w:rPr>
        <w:t xml:space="preserve">附录 B TC120-TC140、TC142-TC147 与 TC217 场景明细</w:t>
      </w:r>
    </w:p>
    <w:p>
      <w:pPr>
        <w:ind w:left="0" w:firstLine="420"/>
      </w:pPr>
      <w:r>
        <w:rPr>
          <w:rFonts w:ascii="Calibri" w:hAnsi="Calibri" w:eastAsia="Microsoft YaHei" w:cs="Calibri"/>
        </w:rPr>
        <w:t xml:space="preserve">以下说明统一按发布事件组织：拓扑/角色定义参与者，阶段描述根操作序列，压力/工作集说明容量条件，主测量/完成边界定义可计量事件，能力列只陈述该 testcase 实际展示的性质。</w:t>
      </w:r>
    </w:p>
    <w:p>
      <w:pPr>
        <w:pStyle w:val="Heading3"/>
        <w:keepNext/>
      </w:pPr>
      <w:r>
        <w:rPr>
          <w:rFonts w:ascii="Calibri" w:hAnsi="Calibri" w:eastAsia="SimHei" w:cs="Calibri"/>
        </w:rPr>
        <w:t xml:space="preserve">B.1 TC120-TC129</w:t>
      </w:r>
    </w:p>
    <w:p>
      <w:pPr>
        <w:pStyle w:val="TableCaption"/>
        <w:keepNext/>
      </w:pPr>
      <w:r>
        <w:rPr>
          <w:rFonts w:ascii="Calibri" w:hAnsi="Calibri" w:eastAsia="Microsoft YaHei" w:cs="Calibri"/>
        </w:rPr>
        <w:t xml:space="preserve">参与者、工作集与操作序列</w:t>
      </w:r>
    </w:p>
    <w:tbl>
      <w:tblPr>
        <w:tblStyle w:val="TableGrid"/>
        <w:tblW w:w="5000" w:type="pct"/>
        <w:tblLayout w:type="fixed"/>
        <w:tblCellMar>
          <w:top w:w="60" w:type="dxa"/>
          <w:left w:w="90" w:type="dxa"/>
          <w:bottom w:w="60" w:type="dxa"/>
          <w:right w:w="90" w:type="dxa"/>
        </w:tblCellMar>
      </w:tblPr>
      <w:tblGrid>
        <w:gridCol w:w="1152"/>
        <w:gridCol w:w="4128"/>
        <w:gridCol w:w="4320"/>
      </w:tblGrid>
      <w:tr>
        <w:trPr>
          <w:cantSplit/>
          <w:tblHeader/>
        </w:trPr>
        <w:tc>
          <w:tcPr>
            <w:tcW w:w="115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412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参与者与工作集</w:t>
            </w:r>
          </w:p>
        </w:tc>
        <w:tc>
          <w:tcPr>
            <w:tcW w:w="43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操作序列</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TC120</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3N1S；node0 初始化，node1 读热点，node2 更新；12 lines，6 hot</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12-line populate → 24 shared reads → owner migration → reread</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TC121</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3N1S；node0 写流，node1 抽样读；64 条低复用线</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64-line cold stream → 每 4 条抽样 → 完成</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TC122</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3N1S；node0 施压，node1 首读，node2 重用；24 hot + 128 cold</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24 hot share → 128 cold pressure → 24 hot reread</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TC123</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3N1S；node1/node2 共享，node1 升级，node2 验证；16 hot + 96 cold</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init → share → 96-line pressure → periodic upgrades → verify</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TC124</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3N1S；owner=node2、Home=node1、requester=node0；32 lines，三方分离</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owner 写 32 lines → requester 读 32 lines</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TC125</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3N1S；node0 seed，node1/node2 share，node1 onload；目标行 + 2 conflict lines</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V0 → share → spill → read onload → V1 write → final read</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TC126</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3N1S；node1 在 fill 后升级，node2 终读；目标行 + 2 conflict lines</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share → spill → waiter/fill → Upgrade replay → verify</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TC127</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3N1S；node0 dirty owner，node1/node2 读取；dirty target + conflict lines</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dirty seed → pressure → flush/writeback → onload → reads</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TC128</w:t>
            </w:r>
          </w:p>
        </w:tc>
        <w:tc>
          <w:tcPr>
            <w:tcW w:w="4128" w:type="dxa"/>
          </w:tcPr>
          <w:p>
            <w:pPr>
              <w:pStyle w:val="TableText"/>
              <w:jc w:val="left"/>
              <w:wordWrap w:val="0"/>
              <w:spacing w:before="0" w:after="0" w:line="320" w:lineRule="exact"/>
            </w:pPr>
            <w:r>
              <w:rPr>
                <w:rFonts w:ascii="Calibri" w:hAnsi="Calibri" w:eastAsia="Microsoft YaHei" w:cs="Calibri"/>
                <w:sz w:val="16"/>
                <w:szCs w:val="16"/>
              </w:rPr>
              <w:t xml:space="preserve">3N1S；三节点共享，node1 clean evict 后重访；shared target + conflict lines</w:t>
            </w:r>
          </w:p>
        </w:tc>
        <w:tc>
          <w:tcPr>
            <w:tcW w:w="4320" w:type="dxa"/>
          </w:tcPr>
          <w:p>
            <w:pPr>
              <w:pStyle w:val="TableText"/>
              <w:jc w:val="left"/>
              <w:wordWrap w:val="0"/>
              <w:spacing w:before="0" w:after="0" w:line="320" w:lineRule="exact"/>
            </w:pPr>
            <w:r>
              <w:rPr>
                <w:rFonts w:ascii="Calibri" w:hAnsi="Calibri" w:eastAsia="Microsoft YaHei" w:cs="Calibri"/>
                <w:sz w:val="16"/>
                <w:szCs w:val="16"/>
              </w:rPr>
              <w:t xml:space="preserve">share → drain → pressure → clean evict → onload/revisit</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TC129</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3N1S；node1 更新，node2 二次 onload，node0 终读；同一行两轮生命周期</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V0 → spill/fill 1 → V1 ownership → spill/fill 2 → read</w:t>
            </w:r>
          </w:p>
        </w:tc>
      </w:tr>
    </w:tbl>
    <w:p>
      <w:pPr>
        <w:pStyle w:val="TableCaption"/>
        <w:keepNext/>
      </w:pPr>
      <w:r>
        <w:rPr>
          <w:rFonts w:ascii="Calibri" w:hAnsi="Calibri" w:eastAsia="Microsoft YaHei" w:cs="Calibri"/>
        </w:rPr>
        <w:t xml:space="preserve">完成边界与验证能力（按 TC 对应）</w:t>
      </w:r>
    </w:p>
    <w:tbl>
      <w:tblPr>
        <w:tblStyle w:val="TableGrid"/>
        <w:tblW w:w="5000" w:type="pct"/>
        <w:tblLayout w:type="fixed"/>
        <w:tblCellMar>
          <w:top w:w="60" w:type="dxa"/>
          <w:left w:w="90" w:type="dxa"/>
          <w:bottom w:w="60" w:type="dxa"/>
          <w:right w:w="90" w:type="dxa"/>
        </w:tblCellMar>
      </w:tblPr>
      <w:tblGrid>
        <w:gridCol w:w="1152"/>
        <w:gridCol w:w="4608"/>
        <w:gridCol w:w="3840"/>
      </w:tblGrid>
      <w:tr>
        <w:trPr>
          <w:cantSplit/>
          <w:tblHeader/>
        </w:trPr>
        <w:tc>
          <w:tcPr>
            <w:tcW w:w="115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460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完成边界</w:t>
            </w:r>
          </w:p>
        </w:tc>
        <w:tc>
          <w:tcPr>
            <w:tcW w:w="384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验证能力</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TC120</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24-op shared-hot timer及场景完成</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mixed read/write、共享读和所有权迁移</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TC121</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workload_total</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冷流溢出下三 profile 完成</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TC122</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hot reuse 完成及 workload_total</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压力后共享热点保持</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TC123</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verify_upgrade 后发布</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shared-to-writer 升级收敛</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TC124</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32 次读取完成</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数据源、Home、请求者分离时收敛</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TC125</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fill 完成且 node0 读回 V1</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shared metadata offload/onload</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TC126</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Upgrade 单次提交且终值匹配</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waiter 保持 Upgrade 语义</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TC127</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WB 持久化、fill、两次读完成</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dirty writeback 与元数据恢复</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TC128</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fill 后 node1 重读正确</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clean/shared 元数据恢复</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TC129</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两轮 fill 且 node2/node0 读回 V1</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重复 spill/fill 与所有权迁移</w:t>
            </w:r>
          </w:p>
        </w:tc>
      </w:tr>
    </w:tbl>
    <w:p>
      <w:pPr>
        <w:ind w:left="0" w:firstLine="420"/>
      </w:pPr>
      <w:r>
        <w:rPr>
          <w:rFonts w:ascii="Calibri" w:hAnsi="Calibri" w:eastAsia="Microsoft YaHei" w:cs="Calibri"/>
        </w:rPr>
        <w:t xml:space="preserve">TC120 仅保留完整场景相对值；TC125-TC129 的绝对计时对应 spill 路径，不构造缺少语义匹配对照的降幅。计时明细见 B.4、B.5。</w:t>
      </w:r>
    </w:p>
    <w:p>
      <w:pPr>
        <w:pStyle w:val="Heading3"/>
        <w:keepNext/>
      </w:pPr>
      <w:r>
        <w:rPr>
          <w:rFonts w:ascii="Calibri" w:hAnsi="Calibri" w:eastAsia="SimHei" w:cs="Calibri"/>
        </w:rPr>
        <w:t xml:space="preserve">B.2 TC130-TC140</w:t>
      </w:r>
    </w:p>
    <w:p>
      <w:pPr>
        <w:pStyle w:val="TableCaption"/>
        <w:keepNext/>
      </w:pPr>
      <w:r>
        <w:rPr>
          <w:rFonts w:ascii="Calibri" w:hAnsi="Calibri" w:eastAsia="Microsoft YaHei" w:cs="Calibri"/>
        </w:rPr>
        <w:t xml:space="preserve">参与者、工作集与操作序列</w:t>
      </w:r>
    </w:p>
    <w:tbl>
      <w:tblPr>
        <w:tblStyle w:val="TableGrid"/>
        <w:tblW w:w="5000" w:type="pct"/>
        <w:tblLayout w:type="fixed"/>
        <w:tblCellMar>
          <w:top w:w="60" w:type="dxa"/>
          <w:left w:w="90" w:type="dxa"/>
          <w:bottom w:w="60" w:type="dxa"/>
          <w:right w:w="90" w:type="dxa"/>
        </w:tblCellMar>
      </w:tblPr>
      <w:tblGrid>
        <w:gridCol w:w="1152"/>
        <w:gridCol w:w="4128"/>
        <w:gridCol w:w="4320"/>
      </w:tblGrid>
      <w:tr>
        <w:trPr>
          <w:cantSplit/>
          <w:tblHeader/>
        </w:trPr>
        <w:tc>
          <w:tcPr>
            <w:tcW w:w="115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412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参与者与工作集</w:t>
            </w:r>
          </w:p>
        </w:tc>
        <w:tc>
          <w:tcPr>
            <w:tcW w:w="43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操作序列</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TC130</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3N1S；node0 seed/pressure，其他节点复用；24 hot + 192 pressure</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24 hot → 192 pressure → 4×24 reuse</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TC131</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8N1S；node0 Home，node1/2 scan/reuse，node1 upgrade；102,400 目标线；512K/IdealDir 角色</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4096 hot → 98304 pressure → 8192 reuse → 256 upgrades</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TC132</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3N1S；node1 dirty seed，node0 pressure，node2 recover；8192 active + 65536 pressure</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8192 seed → 65536 writes → 8192 reads</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TC133</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8N1S；node0 seed/pressure，7 个 reader；4096 hot + 65536 pressure</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4096 share → 65536 pressure → 4096 reuse</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TC134</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8N2S；16 planes，socket0 pressure、socket1 reuse；16-plane sliding window</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seed/share → 每 socket0 8192 writes → window reuse</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TC135</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3N1S；node1 preserved sharer；24 hot + 192 pressure</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seed/share → pressure → 24 first loads</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TC136</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3N1S；node1 dirty owner，node2 验证；24 hot + 192 pressure</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dirty seed → pressure → 24 owner stores → reads</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TC137</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3N1S；node1 先 share，node2 新 requester；24 hot + 192 pressure</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seed/share → pressure → 24 new loads</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TC138</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3N1S；node1 dirty owner，node2 新 writer；24 hot + 192 pressure</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dirty seed → pressure → 24 handoff stores → verify</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TC139</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3N1S；node1 mixed executor，node2 验证；16 hot + 192 pressure</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seed/share/owner → pressure → 16×16 mixed ops</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TC140</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3N1S；node0 两个 L2 cluster，node2 verifier；24 lines</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setup → 24 cross-L2 stores → verify</w:t>
            </w:r>
          </w:p>
        </w:tc>
      </w:tr>
    </w:tbl>
    <w:p>
      <w:pPr>
        <w:pStyle w:val="TableCaption"/>
        <w:keepNext/>
      </w:pPr>
      <w:r>
        <w:rPr>
          <w:rFonts w:ascii="Calibri" w:hAnsi="Calibri" w:eastAsia="Microsoft YaHei" w:cs="Calibri"/>
        </w:rPr>
        <w:t xml:space="preserve">完成边界与验证能力（按 TC 对应）</w:t>
      </w:r>
    </w:p>
    <w:tbl>
      <w:tblPr>
        <w:tblStyle w:val="TableGrid"/>
        <w:tblW w:w="5000" w:type="pct"/>
        <w:tblLayout w:type="fixed"/>
        <w:tblCellMar>
          <w:top w:w="60" w:type="dxa"/>
          <w:left w:w="90" w:type="dxa"/>
          <w:bottom w:w="60" w:type="dxa"/>
          <w:right w:w="90" w:type="dxa"/>
        </w:tblCellMar>
      </w:tblPr>
      <w:tblGrid>
        <w:gridCol w:w="1152"/>
        <w:gridCol w:w="4608"/>
        <w:gridCol w:w="3840"/>
      </w:tblGrid>
      <w:tr>
        <w:trPr>
          <w:cantSplit/>
          <w:tblHeader/>
        </w:trPr>
        <w:tc>
          <w:tcPr>
            <w:tcW w:w="115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460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完成边界</w:t>
            </w:r>
          </w:p>
        </w:tc>
        <w:tc>
          <w:tcPr>
            <w:tcW w:w="384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验证能力</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TC130</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96-op hot reuse；另报 scenario total</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溢出后保留热点副本</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TC131</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去重容量、已完成 Outer、guest phases</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1.515× 容量及 spill 成本隔离</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TC132</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checkpoint-recover 8192 ops；scenario total</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dirty metadata/data 恢复</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TC133</w:t>
            </w:r>
          </w:p>
        </w:tc>
        <w:tc>
          <w:tcPr>
            <w:tcW w:w="4608" w:type="dxa"/>
          </w:tcPr>
          <w:p>
            <w:pPr>
              <w:pStyle w:val="TableText"/>
              <w:jc w:val="left"/>
              <w:wordWrap w:val="0"/>
              <w:spacing w:before="0" w:after="0" w:line="320" w:lineRule="exact"/>
            </w:pPr>
            <w:r>
              <w:rPr>
                <w:rFonts w:ascii="Calibri" w:hAnsi="Calibri" w:eastAsia="Microsoft YaHei" w:cs="Calibri"/>
                <w:sz w:val="16"/>
                <w:szCs w:val="16"/>
              </w:rPr>
              <w:t xml:space="preserve">frontier-reuse 4096 ops；scenario total</w:t>
            </w:r>
          </w:p>
        </w:tc>
        <w:tc>
          <w:tcPr>
            <w:tcW w:w="3840" w:type="dxa"/>
          </w:tcPr>
          <w:p>
            <w:pPr>
              <w:pStyle w:val="TableText"/>
              <w:jc w:val="left"/>
              <w:wordWrap w:val="0"/>
              <w:spacing w:before="0" w:after="0" w:line="320" w:lineRule="exact"/>
            </w:pPr>
            <w:r>
              <w:rPr>
                <w:rFonts w:ascii="Calibri" w:hAnsi="Calibri" w:eastAsia="Microsoft YaHei" w:cs="Calibri"/>
                <w:sz w:val="16"/>
                <w:szCs w:val="16"/>
              </w:rPr>
              <w:t xml:space="preserve">8 节点共享 frontier 复用</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TC134</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window-reuse 4096 ops；scenario total</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8N2S 容量与跨 socket 复用</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TC135</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24 first-revisit samples</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preserved sharer 快速重访</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TC136</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24 store-complete samples</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preserved owner 重复写入</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TC137</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24 first-load samples</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spilled shared metadata 服务新请求者</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TC138</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24 handoff store samples</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dirty owner handoff 及其成本</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TC139</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16 个 16-op batch samples</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shared/owner 状态批量复用</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TC140</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24 store samples</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低时延 cross-L2 控制场景</w:t>
            </w:r>
          </w:p>
        </w:tc>
      </w:tr>
    </w:tbl>
    <w:p>
      <w:pPr>
        <w:pStyle w:val="Heading3"/>
        <w:keepNext/>
      </w:pPr>
      <w:r>
        <w:rPr>
          <w:rFonts w:ascii="Calibri" w:hAnsi="Calibri" w:eastAsia="SimHei" w:cs="Calibri"/>
        </w:rPr>
        <w:t xml:space="preserve">B.3 TC142-TC147 与 TC217</w:t>
      </w:r>
    </w:p>
    <w:p>
      <w:pPr>
        <w:pStyle w:val="TableCaption"/>
        <w:keepNext/>
      </w:pPr>
      <w:r>
        <w:rPr>
          <w:rFonts w:ascii="Calibri" w:hAnsi="Calibri" w:eastAsia="Microsoft YaHei" w:cs="Calibri"/>
        </w:rPr>
        <w:t xml:space="preserve">参与者、工作集与操作序列</w:t>
      </w:r>
    </w:p>
    <w:tbl>
      <w:tblPr>
        <w:tblStyle w:val="TableGrid"/>
        <w:tblW w:w="5000" w:type="pct"/>
        <w:tblLayout w:type="fixed"/>
        <w:tblCellMar>
          <w:top w:w="60" w:type="dxa"/>
          <w:left w:w="90" w:type="dxa"/>
          <w:bottom w:w="60" w:type="dxa"/>
          <w:right w:w="90" w:type="dxa"/>
        </w:tblCellMar>
      </w:tblPr>
      <w:tblGrid>
        <w:gridCol w:w="1152"/>
        <w:gridCol w:w="4128"/>
        <w:gridCol w:w="4320"/>
      </w:tblGrid>
      <w:tr>
        <w:trPr>
          <w:cantSplit/>
          <w:tblHeader/>
        </w:trPr>
        <w:tc>
          <w:tcPr>
            <w:tcW w:w="115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412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参与者与工作集</w:t>
            </w:r>
          </w:p>
        </w:tc>
        <w:tc>
          <w:tcPr>
            <w:tcW w:w="43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操作序列</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TC142</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16N1S；每节点 OLTP plane，Home0；每 plane 32 hot；总目标 98,304 lines</w:t>
            </w:r>
          </w:p>
        </w:tc>
        <w:tc>
          <w:tcPr>
            <w:tcW w:w="4320" w:type="dxa"/>
          </w:tcPr>
          <w:p>
            <w:pPr>
              <w:pStyle w:val="TableText"/>
              <w:jc w:val="left"/>
              <w:wordWrap w:val="0"/>
              <w:keepNext/>
              <w:spacing w:before="0" w:after="0" w:line="320" w:lineRule="exact"/>
            </w:pPr>
            <w:r>
              <w:rPr>
                <w:rFonts w:ascii="Calibri" w:hAnsi="Calibri" w:eastAsia="Microsoft YaHei" w:cs="Calibri"/>
                <w:sz w:val="18"/>
                <w:szCs w:val="18"/>
              </w:rPr>
              <w:t xml:space="preserve">seed → pressure → 32×(28 reads+4 updates)</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TC143</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16N1S；每节点 B-tree shard；每 plane 137 hot；总目标 98,304 lines</w:t>
            </w:r>
          </w:p>
        </w:tc>
        <w:tc>
          <w:tcPr>
            <w:tcW w:w="4320" w:type="dxa"/>
          </w:tcPr>
          <w:p>
            <w:pPr>
              <w:pStyle w:val="TableText"/>
              <w:jc w:val="left"/>
              <w:wordWrap w:val="0"/>
              <w:keepNext/>
              <w:spacing w:before="0" w:after="0" w:line="320" w:lineRule="exact"/>
            </w:pPr>
            <w:r>
              <w:rPr>
                <w:rFonts w:ascii="Calibri" w:hAnsi="Calibri" w:eastAsia="Microsoft YaHei" w:cs="Calibri"/>
                <w:sz w:val="18"/>
                <w:szCs w:val="18"/>
              </w:rPr>
              <w:t xml:space="preserve">root/internal/leaf/record traversal + sparse update</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TC144</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16N1S；每节点 WAL/data plane；每 plane 192 hot；总目标 98,304 lines</w:t>
            </w:r>
          </w:p>
        </w:tc>
        <w:tc>
          <w:tcPr>
            <w:tcW w:w="4320" w:type="dxa"/>
          </w:tcPr>
          <w:p>
            <w:pPr>
              <w:pStyle w:val="TableText"/>
              <w:jc w:val="left"/>
              <w:wordWrap w:val="0"/>
              <w:keepNext/>
              <w:spacing w:before="0" w:after="0" w:line="320" w:lineRule="exact"/>
            </w:pPr>
            <w:r>
              <w:rPr>
                <w:rFonts w:ascii="Calibri" w:hAnsi="Calibri" w:eastAsia="Microsoft YaHei" w:cs="Calibri"/>
                <w:sz w:val="18"/>
                <w:szCs w:val="18"/>
              </w:rPr>
              <w:t xml:space="preserve">WAL store → data store → checkpoint verify</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TC145</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16N1S；每节点 FaaS plane；每 plane 136 hot；总目标 98,304 lines</w:t>
            </w:r>
          </w:p>
        </w:tc>
        <w:tc>
          <w:tcPr>
            <w:tcW w:w="4320" w:type="dxa"/>
          </w:tcPr>
          <w:p>
            <w:pPr>
              <w:pStyle w:val="TableText"/>
              <w:jc w:val="left"/>
              <w:wordWrap w:val="0"/>
              <w:keepNext/>
              <w:spacing w:before="0" w:after="0" w:line="320" w:lineRule="exact"/>
            </w:pPr>
            <w:r>
              <w:rPr>
                <w:rFonts w:ascii="Calibri" w:hAnsi="Calibri" w:eastAsia="Microsoft YaHei" w:cs="Calibri"/>
                <w:sz w:val="18"/>
                <w:szCs w:val="18"/>
              </w:rPr>
              <w:t xml:space="preserve">warm runtime/tenant → package pressure → invocations</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TC146</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16N1S；每节点 graph plane；每 plane 192 hot；总目标 98,304 lines</w:t>
            </w:r>
          </w:p>
        </w:tc>
        <w:tc>
          <w:tcPr>
            <w:tcW w:w="4320" w:type="dxa"/>
          </w:tcPr>
          <w:p>
            <w:pPr>
              <w:pStyle w:val="TableText"/>
              <w:jc w:val="left"/>
              <w:wordWrap w:val="0"/>
              <w:keepNext/>
              <w:spacing w:before="0" w:after="0" w:line="320" w:lineRule="exact"/>
            </w:pPr>
            <w:r>
              <w:rPr>
                <w:rFonts w:ascii="Calibri" w:hAnsi="Calibri" w:eastAsia="Microsoft YaHei" w:cs="Calibri"/>
                <w:sz w:val="16"/>
                <w:szCs w:val="16"/>
              </w:rPr>
              <w:t xml:space="preserve">frontier/adjacency/property expansion + sparse writes</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TC147</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16N1S；每节点 feature-store plane；每 plane 136 hot；总目标 98,304 lines</w:t>
            </w:r>
          </w:p>
        </w:tc>
        <w:tc>
          <w:tcPr>
            <w:tcW w:w="4320" w:type="dxa"/>
          </w:tcPr>
          <w:p>
            <w:pPr>
              <w:pStyle w:val="TableText"/>
              <w:jc w:val="left"/>
              <w:wordWrap w:val="0"/>
              <w:keepNext/>
              <w:spacing w:before="0" w:after="0" w:line="320" w:lineRule="exact"/>
            </w:pPr>
            <w:r>
              <w:rPr>
                <w:rFonts w:ascii="Calibri" w:hAnsi="Calibri" w:eastAsia="Microsoft YaHei" w:cs="Calibri"/>
                <w:sz w:val="18"/>
                <w:szCs w:val="18"/>
              </w:rPr>
              <w:t xml:space="preserve">embedding lookup → pressure → accumulator updates</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TC217</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2N1S；node0 catalog，node1 batch executor；16 keys + 640 pressure</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seed → 每批 80 pressure + 14 reads + 2 updates，共 8 批</w:t>
            </w:r>
          </w:p>
        </w:tc>
      </w:tr>
    </w:tbl>
    <w:p>
      <w:pPr>
        <w:pStyle w:val="TableCaption"/>
        <w:keepNext/>
      </w:pPr>
      <w:r>
        <w:rPr>
          <w:rFonts w:ascii="Calibri" w:hAnsi="Calibri" w:eastAsia="Microsoft YaHei" w:cs="Calibri"/>
        </w:rPr>
        <w:t xml:space="preserve">完成边界与验证能力（按 TC 对应）</w:t>
      </w:r>
    </w:p>
    <w:tbl>
      <w:tblPr>
        <w:tblStyle w:val="TableGrid"/>
        <w:tblW w:w="5000" w:type="pct"/>
        <w:tblLayout w:type="fixed"/>
        <w:tblCellMar>
          <w:top w:w="60" w:type="dxa"/>
          <w:left w:w="90" w:type="dxa"/>
          <w:bottom w:w="60" w:type="dxa"/>
          <w:right w:w="90" w:type="dxa"/>
        </w:tblCellMar>
      </w:tblPr>
      <w:tblGrid>
        <w:gridCol w:w="1152"/>
        <w:gridCol w:w="4608"/>
        <w:gridCol w:w="3840"/>
      </w:tblGrid>
      <w:tr>
        <w:trPr>
          <w:cantSplit/>
          <w:tblHeader/>
        </w:trPr>
        <w:tc>
          <w:tcPr>
            <w:tcW w:w="115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460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完成边界</w:t>
            </w:r>
          </w:p>
        </w:tc>
        <w:tc>
          <w:tcPr>
            <w:tcW w:w="384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验证能力</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TC142</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每 plane 1,024-op end-to-end</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OLTP buffer-pool 读写混合扩展</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TC143</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每 plane 2,048-op end-to-end</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层次共享读取与写升级</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TC144</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每 plane 1,024 stores，WAL/data 成对完成</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有序脏写与 checkpoint 语义</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TC145</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每 plane 2,048-op end-to-end</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warm-container 热状态复用</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TC146</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每 plane 2,048-op end-to-end</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图共享前沿与属性更新</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TC147</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每 plane 2,048-op end-to-end</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高偏斜 lookup 与稀疏更新</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TC217</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16-op catalog batch</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read-mostly catalog 容量收益</w:t>
            </w:r>
          </w:p>
        </w:tc>
      </w:tr>
    </w:tbl>
    <w:p>
      <w:pPr>
        <w:pStyle w:val="Heading3"/>
        <w:keepNext/>
      </w:pPr>
      <w:r>
        <w:rPr>
          <w:rFonts w:ascii="Calibri" w:hAnsi="Calibri" w:eastAsia="SimHei" w:cs="Calibri"/>
        </w:rPr>
        <w:t xml:space="preserve">B.4 完整场景总耗时</w:t>
      </w:r>
    </w:p>
    <w:p>
      <w:pPr>
        <w:ind w:left="0" w:firstLine="420"/>
      </w:pPr>
      <w:r>
        <w:rPr>
          <w:rFonts w:ascii="Calibri" w:hAnsi="Calibri" w:eastAsia="Microsoft YaHei" w:cs="Calibri"/>
        </w:rPr>
        <w:t xml:space="preserve">以下为完整场景的平均总耗时，单位为 ns/场景，不按某个业务子阶段的操作数归一化。保留观测的 guest 计数器频率为 25,165,824 Hz；换算使用数值源保留的精度，三位小数仅为统一显示，不增加原始计时精度。</w:t>
      </w:r>
    </w:p>
    <w:tbl>
      <w:tblPr>
        <w:tblStyle w:val="TableGrid"/>
        <w:tblW w:w="5000" w:type="pct"/>
        <w:tblLayout w:type="fixed"/>
        <w:tblCellMar>
          <w:top w:w="60" w:type="dxa"/>
          <w:left w:w="90" w:type="dxa"/>
          <w:bottom w:w="60" w:type="dxa"/>
          <w:right w:w="90" w:type="dxa"/>
        </w:tblCellMar>
      </w:tblPr>
      <w:tblGrid>
        <w:gridCol w:w="1536"/>
        <w:gridCol w:w="2688"/>
        <w:gridCol w:w="2688"/>
        <w:gridCol w:w="2688"/>
      </w:tblGrid>
      <w:tr>
        <w:trPr>
          <w:cantSplit/>
          <w:tblHeader/>
        </w:trPr>
        <w:tc>
          <w:tcPr>
            <w:tcW w:w="1536"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场景</w:t>
            </w:r>
          </w:p>
        </w:tc>
        <w:tc>
          <w:tcPr>
            <w:tcW w:w="268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naive（ns/场景）</w:t>
            </w:r>
          </w:p>
        </w:tc>
        <w:tc>
          <w:tcPr>
            <w:tcW w:w="268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spill-noopt（ns/场景）</w:t>
            </w:r>
          </w:p>
        </w:tc>
        <w:tc>
          <w:tcPr>
            <w:tcW w:w="268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optimized（ns/场景）</w:t>
            </w:r>
          </w:p>
        </w:tc>
      </w:tr>
      <w:tr>
        <w:trPr>
          <w:cantSplit/>
        </w:trPr>
        <w:tc>
          <w:tcPr>
            <w:tcW w:w="1536" w:type="dxa"/>
          </w:tcPr>
          <w:p>
            <w:pPr>
              <w:pStyle w:val="TableText"/>
              <w:jc w:val="left"/>
              <w:wordWrap w:val="0"/>
              <w:spacing w:before="0" w:after="0" w:line="320" w:lineRule="exact"/>
            </w:pPr>
            <w:r>
              <w:rPr>
                <w:rFonts w:ascii="Calibri" w:hAnsi="Calibri" w:eastAsia="Microsoft YaHei" w:cs="Calibri"/>
                <w:sz w:val="18"/>
                <w:szCs w:val="18"/>
              </w:rPr>
              <w:t xml:space="preserve">TC121</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1,158,210.834</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1,148,290.237</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1,148,329.973</w:t>
            </w:r>
          </w:p>
        </w:tc>
      </w:tr>
      <w:tr>
        <w:trPr>
          <w:cantSplit/>
        </w:trPr>
        <w:tc>
          <w:tcPr>
            <w:tcW w:w="1536" w:type="dxa"/>
          </w:tcPr>
          <w:p>
            <w:pPr>
              <w:pStyle w:val="TableText"/>
              <w:jc w:val="left"/>
              <w:wordWrap w:val="0"/>
              <w:spacing w:before="0" w:after="0" w:line="320" w:lineRule="exact"/>
            </w:pPr>
            <w:r>
              <w:rPr>
                <w:rFonts w:ascii="Calibri" w:hAnsi="Calibri" w:eastAsia="Microsoft YaHei" w:cs="Calibri"/>
                <w:sz w:val="18"/>
                <w:szCs w:val="18"/>
              </w:rPr>
              <w:t xml:space="preserve">TC122</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1,003,954.013</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1,004,152.695</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1,004,007.260</w:t>
            </w:r>
          </w:p>
        </w:tc>
      </w:tr>
      <w:tr>
        <w:trPr>
          <w:cantSplit/>
        </w:trPr>
        <w:tc>
          <w:tcPr>
            <w:tcW w:w="1536" w:type="dxa"/>
          </w:tcPr>
          <w:p>
            <w:pPr>
              <w:pStyle w:val="TableText"/>
              <w:jc w:val="left"/>
              <w:wordWrap w:val="0"/>
              <w:spacing w:before="0" w:after="0" w:line="320" w:lineRule="exact"/>
            </w:pPr>
            <w:r>
              <w:rPr>
                <w:rFonts w:ascii="Calibri" w:hAnsi="Calibri" w:eastAsia="Microsoft YaHei" w:cs="Calibri"/>
                <w:sz w:val="18"/>
                <w:szCs w:val="18"/>
              </w:rPr>
              <w:t xml:space="preserve">TC123</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1,157,296.896</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1,157,323.519</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1,157,389.879</w:t>
            </w:r>
          </w:p>
        </w:tc>
      </w:tr>
      <w:tr>
        <w:trPr>
          <w:cantSplit/>
        </w:trPr>
        <w:tc>
          <w:tcPr>
            <w:tcW w:w="1536" w:type="dxa"/>
          </w:tcPr>
          <w:p>
            <w:pPr>
              <w:pStyle w:val="TableText"/>
              <w:jc w:val="left"/>
              <w:wordWrap w:val="0"/>
              <w:spacing w:before="0" w:after="0" w:line="320" w:lineRule="exact"/>
            </w:pPr>
            <w:r>
              <w:rPr>
                <w:rFonts w:ascii="Calibri" w:hAnsi="Calibri" w:eastAsia="Microsoft YaHei" w:cs="Calibri"/>
                <w:sz w:val="18"/>
                <w:szCs w:val="18"/>
              </w:rPr>
              <w:t xml:space="preserve">TC124</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597,304.900</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597,569.545</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597,331.127</w:t>
            </w:r>
          </w:p>
        </w:tc>
      </w:tr>
      <w:tr>
        <w:trPr>
          <w:cantSplit/>
        </w:trPr>
        <w:tc>
          <w:tcPr>
            <w:tcW w:w="1536" w:type="dxa"/>
          </w:tcPr>
          <w:p>
            <w:pPr>
              <w:pStyle w:val="TableText"/>
              <w:jc w:val="left"/>
              <w:wordWrap w:val="0"/>
              <w:spacing w:before="0" w:after="0" w:line="320" w:lineRule="exact"/>
            </w:pPr>
            <w:r>
              <w:rPr>
                <w:rFonts w:ascii="Calibri" w:hAnsi="Calibri" w:eastAsia="Microsoft YaHei" w:cs="Calibri"/>
                <w:sz w:val="18"/>
                <w:szCs w:val="18"/>
              </w:rPr>
              <w:t xml:space="preserve">TC130</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1,534,488.599</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1,284,745.137</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1,284,665.664</w:t>
            </w:r>
          </w:p>
        </w:tc>
      </w:tr>
      <w:tr>
        <w:trPr>
          <w:cantSplit/>
        </w:trPr>
        <w:tc>
          <w:tcPr>
            <w:tcW w:w="1536" w:type="dxa"/>
          </w:tcPr>
          <w:p>
            <w:pPr>
              <w:pStyle w:val="TableText"/>
              <w:jc w:val="left"/>
              <w:wordWrap w:val="0"/>
              <w:spacing w:before="0" w:after="0" w:line="320" w:lineRule="exact"/>
            </w:pPr>
            <w:r>
              <w:rPr>
                <w:rFonts w:ascii="Calibri" w:hAnsi="Calibri" w:eastAsia="Microsoft YaHei" w:cs="Calibri"/>
                <w:sz w:val="18"/>
                <w:szCs w:val="18"/>
              </w:rPr>
              <w:t xml:space="preserve">TC131</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95,411,181.450</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96,129,920.880</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96,135,099.729</w:t>
            </w:r>
          </w:p>
        </w:tc>
      </w:tr>
      <w:tr>
        <w:trPr>
          <w:cantSplit/>
        </w:trPr>
        <w:tc>
          <w:tcPr>
            <w:tcW w:w="1536" w:type="dxa"/>
          </w:tcPr>
          <w:p>
            <w:pPr>
              <w:pStyle w:val="TableText"/>
              <w:jc w:val="left"/>
              <w:wordWrap w:val="0"/>
              <w:spacing w:before="0" w:after="0" w:line="320" w:lineRule="exact"/>
            </w:pPr>
            <w:r>
              <w:rPr>
                <w:rFonts w:ascii="Calibri" w:hAnsi="Calibri" w:eastAsia="Microsoft YaHei" w:cs="Calibri"/>
                <w:sz w:val="18"/>
                <w:szCs w:val="18"/>
              </w:rPr>
              <w:t xml:space="preserve">TC132</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55,368,489.822</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56,854,658.524</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56,854,724.884</w:t>
            </w:r>
          </w:p>
        </w:tc>
      </w:tr>
      <w:tr>
        <w:trPr>
          <w:cantSplit/>
        </w:trPr>
        <w:tc>
          <w:tcPr>
            <w:tcW w:w="1536" w:type="dxa"/>
          </w:tcPr>
          <w:p>
            <w:pPr>
              <w:pStyle w:val="TableText"/>
              <w:jc w:val="left"/>
              <w:wordWrap w:val="0"/>
              <w:spacing w:before="0" w:after="0" w:line="320" w:lineRule="exact"/>
            </w:pPr>
            <w:r>
              <w:rPr>
                <w:rFonts w:ascii="Calibri" w:hAnsi="Calibri" w:eastAsia="Microsoft YaHei" w:cs="Calibri"/>
                <w:sz w:val="18"/>
                <w:szCs w:val="18"/>
              </w:rPr>
              <w:t xml:space="preserve">TC133</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28,827,483.654</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29,251,605.272</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29,247,760.773</w:t>
            </w:r>
          </w:p>
        </w:tc>
      </w:tr>
      <w:tr>
        <w:trPr>
          <w:cantSplit/>
        </w:trPr>
        <w:tc>
          <w:tcPr>
            <w:tcW w:w="1536" w:type="dxa"/>
          </w:tcPr>
          <w:p>
            <w:pPr>
              <w:pStyle w:val="TableText"/>
              <w:jc w:val="left"/>
              <w:wordWrap w:val="0"/>
              <w:spacing w:before="0" w:after="0" w:line="320" w:lineRule="exact"/>
            </w:pPr>
            <w:r>
              <w:rPr>
                <w:rFonts w:ascii="Calibri" w:hAnsi="Calibri" w:eastAsia="Microsoft YaHei" w:cs="Calibri"/>
                <w:sz w:val="18"/>
                <w:szCs w:val="18"/>
              </w:rPr>
              <w:t xml:space="preserve">TC134</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37,054,702.838</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29,517,439.604</w:t>
            </w:r>
          </w:p>
        </w:tc>
        <w:tc>
          <w:tcPr>
            <w:tcW w:w="2688" w:type="dxa"/>
          </w:tcPr>
          <w:p>
            <w:pPr>
              <w:pStyle w:val="TableText"/>
              <w:jc w:val="left"/>
              <w:wordWrap w:val="0"/>
              <w:spacing w:before="0" w:after="0" w:line="320" w:lineRule="exact"/>
            </w:pPr>
            <w:r>
              <w:rPr>
                <w:rFonts w:ascii="Calibri" w:hAnsi="Calibri" w:eastAsia="Microsoft YaHei" w:cs="Calibri"/>
                <w:sz w:val="18"/>
                <w:szCs w:val="18"/>
              </w:rPr>
              <w:t xml:space="preserve">29,507,932.663</w:t>
            </w:r>
          </w:p>
        </w:tc>
      </w:tr>
    </w:tbl>
    <w:p>
      <w:pPr>
        <w:pStyle w:val="Heading3"/>
        <w:keepNext/>
      </w:pPr>
      <w:r>
        <w:rPr>
          <w:rFonts w:ascii="Calibri" w:hAnsi="Calibri" w:eastAsia="SimHei" w:cs="Calibri"/>
        </w:rPr>
        <w:t xml:space="preserve">B.5 容量机制路径绝对计时</w:t>
      </w:r>
    </w:p>
    <w:p>
      <w:pPr>
        <w:ind w:left="0" w:firstLine="420"/>
      </w:pPr>
      <w:r>
        <w:rPr>
          <w:rFonts w:ascii="Calibri" w:hAnsi="Calibri" w:eastAsia="Microsoft YaHei" w:cs="Calibri"/>
        </w:rPr>
        <w:t xml:space="preserve">以下路径计时不与完整场景总耗时混合。未标明 profile 配对的保留路径值仅用于说明绝对服务成本。</w:t>
      </w:r>
    </w:p>
    <w:tbl>
      <w:tblPr>
        <w:tblStyle w:val="TableGrid"/>
        <w:tblW w:w="5000" w:type="pct"/>
        <w:tblLayout w:type="fixed"/>
        <w:tblCellMar>
          <w:top w:w="60" w:type="dxa"/>
          <w:left w:w="90" w:type="dxa"/>
          <w:bottom w:w="60" w:type="dxa"/>
          <w:right w:w="90" w:type="dxa"/>
        </w:tblCellMar>
      </w:tblPr>
      <w:tblGrid>
        <w:gridCol w:w="1920"/>
        <w:gridCol w:w="4608"/>
        <w:gridCol w:w="3072"/>
      </w:tblGrid>
      <w:tr>
        <w:trPr>
          <w:cantSplit/>
          <w:tblHeader/>
        </w:trPr>
        <w:tc>
          <w:tcPr>
            <w:tcW w:w="19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场景</w:t>
            </w:r>
          </w:p>
        </w:tc>
        <w:tc>
          <w:tcPr>
            <w:tcW w:w="460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路径</w:t>
            </w:r>
          </w:p>
        </w:tc>
        <w:tc>
          <w:tcPr>
            <w:tcW w:w="307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时延（ns/op）</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TC120</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共享热点读</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1,389.119</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TC121</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冷流读取</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13,853.113</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TC122</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热点重用</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2,905.726</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TC122</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热点共享</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2,963.675</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TC123</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节点 1 共享读</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3,012.518</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TC123</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节点 2 共享读</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3,064.672</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TC123</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两节点等权均值</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3,038.595</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TC124</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请求者读取</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3,781.170</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TC125</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读换入</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317.891</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TC126</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升级写入</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2,026.558</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TC128</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验证读取</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2,543.132</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TC129</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V0 换入读</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2,423.922</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TC129</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V1 换入读</w:t>
            </w:r>
          </w:p>
        </w:tc>
        <w:tc>
          <w:tcPr>
            <w:tcW w:w="3072" w:type="dxa"/>
          </w:tcPr>
          <w:p>
            <w:pPr>
              <w:pStyle w:val="TableText"/>
              <w:jc w:val="left"/>
              <w:wordWrap w:val="0"/>
              <w:spacing w:before="0" w:after="0" w:line="320" w:lineRule="exact"/>
            </w:pPr>
            <w:r>
              <w:rPr>
                <w:rFonts w:ascii="Calibri" w:hAnsi="Calibri" w:eastAsia="Microsoft YaHei" w:cs="Calibri"/>
                <w:sz w:val="18"/>
                <w:szCs w:val="18"/>
              </w:rPr>
              <w:t xml:space="preserve">3,139.178</w:t>
            </w:r>
          </w:p>
        </w:tc>
      </w:tr>
    </w:tbl>
    <w:p>
      <w:pPr>
        <w:ind w:left="0" w:firstLine="420"/>
      </w:pPr>
      <w:r>
        <w:rPr>
          <w:rFonts w:ascii="Calibri" w:hAnsi="Calibri" w:eastAsia="Microsoft YaHei" w:cs="Calibri"/>
        </w:rPr>
        <w:t xml:space="preserve">TC127 的写回刷新覆盖 16K 行，按行折算为 </w:t>
      </w:r>
      <w:r>
        <w:rPr>
          <w:rFonts w:ascii="Calibri" w:hAnsi="Calibri" w:eastAsia="Microsoft YaHei" w:cs="Calibri"/>
          <w:b/>
        </w:rPr>
        <w:t xml:space="preserve">150.360 ns/op</w:t>
      </w:r>
      <w:r>
        <w:rPr>
          <w:rFonts w:ascii="Calibri" w:hAnsi="Calibri" w:eastAsia="Microsoft YaHei" w:cs="Calibri"/>
        </w:rPr>
        <w:t xml:space="preserve">。</w:t>
      </w:r>
    </w:p>
    <w:p>
      <w:pPr>
        <w:pStyle w:val="Heading2"/>
        <w:keepNext/>
      </w:pPr>
      <w:r>
        <w:rPr>
          <w:rFonts w:ascii="Calibri" w:hAnsi="Calibri" w:eastAsia="SimHei" w:cs="Calibri"/>
        </w:rPr>
        <w:t xml:space="preserve">附录 C TC228-TC235 场景明细</w:t>
      </w:r>
    </w:p>
    <w:p>
      <w:pPr>
        <w:pStyle w:val="TableCaption"/>
        <w:keepNext/>
      </w:pPr>
      <w:r>
        <w:rPr>
          <w:rFonts w:ascii="Calibri" w:hAnsi="Calibri" w:eastAsia="Microsoft YaHei" w:cs="Calibri"/>
        </w:rPr>
        <w:t xml:space="preserve">参与者、工作集与操作序列</w:t>
      </w:r>
    </w:p>
    <w:tbl>
      <w:tblPr>
        <w:tblStyle w:val="TableGrid"/>
        <w:tblW w:w="5000" w:type="pct"/>
        <w:tblLayout w:type="fixed"/>
        <w:tblCellMar>
          <w:top w:w="60" w:type="dxa"/>
          <w:left w:w="90" w:type="dxa"/>
          <w:bottom w:w="60" w:type="dxa"/>
          <w:right w:w="90" w:type="dxa"/>
        </w:tblCellMar>
      </w:tblPr>
      <w:tblGrid>
        <w:gridCol w:w="1152"/>
        <w:gridCol w:w="4128"/>
        <w:gridCol w:w="4320"/>
      </w:tblGrid>
      <w:tr>
        <w:trPr>
          <w:cantSplit/>
          <w:tblHeader/>
        </w:trPr>
        <w:tc>
          <w:tcPr>
            <w:tcW w:w="115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412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参与者与工作集</w:t>
            </w:r>
          </w:p>
        </w:tc>
        <w:tc>
          <w:tcPr>
            <w:tcW w:w="43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操作序列</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TC228</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五拓扑；请求者、Home、数据源；256 KiB；三压力</w:t>
            </w:r>
          </w:p>
        </w:tc>
        <w:tc>
          <w:tcPr>
            <w:tcW w:w="4320" w:type="dxa"/>
          </w:tcPr>
          <w:p>
            <w:pPr>
              <w:pStyle w:val="TableText"/>
              <w:jc w:val="left"/>
              <w:wordWrap w:val="0"/>
              <w:keepNext/>
              <w:spacing w:before="0" w:after="0" w:line="320" w:lineRule="exact"/>
            </w:pPr>
            <w:r>
              <w:rPr>
                <w:rFonts w:ascii="Calibri" w:hAnsi="Calibri" w:eastAsia="Microsoft YaHei" w:cs="Calibri"/>
                <w:sz w:val="18"/>
                <w:szCs w:val="18"/>
              </w:rPr>
              <w:t xml:space="preserve">请求 → 数据源回收 → 返回 → 授权</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TC229</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五拓扑；旧 owner 与新 owner；256 KiB；三压力</w:t>
            </w:r>
          </w:p>
        </w:tc>
        <w:tc>
          <w:tcPr>
            <w:tcW w:w="4320" w:type="dxa"/>
          </w:tcPr>
          <w:p>
            <w:pPr>
              <w:pStyle w:val="TableText"/>
              <w:jc w:val="left"/>
              <w:wordWrap w:val="0"/>
              <w:keepNext/>
              <w:spacing w:before="0" w:after="0" w:line="320" w:lineRule="exact"/>
            </w:pPr>
            <w:r>
              <w:rPr>
                <w:rFonts w:ascii="Calibri" w:hAnsi="Calibri" w:eastAsia="Microsoft YaHei" w:cs="Calibri"/>
                <w:sz w:val="18"/>
                <w:szCs w:val="18"/>
              </w:rPr>
              <w:t xml:space="preserve">回收 → 最新数据 → 新权限</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TC230</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五拓扑；共享者与新写者；256 KiB；三压力</w:t>
            </w:r>
          </w:p>
        </w:tc>
        <w:tc>
          <w:tcPr>
            <w:tcW w:w="4320" w:type="dxa"/>
          </w:tcPr>
          <w:p>
            <w:pPr>
              <w:pStyle w:val="TableText"/>
              <w:jc w:val="left"/>
              <w:wordWrap w:val="0"/>
              <w:keepNext/>
              <w:spacing w:before="0" w:after="0" w:line="320" w:lineRule="exact"/>
            </w:pPr>
            <w:r>
              <w:rPr>
                <w:rFonts w:ascii="Calibri" w:hAnsi="Calibri" w:eastAsia="Microsoft YaHei" w:cs="Calibri"/>
                <w:sz w:val="18"/>
                <w:szCs w:val="18"/>
              </w:rPr>
              <w:t xml:space="preserve">失效 → Ack 收敛 → 授权</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TC231</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五拓扑；干净共享者；256 KiB；三压力</w:t>
            </w:r>
          </w:p>
        </w:tc>
        <w:tc>
          <w:tcPr>
            <w:tcW w:w="4320" w:type="dxa"/>
          </w:tcPr>
          <w:p>
            <w:pPr>
              <w:pStyle w:val="TableText"/>
              <w:jc w:val="left"/>
              <w:wordWrap w:val="0"/>
              <w:keepNext/>
              <w:spacing w:before="0" w:after="0" w:line="320" w:lineRule="exact"/>
            </w:pPr>
            <w:r>
              <w:rPr>
                <w:rFonts w:ascii="Calibri" w:hAnsi="Calibri" w:eastAsia="Microsoft YaHei" w:cs="Calibri"/>
                <w:sz w:val="18"/>
                <w:szCs w:val="18"/>
              </w:rPr>
              <w:t xml:space="preserve">建立共享 → 压力 → 重读</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TC232</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五拓扑；热点读写参与者；256 KiB；三压力</w:t>
            </w:r>
          </w:p>
        </w:tc>
        <w:tc>
          <w:tcPr>
            <w:tcW w:w="4320" w:type="dxa"/>
          </w:tcPr>
          <w:p>
            <w:pPr>
              <w:pStyle w:val="TableText"/>
              <w:jc w:val="left"/>
              <w:wordWrap w:val="0"/>
              <w:keepNext/>
              <w:spacing w:before="0" w:after="0" w:line="320" w:lineRule="exact"/>
            </w:pPr>
            <w:r>
              <w:rPr>
                <w:rFonts w:ascii="Calibri" w:hAnsi="Calibri" w:eastAsia="Microsoft YaHei" w:cs="Calibri"/>
                <w:sz w:val="18"/>
                <w:szCs w:val="18"/>
              </w:rPr>
              <w:t xml:space="preserve">读写分别计时，固定 2:1 合成</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TC233</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五拓扑；生产者与消费者；256 KiB；三压力</w:t>
            </w:r>
          </w:p>
        </w:tc>
        <w:tc>
          <w:tcPr>
            <w:tcW w:w="4320" w:type="dxa"/>
          </w:tcPr>
          <w:p>
            <w:pPr>
              <w:pStyle w:val="TableText"/>
              <w:jc w:val="left"/>
              <w:wordWrap w:val="0"/>
              <w:keepNext/>
              <w:spacing w:before="0" w:after="0" w:line="320" w:lineRule="exact"/>
            </w:pPr>
            <w:r>
              <w:rPr>
                <w:rFonts w:ascii="Calibri" w:hAnsi="Calibri" w:eastAsia="Microsoft YaHei" w:cs="Calibri"/>
                <w:sz w:val="18"/>
                <w:szCs w:val="18"/>
              </w:rPr>
              <w:t xml:space="preserve">发布 → 读取 → 服务完成</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TC234</w:t>
            </w:r>
          </w:p>
        </w:tc>
        <w:tc>
          <w:tcPr>
            <w:tcW w:w="4128" w:type="dxa"/>
          </w:tcPr>
          <w:p>
            <w:pPr>
              <w:pStyle w:val="TableText"/>
              <w:jc w:val="left"/>
              <w:wordWrap w:val="0"/>
              <w:keepNext/>
              <w:spacing w:before="0" w:after="0" w:line="320" w:lineRule="exact"/>
            </w:pPr>
            <w:r>
              <w:rPr>
                <w:rFonts w:ascii="Calibri" w:hAnsi="Calibri" w:eastAsia="Microsoft YaHei" w:cs="Calibri"/>
                <w:sz w:val="18"/>
                <w:szCs w:val="18"/>
              </w:rPr>
              <w:t xml:space="preserve">五拓扑；token 参与者；256 KiB；三压力</w:t>
            </w:r>
          </w:p>
        </w:tc>
        <w:tc>
          <w:tcPr>
            <w:tcW w:w="4320" w:type="dxa"/>
          </w:tcPr>
          <w:p>
            <w:pPr>
              <w:pStyle w:val="TableText"/>
              <w:jc w:val="left"/>
              <w:wordWrap w:val="0"/>
              <w:keepNext/>
              <w:spacing w:before="0" w:after="0" w:line="320" w:lineRule="exact"/>
            </w:pPr>
            <w:r>
              <w:rPr>
                <w:rFonts w:ascii="Calibri" w:hAnsi="Calibri" w:eastAsia="Microsoft YaHei" w:cs="Calibri"/>
                <w:sz w:val="18"/>
                <w:szCs w:val="18"/>
              </w:rPr>
              <w:t xml:space="preserve">排队 → 写入 → 有序观察</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TC235</w:t>
            </w:r>
          </w:p>
        </w:tc>
        <w:tc>
          <w:tcPr>
            <w:tcW w:w="4128" w:type="dxa"/>
          </w:tcPr>
          <w:p>
            <w:pPr>
              <w:pStyle w:val="TableText"/>
              <w:jc w:val="left"/>
              <w:wordWrap w:val="0"/>
              <w:spacing w:before="0" w:after="0" w:line="320" w:lineRule="exact"/>
            </w:pPr>
            <w:r>
              <w:rPr>
                <w:rFonts w:ascii="Calibri" w:hAnsi="Calibri" w:eastAsia="Microsoft YaHei" w:cs="Calibri"/>
                <w:sz w:val="18"/>
                <w:szCs w:val="18"/>
              </w:rPr>
              <w:t xml:space="preserve">五拓扑；catalog／KV 参与者；256 KiB；三压力</w:t>
            </w:r>
          </w:p>
        </w:tc>
        <w:tc>
          <w:tcPr>
            <w:tcW w:w="4320" w:type="dxa"/>
          </w:tcPr>
          <w:p>
            <w:pPr>
              <w:pStyle w:val="TableText"/>
              <w:jc w:val="left"/>
              <w:wordWrap w:val="0"/>
              <w:spacing w:before="0" w:after="0" w:line="320" w:lineRule="exact"/>
            </w:pPr>
            <w:r>
              <w:rPr>
                <w:rFonts w:ascii="Calibri" w:hAnsi="Calibri" w:eastAsia="Microsoft YaHei" w:cs="Calibri"/>
                <w:sz w:val="18"/>
                <w:szCs w:val="18"/>
              </w:rPr>
              <w:t xml:space="preserve">查询更新 → 批次同步 → 完成</w:t>
            </w:r>
          </w:p>
        </w:tc>
      </w:tr>
    </w:tbl>
    <w:p>
      <w:pPr>
        <w:pStyle w:val="TableCaption"/>
        <w:keepNext/>
      </w:pPr>
      <w:r>
        <w:rPr>
          <w:rFonts w:ascii="Calibri" w:hAnsi="Calibri" w:eastAsia="Microsoft YaHei" w:cs="Calibri"/>
        </w:rPr>
        <w:t xml:space="preserve">完成边界与验证能力（按 TC 对应）</w:t>
      </w:r>
    </w:p>
    <w:tbl>
      <w:tblPr>
        <w:tblStyle w:val="TableGrid"/>
        <w:tblW w:w="5000" w:type="pct"/>
        <w:tblLayout w:type="fixed"/>
        <w:tblCellMar>
          <w:top w:w="60" w:type="dxa"/>
          <w:left w:w="90" w:type="dxa"/>
          <w:bottom w:w="60" w:type="dxa"/>
          <w:right w:w="90" w:type="dxa"/>
        </w:tblCellMar>
      </w:tblPr>
      <w:tblGrid>
        <w:gridCol w:w="1152"/>
        <w:gridCol w:w="4608"/>
        <w:gridCol w:w="3840"/>
      </w:tblGrid>
      <w:tr>
        <w:trPr>
          <w:cantSplit/>
          <w:tblHeader/>
        </w:trPr>
        <w:tc>
          <w:tcPr>
            <w:tcW w:w="1152"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4608"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完成边界</w:t>
            </w:r>
          </w:p>
        </w:tc>
        <w:tc>
          <w:tcPr>
            <w:tcW w:w="384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验证能力</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TC228</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数据与共享授权可见</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共享读</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TC229</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数据与独占权限可见</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所有权迁移</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TC230</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全部目标确认且建立单写者</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共享转写者</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TC231</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共享读服务</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共享控制路径</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TC232</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复合主值计一次权重</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热点读写</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TC233</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服务主值；load 辅助</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发布—消费</w:t>
            </w:r>
          </w:p>
        </w:tc>
      </w:tr>
      <w:tr>
        <w:trPr>
          <w:cantSplit/>
        </w:trPr>
        <w:tc>
          <w:tcPr>
            <w:tcW w:w="1152" w:type="dxa"/>
          </w:tcPr>
          <w:p>
            <w:pPr>
              <w:pStyle w:val="TableText"/>
              <w:jc w:val="left"/>
              <w:wordWrap w:val="0"/>
              <w:keepNext/>
              <w:spacing w:before="0" w:after="0" w:line="320" w:lineRule="exact"/>
            </w:pPr>
            <w:r>
              <w:rPr>
                <w:rFonts w:ascii="Calibri" w:hAnsi="Calibri" w:eastAsia="Microsoft YaHei" w:cs="Calibri"/>
                <w:sz w:val="18"/>
                <w:szCs w:val="18"/>
              </w:rPr>
              <w:t xml:space="preserve">TC234</w:t>
            </w:r>
          </w:p>
        </w:tc>
        <w:tc>
          <w:tcPr>
            <w:tcW w:w="4608" w:type="dxa"/>
          </w:tcPr>
          <w:p>
            <w:pPr>
              <w:pStyle w:val="TableText"/>
              <w:jc w:val="left"/>
              <w:wordWrap w:val="0"/>
              <w:keepNext/>
              <w:spacing w:before="0" w:after="0" w:line="320" w:lineRule="exact"/>
            </w:pPr>
            <w:r>
              <w:rPr>
                <w:rFonts w:ascii="Calibri" w:hAnsi="Calibri" w:eastAsia="Microsoft YaHei" w:cs="Calibri"/>
                <w:sz w:val="18"/>
                <w:szCs w:val="18"/>
              </w:rPr>
              <w:t xml:space="preserve">端到端／交接次数</w:t>
            </w:r>
          </w:p>
        </w:tc>
        <w:tc>
          <w:tcPr>
            <w:tcW w:w="3840" w:type="dxa"/>
          </w:tcPr>
          <w:p>
            <w:pPr>
              <w:pStyle w:val="TableText"/>
              <w:jc w:val="left"/>
              <w:wordWrap w:val="0"/>
              <w:keepNext/>
              <w:spacing w:before="0" w:after="0" w:line="320" w:lineRule="exact"/>
            </w:pPr>
            <w:r>
              <w:rPr>
                <w:rFonts w:ascii="Calibri" w:hAnsi="Calibri" w:eastAsia="Microsoft YaHei" w:cs="Calibri"/>
                <w:sz w:val="18"/>
                <w:szCs w:val="18"/>
              </w:rPr>
              <w:t xml:space="preserve">有序交接</w:t>
            </w:r>
          </w:p>
        </w:tc>
      </w:tr>
      <w:tr>
        <w:trPr>
          <w:cantSplit/>
        </w:trPr>
        <w:tc>
          <w:tcPr>
            <w:tcW w:w="1152" w:type="dxa"/>
          </w:tcPr>
          <w:p>
            <w:pPr>
              <w:pStyle w:val="TableText"/>
              <w:jc w:val="left"/>
              <w:wordWrap w:val="0"/>
              <w:spacing w:before="0" w:after="0" w:line="320" w:lineRule="exact"/>
            </w:pPr>
            <w:r>
              <w:rPr>
                <w:rFonts w:ascii="Calibri" w:hAnsi="Calibri" w:eastAsia="Microsoft YaHei" w:cs="Calibri"/>
                <w:sz w:val="18"/>
                <w:szCs w:val="18"/>
              </w:rPr>
              <w:t xml:space="preserve">TC235</w:t>
            </w:r>
          </w:p>
        </w:tc>
        <w:tc>
          <w:tcPr>
            <w:tcW w:w="4608" w:type="dxa"/>
          </w:tcPr>
          <w:p>
            <w:pPr>
              <w:pStyle w:val="TableText"/>
              <w:jc w:val="left"/>
              <w:wordWrap w:val="0"/>
              <w:spacing w:before="0" w:after="0" w:line="320" w:lineRule="exact"/>
            </w:pPr>
            <w:r>
              <w:rPr>
                <w:rFonts w:ascii="Calibri" w:hAnsi="Calibri" w:eastAsia="Microsoft YaHei" w:cs="Calibri"/>
                <w:sz w:val="18"/>
                <w:szCs w:val="18"/>
              </w:rPr>
              <w:t xml:space="preserve">最大归一化端到端时延</w:t>
            </w:r>
          </w:p>
        </w:tc>
        <w:tc>
          <w:tcPr>
            <w:tcW w:w="3840" w:type="dxa"/>
          </w:tcPr>
          <w:p>
            <w:pPr>
              <w:pStyle w:val="TableText"/>
              <w:jc w:val="left"/>
              <w:wordWrap w:val="0"/>
              <w:spacing w:before="0" w:after="0" w:line="320" w:lineRule="exact"/>
            </w:pPr>
            <w:r>
              <w:rPr>
                <w:rFonts w:ascii="Calibri" w:hAnsi="Calibri" w:eastAsia="Microsoft YaHei" w:cs="Calibri"/>
                <w:sz w:val="18"/>
                <w:szCs w:val="18"/>
              </w:rPr>
              <w:t xml:space="preserve">批处理</w:t>
            </w:r>
          </w:p>
        </w:tc>
      </w:tr>
    </w:tbl>
    <w:p>
      <w:pPr>
        <w:pStyle w:val="Heading2"/>
        <w:keepNext/>
      </w:pPr>
      <w:r>
        <w:rPr>
          <w:rFonts w:ascii="Calibri" w:hAnsi="Calibri" w:eastAsia="SimHei" w:cs="Calibri"/>
        </w:rPr>
        <w:t xml:space="preserve">附录 D 四拓扑扩展性数据</w:t>
      </w:r>
    </w:p>
    <w:p>
      <w:pPr>
        <w:ind w:left="0" w:firstLine="420"/>
      </w:pPr>
      <w:r>
        <w:rPr>
          <w:rFonts w:ascii="Calibri" w:hAnsi="Calibri" w:eastAsia="Microsoft YaHei" w:cs="Calibri"/>
        </w:rPr>
        <w:t xml:space="preserve">TC142-TC147 的独立 spill-noopt 扩展矩阵覆盖 3N1S、3N2S、8N1S、8N2S，24/24 场景完成。服务阶段与完整端到端时延分别列示，均为 ns/op。</w:t>
      </w:r>
    </w:p>
    <w:p>
      <w:pPr>
        <w:pStyle w:val="Heading3"/>
        <w:keepNext/>
      </w:pPr>
      <w:r>
        <w:rPr>
          <w:rFonts w:ascii="Calibri" w:hAnsi="Calibri" w:eastAsia="SimHei" w:cs="Calibri"/>
        </w:rPr>
        <w:t xml:space="preserve">D.1 服务阶段</w:t>
      </w:r>
    </w:p>
    <w:tbl>
      <w:tblPr>
        <w:tblStyle w:val="TableGrid"/>
        <w:tblW w:w="5000" w:type="pct"/>
        <w:tblLayout w:type="fixed"/>
        <w:tblCellMar>
          <w:top w:w="60" w:type="dxa"/>
          <w:left w:w="90" w:type="dxa"/>
          <w:bottom w:w="60" w:type="dxa"/>
          <w:right w:w="90" w:type="dxa"/>
        </w:tblCellMar>
      </w:tblPr>
      <w:tblGrid>
        <w:gridCol w:w="1920"/>
        <w:gridCol w:w="1920"/>
        <w:gridCol w:w="1920"/>
        <w:gridCol w:w="1920"/>
        <w:gridCol w:w="1920"/>
      </w:tblGrid>
      <w:tr>
        <w:trPr>
          <w:cantSplit/>
          <w:tblHeader/>
        </w:trPr>
        <w:tc>
          <w:tcPr>
            <w:tcW w:w="19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19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3N1S</w:t>
            </w:r>
          </w:p>
        </w:tc>
        <w:tc>
          <w:tcPr>
            <w:tcW w:w="19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3N2S</w:t>
            </w:r>
          </w:p>
        </w:tc>
        <w:tc>
          <w:tcPr>
            <w:tcW w:w="19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8N1S</w:t>
            </w:r>
          </w:p>
        </w:tc>
        <w:tc>
          <w:tcPr>
            <w:tcW w:w="192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8N2S</w:t>
            </w:r>
          </w:p>
        </w:tc>
      </w:tr>
      <w:tr>
        <w:trPr>
          <w:cantSplit/>
        </w:trPr>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TC142</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269.27</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271.75</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271.70</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271.61</w:t>
            </w:r>
          </w:p>
        </w:tc>
      </w:tr>
      <w:tr>
        <w:trPr>
          <w:cantSplit/>
        </w:trPr>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TC143</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185.98</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188.43</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188.45</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188.42</w:t>
            </w:r>
          </w:p>
        </w:tc>
      </w:tr>
      <w:tr>
        <w:trPr>
          <w:cantSplit/>
        </w:trPr>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TC144</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248.07</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249.31</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249.58</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248.88</w:t>
            </w:r>
          </w:p>
        </w:tc>
      </w:tr>
      <w:tr>
        <w:trPr>
          <w:cantSplit/>
        </w:trPr>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TC145</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259.93</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262.31</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262.35</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262.29</w:t>
            </w:r>
          </w:p>
        </w:tc>
      </w:tr>
      <w:tr>
        <w:trPr>
          <w:cantSplit/>
        </w:trPr>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TC146</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198.25</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200.73</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200.30</w:t>
            </w:r>
          </w:p>
        </w:tc>
        <w:tc>
          <w:tcPr>
            <w:tcW w:w="1920" w:type="dxa"/>
          </w:tcPr>
          <w:p>
            <w:pPr>
              <w:pStyle w:val="TableText"/>
              <w:jc w:val="left"/>
              <w:wordWrap w:val="0"/>
              <w:keepNext/>
              <w:spacing w:before="0" w:after="0" w:line="320" w:lineRule="exact"/>
            </w:pPr>
            <w:r>
              <w:rPr>
                <w:rFonts w:ascii="Calibri" w:hAnsi="Calibri" w:eastAsia="Microsoft YaHei" w:cs="Calibri"/>
                <w:sz w:val="18"/>
                <w:szCs w:val="18"/>
              </w:rPr>
              <w:t xml:space="preserve">200.50</w:t>
            </w:r>
          </w:p>
        </w:tc>
      </w:tr>
      <w:tr>
        <w:trPr>
          <w:cantSplit/>
        </w:trPr>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TC147</w:t>
            </w:r>
          </w:p>
        </w:tc>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243.70</w:t>
            </w:r>
          </w:p>
        </w:tc>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246.14</w:t>
            </w:r>
          </w:p>
        </w:tc>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246.18</w:t>
            </w:r>
          </w:p>
        </w:tc>
        <w:tc>
          <w:tcPr>
            <w:tcW w:w="1920" w:type="dxa"/>
          </w:tcPr>
          <w:p>
            <w:pPr>
              <w:pStyle w:val="TableText"/>
              <w:jc w:val="left"/>
              <w:wordWrap w:val="0"/>
              <w:spacing w:before="0" w:after="0" w:line="320" w:lineRule="exact"/>
            </w:pPr>
            <w:r>
              <w:rPr>
                <w:rFonts w:ascii="Calibri" w:hAnsi="Calibri" w:eastAsia="Microsoft YaHei" w:cs="Calibri"/>
                <w:sz w:val="18"/>
                <w:szCs w:val="18"/>
              </w:rPr>
              <w:t xml:space="preserve">246.13</w:t>
            </w:r>
          </w:p>
        </w:tc>
      </w:tr>
    </w:tbl>
    <w:p>
      <w:pPr>
        <w:pStyle w:val="Heading3"/>
        <w:keepNext/>
      </w:pPr>
      <w:r>
        <w:rPr>
          <w:rFonts w:ascii="Calibri" w:hAnsi="Calibri" w:eastAsia="SimHei" w:cs="Calibri"/>
        </w:rPr>
        <w:t xml:space="preserve">D.2 完整端到端</w:t>
      </w:r>
    </w:p>
    <w:tbl>
      <w:tblPr>
        <w:tblStyle w:val="TableGrid"/>
        <w:tblW w:w="5000" w:type="pct"/>
        <w:tblLayout w:type="fixed"/>
        <w:tblCellMar>
          <w:top w:w="60" w:type="dxa"/>
          <w:left w:w="90" w:type="dxa"/>
          <w:bottom w:w="60" w:type="dxa"/>
          <w:right w:w="90" w:type="dxa"/>
        </w:tblCellMar>
      </w:tblPr>
      <w:tblGrid>
        <w:gridCol w:w="1557"/>
        <w:gridCol w:w="2010"/>
        <w:gridCol w:w="2010"/>
        <w:gridCol w:w="2010"/>
        <w:gridCol w:w="2010"/>
      </w:tblGrid>
      <w:tr>
        <w:trPr>
          <w:cantSplit/>
          <w:tblHeader/>
        </w:trPr>
        <w:tc>
          <w:tcPr>
            <w:tcW w:w="1557"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TC</w:t>
            </w:r>
          </w:p>
        </w:tc>
        <w:tc>
          <w:tcPr>
            <w:tcW w:w="201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3N1S</w:t>
            </w:r>
          </w:p>
        </w:tc>
        <w:tc>
          <w:tcPr>
            <w:tcW w:w="201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3N2S</w:t>
            </w:r>
          </w:p>
        </w:tc>
        <w:tc>
          <w:tcPr>
            <w:tcW w:w="201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8N1S</w:t>
            </w:r>
          </w:p>
        </w:tc>
        <w:tc>
          <w:tcPr>
            <w:tcW w:w="201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8N2S</w:t>
            </w:r>
          </w:p>
        </w:tc>
      </w:tr>
      <w:tr>
        <w:trPr>
          <w:cantSplit/>
        </w:trPr>
        <w:tc>
          <w:tcPr>
            <w:tcW w:w="1557" w:type="dxa"/>
          </w:tcPr>
          <w:p>
            <w:pPr>
              <w:pStyle w:val="TableText"/>
              <w:jc w:val="left"/>
              <w:wordWrap w:val="0"/>
              <w:keepNext/>
              <w:spacing w:before="0" w:after="0" w:line="320" w:lineRule="exact"/>
            </w:pPr>
            <w:r>
              <w:rPr>
                <w:rFonts w:ascii="Calibri" w:hAnsi="Calibri" w:eastAsia="Microsoft YaHei" w:cs="Calibri"/>
                <w:sz w:val="18"/>
                <w:szCs w:val="18"/>
              </w:rPr>
              <w:t xml:space="preserve">TC142</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13,476.17</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13,240.20</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13,164.08</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13,112.36</w:t>
            </w:r>
          </w:p>
        </w:tc>
      </w:tr>
      <w:tr>
        <w:trPr>
          <w:cantSplit/>
        </w:trPr>
        <w:tc>
          <w:tcPr>
            <w:tcW w:w="1557" w:type="dxa"/>
          </w:tcPr>
          <w:p>
            <w:pPr>
              <w:pStyle w:val="TableText"/>
              <w:jc w:val="left"/>
              <w:wordWrap w:val="0"/>
              <w:keepNext/>
              <w:spacing w:before="0" w:after="0" w:line="320" w:lineRule="exact"/>
            </w:pPr>
            <w:r>
              <w:rPr>
                <w:rFonts w:ascii="Calibri" w:hAnsi="Calibri" w:eastAsia="Microsoft YaHei" w:cs="Calibri"/>
                <w:sz w:val="18"/>
                <w:szCs w:val="18"/>
              </w:rPr>
              <w:t xml:space="preserve">TC143</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6,795.73</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6,675.43</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6,635.93</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6,609.07</w:t>
            </w:r>
          </w:p>
        </w:tc>
      </w:tr>
      <w:tr>
        <w:trPr>
          <w:cantSplit/>
        </w:trPr>
        <w:tc>
          <w:tcPr>
            <w:tcW w:w="1557" w:type="dxa"/>
          </w:tcPr>
          <w:p>
            <w:pPr>
              <w:pStyle w:val="TableText"/>
              <w:jc w:val="left"/>
              <w:wordWrap w:val="0"/>
              <w:keepNext/>
              <w:spacing w:before="0" w:after="0" w:line="320" w:lineRule="exact"/>
            </w:pPr>
            <w:r>
              <w:rPr>
                <w:rFonts w:ascii="Calibri" w:hAnsi="Calibri" w:eastAsia="Microsoft YaHei" w:cs="Calibri"/>
                <w:sz w:val="18"/>
                <w:szCs w:val="18"/>
              </w:rPr>
              <w:t xml:space="preserve">TC144</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13,471.54</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13,224.06</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13,144.61</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13,091.06</w:t>
            </w:r>
          </w:p>
        </w:tc>
      </w:tr>
      <w:tr>
        <w:trPr>
          <w:cantSplit/>
        </w:trPr>
        <w:tc>
          <w:tcPr>
            <w:tcW w:w="1557" w:type="dxa"/>
          </w:tcPr>
          <w:p>
            <w:pPr>
              <w:pStyle w:val="TableText"/>
              <w:jc w:val="left"/>
              <w:wordWrap w:val="0"/>
              <w:keepNext/>
              <w:spacing w:before="0" w:after="0" w:line="320" w:lineRule="exact"/>
            </w:pPr>
            <w:r>
              <w:rPr>
                <w:rFonts w:ascii="Calibri" w:hAnsi="Calibri" w:eastAsia="Microsoft YaHei" w:cs="Calibri"/>
                <w:sz w:val="18"/>
                <w:szCs w:val="18"/>
              </w:rPr>
              <w:t xml:space="preserve">TC145</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6,869.90</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6,749.21</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6,709.87</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6,682.98</w:t>
            </w:r>
          </w:p>
        </w:tc>
      </w:tr>
      <w:tr>
        <w:trPr>
          <w:cantSplit/>
        </w:trPr>
        <w:tc>
          <w:tcPr>
            <w:tcW w:w="1557" w:type="dxa"/>
          </w:tcPr>
          <w:p>
            <w:pPr>
              <w:pStyle w:val="TableText"/>
              <w:jc w:val="left"/>
              <w:wordWrap w:val="0"/>
              <w:keepNext/>
              <w:spacing w:before="0" w:after="0" w:line="320" w:lineRule="exact"/>
            </w:pPr>
            <w:r>
              <w:rPr>
                <w:rFonts w:ascii="Calibri" w:hAnsi="Calibri" w:eastAsia="Microsoft YaHei" w:cs="Calibri"/>
                <w:sz w:val="18"/>
                <w:szCs w:val="18"/>
              </w:rPr>
              <w:t xml:space="preserve">TC146</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6,809.79</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6,688.11</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6,647.99</w:t>
            </w:r>
          </w:p>
        </w:tc>
        <w:tc>
          <w:tcPr>
            <w:tcW w:w="2010" w:type="dxa"/>
          </w:tcPr>
          <w:p>
            <w:pPr>
              <w:pStyle w:val="TableText"/>
              <w:jc w:val="left"/>
              <w:wordWrap w:val="0"/>
              <w:keepNext/>
              <w:spacing w:before="0" w:after="0" w:line="320" w:lineRule="exact"/>
            </w:pPr>
            <w:r>
              <w:rPr>
                <w:rFonts w:ascii="Calibri" w:hAnsi="Calibri" w:eastAsia="Microsoft YaHei" w:cs="Calibri"/>
                <w:sz w:val="18"/>
                <w:szCs w:val="18"/>
              </w:rPr>
              <w:t xml:space="preserve">6,621.61</w:t>
            </w:r>
          </w:p>
        </w:tc>
      </w:tr>
      <w:tr>
        <w:trPr>
          <w:cantSplit/>
        </w:trPr>
        <w:tc>
          <w:tcPr>
            <w:tcW w:w="1557" w:type="dxa"/>
          </w:tcPr>
          <w:p>
            <w:pPr>
              <w:pStyle w:val="TableText"/>
              <w:jc w:val="left"/>
              <w:wordWrap w:val="0"/>
              <w:spacing w:before="0" w:after="0" w:line="320" w:lineRule="exact"/>
            </w:pPr>
            <w:r>
              <w:rPr>
                <w:rFonts w:ascii="Calibri" w:hAnsi="Calibri" w:eastAsia="Microsoft YaHei" w:cs="Calibri"/>
                <w:sz w:val="18"/>
                <w:szCs w:val="18"/>
              </w:rPr>
              <w:t xml:space="preserve">TC147</w:t>
            </w:r>
          </w:p>
        </w:tc>
        <w:tc>
          <w:tcPr>
            <w:tcW w:w="2010" w:type="dxa"/>
          </w:tcPr>
          <w:p>
            <w:pPr>
              <w:pStyle w:val="TableText"/>
              <w:jc w:val="left"/>
              <w:wordWrap w:val="0"/>
              <w:spacing w:before="0" w:after="0" w:line="320" w:lineRule="exact"/>
            </w:pPr>
            <w:r>
              <w:rPr>
                <w:rFonts w:ascii="Calibri" w:hAnsi="Calibri" w:eastAsia="Microsoft YaHei" w:cs="Calibri"/>
                <w:sz w:val="18"/>
                <w:szCs w:val="18"/>
              </w:rPr>
              <w:t xml:space="preserve">6,853.80</w:t>
            </w:r>
          </w:p>
        </w:tc>
        <w:tc>
          <w:tcPr>
            <w:tcW w:w="2010" w:type="dxa"/>
          </w:tcPr>
          <w:p>
            <w:pPr>
              <w:pStyle w:val="TableText"/>
              <w:jc w:val="left"/>
              <w:wordWrap w:val="0"/>
              <w:spacing w:before="0" w:after="0" w:line="320" w:lineRule="exact"/>
            </w:pPr>
            <w:r>
              <w:rPr>
                <w:rFonts w:ascii="Calibri" w:hAnsi="Calibri" w:eastAsia="Microsoft YaHei" w:cs="Calibri"/>
                <w:sz w:val="18"/>
                <w:szCs w:val="18"/>
              </w:rPr>
              <w:t xml:space="preserve">6,733.15</w:t>
            </w:r>
          </w:p>
        </w:tc>
        <w:tc>
          <w:tcPr>
            <w:tcW w:w="2010" w:type="dxa"/>
          </w:tcPr>
          <w:p>
            <w:pPr>
              <w:pStyle w:val="TableText"/>
              <w:jc w:val="left"/>
              <w:wordWrap w:val="0"/>
              <w:spacing w:before="0" w:after="0" w:line="320" w:lineRule="exact"/>
            </w:pPr>
            <w:r>
              <w:rPr>
                <w:rFonts w:ascii="Calibri" w:hAnsi="Calibri" w:eastAsia="Microsoft YaHei" w:cs="Calibri"/>
                <w:sz w:val="18"/>
                <w:szCs w:val="18"/>
              </w:rPr>
              <w:t xml:space="preserve">6,693.94</w:t>
            </w:r>
          </w:p>
        </w:tc>
        <w:tc>
          <w:tcPr>
            <w:tcW w:w="2010" w:type="dxa"/>
          </w:tcPr>
          <w:p>
            <w:pPr>
              <w:pStyle w:val="TableText"/>
              <w:jc w:val="left"/>
              <w:wordWrap w:val="0"/>
              <w:spacing w:before="0" w:after="0" w:line="320" w:lineRule="exact"/>
            </w:pPr>
            <w:r>
              <w:rPr>
                <w:rFonts w:ascii="Calibri" w:hAnsi="Calibri" w:eastAsia="Microsoft YaHei" w:cs="Calibri"/>
                <w:sz w:val="18"/>
                <w:szCs w:val="18"/>
              </w:rPr>
              <w:t xml:space="preserve">6,666.93</w:t>
            </w:r>
          </w:p>
        </w:tc>
      </w:tr>
    </w:tbl>
    <w:p>
      <w:pPr>
        <w:ind w:left="0" w:firstLine="420"/>
      </w:pPr>
      <w:r>
        <w:rPr>
          <w:rFonts w:ascii="Calibri" w:hAnsi="Calibri" w:eastAsia="Microsoft YaHei" w:cs="Calibri"/>
        </w:rPr>
        <w:t xml:space="preserve">从 3 个 active planes 扩展到 16 个 active planes 时，各 testcase 的 mean plane service 时延保持在相近范围；该表报告绝对扩展性，不与 16N1S profile 对照表混合计算百分比。</w:t>
      </w:r>
    </w:p>
    <w:p>
      <w:pPr>
        <w:ind w:left="0" w:firstLine="420"/>
      </w:pPr>
      <w:r>
        <w:rPr>
          <w:rFonts w:ascii="Calibri" w:hAnsi="Calibri" w:eastAsia="Microsoft YaHei" w:cs="Calibri"/>
        </w:rPr>
        <w:t xml:space="preserve">完整 episode 降幅（naive 与 spill-noopt，3N1S/8N1S/16N1S 等权、两档压力等权）为：TC142 6.336%、TC143 12.206%、TC144 8.063%、TC145 7.565%、TC146 12.092%、TC147 8.032%。该量包含逐批压力写入与屏障，反映容量压力与业务共同推进的整体成本；正文指标 2 采用服务阶段时延。</w:t>
      </w:r>
    </w:p>
    <w:p>
      <w:pPr>
        <w:pStyle w:val="Heading2"/>
        <w:keepNext/>
      </w:pPr>
      <w:r>
        <w:rPr>
          <w:rFonts w:ascii="Calibri" w:hAnsi="Calibri" w:eastAsia="SimHei" w:cs="Calibri"/>
        </w:rPr>
        <w:t xml:space="preserve">附录 E 接口速查表</w:t>
      </w:r>
    </w:p>
    <w:tbl>
      <w:tblPr>
        <w:tblStyle w:val="TableGrid"/>
        <w:tblW w:w="5000" w:type="pct"/>
        <w:tblLayout w:type="fixed"/>
        <w:tblCellMar>
          <w:top w:w="60" w:type="dxa"/>
          <w:left w:w="90" w:type="dxa"/>
          <w:bottom w:w="60" w:type="dxa"/>
          <w:right w:w="90" w:type="dxa"/>
        </w:tblCellMar>
      </w:tblPr>
      <w:tblGrid>
        <w:gridCol w:w="2040"/>
        <w:gridCol w:w="3829"/>
        <w:gridCol w:w="3729"/>
      </w:tblGrid>
      <w:tr>
        <w:trPr>
          <w:cantSplit/>
          <w:tblHeader/>
        </w:trPr>
        <w:tc>
          <w:tcPr>
            <w:tcW w:w="2040"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模块</w:t>
            </w:r>
          </w:p>
        </w:tc>
        <w:tc>
          <w:tcPr>
            <w:tcW w:w="3829"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主要入口</w:t>
            </w:r>
          </w:p>
        </w:tc>
        <w:tc>
          <w:tcPr>
            <w:tcW w:w="3729" w:type="dxa"/>
            <w:shd w:val="clear" w:color="auto" w:fill="D9E2F3"/>
          </w:tcPr>
          <w:p>
            <w:pPr>
              <w:pStyle w:val="TableText"/>
              <w:jc w:val="left"/>
              <w:wordWrap w:val="0"/>
              <w:keepNext/>
              <w:spacing w:before="0" w:after="0" w:line="320" w:lineRule="exact"/>
            </w:pPr>
            <w:r>
              <w:rPr>
                <w:rFonts w:ascii="Calibri" w:hAnsi="Calibri" w:eastAsia="SimHei" w:cs="Calibri"/>
                <w:b/>
                <w:sz w:val="18"/>
                <w:szCs w:val="18"/>
              </w:rPr>
              <w:t xml:space="preserve">主要输出</w:t>
            </w:r>
          </w:p>
        </w:tc>
      </w:tr>
      <w:tr>
        <w:trPr>
          <w:cantSplit/>
        </w:trPr>
        <w:tc>
          <w:tcPr>
            <w:tcW w:w="2040" w:type="dxa"/>
          </w:tcPr>
          <w:p>
            <w:pPr>
              <w:pStyle w:val="TableText"/>
              <w:jc w:val="left"/>
              <w:wordWrap w:val="0"/>
              <w:keepNext/>
              <w:spacing w:before="0" w:after="0" w:line="320" w:lineRule="exact"/>
            </w:pPr>
            <w:r>
              <w:rPr>
                <w:rFonts w:ascii="Calibri" w:hAnsi="Calibri" w:eastAsia="Microsoft YaHei" w:cs="Calibri"/>
                <w:sz w:val="18"/>
                <w:szCs w:val="18"/>
              </w:rPr>
              <w:t xml:space="preserve">UBCCController</w:t>
            </w:r>
          </w:p>
        </w:tc>
        <w:tc>
          <w:tcPr>
            <w:tcW w:w="3829" w:type="dxa"/>
          </w:tcPr>
          <w:p>
            <w:pPr>
              <w:pStyle w:val="TableText"/>
              <w:jc w:val="left"/>
              <w:wordWrap w:val="0"/>
              <w:keepNext/>
              <w:spacing w:before="0" w:after="0" w:line="320" w:lineRule="exact"/>
            </w:pPr>
            <w:r>
              <w:rPr>
                <w:rFonts w:ascii="Calibri" w:hAnsi="Calibri" w:eastAsia="Microsoft YaHei" w:cs="Calibri"/>
                <w:sz w:val="16"/>
                <w:szCs w:val="16"/>
              </w:rPr>
              <w:t xml:space="preserve">read、upgrade、clear、writeback、evict</w:t>
            </w:r>
          </w:p>
        </w:tc>
        <w:tc>
          <w:tcPr>
            <w:tcW w:w="3729" w:type="dxa"/>
          </w:tcPr>
          <w:p>
            <w:pPr>
              <w:pStyle w:val="TableText"/>
              <w:jc w:val="left"/>
              <w:wordWrap w:val="0"/>
              <w:keepNext/>
              <w:spacing w:before="0" w:after="0" w:line="320" w:lineRule="exact"/>
            </w:pPr>
            <w:r>
              <w:rPr>
                <w:rFonts w:ascii="Calibri" w:hAnsi="Calibri" w:eastAsia="Microsoft YaHei" w:cs="Calibri"/>
                <w:sz w:val="18"/>
                <w:szCs w:val="18"/>
              </w:rPr>
              <w:t xml:space="preserve">grant、target set、commit result</w:t>
            </w:r>
          </w:p>
        </w:tc>
      </w:tr>
      <w:tr>
        <w:trPr>
          <w:cantSplit/>
        </w:trPr>
        <w:tc>
          <w:tcPr>
            <w:tcW w:w="2040" w:type="dxa"/>
          </w:tcPr>
          <w:p>
            <w:pPr>
              <w:pStyle w:val="TableText"/>
              <w:jc w:val="left"/>
              <w:wordWrap w:val="0"/>
              <w:keepNext/>
              <w:spacing w:before="0" w:after="0" w:line="320" w:lineRule="exact"/>
            </w:pPr>
            <w:r>
              <w:rPr>
                <w:rFonts w:ascii="Calibri" w:hAnsi="Calibri" w:eastAsia="Microsoft YaHei" w:cs="Calibri"/>
                <w:sz w:val="18"/>
                <w:szCs w:val="18"/>
              </w:rPr>
              <w:t xml:space="preserve">ResidentDir</w:t>
            </w:r>
          </w:p>
        </w:tc>
        <w:tc>
          <w:tcPr>
            <w:tcW w:w="3829" w:type="dxa"/>
          </w:tcPr>
          <w:p>
            <w:pPr>
              <w:pStyle w:val="TableText"/>
              <w:jc w:val="left"/>
              <w:wordWrap w:val="0"/>
              <w:keepNext/>
              <w:spacing w:before="0" w:after="0" w:line="320" w:lineRule="exact"/>
            </w:pPr>
            <w:r>
              <w:rPr>
                <w:rFonts w:ascii="Calibri" w:hAnsi="Calibri" w:eastAsia="Microsoft YaHei" w:cs="Calibri"/>
                <w:sz w:val="18"/>
                <w:szCs w:val="18"/>
              </w:rPr>
              <w:t xml:space="preserve">lookup、insert、erase、waiter</w:t>
            </w:r>
          </w:p>
        </w:tc>
        <w:tc>
          <w:tcPr>
            <w:tcW w:w="3729" w:type="dxa"/>
          </w:tcPr>
          <w:p>
            <w:pPr>
              <w:pStyle w:val="TableText"/>
              <w:jc w:val="left"/>
              <w:wordWrap w:val="0"/>
              <w:keepNext/>
              <w:spacing w:before="0" w:after="0" w:line="320" w:lineRule="exact"/>
            </w:pPr>
            <w:r>
              <w:rPr>
                <w:rFonts w:ascii="Calibri" w:hAnsi="Calibri" w:eastAsia="Microsoft YaHei" w:cs="Calibri"/>
                <w:sz w:val="18"/>
                <w:szCs w:val="18"/>
              </w:rPr>
              <w:t xml:space="preserve">directory entry、capacity status</w:t>
            </w:r>
          </w:p>
        </w:tc>
      </w:tr>
      <w:tr>
        <w:trPr>
          <w:cantSplit/>
        </w:trPr>
        <w:tc>
          <w:tcPr>
            <w:tcW w:w="2040" w:type="dxa"/>
          </w:tcPr>
          <w:p>
            <w:pPr>
              <w:pStyle w:val="TableText"/>
              <w:jc w:val="left"/>
              <w:wordWrap w:val="0"/>
              <w:keepNext/>
              <w:spacing w:before="0" w:after="0" w:line="320" w:lineRule="exact"/>
            </w:pPr>
            <w:r>
              <w:rPr>
                <w:rFonts w:ascii="Calibri" w:hAnsi="Calibri" w:eastAsia="Microsoft YaHei" w:cs="Calibri"/>
                <w:sz w:val="18"/>
                <w:szCs w:val="18"/>
              </w:rPr>
              <w:t xml:space="preserve">H64 Backstore</w:t>
            </w:r>
          </w:p>
        </w:tc>
        <w:tc>
          <w:tcPr>
            <w:tcW w:w="3829" w:type="dxa"/>
          </w:tcPr>
          <w:p>
            <w:pPr>
              <w:pStyle w:val="TableText"/>
              <w:jc w:val="left"/>
              <w:wordWrap w:val="0"/>
              <w:keepNext/>
              <w:spacing w:before="0" w:after="0" w:line="320" w:lineRule="exact"/>
            </w:pPr>
            <w:r>
              <w:rPr>
                <w:rFonts w:ascii="Calibri" w:hAnsi="Calibri" w:eastAsia="Microsoft YaHei" w:cs="Calibri"/>
                <w:sz w:val="18"/>
                <w:szCs w:val="18"/>
              </w:rPr>
              <w:t xml:space="preserve">lookup、upsert、erase</w:t>
            </w:r>
          </w:p>
        </w:tc>
        <w:tc>
          <w:tcPr>
            <w:tcW w:w="3729" w:type="dxa"/>
          </w:tcPr>
          <w:p>
            <w:pPr>
              <w:pStyle w:val="TableText"/>
              <w:jc w:val="left"/>
              <w:wordWrap w:val="0"/>
              <w:keepNext/>
              <w:spacing w:before="0" w:after="0" w:line="320" w:lineRule="exact"/>
            </w:pPr>
            <w:r>
              <w:rPr>
                <w:rFonts w:ascii="Calibri" w:hAnsi="Calibri" w:eastAsia="Microsoft YaHei" w:cs="Calibri"/>
                <w:sz w:val="18"/>
                <w:szCs w:val="18"/>
              </w:rPr>
              <w:t xml:space="preserve">persisted directory metadata</w:t>
            </w:r>
          </w:p>
        </w:tc>
      </w:tr>
      <w:tr>
        <w:trPr>
          <w:cantSplit/>
        </w:trPr>
        <w:tc>
          <w:tcPr>
            <w:tcW w:w="2040" w:type="dxa"/>
          </w:tcPr>
          <w:p>
            <w:pPr>
              <w:pStyle w:val="TableText"/>
              <w:jc w:val="left"/>
              <w:wordWrap w:val="0"/>
              <w:keepNext/>
              <w:spacing w:before="0" w:after="0" w:line="320" w:lineRule="exact"/>
            </w:pPr>
            <w:r>
              <w:rPr>
                <w:rFonts w:ascii="Calibri" w:hAnsi="Calibri" w:eastAsia="Microsoft YaHei" w:cs="Calibri"/>
                <w:sz w:val="18"/>
                <w:szCs w:val="18"/>
              </w:rPr>
              <w:t xml:space="preserve">EP-RNF</w:t>
            </w:r>
          </w:p>
        </w:tc>
        <w:tc>
          <w:tcPr>
            <w:tcW w:w="3829" w:type="dxa"/>
          </w:tcPr>
          <w:p>
            <w:pPr>
              <w:pStyle w:val="TableText"/>
              <w:jc w:val="left"/>
              <w:wordWrap w:val="0"/>
              <w:keepNext/>
              <w:spacing w:before="0" w:after="0" w:line="320" w:lineRule="exact"/>
            </w:pPr>
            <w:r>
              <w:rPr>
                <w:rFonts w:ascii="Calibri" w:hAnsi="Calibri" w:eastAsia="Microsoft YaHei" w:cs="Calibri"/>
                <w:sz w:val="18"/>
                <w:szCs w:val="18"/>
              </w:rPr>
              <w:t xml:space="preserve">read shared/unique、clean unique、snoop</w:t>
            </w:r>
          </w:p>
        </w:tc>
        <w:tc>
          <w:tcPr>
            <w:tcW w:w="3729" w:type="dxa"/>
          </w:tcPr>
          <w:p>
            <w:pPr>
              <w:pStyle w:val="TableText"/>
              <w:jc w:val="left"/>
              <w:wordWrap w:val="0"/>
              <w:keepNext/>
              <w:spacing w:before="0" w:after="0" w:line="320" w:lineRule="exact"/>
            </w:pPr>
            <w:r>
              <w:rPr>
                <w:rFonts w:ascii="Calibri" w:hAnsi="Calibri" w:eastAsia="Microsoft YaHei" w:cs="Calibri"/>
                <w:sz w:val="18"/>
                <w:szCs w:val="18"/>
              </w:rPr>
              <w:t xml:space="preserve">data、snoop response、completion</w:t>
            </w:r>
          </w:p>
        </w:tc>
      </w:tr>
      <w:tr>
        <w:trPr>
          <w:cantSplit/>
        </w:trPr>
        <w:tc>
          <w:tcPr>
            <w:tcW w:w="2040" w:type="dxa"/>
          </w:tcPr>
          <w:p>
            <w:pPr>
              <w:pStyle w:val="TableText"/>
              <w:jc w:val="left"/>
              <w:wordWrap w:val="0"/>
              <w:keepNext/>
              <w:spacing w:before="0" w:after="0" w:line="320" w:lineRule="exact"/>
            </w:pPr>
            <w:r>
              <w:rPr>
                <w:rFonts w:ascii="Calibri" w:hAnsi="Calibri" w:eastAsia="Microsoft YaHei" w:cs="Calibri"/>
                <w:sz w:val="18"/>
                <w:szCs w:val="18"/>
              </w:rPr>
              <w:t xml:space="preserve">EP-SNF</w:t>
            </w:r>
          </w:p>
        </w:tc>
        <w:tc>
          <w:tcPr>
            <w:tcW w:w="3829" w:type="dxa"/>
          </w:tcPr>
          <w:p>
            <w:pPr>
              <w:pStyle w:val="TableText"/>
              <w:jc w:val="left"/>
              <w:wordWrap w:val="0"/>
              <w:keepNext/>
              <w:spacing w:before="0" w:after="0" w:line="320" w:lineRule="exact"/>
            </w:pPr>
            <w:r>
              <w:rPr>
                <w:rFonts w:ascii="Calibri" w:hAnsi="Calibri" w:eastAsia="Microsoft YaHei" w:cs="Calibri"/>
                <w:sz w:val="18"/>
                <w:szCs w:val="18"/>
              </w:rPr>
              <w:t xml:space="preserve">request service</w:t>
            </w:r>
          </w:p>
        </w:tc>
        <w:tc>
          <w:tcPr>
            <w:tcW w:w="3729" w:type="dxa"/>
          </w:tcPr>
          <w:p>
            <w:pPr>
              <w:pStyle w:val="TableText"/>
              <w:jc w:val="left"/>
              <w:wordWrap w:val="0"/>
              <w:keepNext/>
              <w:spacing w:before="0" w:after="0" w:line="320" w:lineRule="exact"/>
            </w:pPr>
            <w:r>
              <w:rPr>
                <w:rFonts w:ascii="Calibri" w:hAnsi="Calibri" w:eastAsia="Microsoft YaHei" w:cs="Calibri"/>
                <w:sz w:val="18"/>
                <w:szCs w:val="18"/>
              </w:rPr>
              <w:t xml:space="preserve">CHI data/response</w:t>
            </w:r>
          </w:p>
        </w:tc>
      </w:tr>
      <w:tr>
        <w:trPr>
          <w:cantSplit/>
        </w:trPr>
        <w:tc>
          <w:tcPr>
            <w:tcW w:w="2040" w:type="dxa"/>
          </w:tcPr>
          <w:p>
            <w:pPr>
              <w:pStyle w:val="TableText"/>
              <w:jc w:val="left"/>
              <w:wordWrap w:val="0"/>
              <w:spacing w:before="0" w:after="0" w:line="320" w:lineRule="exact"/>
            </w:pPr>
            <w:r>
              <w:rPr>
                <w:rFonts w:ascii="Calibri" w:hAnsi="Calibri" w:eastAsia="Microsoft YaHei" w:cs="Calibri"/>
                <w:sz w:val="18"/>
                <w:szCs w:val="18"/>
              </w:rPr>
              <w:t xml:space="preserve">UBAdapter</w:t>
            </w:r>
          </w:p>
        </w:tc>
        <w:tc>
          <w:tcPr>
            <w:tcW w:w="3829" w:type="dxa"/>
          </w:tcPr>
          <w:p>
            <w:pPr>
              <w:pStyle w:val="TableText"/>
              <w:jc w:val="left"/>
              <w:wordWrap w:val="0"/>
              <w:spacing w:before="0" w:after="0" w:line="320" w:lineRule="exact"/>
            </w:pPr>
            <w:r>
              <w:rPr>
                <w:rFonts w:ascii="Calibri" w:hAnsi="Calibri" w:eastAsia="Microsoft YaHei" w:cs="Calibri"/>
                <w:sz w:val="18"/>
                <w:szCs w:val="18"/>
              </w:rPr>
              <w:t xml:space="preserve">send、receive、retry、callback</w:t>
            </w:r>
          </w:p>
        </w:tc>
        <w:tc>
          <w:tcPr>
            <w:tcW w:w="3729" w:type="dxa"/>
          </w:tcPr>
          <w:p>
            <w:pPr>
              <w:pStyle w:val="TableText"/>
              <w:jc w:val="left"/>
              <w:wordWrap w:val="0"/>
              <w:spacing w:before="0" w:after="0" w:line="320" w:lineRule="exact"/>
            </w:pPr>
            <w:r>
              <w:rPr>
                <w:rFonts w:ascii="Calibri" w:hAnsi="Calibri" w:eastAsia="Microsoft YaHei" w:cs="Calibri"/>
                <w:sz w:val="18"/>
                <w:szCs w:val="18"/>
              </w:rPr>
              <w:t xml:space="preserve">Outer message、local completion</w:t>
            </w:r>
          </w:p>
        </w:tc>
      </w:tr>
    </w:tbl>
    <w:p>
      <w:pPr>
        <w:pStyle w:val="Heading2"/>
        <w:keepNext/>
      </w:pPr>
      <w:r>
        <w:rPr>
          <w:rFonts w:ascii="Calibri" w:hAnsi="Calibri" w:eastAsia="SimHei" w:cs="Calibri"/>
        </w:rPr>
        <w:t xml:space="preserve">附录 F 术语表</w:t>
      </w:r>
    </w:p>
    <w:tbl>
      <w:tblPr>
        <w:tblStyle w:val="TableGrid"/>
        <w:tblW w:w="5000" w:type="pct"/>
        <w:tblLayout w:type="fixed"/>
        <w:tblCellMar>
          <w:top w:w="70" w:type="dxa"/>
          <w:left w:w="45" w:type="dxa"/>
          <w:bottom w:w="70" w:type="dxa"/>
          <w:right w:w="45" w:type="dxa"/>
        </w:tblCellMar>
      </w:tblPr>
      <w:tblGrid>
        <w:gridCol w:w="1500"/>
        <w:gridCol w:w="3300"/>
        <w:gridCol w:w="1500"/>
        <w:gridCol w:w="3300"/>
      </w:tblGrid>
      <w:tr>
        <w:trPr>
          <w:cantSplit/>
          <w:tblHeader/>
        </w:trPr>
        <w:tc>
          <w:tcPr>
            <w:tcW w:w="1500" w:type="dxa"/>
            <w:shd w:val="clear" w:color="auto" w:fill="D9E2F3"/>
          </w:tcPr>
          <w:p>
            <w:pPr>
              <w:pStyle w:val="CompactGlossaryText"/>
              <w:jc w:val="left"/>
              <w:wordWrap w:val="0"/>
              <w:keepNext/>
              <w:spacing w:before="0" w:after="0" w:line="310" w:lineRule="exact"/>
            </w:pPr>
            <w:r>
              <w:rPr>
                <w:rFonts w:ascii="Calibri" w:hAnsi="Calibri" w:eastAsia="SimHei" w:cs="Calibri"/>
                <w:b/>
                <w:sz w:val="18"/>
                <w:szCs w:val="18"/>
              </w:rPr>
              <w:t xml:space="preserve">术语</w:t>
            </w:r>
          </w:p>
        </w:tc>
        <w:tc>
          <w:tcPr>
            <w:tcW w:w="3300" w:type="dxa"/>
            <w:shd w:val="clear" w:color="auto" w:fill="D9E2F3"/>
          </w:tcPr>
          <w:p>
            <w:pPr>
              <w:pStyle w:val="CompactGlossaryText"/>
              <w:jc w:val="left"/>
              <w:wordWrap w:val="0"/>
              <w:keepNext/>
              <w:spacing w:before="0" w:after="0" w:line="310" w:lineRule="exact"/>
            </w:pPr>
            <w:r>
              <w:rPr>
                <w:rFonts w:ascii="Calibri" w:hAnsi="Calibri" w:eastAsia="SimHei" w:cs="Calibri"/>
                <w:b/>
                <w:sz w:val="18"/>
                <w:szCs w:val="18"/>
              </w:rPr>
              <w:t xml:space="preserve">说明</w:t>
            </w:r>
          </w:p>
        </w:tc>
        <w:tc>
          <w:tcPr>
            <w:tcW w:w="1500" w:type="dxa"/>
            <w:shd w:val="clear" w:color="auto" w:fill="D9E2F3"/>
          </w:tcPr>
          <w:p>
            <w:pPr>
              <w:pStyle w:val="CompactGlossaryText"/>
              <w:jc w:val="left"/>
              <w:wordWrap w:val="0"/>
              <w:keepNext/>
              <w:spacing w:before="0" w:after="0" w:line="310" w:lineRule="exact"/>
            </w:pPr>
            <w:r>
              <w:rPr>
                <w:rFonts w:ascii="Calibri" w:hAnsi="Calibri" w:eastAsia="SimHei" w:cs="Calibri"/>
                <w:b/>
                <w:sz w:val="18"/>
                <w:szCs w:val="18"/>
              </w:rPr>
              <w:t xml:space="preserve">术语</w:t>
            </w:r>
          </w:p>
        </w:tc>
        <w:tc>
          <w:tcPr>
            <w:tcW w:w="3300" w:type="dxa"/>
            <w:shd w:val="clear" w:color="auto" w:fill="D9E2F3"/>
          </w:tcPr>
          <w:p>
            <w:pPr>
              <w:pStyle w:val="CompactGlossaryText"/>
              <w:jc w:val="left"/>
              <w:wordWrap w:val="0"/>
              <w:keepNext/>
              <w:spacing w:before="0" w:after="0" w:line="310" w:lineRule="exact"/>
            </w:pPr>
            <w:r>
              <w:rPr>
                <w:rFonts w:ascii="Calibri" w:hAnsi="Calibri" w:eastAsia="SimHei" w:cs="Calibri"/>
                <w:b/>
                <w:sz w:val="18"/>
                <w:szCs w:val="18"/>
              </w:rPr>
              <w:t xml:space="preserve">说明</w:t>
            </w:r>
          </w:p>
        </w:tc>
      </w:tr>
      <w:tr>
        <w:trPr>
          <w:cantSplit/>
        </w:trPr>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UBCC 方案</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由 Outer 一致性层、Home UBCC 控制器、分层目录和 EP 边界组成的跨节点一致性体系结构</w:t>
            </w:r>
          </w:p>
        </w:tc>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spill-noopt</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使用 H64 Backstore 且关闭时延优化</w:t>
            </w:r>
          </w:p>
        </w:tc>
      </w:tr>
      <w:tr>
        <w:trPr>
          <w:cantSplit/>
        </w:trPr>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UBCC 控制器</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维护全局目录、串行化同址事务并执行权限仲裁的控制器组件</w:t>
            </w:r>
          </w:p>
        </w:tc>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optimized</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使用 Backstore 并启用时延优化的 profile</w:t>
            </w:r>
          </w:p>
        </w:tc>
      </w:tr>
      <w:tr>
        <w:trPr>
          <w:cantSplit/>
        </w:trPr>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Home UBCC 控制器</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由地址映射选定、负责该地址全局目录和事务提交的 UBCC 控制器实例</w:t>
            </w:r>
          </w:p>
        </w:tc>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核心场景组</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TC228-TC230 等权聚合</w:t>
            </w:r>
          </w:p>
        </w:tc>
      </w:tr>
      <w:tr>
        <w:trPr>
          <w:cantSplit/>
        </w:trPr>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HA-VI</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指标 3 使用的 VI 协议可执行参考模型</w:t>
            </w:r>
          </w:p>
        </w:tc>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代表场景组</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TC231-TC235 按正式主值等权聚合</w:t>
            </w:r>
          </w:p>
        </w:tc>
      </w:tr>
      <w:tr>
        <w:trPr>
          <w:cantSplit/>
        </w:trPr>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可执行参考模型</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使用相同 workload、完成边界和统一参数运行的协议对照模型</w:t>
            </w:r>
          </w:p>
        </w:tc>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单向完成语义</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根操作不以同步 ClearAck 作为完成条件的语义</w:t>
            </w:r>
          </w:p>
        </w:tc>
      </w:tr>
      <w:tr>
        <w:trPr>
          <w:cantSplit/>
        </w:trPr>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Profile</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一组固定的目录策略与协议优化配置</w:t>
            </w:r>
          </w:p>
        </w:tc>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配对运行</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UBCC 与 HA-VI 使用相同输入和统一条件的成对运行</w:t>
            </w:r>
          </w:p>
        </w:tc>
      </w:tr>
      <w:tr>
        <w:trPr>
          <w:cantSplit/>
        </w:trPr>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ResidentDir</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SRAM 驻留目录</w:t>
            </w:r>
          </w:p>
        </w:tc>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完成边界</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根操作开始和结束时刻的共同定义</w:t>
            </w:r>
          </w:p>
        </w:tc>
      </w:tr>
      <w:tr>
        <w:trPr>
          <w:cantSplit/>
        </w:trPr>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H64 Backstore</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位于 metadata DRAM、保存冷目录元数据的 64 B bucket 哈希表</w:t>
            </w:r>
          </w:p>
        </w:tc>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ubsim</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组织仿真模块装载、运行与集成的框架</w:t>
            </w:r>
          </w:p>
        </w:tc>
      </w:tr>
      <w:tr>
        <w:trPr>
          <w:cantSplit/>
        </w:trPr>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等效追踪容量</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ResidentDir 与持久化 Backstore 元数据的去重覆盖量</w:t>
            </w:r>
          </w:p>
        </w:tc>
        <w:tc>
          <w:tcPr>
            <w:tcW w:w="1500" w:type="dxa"/>
          </w:tcPr>
          <w:p>
            <w:pPr>
              <w:pStyle w:val="CompactGlossaryText"/>
              <w:jc w:val="left"/>
              <w:wordWrap w:val="0"/>
              <w:spacing w:before="0" w:after="0" w:line="310" w:lineRule="exact"/>
            </w:pPr>
            <w:r>
              <w:rPr>
                <w:rFonts w:ascii="Calibri" w:hAnsi="Calibri" w:eastAsia="Microsoft YaHei" w:cs="Calibri"/>
                <w:sz w:val="18"/>
                <w:szCs w:val="18"/>
              </w:rPr>
              <w:t xml:space="preserve">naive</w:t>
            </w:r>
          </w:p>
        </w:tc>
        <w:tc>
          <w:tcPr>
            <w:tcW w:w="3300" w:type="dxa"/>
          </w:tcPr>
          <w:p>
            <w:pPr>
              <w:pStyle w:val="CompactGlossaryText"/>
              <w:jc w:val="left"/>
              <w:wordWrap w:val="0"/>
              <w:spacing w:before="0" w:after="0" w:line="310" w:lineRule="exact"/>
            </w:pPr>
            <w:r>
              <w:rPr>
                <w:rFonts w:ascii="Calibri" w:hAnsi="Calibri" w:eastAsia="Microsoft YaHei" w:cs="Calibri"/>
                <w:sz w:val="18"/>
                <w:szCs w:val="18"/>
              </w:rPr>
              <w:t xml:space="preserve">不使用 Backstore 容量扩展和时延优化的基线 profile</w:t>
            </w:r>
          </w:p>
        </w:tc>
      </w:tr>
    </w:tbl>
    <w:p>
      <w:pPr>
        <w:pStyle w:val="Heading2"/>
        <w:keepNext/>
      </w:pPr>
      <w:r>
        <w:rPr>
          <w:rFonts w:ascii="Calibri" w:hAnsi="Calibri" w:eastAsia="SimHei" w:cs="Calibri"/>
        </w:rPr>
        <w:t xml:space="preserve">附录 G 结果集与复核记录</w:t>
      </w:r>
    </w:p>
    <w:p>
      <w:pPr>
        <w:ind w:left="0" w:firstLine="420"/>
      </w:pPr>
      <w:r>
        <w:rPr>
          <w:rFonts w:ascii="Calibri" w:hAnsi="Calibri" w:eastAsia="Microsoft YaHei" w:cs="Calibri"/>
        </w:rPr>
        <w:t xml:space="preserve">指标 1/2 的扩展数据来自 2026-09-23 的 M1/M2 矩阵，按五种拓扑 × 两档目录压力组织，角色为 naive、spill-noopt、optimized 与 IdealDir。其中 3n2s 的 IdealDir 及个别坐标由既有扩展结果补齐；补齐项在图 3-3 与图 4-3 中以斜杠填充标记。指标 3 使用 boundary-v4-20260913/results/m3 的全部 240 个 result.json。gem5 二进制指纹前缀为 7e7d07dd、UBIO 为 3af4cc12。数值文件 performance_boundary_v4_m3.json 保存逐臂来源、SHA-256、配对 workload 指纹、独立重算的主值与 30 个组判据。统计脚本 review_boundary_v4.py 不采用 result.json 中的 primary_ns：TC232 改用固定 2:1，TC233 采用 service，TC235 采用各 plane 端到端 ticks/ops 的最大值。</w:t>
      </w:r>
    </w:p>
    <w:p>
      <w:pPr>
        <w:ind w:left="0" w:firstLine="420"/>
      </w:pPr>
      <w:r>
        <w:rPr>
          <w:rFonts w:ascii="Calibri" w:hAnsi="Calibri" w:eastAsia="Microsoft YaHei" w:cs="Calibri"/>
        </w:rPr>
        <w:t xml:space="preserve">第 3 章的容量与附加时延、第 4 章的适用场景时延分别来自 performance_extension_data.json 与 performance_publication_data.json。附加时延的扩展参考存在非零 H64 live，作为配置观测保留。</w:t>
      </w:r>
    </w:p>
    <w:p>
      <w:pPr>
        <w:ind w:left="0" w:firstLine="420"/>
      </w:pPr>
      <w:r>
        <w:rPr>
          <w:rFonts w:ascii="Calibri" w:hAnsi="Calibri" w:eastAsia="Microsoft YaHei" w:cs="Calibri"/>
        </w:rPr>
        <w:t xml:space="preserve">M3 的 0%、50%、100% 是 L3 压力维度，每个坐标各一对，不是重复次数；不由这三个点估计重复实验方差。Q1–Q5 的 52 项故障结果由正确性分册按其证据版本报告。</w:t>
      </w:r>
    </w:p>
    <w:sectPr>
      <w:titlePg/>
      <w:footerReference w:type="first" r:id="rIdFirstFooter"/>
      <w:footerReference w:type="default" r:id="rIdFooter"/>
      <w:pgSz w:w="11906" w:h="16838"/>
      <w:pgMar w:top="1417" w:right="1134" w:bottom="1417" w:left="1134" w:header="567" w:footer="567"/>
    </w:sectPr>
  </w:body>
</w:document>
</file>

<file path=word/footer1.xml><?xml version="1.0" encoding="utf-8"?>
<w:ftr xmlns:w="http://schemas.openxmlformats.org/wordprocessingml/2006/main">
  <w:p>
    <w:pPr>
      <w:jc w:val="center"/>
    </w:pPr>
    <w:r>
      <w:t>第 </w:t>
    </w:r>
    <w:r>
      <w:fldChar w:fldCharType="begin"/>
    </w:r>
    <w:r>
      <w:instrText> PAGE </w:instrText>
    </w:r>
    <w:r>
      <w:fldChar w:fldCharType="end"/>
    </w:r>
    <w:r>
      <w:t> 页</w:t>
    </w:r>
  </w:p>
</w:ftr>
</file>

<file path=word/footerFirst.xml><?xml version="1.0" encoding="utf-8"?>
<w:ftr xmlns:w="http://schemas.openxmlformats.org/wordprocessingml/2006/main">
  <w:p/>
</w:ftr>
</file>

<file path=word/settings.xml><?xml version="1.0" encoding="utf-8"?>
<w:settings xmlns:w="http://schemas.openxmlformats.org/wordprocessingml/2006/main">
  <w:updateFields w:val="true"/>
  <w:defaultTabStop w:val="420"/>
</w:settings>
</file>

<file path=word/styles.xml><?xml version="1.0" encoding="utf-8"?>
<w:styles xmlns:w="http://schemas.openxmlformats.org/wordprocessingml/2006/main">
  <w:style w:type="paragraph" w:default="1" w:styleId="Normal">
    <w:name w:val="Normal"/>
    <w:pPr>
      <w:widowControl/>
      <w:kinsoku/>
      <w:spacing w:before="0" w:after="0" w:line="400" w:lineRule="exact"/>
      <w:jc w:val="both"/>
    </w:pPr>
    <w:rPr>
      <w:rFonts w:ascii="Calibri" w:hAnsi="Calibri" w:eastAsia="Microsoft YaHei" w:cs="Calibri"/>
      <w:sz w:val="21"/>
      <w:szCs w:val="21"/>
    </w:rPr>
  </w:style>
  <w:style w:type="paragraph" w:styleId="Title">
    <w:name w:val="Title"/>
    <w:basedOn w:val="Normal"/>
    <w:pPr>
      <w:jc w:val="center"/>
      <w:spacing w:before="240" w:after="180" w:line="480" w:lineRule="exact"/>
      <w:keepNext/>
    </w:pPr>
    <w:rPr>
      <w:rFonts w:ascii="Calibri" w:hAnsi="Calibri" w:eastAsia="SimHei" w:cs="Calibri"/>
      <w:b/>
      <w:color w:val="17365D"/>
      <w:sz w:val="36"/>
      <w:szCs w:val="36"/>
    </w:rPr>
  </w:style>
  <w:style w:type="paragraph" w:styleId="Heading1">
    <w:name w:val="heading 1"/>
    <w:basedOn w:val="Normal"/>
    <w:pPr>
      <w:keepNext/>
      <w:spacing w:before="240" w:after="80" w:line="400" w:lineRule="exact"/>
      <w:outlineLvl w:val="0"/>
    </w:pPr>
    <w:rPr>
      <w:rFonts w:ascii="Calibri" w:hAnsi="Calibri" w:eastAsia="SimHei" w:cs="Calibri"/>
      <w:b/>
      <w:color w:val="17365D"/>
      <w:sz w:val="30"/>
    </w:rPr>
  </w:style>
  <w:style w:type="paragraph" w:styleId="Heading2">
    <w:name w:val="heading 2"/>
    <w:basedOn w:val="Normal"/>
    <w:pPr>
      <w:keepNext/>
      <w:spacing w:before="180" w:after="60" w:line="400" w:lineRule="exact"/>
      <w:outlineLvl w:val="1"/>
    </w:pPr>
    <w:rPr>
      <w:rFonts w:ascii="Calibri" w:hAnsi="Calibri" w:eastAsia="SimHei" w:cs="Calibri"/>
      <w:b/>
      <w:color w:val="365F91"/>
      <w:sz w:val="26"/>
    </w:rPr>
  </w:style>
  <w:style w:type="paragraph" w:styleId="Heading3">
    <w:name w:val="heading 3"/>
    <w:basedOn w:val="Normal"/>
    <w:pPr>
      <w:keepNext/>
      <w:spacing w:before="120" w:after="40" w:line="400" w:lineRule="exact"/>
      <w:outlineLvl w:val="2"/>
    </w:pPr>
    <w:rPr>
      <w:rFonts w:ascii="Calibri" w:hAnsi="Calibri" w:eastAsia="SimHei" w:cs="Calibri"/>
      <w:b/>
      <w:color w:val="4F81BD"/>
      <w:sz w:val="23"/>
    </w:rPr>
  </w:style>
  <w:style w:type="paragraph" w:styleId="Code">
    <w:name w:val="Code"/>
    <w:basedOn w:val="Normal"/>
    <w:pPr>
      <w:spacing w:before="0" w:after="0" w:line="300" w:lineRule="exact"/>
      <w:shd w:fill="F2F2F2"/>
      <w:ind w:left="240"/>
    </w:pPr>
    <w:rPr>
      <w:rFonts w:ascii="Consolas" w:hAnsi="Consolas" w:eastAsia="Microsoft YaHei" w:cs="Consolas"/>
      <w:sz w:val="18"/>
    </w:rPr>
  </w:style>
  <w:style w:type="paragraph" w:styleId="Quote">
    <w:name w:val="Quote"/>
    <w:basedOn w:val="Normal"/>
    <w:rPr>
      <w:i/>
      <w:color w:val="555555"/>
    </w:rPr>
  </w:style>
  <w:style w:type="paragraph" w:styleId="TableText">
    <w:name w:val="Table Text"/>
    <w:basedOn w:val="Normal"/>
    <w:pPr>
      <w:jc w:val="left"/>
      <w:spacing w:before="0" w:after="0" w:line="320" w:lineRule="exact"/>
    </w:pPr>
    <w:rPr>
      <w:rFonts w:ascii="Calibri" w:hAnsi="Calibri" w:eastAsia="Microsoft YaHei" w:cs="Calibri"/>
      <w:sz w:val="18"/>
      <w:szCs w:val="18"/>
    </w:rPr>
  </w:style>
  <w:style w:type="paragraph" w:styleId="CompactGlossaryText">
    <w:name w:val="Compact Glossary Text"/>
    <w:basedOn w:val="TableText"/>
    <w:pPr>
      <w:jc w:val="left"/>
      <w:spacing w:before="0" w:after="0" w:line="310" w:lineRule="exact"/>
    </w:pPr>
    <w:rPr>
      <w:rFonts w:ascii="Calibri" w:hAnsi="Calibri" w:eastAsia="Microsoft YaHei" w:cs="Calibri"/>
      <w:sz w:val="18"/>
      <w:szCs w:val="18"/>
    </w:rPr>
  </w:style>
  <w:style w:type="paragraph" w:styleId="FigureCaption">
    <w:name w:val="Figure Caption"/>
    <w:basedOn w:val="Normal"/>
    <w:pPr>
      <w:jc w:val="center"/>
      <w:keepLines/>
      <w:spacing w:before="0" w:after="120" w:line="320" w:lineRule="exact"/>
    </w:pPr>
    <w:rPr>
      <w:rFonts w:ascii="Calibri" w:hAnsi="Calibri" w:eastAsia="Microsoft YaHei" w:cs="Calibri"/>
      <w:sz w:val="18"/>
      <w:color w:val="555555"/>
    </w:rPr>
  </w:style>
  <w:style w:type="paragraph" w:styleId="TableCaption">
    <w:name w:val="Table Caption"/>
    <w:basedOn w:val="FigureCaption"/>
    <w:pPr>
      <w:jc w:val="center"/>
      <w:spacing w:before="40" w:after="100" w:line="320" w:lineRule="exact"/>
    </w:pPr>
  </w:style>
  <w:style w:type="table" w:styleId="TableGrid">
    <w:name w:val="Table Grid"/>
    <w:tblPr>
      <w:tblBorders>
        <w:top w:val="single" w:color="B7C9E2" w:sz="4"/>
        <w:left w:val="single" w:color="B7C9E2" w:sz="4"/>
        <w:bottom w:val="single" w:color="B7C9E2" w:sz="4"/>
        <w:right w:val="single" w:color="B7C9E2" w:sz="4"/>
        <w:insideH w:val="single" w:color="D9E2F3" w:sz="4"/>
        <w:insideV w:val="single" w:color="D9E2F3" w:sz="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Footer" Type="http://schemas.openxmlformats.org/officeDocument/2006/relationships/footer" Target="footer1.xml"/><Relationship Id="rIdFirstFooter" Type="http://schemas.openxmlformats.org/officeDocument/2006/relationships/footer" Target="footerFirst.xml"/><Relationship Id="rIdSettings" Type="http://schemas.openxmlformats.org/officeDocument/2006/relationships/settings" Target="settings.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s>
</file>

<file path=docProps/app.xml><?xml version="1.0" encoding="utf-8"?>
<Properties xmlns="http://schemas.openxmlformats.org/officeDocument/2006/extended-properties">
  <Application>CC-EP Markdown DOCX Sync</Application>
</Properties>
</file>

<file path=docProps/core.xml><?xml version="1.0" encoding="utf-8"?>
<cp:coreProperties xmlns:cp="http://schemas.openxmlformats.org/package/2006/metadata/core-properties" xmlns:dc="http://purl.org/dc/elements/1.1/" xmlns:dcterms="http://purl.org/dc/terms/" xmlns:xsi="http://www.w3.org/2001/XMLSchema-instance">
  <dc:title>UBCC 性能验收与集成接口说明</dc:title>
  <dc:creator>CC-EP project</dc:creator>
  <dc:description>source_sha256=c2953adc7742d762752c7edddcabdee57ddfb1b48df0ac1693d069ed3b03b882</dc:description>
  <dcterms:created xsi:type="dcterms:W3CDTF">2026-09-24T07:34:04Z</dcterms:created>
  <dcterms:modified xsi:type="dcterms:W3CDTF">2026-09-24T07:34:04Z</dcterms:modified>
</cp:coreProperties>
</file>