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F5A3" w14:textId="04B29A0C" w:rsidR="00CF04A2" w:rsidRDefault="00BD596F" w:rsidP="00BD596F">
      <w:pPr>
        <w:pStyle w:val="Balk1"/>
      </w:pPr>
      <w:r>
        <w:t>BOP2 üzerinden ilk ayarlar</w:t>
      </w:r>
    </w:p>
    <w:p w14:paraId="52CC60C0" w14:textId="3FDD5C2B" w:rsidR="00BD596F" w:rsidRDefault="00854989" w:rsidP="00854989">
      <w:pPr>
        <w:pStyle w:val="Balk3"/>
      </w:pPr>
      <w:r>
        <w:t>1. Öncelikle Drive resetleme işlemi yapılır.</w:t>
      </w:r>
    </w:p>
    <w:p w14:paraId="6D706DDD" w14:textId="43A15474" w:rsidR="00854989" w:rsidRDefault="00854989" w:rsidP="00854989"/>
    <w:p w14:paraId="1F31B6EA" w14:textId="15A644B9" w:rsidR="00854989" w:rsidRDefault="00854989" w:rsidP="00854989">
      <w:pPr>
        <w:pStyle w:val="Balk3"/>
      </w:pPr>
      <w:r>
        <w:t>2. Gerekli motor parametreleri girilir.</w:t>
      </w:r>
    </w:p>
    <w:p w14:paraId="26A734B1" w14:textId="779D28B7" w:rsidR="00854989" w:rsidRDefault="00854989" w:rsidP="00854989"/>
    <w:p w14:paraId="632FDA15" w14:textId="39ADCABE" w:rsidR="00854989" w:rsidRDefault="00854989" w:rsidP="00854989">
      <w:pPr>
        <w:pStyle w:val="Balk3"/>
      </w:pPr>
      <w:r>
        <w:t>3. P0922 parametresi kullanılacak profinet parametresine ayarlanır.</w:t>
      </w:r>
    </w:p>
    <w:p w14:paraId="5B47B742" w14:textId="462EA6D6" w:rsidR="00854989" w:rsidRDefault="00854989" w:rsidP="00854989"/>
    <w:p w14:paraId="06C346B3" w14:textId="76007561" w:rsidR="00D450F6" w:rsidRPr="00D450F6" w:rsidRDefault="00D450F6" w:rsidP="00D450F6">
      <w:pPr>
        <w:pStyle w:val="Balk1"/>
        <w:rPr>
          <w:lang w:val="de-DE"/>
        </w:rPr>
      </w:pPr>
      <w:r>
        <w:rPr>
          <w:lang w:val="de-DE"/>
        </w:rPr>
        <w:t xml:space="preserve">TIA Portal </w:t>
      </w:r>
      <w:r w:rsidRPr="00D450F6">
        <w:rPr>
          <w:rStyle w:val="Balk1Char"/>
        </w:rPr>
        <w:t>üzerinden ayarlar</w:t>
      </w:r>
    </w:p>
    <w:p w14:paraId="7C58F3E4" w14:textId="64B250E8" w:rsidR="00854989" w:rsidRDefault="00854989" w:rsidP="00854989">
      <w:pPr>
        <w:pStyle w:val="Balk3"/>
        <w:rPr>
          <w:lang w:val="de-DE"/>
        </w:rPr>
      </w:pPr>
      <w:r w:rsidRPr="00854989">
        <w:rPr>
          <w:lang w:val="de-DE"/>
        </w:rPr>
        <w:t>4. TIA Portal üzerinden IP ve N</w:t>
      </w:r>
      <w:r>
        <w:rPr>
          <w:lang w:val="de-DE"/>
        </w:rPr>
        <w:t>ame ataması yapılır.</w:t>
      </w:r>
    </w:p>
    <w:p w14:paraId="511E3DEF" w14:textId="77777777" w:rsidR="00854989" w:rsidRPr="00D450F6" w:rsidRDefault="00854989" w:rsidP="00854989">
      <w:pPr>
        <w:rPr>
          <w:lang w:val="de-DE"/>
        </w:rPr>
      </w:pPr>
    </w:p>
    <w:p w14:paraId="71E07C85" w14:textId="103AE49A" w:rsidR="00854989" w:rsidRPr="00854989" w:rsidRDefault="00854989" w:rsidP="00854989">
      <w:r w:rsidRPr="00854989">
        <w:t>Öncelikle ağdaki online cihazlar ta</w:t>
      </w:r>
      <w:r>
        <w:t>ranır.</w:t>
      </w:r>
    </w:p>
    <w:p w14:paraId="76E9DCAE" w14:textId="6C6FAB2B" w:rsidR="00854989" w:rsidRDefault="00854989" w:rsidP="0085498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30685D0" wp14:editId="6A6632BD">
            <wp:extent cx="3800475" cy="5100420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453" cy="510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0B36" w14:textId="6E9055A8" w:rsidR="00854989" w:rsidRDefault="00854989" w:rsidP="00854989">
      <w:pPr>
        <w:rPr>
          <w:lang w:val="de-DE"/>
        </w:rPr>
      </w:pPr>
    </w:p>
    <w:p w14:paraId="3232FA74" w14:textId="67919007" w:rsidR="00854989" w:rsidRDefault="00854989" w:rsidP="00854989">
      <w:pPr>
        <w:rPr>
          <w:lang w:val="de-DE"/>
        </w:rPr>
      </w:pPr>
      <w:r>
        <w:rPr>
          <w:lang w:val="de-DE"/>
        </w:rPr>
        <w:t xml:space="preserve">Daha sonra değiştirilmek istenen cihazın içerisine girilir. </w:t>
      </w:r>
      <w:r w:rsidRPr="00854989">
        <w:rPr>
          <w:lang w:val="de-DE"/>
        </w:rPr>
        <w:t>Sırasıyla işlemler yapılarak IP adr</w:t>
      </w:r>
      <w:r>
        <w:rPr>
          <w:lang w:val="de-DE"/>
        </w:rPr>
        <w:t>esi değiştirilir.</w:t>
      </w:r>
    </w:p>
    <w:p w14:paraId="564F533A" w14:textId="77777777" w:rsidR="00854989" w:rsidRPr="00854989" w:rsidRDefault="00854989" w:rsidP="00854989">
      <w:pPr>
        <w:rPr>
          <w:lang w:val="de-DE"/>
        </w:rPr>
      </w:pPr>
    </w:p>
    <w:p w14:paraId="3CD30F53" w14:textId="3C38CD7C" w:rsidR="00854989" w:rsidRDefault="00854989" w:rsidP="0085498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7882AB0" wp14:editId="052953B2">
            <wp:extent cx="5943600" cy="327787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D9B9" w14:textId="68DDF348" w:rsidR="00854989" w:rsidRDefault="00854989" w:rsidP="00854989">
      <w:pPr>
        <w:rPr>
          <w:lang w:val="de-DE"/>
        </w:rPr>
      </w:pPr>
    </w:p>
    <w:p w14:paraId="25CAF0D7" w14:textId="02857A63" w:rsidR="00854989" w:rsidRDefault="00854989" w:rsidP="00854989">
      <w:pPr>
        <w:rPr>
          <w:lang w:val="de-DE"/>
        </w:rPr>
      </w:pPr>
      <w:r>
        <w:rPr>
          <w:lang w:val="de-DE"/>
        </w:rPr>
        <w:t xml:space="preserve">IP adresi değiştirdikten sonra </w:t>
      </w:r>
      <w:r w:rsidR="003D3DB3">
        <w:rPr>
          <w:lang w:val="de-DE"/>
        </w:rPr>
        <w:t>Device Name ataması yapılmalıdır.</w:t>
      </w:r>
    </w:p>
    <w:p w14:paraId="55B4D1D9" w14:textId="511622FF" w:rsidR="003D3DB3" w:rsidRDefault="003D3DB3" w:rsidP="0085498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5932B26" wp14:editId="6145E2AE">
            <wp:extent cx="5943600" cy="303720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D590" w14:textId="5E05AE42" w:rsidR="003D3DB3" w:rsidRDefault="003D3DB3" w:rsidP="00854989">
      <w:pPr>
        <w:rPr>
          <w:lang w:val="de-DE"/>
        </w:rPr>
      </w:pPr>
    </w:p>
    <w:p w14:paraId="05C6D650" w14:textId="1A83CAC2" w:rsidR="003D3DB3" w:rsidRDefault="003D3DB3" w:rsidP="003D3DB3">
      <w:pPr>
        <w:pStyle w:val="Balk3"/>
        <w:rPr>
          <w:lang w:val="de-DE"/>
        </w:rPr>
      </w:pPr>
      <w:r>
        <w:rPr>
          <w:lang w:val="de-DE"/>
        </w:rPr>
        <w:t>5. Hardware kısmına G120X sürücüsünün eklenmesi</w:t>
      </w:r>
    </w:p>
    <w:p w14:paraId="4D0636F0" w14:textId="02767374" w:rsidR="003D3DB3" w:rsidRDefault="003D3DB3" w:rsidP="003D3DB3">
      <w:pPr>
        <w:rPr>
          <w:lang w:val="de-DE"/>
        </w:rPr>
      </w:pPr>
    </w:p>
    <w:p w14:paraId="1537C996" w14:textId="7C25B4FA" w:rsidR="003D3DB3" w:rsidRPr="003D3DB3" w:rsidRDefault="003D3DB3" w:rsidP="003D3DB3">
      <w:pPr>
        <w:rPr>
          <w:lang w:val="de-DE"/>
        </w:rPr>
      </w:pPr>
      <w:r w:rsidRPr="003D3DB3">
        <w:rPr>
          <w:lang w:val="de-DE"/>
        </w:rPr>
        <w:t>Gerekli driver yolu</w:t>
      </w:r>
      <w:r>
        <w:rPr>
          <w:lang w:val="de-DE"/>
        </w:rPr>
        <w:t>na</w:t>
      </w:r>
      <w:r w:rsidRPr="003D3DB3">
        <w:rPr>
          <w:lang w:val="de-DE"/>
        </w:rPr>
        <w:t xml:space="preserve"> aşağıdaki yoldan ulaş</w:t>
      </w:r>
      <w:r>
        <w:rPr>
          <w:lang w:val="de-DE"/>
        </w:rPr>
        <w:t>ılabilir.</w:t>
      </w:r>
    </w:p>
    <w:p w14:paraId="70503F07" w14:textId="3393593E" w:rsidR="003D3DB3" w:rsidRPr="003D3DB3" w:rsidRDefault="003D3DB3" w:rsidP="003D3DB3">
      <w:r w:rsidRPr="003D3DB3">
        <w:t>Other field devices-&gt;PROFINET I</w:t>
      </w:r>
      <w:r>
        <w:t>O-&gt;Drives-&gt;SIEMENS AG-&gt;SINAMICS-&gt;SINAMICS G120X PN1.0</w:t>
      </w:r>
    </w:p>
    <w:p w14:paraId="22A82711" w14:textId="50830616" w:rsidR="003D3DB3" w:rsidRDefault="003D3DB3" w:rsidP="003D3DB3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4E25718" wp14:editId="18C42B3C">
            <wp:extent cx="5943600" cy="297307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65D0" w14:textId="4487C503" w:rsidR="00D16D0E" w:rsidRDefault="00D16D0E" w:rsidP="003D3DB3">
      <w:pPr>
        <w:rPr>
          <w:lang w:val="de-DE"/>
        </w:rPr>
      </w:pPr>
    </w:p>
    <w:p w14:paraId="279DE5E0" w14:textId="77777777" w:rsidR="00D16D0E" w:rsidRDefault="00D16D0E" w:rsidP="003D3DB3">
      <w:pPr>
        <w:rPr>
          <w:lang w:val="de-DE"/>
        </w:rPr>
      </w:pPr>
    </w:p>
    <w:p w14:paraId="65D49535" w14:textId="6ED73116" w:rsidR="003D3DB3" w:rsidRDefault="00D16D0E" w:rsidP="003D3DB3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4227CC0" wp14:editId="3F4C57F5">
            <wp:extent cx="5943600" cy="282638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9862D" w14:textId="77777777" w:rsidR="003D3DB3" w:rsidRPr="003D3DB3" w:rsidRDefault="003D3DB3" w:rsidP="003D3DB3">
      <w:pPr>
        <w:rPr>
          <w:lang w:val="de-DE"/>
        </w:rPr>
      </w:pPr>
    </w:p>
    <w:sectPr w:rsidR="003D3DB3" w:rsidRPr="003D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74A3"/>
    <w:multiLevelType w:val="hybridMultilevel"/>
    <w:tmpl w:val="A464F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80"/>
    <w:rsid w:val="003D3DB3"/>
    <w:rsid w:val="00854989"/>
    <w:rsid w:val="00BD596F"/>
    <w:rsid w:val="00C70280"/>
    <w:rsid w:val="00CF04A2"/>
    <w:rsid w:val="00D16D0E"/>
    <w:rsid w:val="00D4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DD82"/>
  <w15:chartTrackingRefBased/>
  <w15:docId w15:val="{ED50347F-A2A8-4757-920E-E8C47906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989"/>
    <w:rPr>
      <w:rFonts w:ascii="Tahoma" w:hAnsi="Tahoma"/>
    </w:rPr>
  </w:style>
  <w:style w:type="paragraph" w:styleId="Balk1">
    <w:name w:val="heading 1"/>
    <w:basedOn w:val="Normal"/>
    <w:next w:val="Normal"/>
    <w:link w:val="Balk1Char"/>
    <w:uiPriority w:val="9"/>
    <w:qFormat/>
    <w:rsid w:val="00854989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54989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54989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5498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854989"/>
    <w:rPr>
      <w:rFonts w:ascii="Tahoma" w:eastAsiaTheme="majorEastAsia" w:hAnsi="Tahoma" w:cstheme="majorBidi"/>
      <w:b/>
      <w:color w:val="2F5496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854989"/>
    <w:rPr>
      <w:rFonts w:ascii="Tahoma" w:eastAsiaTheme="majorEastAsia" w:hAnsi="Tahoma" w:cstheme="majorBidi"/>
      <w:b/>
      <w:color w:val="C00000"/>
      <w:sz w:val="32"/>
      <w:szCs w:val="32"/>
    </w:rPr>
  </w:style>
  <w:style w:type="paragraph" w:styleId="ListeParagraf">
    <w:name w:val="List Paragraph"/>
    <w:basedOn w:val="Normal"/>
    <w:uiPriority w:val="34"/>
    <w:qFormat/>
    <w:rsid w:val="00854989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854989"/>
    <w:rPr>
      <w:rFonts w:ascii="Tahoma" w:eastAsiaTheme="majorEastAsia" w:hAnsi="Tahoma" w:cstheme="majorBidi"/>
      <w:b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54989"/>
    <w:rPr>
      <w:rFonts w:ascii="Tahoma" w:eastAsiaTheme="majorEastAsia" w:hAnsi="Tahom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</dc:creator>
  <cp:keywords/>
  <dc:description/>
  <cp:lastModifiedBy>Harun</cp:lastModifiedBy>
  <cp:revision>5</cp:revision>
  <dcterms:created xsi:type="dcterms:W3CDTF">2023-04-06T13:43:00Z</dcterms:created>
  <dcterms:modified xsi:type="dcterms:W3CDTF">2023-04-06T14:14:00Z</dcterms:modified>
</cp:coreProperties>
</file>