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42A" w:rsidRPr="0093258E" w:rsidRDefault="00F7342A" w:rsidP="00F7342A">
      <w:pPr>
        <w:rPr>
          <w:sz w:val="26"/>
          <w:szCs w:val="26"/>
          <w:lang w:val="pl-PL"/>
        </w:rPr>
      </w:pPr>
      <w:r>
        <w:rPr>
          <w:b/>
          <w:bCs/>
          <w:sz w:val="26"/>
          <w:szCs w:val="26"/>
          <w:lang w:val="pl-PL"/>
        </w:rPr>
        <w:t xml:space="preserve">Scenariusz </w:t>
      </w:r>
      <w:r>
        <w:rPr>
          <w:b/>
          <w:bCs/>
          <w:sz w:val="26"/>
          <w:szCs w:val="26"/>
          <w:lang w:val="pl-PL"/>
        </w:rPr>
        <w:t xml:space="preserve">Test </w:t>
      </w:r>
      <w:r w:rsidR="00724A78" w:rsidRPr="00724A78">
        <w:rPr>
          <w:b/>
          <w:bCs/>
          <w:sz w:val="26"/>
          <w:szCs w:val="26"/>
          <w:lang w:val="pl-PL"/>
        </w:rPr>
        <w:t xml:space="preserve">Serwisowanie </w:t>
      </w:r>
      <w:r w:rsidR="00EC53DB" w:rsidRPr="00724A78">
        <w:rPr>
          <w:b/>
          <w:bCs/>
          <w:sz w:val="26"/>
          <w:szCs w:val="26"/>
          <w:lang w:val="pl-PL"/>
        </w:rPr>
        <w:t>sprzętu</w:t>
      </w:r>
    </w:p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 w:rsidR="00C17B2B" w:rsidRPr="00C17B2B">
        <w:rPr>
          <w:lang w:val="pl-PL"/>
        </w:rPr>
        <w:t xml:space="preserve">Serwisowanie </w:t>
      </w:r>
      <w:r w:rsidR="00EC53DB" w:rsidRPr="00C17B2B">
        <w:rPr>
          <w:lang w:val="pl-PL"/>
        </w:rPr>
        <w:t>sprzętu</w:t>
      </w:r>
    </w:p>
    <w:p w:rsidR="00F7342A" w:rsidRDefault="00F7342A" w:rsidP="00F7342A">
      <w:pPr>
        <w:rPr>
          <w:lang w:val="pl-PL"/>
        </w:rPr>
      </w:pPr>
      <w:r>
        <w:rPr>
          <w:lang w:val="pl-PL"/>
        </w:rPr>
        <w:t xml:space="preserve">Test weryfikuje czy </w:t>
      </w:r>
      <w:r w:rsidR="00C17B2B">
        <w:rPr>
          <w:lang w:val="pl-PL"/>
        </w:rPr>
        <w:t xml:space="preserve">podany sprzęt o danym numerze jest w bazie oraz czy nie zbliża się koniec </w:t>
      </w:r>
      <w:r w:rsidR="001B42B7">
        <w:rPr>
          <w:lang w:val="pl-PL"/>
        </w:rPr>
        <w:t>użyteczności</w:t>
      </w:r>
      <w:r w:rsidR="00C17B2B">
        <w:rPr>
          <w:lang w:val="pl-PL"/>
        </w:rPr>
        <w:t xml:space="preserve">. Serwisowanie sprzętu odnosi się do formularza, gdzie pracownik wpisuje dane sprzętu, którego aktualnie naprawia, ma możliwość zmiany statusu np. „W trakcie </w:t>
      </w:r>
      <w:r w:rsidR="00EC53DB">
        <w:rPr>
          <w:lang w:val="pl-PL"/>
        </w:rPr>
        <w:t>serwisowania</w:t>
      </w:r>
      <w:r w:rsidR="00C17B2B">
        <w:rPr>
          <w:lang w:val="pl-PL"/>
        </w:rPr>
        <w:t>” na „Zrealizowano”.</w:t>
      </w:r>
    </w:p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Test akceptacyjny</w:t>
      </w:r>
    </w:p>
    <w:p w:rsidR="00F7342A" w:rsidRDefault="00F7342A" w:rsidP="00F7342A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Przygotowanie przykładowych danych testowych</w:t>
      </w:r>
      <w:r>
        <w:rPr>
          <w:lang w:val="pl-PL"/>
        </w:rPr>
        <w:t xml:space="preserve">. </w:t>
      </w:r>
      <w:r w:rsidR="00C17B2B">
        <w:rPr>
          <w:lang w:val="pl-PL"/>
        </w:rPr>
        <w:t>Lista sprzętu z danymi: numer sprzętu.</w:t>
      </w:r>
      <w:bookmarkStart w:id="0" w:name="_GoBack"/>
      <w:bookmarkEnd w:id="0"/>
    </w:p>
    <w:p w:rsidR="00F7342A" w:rsidRPr="0093258E" w:rsidRDefault="00F7342A" w:rsidP="00F7342A">
      <w:pPr>
        <w:rPr>
          <w:b/>
          <w:bCs/>
          <w:sz w:val="26"/>
          <w:szCs w:val="26"/>
          <w:lang w:val="pl-PL"/>
        </w:rPr>
      </w:pPr>
      <w:r w:rsidRPr="0093258E">
        <w:rPr>
          <w:b/>
          <w:bCs/>
          <w:sz w:val="26"/>
          <w:szCs w:val="26"/>
          <w:lang w:val="pl-PL"/>
        </w:rPr>
        <w:t>Przypadki testowe:</w:t>
      </w:r>
    </w:p>
    <w:p w:rsidR="00C17B2B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Dane wejściowe</w:t>
      </w:r>
      <w:r>
        <w:rPr>
          <w:b/>
          <w:bCs/>
          <w:lang w:val="pl-PL"/>
        </w:rPr>
        <w:t xml:space="preserve">: </w:t>
      </w:r>
      <w:r>
        <w:rPr>
          <w:lang w:val="pl-PL"/>
        </w:rPr>
        <w:t xml:space="preserve">numer </w:t>
      </w:r>
      <w:r w:rsidR="00C17B2B">
        <w:rPr>
          <w:lang w:val="pl-PL"/>
        </w:rPr>
        <w:t>sprzętu</w:t>
      </w:r>
    </w:p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Zalogowano pomyślnie </w:t>
      </w:r>
      <w:r w:rsidR="00C17B2B">
        <w:rPr>
          <w:lang w:val="pl-PL"/>
        </w:rPr>
        <w:t>pracownika.</w:t>
      </w:r>
    </w:p>
    <w:p w:rsidR="00F7342A" w:rsidRPr="00F7342A" w:rsidRDefault="00F7342A" w:rsidP="00F7342A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poprawności formatu wprowadzanych danych</w:t>
      </w:r>
      <w:r>
        <w:rPr>
          <w:lang w:val="pl-PL"/>
        </w:rPr>
        <w:t xml:space="preserve"> </w:t>
      </w:r>
      <w:r w:rsidR="00C17B2B">
        <w:rPr>
          <w:lang w:val="pl-PL"/>
        </w:rPr>
        <w:t>czy numer zawiera same cyfry zamiast liter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Weryfikacja </w:t>
      </w:r>
      <w:r w:rsidR="00C17B2B">
        <w:rPr>
          <w:lang w:val="pl-PL"/>
        </w:rPr>
        <w:t>czy sprzętu istnieje w bazie</w:t>
      </w:r>
    </w:p>
    <w:p w:rsidR="00C17B2B" w:rsidRDefault="00C17B2B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Weryfikacja czy sprzęt nie stracił już </w:t>
      </w:r>
      <w:r w:rsidR="001B42B7">
        <w:rPr>
          <w:lang w:val="pl-PL"/>
        </w:rPr>
        <w:t>użyteczności</w:t>
      </w:r>
    </w:p>
    <w:p w:rsidR="00F7342A" w:rsidRPr="008007AB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t>Test A1:</w:t>
      </w:r>
      <w:r>
        <w:rPr>
          <w:lang w:val="pl-PL"/>
        </w:rPr>
        <w:t xml:space="preserve"> </w:t>
      </w:r>
      <w:r w:rsidR="001B42B7">
        <w:rPr>
          <w:lang w:val="pl-PL"/>
        </w:rPr>
        <w:t>Zapisanie formularza kończy się sukcesem.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89"/>
        <w:gridCol w:w="4405"/>
      </w:tblGrid>
      <w:tr w:rsidR="00F7342A" w:rsidTr="001B42B7">
        <w:trPr>
          <w:trHeight w:val="299"/>
        </w:trPr>
        <w:tc>
          <w:tcPr>
            <w:tcW w:w="4489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0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F7342A" w:rsidRPr="00F7342A" w:rsidTr="001B42B7">
        <w:trPr>
          <w:trHeight w:val="996"/>
        </w:trPr>
        <w:tc>
          <w:tcPr>
            <w:tcW w:w="4489" w:type="dxa"/>
          </w:tcPr>
          <w:p w:rsidR="00F7342A" w:rsidRPr="008007AB" w:rsidRDefault="001B42B7" w:rsidP="00604D4E">
            <w:pPr>
              <w:rPr>
                <w:lang w:val="pl-PL"/>
              </w:rPr>
            </w:pPr>
            <w:r>
              <w:rPr>
                <w:lang w:val="pl-PL"/>
              </w:rPr>
              <w:t>Pracownik wpisuje numer sprzętu i zaznacza dany status, do wyboru : „W trakcie serwisowania”; „Zrealizowano”; „Sprzęt uszkodzony”. Naciska przycisk „Zapisz”</w:t>
            </w:r>
          </w:p>
        </w:tc>
        <w:tc>
          <w:tcPr>
            <w:tcW w:w="4405" w:type="dxa"/>
          </w:tcPr>
          <w:p w:rsidR="00F7342A" w:rsidRPr="008007AB" w:rsidRDefault="001B42B7" w:rsidP="00604D4E">
            <w:pPr>
              <w:rPr>
                <w:lang w:val="pl-PL"/>
              </w:rPr>
            </w:pPr>
            <w:r>
              <w:rPr>
                <w:lang w:val="pl-PL"/>
              </w:rPr>
              <w:t xml:space="preserve">Komunikat o pomyślnie zapisanym formularzu. 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F7342A" w:rsidRPr="008007AB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</w:t>
      </w:r>
      <w:r>
        <w:rPr>
          <w:lang w:val="pl-PL"/>
        </w:rPr>
        <w:t xml:space="preserve">w formularzu </w:t>
      </w:r>
      <w:r w:rsidR="008F4AC0">
        <w:rPr>
          <w:lang w:val="pl-PL"/>
        </w:rPr>
        <w:t>(</w:t>
      </w:r>
      <w:r>
        <w:rPr>
          <w:lang w:val="pl-PL"/>
        </w:rPr>
        <w:t>zły format danych</w:t>
      </w:r>
      <w:r w:rsidR="008F4AC0">
        <w:rPr>
          <w:lang w:val="pl-PL"/>
        </w:rPr>
        <w:t>)</w:t>
      </w:r>
      <w:r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F7342A" w:rsidTr="00604D4E">
        <w:tc>
          <w:tcPr>
            <w:tcW w:w="449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F7342A" w:rsidRPr="00F7342A" w:rsidTr="00604D4E">
        <w:trPr>
          <w:trHeight w:val="710"/>
        </w:trPr>
        <w:tc>
          <w:tcPr>
            <w:tcW w:w="4495" w:type="dxa"/>
          </w:tcPr>
          <w:p w:rsidR="00F7342A" w:rsidRPr="008007AB" w:rsidRDefault="001B42B7" w:rsidP="00604D4E">
            <w:pPr>
              <w:rPr>
                <w:lang w:val="pl-PL"/>
              </w:rPr>
            </w:pPr>
            <w:r>
              <w:rPr>
                <w:lang w:val="pl-PL"/>
              </w:rPr>
              <w:t>Pracownik wpisuje numer sprzętu i zaznacza dany status. Naciska przycisk „Zapisz”</w:t>
            </w:r>
          </w:p>
        </w:tc>
        <w:tc>
          <w:tcPr>
            <w:tcW w:w="4410" w:type="dxa"/>
          </w:tcPr>
          <w:p w:rsidR="00F7342A" w:rsidRPr="008007AB" w:rsidRDefault="008F4AC0" w:rsidP="00604D4E">
            <w:pPr>
              <w:rPr>
                <w:lang w:val="pl-PL"/>
              </w:rPr>
            </w:pPr>
            <w:r>
              <w:rPr>
                <w:lang w:val="pl-PL"/>
              </w:rPr>
              <w:t>Komunikat „złe dane wejściowe”,</w:t>
            </w:r>
            <w:r w:rsidR="001B42B7">
              <w:rPr>
                <w:lang w:val="pl-PL"/>
              </w:rPr>
              <w:t xml:space="preserve"> informujący również o braku sprzętu w bazie danych o podanym numerze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1B42B7" w:rsidRDefault="001B42B7" w:rsidP="00F7342A">
      <w:pPr>
        <w:rPr>
          <w:b/>
          <w:bCs/>
          <w:lang w:val="pl-PL"/>
        </w:rPr>
      </w:pPr>
    </w:p>
    <w:p w:rsidR="00F7342A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3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</w:t>
      </w:r>
      <w:r w:rsidR="008F4AC0">
        <w:rPr>
          <w:lang w:val="pl-PL"/>
        </w:rPr>
        <w:t xml:space="preserve">Błąd, </w:t>
      </w:r>
      <w:r w:rsidR="001B42B7">
        <w:rPr>
          <w:lang w:val="pl-PL"/>
        </w:rPr>
        <w:t xml:space="preserve">przekroczono termin </w:t>
      </w:r>
      <w:r w:rsidR="001B42B7">
        <w:rPr>
          <w:lang w:val="pl-PL"/>
        </w:rPr>
        <w:t>użyteczności</w:t>
      </w:r>
      <w:r w:rsidR="001B42B7">
        <w:rPr>
          <w:lang w:val="pl-PL"/>
        </w:rPr>
        <w:t xml:space="preserve"> sprzętu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F7342A" w:rsidTr="00604D4E">
        <w:tc>
          <w:tcPr>
            <w:tcW w:w="449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1B42B7" w:rsidRPr="00F7342A" w:rsidTr="008F4AC0">
        <w:trPr>
          <w:trHeight w:val="964"/>
        </w:trPr>
        <w:tc>
          <w:tcPr>
            <w:tcW w:w="4495" w:type="dxa"/>
          </w:tcPr>
          <w:p w:rsidR="001B42B7" w:rsidRPr="008007AB" w:rsidRDefault="001B42B7" w:rsidP="001B42B7">
            <w:pPr>
              <w:rPr>
                <w:lang w:val="pl-PL"/>
              </w:rPr>
            </w:pPr>
            <w:r>
              <w:rPr>
                <w:lang w:val="pl-PL"/>
              </w:rPr>
              <w:t>Pracownik wpisuje numer sprzętu i zaznacza dany status. Naciska przycisk „Zapisz”</w:t>
            </w:r>
          </w:p>
        </w:tc>
        <w:tc>
          <w:tcPr>
            <w:tcW w:w="4410" w:type="dxa"/>
          </w:tcPr>
          <w:p w:rsidR="001B42B7" w:rsidRPr="008007AB" w:rsidRDefault="001B42B7" w:rsidP="001B42B7">
            <w:pPr>
              <w:rPr>
                <w:lang w:val="pl-PL"/>
              </w:rPr>
            </w:pPr>
            <w:r>
              <w:rPr>
                <w:lang w:val="pl-PL"/>
              </w:rPr>
              <w:t>Komunikat z informacją, że podany sprzętu nie jest już użyteczny i wymaga zastąpienia go nowym.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F7342A" w:rsidRDefault="00F7342A" w:rsidP="00F7342A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:rsidR="00F7342A" w:rsidRDefault="00F7342A" w:rsidP="00F7342A">
      <w:pPr>
        <w:rPr>
          <w:lang w:val="pl-PL"/>
        </w:rPr>
      </w:pPr>
      <w:r>
        <w:rPr>
          <w:lang w:val="pl-PL"/>
        </w:rPr>
        <w:t>Porównywanie odpowiedzi serwera z listą oczekiwanych odpowiedzi.</w:t>
      </w:r>
    </w:p>
    <w:p w:rsidR="00F7342A" w:rsidRDefault="00F7342A" w:rsidP="00F7342A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  <w:r>
        <w:rPr>
          <w:b/>
          <w:bCs/>
          <w:lang w:val="pl-PL"/>
        </w:rPr>
        <w:t xml:space="preserve"> </w:t>
      </w:r>
    </w:p>
    <w:p w:rsidR="00F7342A" w:rsidRPr="00660A4F" w:rsidRDefault="00EC53DB" w:rsidP="00F7342A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lang w:val="pl-PL"/>
        </w:rPr>
        <w:t>U</w:t>
      </w:r>
      <w:r w:rsidR="008F4AC0">
        <w:rPr>
          <w:lang w:val="pl-PL"/>
        </w:rPr>
        <w:t xml:space="preserve">sunięcie </w:t>
      </w:r>
      <w:r>
        <w:rPr>
          <w:lang w:val="pl-PL"/>
        </w:rPr>
        <w:t>danych testowych</w:t>
      </w:r>
      <w:r w:rsidR="008F4AC0">
        <w:rPr>
          <w:lang w:val="pl-PL"/>
        </w:rPr>
        <w:t xml:space="preserve"> z bazy danych</w:t>
      </w:r>
    </w:p>
    <w:p w:rsidR="00F7342A" w:rsidRPr="00660A4F" w:rsidRDefault="00F7342A" w:rsidP="00F7342A">
      <w:pPr>
        <w:rPr>
          <w:lang w:val="pl-PL"/>
        </w:rPr>
      </w:pPr>
    </w:p>
    <w:p w:rsidR="00DA7502" w:rsidRPr="00F7342A" w:rsidRDefault="00DA7502">
      <w:pPr>
        <w:rPr>
          <w:lang w:val="pl-PL"/>
        </w:rPr>
      </w:pPr>
    </w:p>
    <w:sectPr w:rsidR="00DA7502" w:rsidRPr="00F7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2A"/>
    <w:rsid w:val="001B42B7"/>
    <w:rsid w:val="00724A78"/>
    <w:rsid w:val="008F4AC0"/>
    <w:rsid w:val="00C17B2B"/>
    <w:rsid w:val="00DA7502"/>
    <w:rsid w:val="00EC53DB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787B"/>
  <w15:chartTrackingRefBased/>
  <w15:docId w15:val="{518B2163-9EBA-4F83-80DD-3F952C12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342A"/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342A"/>
    <w:pPr>
      <w:ind w:left="720"/>
      <w:contextualSpacing/>
    </w:pPr>
  </w:style>
  <w:style w:type="table" w:styleId="Tabela-Siatka">
    <w:name w:val="Table Grid"/>
    <w:basedOn w:val="Standardowy"/>
    <w:uiPriority w:val="39"/>
    <w:rsid w:val="00F7342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Miły</dc:creator>
  <cp:keywords/>
  <dc:description/>
  <cp:lastModifiedBy>Miły</cp:lastModifiedBy>
  <cp:revision>2</cp:revision>
  <dcterms:created xsi:type="dcterms:W3CDTF">2021-01-11T18:07:00Z</dcterms:created>
  <dcterms:modified xsi:type="dcterms:W3CDTF">2021-01-11T18:07:00Z</dcterms:modified>
</cp:coreProperties>
</file>