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36"/>
          <w:szCs w:val="36"/>
          <w:rtl w:val="off"/>
        </w:rPr>
      </w:pPr>
      <w:r>
        <w:rPr>
          <w:lang w:eastAsia="ko-KR"/>
          <w:b/>
          <w:bCs/>
          <w:sz w:val="36"/>
          <w:szCs w:val="36"/>
          <w:rtl w:val="off"/>
        </w:rPr>
        <w:t>설정 - 태초의 신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현재 인간들에게 '신'이라 불리는 존재들이 태어나기 이전에 존재했던 현재의 '신'의 역할을 부여 받았던 존재들. 다이몬만 남기고서 전부 소멸했다. </w:t>
      </w:r>
    </w:p>
    <w:p>
      <w:pPr>
        <w:jc w:val="center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조규형</dc:creator>
  <cp:keywords/>
  <dc:description/>
  <cp:lastModifiedBy>조규형</cp:lastModifiedBy>
  <cp:revision>1</cp:revision>
  <dcterms:created xsi:type="dcterms:W3CDTF">2020-09-20T10:02:59Z</dcterms:created>
  <dcterms:modified xsi:type="dcterms:W3CDTF">2020-10-25T10:28:14Z</dcterms:modified>
  <cp:version>1000.0100.01</cp:version>
</cp:coreProperties>
</file>