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Case of the District Number 1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!--div not ancestor--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