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Annotated Casebook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Annotated 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3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Annotated 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Annotated 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Annotated 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3.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
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Annotated 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