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files in this folder generate sub-figures G, H and I (i.e, agonist-antagonist muscle pair latch).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sub-figures G and H, run main3a_geometry.m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sub-figures I, run main3a_velocity.m 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