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PERBANDINGAN OUTPUT SPSS DAN PYTHON</w:t>
        <w:br/>
        <w:t>REGRESI LOGISTIK BINER</w:t>
      </w:r>
    </w:p>
    <w:p>
      <w:pPr>
        <w:jc w:val="center"/>
      </w:pPr>
      <w:r>
        <w:t>Tanggal: 31-05-2026</w:t>
      </w:r>
    </w:p>
    <w:p/>
    <w:p>
      <w:pPr>
        <w:pStyle w:val="Heading1"/>
      </w:pPr>
      <w:r>
        <w:t>A. Ringkasan Data dan Tujuan</w:t>
      </w:r>
    </w:p>
    <w:p>
      <w:r>
        <w:t>Analisis dilakukan untuk menilai pengaruh riwayat prematur sebelumnya (X1), hipertensi (X2), anemia (X3), dan pendarahan (X4) terhadap kejadian kelahiran prematur (Y). Perbandingan dilakukan antara output SPSS (Output1.htm) dan Python statsmodels (analisis_regresi_logistik.ipynb).</w:t>
      </w:r>
    </w:p>
    <w:p>
      <w:pPr>
        <w:pStyle w:val="Heading1"/>
      </w:pPr>
      <w:r>
        <w:t>B. Perbandingan Hasil</w:t>
      </w:r>
    </w:p>
    <w:p>
      <w:pPr>
        <w:pStyle w:val="Heading2"/>
      </w:pPr>
      <w:r>
        <w:t>1. Model regresi logistik biner yang diperoleh</w:t>
      </w:r>
    </w:p>
    <w:p>
      <w:r>
        <w:t>Model dari SPSS dan Python pada dasarnya sama (perbedaan kecil hanya pada pembulatan koefisien X4).</w:t>
      </w:r>
    </w:p>
    <w:p>
      <w:r>
        <w:t>Bentuk model (logit):</w:t>
      </w:r>
    </w:p>
    <w:p>
      <w:r>
        <w:t>logit(p) = ln(p/(1-p)) = b0 + b1X1 + b2X2 + b3X3 + b4X4</w:t>
      </w:r>
    </w:p>
    <w:p>
      <w:r>
        <w:t>Estimasi dari SPSS: logit(p) = -0.916 + 1.193X1 + 2.830X2 - 1.388X3 + 21.054X4</w:t>
      </w:r>
    </w:p>
    <w:p>
      <w:r>
        <w:t>Estimasi dari Python: logit(p) = -0.916 + 1.193X1 + 2.830X2 - 1.388X3 + 20.420X4</w:t>
      </w:r>
    </w:p>
    <w:p>
      <w:pPr>
        <w:pStyle w:val="Heading2"/>
      </w:pPr>
      <w:r>
        <w:t>2. Interpretasi model regresi logistik biner</w:t>
      </w:r>
    </w:p>
    <w:p>
      <w:r>
        <w:t>Koefisien positif (X1, X2, X4) menunjukkan kecenderungan meningkatkan log-odds kelahiran prematur, sedangkan koefisien negatif (X3) menunjukkan kecenderungan menurunkan log-odds. Namun, interpretasi praktis harus mempertimbangkan signifikansi statistik dan stabilitas estimasi parameter.</w:t>
      </w:r>
    </w:p>
    <w:p>
      <w:r>
        <w:t>Kedua software juga menunjukkan indikasi masalah estimasi pada X4 (koefisien sangat besar, standar error sangat besar, p-value sangat tinggi), yang konsisten dengan gejala quasi-separation pada Python.</w:t>
      </w:r>
    </w:p>
    <w:p>
      <w:pPr>
        <w:pStyle w:val="Heading2"/>
      </w:pPr>
      <w:r>
        <w:t>3. Interpretasi odds ratio masing-masing variabel prediktor</w:t>
      </w:r>
    </w:p>
    <w:tbl>
      <w:tblPr>
        <w:tblW w:type="auto" w:w="0"/>
        <w:tblLook w:firstColumn="1" w:firstRow="1" w:lastColumn="0" w:lastRow="0" w:noHBand="0" w:noVBand="1" w:val="04A0"/>
      </w:tblPr>
      <w:tblGrid>
        <w:gridCol w:w="2160"/>
        <w:gridCol w:w="2160"/>
        <w:gridCol w:w="2160"/>
        <w:gridCol w:w="2160"/>
      </w:tblGrid>
      <w:tr>
        <w:tc>
          <w:tcPr>
            <w:tcW w:type="dxa" w:w="2160"/>
          </w:tcPr>
          <w:p>
            <w:r>
              <w:t>Variabel</w:t>
            </w:r>
          </w:p>
        </w:tc>
        <w:tc>
          <w:tcPr>
            <w:tcW w:type="dxa" w:w="2160"/>
          </w:tcPr>
          <w:p>
            <w:r>
              <w:t>OR SPSS (Exp(B))</w:t>
            </w:r>
          </w:p>
        </w:tc>
        <w:tc>
          <w:tcPr>
            <w:tcW w:type="dxa" w:w="2160"/>
          </w:tcPr>
          <w:p>
            <w:r>
              <w:t>OR Python</w:t>
            </w:r>
          </w:p>
        </w:tc>
        <w:tc>
          <w:tcPr>
            <w:tcW w:type="dxa" w:w="2160"/>
          </w:tcPr>
          <w:p>
            <w:r>
              <w:t>Interpretasi Singkat</w:t>
            </w:r>
          </w:p>
        </w:tc>
      </w:tr>
      <w:tr>
        <w:tc>
          <w:tcPr>
            <w:tcW w:type="dxa" w:w="2160"/>
          </w:tcPr>
          <w:p>
            <w:r>
              <w:t>X1</w:t>
            </w:r>
          </w:p>
        </w:tc>
        <w:tc>
          <w:tcPr>
            <w:tcW w:type="dxa" w:w="2160"/>
          </w:tcPr>
          <w:p>
            <w:r>
              <w:t>3.298</w:t>
            </w:r>
          </w:p>
        </w:tc>
        <w:tc>
          <w:tcPr>
            <w:tcW w:type="dxa" w:w="2160"/>
          </w:tcPr>
          <w:p>
            <w:r>
              <w:t>3.298</w:t>
            </w:r>
          </w:p>
        </w:tc>
        <w:tc>
          <w:tcPr>
            <w:tcW w:type="dxa" w:w="2160"/>
          </w:tcPr>
          <w:p>
            <w:r>
              <w:t>Peluang prematur pada ibu dengan riwayat prematur sekitar 3.30 kali dibanding tanpa riwayat (ceteris paribus).</w:t>
            </w:r>
          </w:p>
        </w:tc>
      </w:tr>
      <w:tr>
        <w:tc>
          <w:tcPr>
            <w:tcW w:type="dxa" w:w="2160"/>
          </w:tcPr>
          <w:p>
            <w:r>
              <w:t>X2</w:t>
            </w:r>
          </w:p>
        </w:tc>
        <w:tc>
          <w:tcPr>
            <w:tcW w:type="dxa" w:w="2160"/>
          </w:tcPr>
          <w:p>
            <w:r>
              <w:t>16.952</w:t>
            </w:r>
          </w:p>
        </w:tc>
        <w:tc>
          <w:tcPr>
            <w:tcW w:type="dxa" w:w="2160"/>
          </w:tcPr>
          <w:p>
            <w:r>
              <w:t>16.952</w:t>
            </w:r>
          </w:p>
        </w:tc>
        <w:tc>
          <w:tcPr>
            <w:tcW w:type="dxa" w:w="2160"/>
          </w:tcPr>
          <w:p>
            <w:r>
              <w:t>Peluang prematur pada ibu dengan hipertensi sekitar 16.95 kali dibanding tanpa hipertensi.</w:t>
            </w:r>
          </w:p>
        </w:tc>
      </w:tr>
      <w:tr>
        <w:tc>
          <w:tcPr>
            <w:tcW w:type="dxa" w:w="2160"/>
          </w:tcPr>
          <w:p>
            <w:r>
              <w:t>X3</w:t>
            </w:r>
          </w:p>
        </w:tc>
        <w:tc>
          <w:tcPr>
            <w:tcW w:type="dxa" w:w="2160"/>
          </w:tcPr>
          <w:p>
            <w:r>
              <w:t>0.250</w:t>
            </w:r>
          </w:p>
        </w:tc>
        <w:tc>
          <w:tcPr>
            <w:tcW w:type="dxa" w:w="2160"/>
          </w:tcPr>
          <w:p>
            <w:r>
              <w:t>0.250</w:t>
            </w:r>
          </w:p>
        </w:tc>
        <w:tc>
          <w:tcPr>
            <w:tcW w:type="dxa" w:w="2160"/>
          </w:tcPr>
          <w:p>
            <w:r>
              <w:t>Peluang prematur pada ibu dengan anemia sekitar 0.25 kali (lebih kecil) dibanding tanpa anemia.</w:t>
            </w:r>
          </w:p>
        </w:tc>
      </w:tr>
      <w:tr>
        <w:tc>
          <w:tcPr>
            <w:tcW w:type="dxa" w:w="2160"/>
          </w:tcPr>
          <w:p>
            <w:r>
              <w:t>X4</w:t>
            </w:r>
          </w:p>
        </w:tc>
        <w:tc>
          <w:tcPr>
            <w:tcW w:type="dxa" w:w="2160"/>
          </w:tcPr>
          <w:p>
            <w:r>
              <w:t>1,391,945,761.989</w:t>
            </w:r>
          </w:p>
        </w:tc>
        <w:tc>
          <w:tcPr>
            <w:tcW w:type="dxa" w:w="2160"/>
          </w:tcPr>
          <w:p>
            <w:r>
              <w:t>738,418,300 (sangat besar)</w:t>
            </w:r>
          </w:p>
        </w:tc>
        <w:tc>
          <w:tcPr>
            <w:tcW w:type="dxa" w:w="2160"/>
          </w:tcPr>
          <w:p>
            <w:r>
              <w:t>OR sangat ekstrem dan tidak stabil; tidak layak ditafsirkan substantif karena masalah separation/identifikasi parameter.</w:t>
            </w:r>
          </w:p>
        </w:tc>
      </w:tr>
    </w:tbl>
    <w:p>
      <w:r>
        <w:t>Nilai OR untuk X1-X3 identik antar software. Perbedaan OR X4 berasal dari ketidakstabilan numerik akibat data yang hampir memisahkan kelas secara sempurna.</w:t>
      </w:r>
    </w:p>
    <w:p>
      <w:pPr>
        <w:pStyle w:val="Heading2"/>
      </w:pPr>
      <w:r>
        <w:t>4. Uji signifikansi parameter (simultan dan parsial)</w:t>
      </w:r>
    </w:p>
    <w:tbl>
      <w:tblPr>
        <w:tblW w:type="auto" w:w="0"/>
        <w:tblLook w:firstColumn="1" w:firstRow="1" w:lastColumn="0" w:lastRow="0" w:noHBand="0" w:noVBand="1" w:val="04A0"/>
      </w:tblPr>
      <w:tblGrid>
        <w:gridCol w:w="2160"/>
        <w:gridCol w:w="2160"/>
        <w:gridCol w:w="2160"/>
        <w:gridCol w:w="2160"/>
      </w:tblGrid>
      <w:tr>
        <w:tc>
          <w:tcPr>
            <w:tcW w:type="dxa" w:w="2160"/>
          </w:tcPr>
          <w:p>
            <w:r>
              <w:t>Jenis Uji</w:t>
            </w:r>
          </w:p>
        </w:tc>
        <w:tc>
          <w:tcPr>
            <w:tcW w:type="dxa" w:w="2160"/>
          </w:tcPr>
          <w:p>
            <w:r>
              <w:t>SPSS</w:t>
            </w:r>
          </w:p>
        </w:tc>
        <w:tc>
          <w:tcPr>
            <w:tcW w:type="dxa" w:w="2160"/>
          </w:tcPr>
          <w:p>
            <w:r>
              <w:t>Python</w:t>
            </w:r>
          </w:p>
        </w:tc>
        <w:tc>
          <w:tcPr>
            <w:tcW w:type="dxa" w:w="2160"/>
          </w:tcPr>
          <w:p>
            <w:r>
              <w:t>Kesimpulan</w:t>
            </w:r>
          </w:p>
        </w:tc>
      </w:tr>
      <w:tr>
        <w:tc>
          <w:tcPr>
            <w:tcW w:type="dxa" w:w="2160"/>
          </w:tcPr>
          <w:p>
            <w:r>
              <w:t>Simultan (Omnibus/Likelihood Ratio)</w:t>
            </w:r>
          </w:p>
        </w:tc>
        <w:tc>
          <w:tcPr>
            <w:tcW w:type="dxa" w:w="2160"/>
          </w:tcPr>
          <w:p>
            <w:r>
              <w:t>Chi-square = 10.106; df = 4; p = 0.039</w:t>
            </w:r>
          </w:p>
        </w:tc>
        <w:tc>
          <w:tcPr>
            <w:tcW w:type="dxa" w:w="2160"/>
          </w:tcPr>
          <w:p>
            <w:r>
              <w:t>Statistik G = 10.1063; df = 4; p = 0.038675</w:t>
            </w:r>
          </w:p>
        </w:tc>
        <w:tc>
          <w:tcPr>
            <w:tcW w:type="dxa" w:w="2160"/>
          </w:tcPr>
          <w:p>
            <w:r>
              <w:t>Signifikan (alpha 5%): minimal ada satu prediktor berpengaruh.</w:t>
            </w:r>
          </w:p>
        </w:tc>
      </w:tr>
      <w:tr>
        <w:tc>
          <w:tcPr>
            <w:tcW w:type="dxa" w:w="2160"/>
          </w:tcPr>
          <w:p>
            <w:r>
              <w:t>Parsial (Wald/z test)</w:t>
            </w:r>
          </w:p>
        </w:tc>
        <w:tc>
          <w:tcPr>
            <w:tcW w:type="dxa" w:w="2160"/>
          </w:tcPr>
          <w:p>
            <w:r>
              <w:t>X1 p=0.245; X2 p=0.096; X3 p=0.277; X4 p=0.999</w:t>
            </w:r>
          </w:p>
        </w:tc>
        <w:tc>
          <w:tcPr>
            <w:tcW w:type="dxa" w:w="2160"/>
          </w:tcPr>
          <w:p>
            <w:r>
              <w:t>X1 p=0.245; X2 p=0.096; X3 p=0.277; X4 p=0.999</w:t>
            </w:r>
          </w:p>
        </w:tc>
        <w:tc>
          <w:tcPr>
            <w:tcW w:type="dxa" w:w="2160"/>
          </w:tcPr>
          <w:p>
            <w:r>
              <w:t>Pada alpha 5%, tidak ada prediktor signifikan secara parsial.</w:t>
            </w:r>
          </w:p>
        </w:tc>
      </w:tr>
    </w:tbl>
    <w:p>
      <w:pPr>
        <w:pStyle w:val="Heading2"/>
      </w:pPr>
      <w:r>
        <w:t>5. Uji goodness-of-fit</w:t>
      </w:r>
    </w:p>
    <w:p>
      <w:r>
        <w:t>Hasil Hosmer-Lemeshow tidak identik antara SPSS dan Python:</w:t>
      </w:r>
    </w:p>
    <w:tbl>
      <w:tblPr>
        <w:tblW w:type="auto" w:w="0"/>
        <w:tblLook w:firstColumn="1" w:firstRow="1" w:lastColumn="0" w:lastRow="0" w:noHBand="0" w:noVBand="1" w:val="04A0"/>
      </w:tblPr>
      <w:tblGrid>
        <w:gridCol w:w="2160"/>
        <w:gridCol w:w="2160"/>
        <w:gridCol w:w="2160"/>
        <w:gridCol w:w="2160"/>
      </w:tblGrid>
      <w:tr>
        <w:tc>
          <w:tcPr>
            <w:tcW w:type="dxa" w:w="2160"/>
          </w:tcPr>
          <w:p>
            <w:r>
              <w:t>Software</w:t>
            </w:r>
          </w:p>
        </w:tc>
        <w:tc>
          <w:tcPr>
            <w:tcW w:type="dxa" w:w="2160"/>
          </w:tcPr>
          <w:p>
            <w:r>
              <w:t>Chi-square</w:t>
            </w:r>
          </w:p>
        </w:tc>
        <w:tc>
          <w:tcPr>
            <w:tcW w:type="dxa" w:w="2160"/>
          </w:tcPr>
          <w:p>
            <w:r>
              <w:t>df</w:t>
            </w:r>
          </w:p>
        </w:tc>
        <w:tc>
          <w:tcPr>
            <w:tcW w:type="dxa" w:w="2160"/>
          </w:tcPr>
          <w:p>
            <w:r>
              <w:t>p-value</w:t>
            </w:r>
          </w:p>
        </w:tc>
      </w:tr>
      <w:tr>
        <w:tc>
          <w:tcPr>
            <w:tcW w:type="dxa" w:w="2160"/>
          </w:tcPr>
          <w:p>
            <w:r>
              <w:t>SPSS</w:t>
            </w:r>
          </w:p>
        </w:tc>
        <w:tc>
          <w:tcPr>
            <w:tcW w:type="dxa" w:w="2160"/>
          </w:tcPr>
          <w:p>
            <w:r>
              <w:t>0.143</w:t>
            </w:r>
          </w:p>
        </w:tc>
        <w:tc>
          <w:tcPr>
            <w:tcW w:type="dxa" w:w="2160"/>
          </w:tcPr>
          <w:p>
            <w:r>
              <w:t>4</w:t>
            </w:r>
          </w:p>
        </w:tc>
        <w:tc>
          <w:tcPr>
            <w:tcW w:type="dxa" w:w="2160"/>
          </w:tcPr>
          <w:p>
            <w:r>
              <w:t>0.998</w:t>
            </w:r>
          </w:p>
        </w:tc>
      </w:tr>
      <w:tr>
        <w:tc>
          <w:tcPr>
            <w:tcW w:type="dxa" w:w="2160"/>
          </w:tcPr>
          <w:p>
            <w:r>
              <w:t>Python (di notebook)</w:t>
            </w:r>
          </w:p>
        </w:tc>
        <w:tc>
          <w:tcPr>
            <w:tcW w:type="dxa" w:w="2160"/>
          </w:tcPr>
          <w:p>
            <w:r>
              <w:t>4.7646</w:t>
            </w:r>
          </w:p>
        </w:tc>
        <w:tc>
          <w:tcPr>
            <w:tcW w:type="dxa" w:w="2160"/>
          </w:tcPr>
          <w:p>
            <w:r>
              <w:t>8</w:t>
            </w:r>
          </w:p>
        </w:tc>
        <w:tc>
          <w:tcPr>
            <w:tcW w:type="dxa" w:w="2160"/>
          </w:tcPr>
          <w:p>
            <w:r>
              <w:t>0.7824</w:t>
            </w:r>
          </w:p>
        </w:tc>
      </w:tr>
    </w:tbl>
    <w:p>
      <w:r>
        <w:t>Walaupun angkanya berbeda, keduanya memberikan p-value &gt; 0.05 sehingga kesimpulan substantif sama: model tidak ditolak (fit/cocok terhadap data). Perbedaan nilai statistik biasanya berasal dari perbedaan pembentukan grup risiko (binning), penanganan tie, dan implementasi algoritma HL di masing-masing software.</w:t>
      </w:r>
    </w:p>
    <w:p>
      <w:pPr>
        <w:pStyle w:val="Heading2"/>
      </w:pPr>
      <w:r>
        <w:t>6. Ketepatan klasifikasi model</w:t>
      </w:r>
    </w:p>
    <w:p>
      <w:r>
        <w:t>Hasil klasifikasi SPSS dan Python konsisten:</w:t>
      </w:r>
    </w:p>
    <w:tbl>
      <w:tblPr>
        <w:tblW w:type="auto" w:w="0"/>
        <w:tblLook w:firstColumn="1" w:firstRow="1" w:lastColumn="0" w:lastRow="0" w:noHBand="0" w:noVBand="1" w:val="04A0"/>
      </w:tblPr>
      <w:tblGrid>
        <w:gridCol w:w="2160"/>
        <w:gridCol w:w="2160"/>
        <w:gridCol w:w="2160"/>
        <w:gridCol w:w="2160"/>
      </w:tblGrid>
      <w:tr>
        <w:tc>
          <w:tcPr>
            <w:tcW w:type="dxa" w:w="2160"/>
          </w:tcPr>
          <w:p>
            <w:r>
              <w:t>Metrik</w:t>
            </w:r>
          </w:p>
        </w:tc>
        <w:tc>
          <w:tcPr>
            <w:tcW w:type="dxa" w:w="2160"/>
          </w:tcPr>
          <w:p>
            <w:r>
              <w:t>SPSS</w:t>
            </w:r>
          </w:p>
        </w:tc>
        <w:tc>
          <w:tcPr>
            <w:tcW w:type="dxa" w:w="2160"/>
          </w:tcPr>
          <w:p>
            <w:r>
              <w:t>Python</w:t>
            </w:r>
          </w:p>
        </w:tc>
        <w:tc>
          <w:tcPr>
            <w:tcW w:type="dxa" w:w="2160"/>
          </w:tcPr>
          <w:p>
            <w:r>
              <w:t>Kesimpulan</w:t>
            </w:r>
          </w:p>
        </w:tc>
      </w:tr>
      <w:tr>
        <w:tc>
          <w:tcPr>
            <w:tcW w:type="dxa" w:w="2160"/>
          </w:tcPr>
          <w:p>
            <w:r>
              <w:t>Akurasi kelas Y=0 (Tidak prematur)</w:t>
            </w:r>
          </w:p>
        </w:tc>
        <w:tc>
          <w:tcPr>
            <w:tcW w:type="dxa" w:w="2160"/>
          </w:tcPr>
          <w:p>
            <w:r>
              <w:t>53.8%</w:t>
            </w:r>
          </w:p>
        </w:tc>
        <w:tc>
          <w:tcPr>
            <w:tcW w:type="dxa" w:w="2160"/>
          </w:tcPr>
          <w:p>
            <w:r>
              <w:t>53.85%</w:t>
            </w:r>
          </w:p>
        </w:tc>
        <w:tc>
          <w:tcPr>
            <w:tcW w:type="dxa" w:w="2160"/>
          </w:tcPr>
          <w:p>
            <w:r>
              <w:t>Sangat konsisten (beda pembulatan).</w:t>
            </w:r>
          </w:p>
        </w:tc>
      </w:tr>
      <w:tr>
        <w:tc>
          <w:tcPr>
            <w:tcW w:type="dxa" w:w="2160"/>
          </w:tcPr>
          <w:p>
            <w:r>
              <w:t>Akurasi kelas Y=1 (Prematur)</w:t>
            </w:r>
          </w:p>
        </w:tc>
        <w:tc>
          <w:tcPr>
            <w:tcW w:type="dxa" w:w="2160"/>
          </w:tcPr>
          <w:p>
            <w:r>
              <w:t>82.4%</w:t>
            </w:r>
          </w:p>
        </w:tc>
        <w:tc>
          <w:tcPr>
            <w:tcW w:type="dxa" w:w="2160"/>
          </w:tcPr>
          <w:p>
            <w:r>
              <w:t>82.35%</w:t>
            </w:r>
          </w:p>
        </w:tc>
        <w:tc>
          <w:tcPr>
            <w:tcW w:type="dxa" w:w="2160"/>
          </w:tcPr>
          <w:p>
            <w:r>
              <w:t>Sangat konsisten (beda pembulatan).</w:t>
            </w:r>
          </w:p>
        </w:tc>
      </w:tr>
      <w:tr>
        <w:tc>
          <w:tcPr>
            <w:tcW w:type="dxa" w:w="2160"/>
          </w:tcPr>
          <w:p>
            <w:r>
              <w:t>Overall accuracy</w:t>
            </w:r>
          </w:p>
        </w:tc>
        <w:tc>
          <w:tcPr>
            <w:tcW w:type="dxa" w:w="2160"/>
          </w:tcPr>
          <w:p>
            <w:r>
              <w:t>70.0%</w:t>
            </w:r>
          </w:p>
        </w:tc>
        <w:tc>
          <w:tcPr>
            <w:tcW w:type="dxa" w:w="2160"/>
          </w:tcPr>
          <w:p>
            <w:r>
              <w:t>70.00%</w:t>
            </w:r>
          </w:p>
        </w:tc>
        <w:tc>
          <w:tcPr>
            <w:tcW w:type="dxa" w:w="2160"/>
          </w:tcPr>
          <w:p>
            <w:r>
              <w:t>Identik.</w:t>
            </w:r>
          </w:p>
        </w:tc>
      </w:tr>
    </w:tbl>
    <w:p>
      <w:pPr>
        <w:pStyle w:val="Heading1"/>
      </w:pPr>
      <w:r>
        <w:t>C. Kesimpulan Akhir Perbandingan</w:t>
      </w:r>
    </w:p>
    <w:p>
      <w:r>
        <w:t>Secara umum, hasil SPSS dan Python sejalan untuk model, signifikansi simultan, signifikansi parsial, odds ratio utama, dan ketepatan klasifikasi. Perbedaan mencolok hanya muncul pada statistik detail Hosmer-Lemeshow dan estimasi X4 yang tidak stabil. Untuk pelaporan akademik, simpulan keduanya tetap konsisten: model secara keseluruhan signifikan, namun secara parsial belum ada prediktor yang signifikan pada taraf 5%, dan model memiliki kecocokan data serta akurasi klasifikasi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