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Harvey J. Houlahan</w:t>
      </w:r>
    </w:p>
    <w:p>
      <w:pPr>
        <w:spacing w:after="10"/>
      </w:pPr>
      <w:r>
        <w:rPr>
          <w:rFonts w:ascii="Times New Roman" w:cs="Times New Roman" w:eastAsia="Times New Roman" w:hAnsi="Times New Roman"/>
          <w:b/>
          <w:bCs/>
          <w:i/>
          <w:iCs/>
          <w:sz w:val="19"/>
          <w:szCs w:val="19"/>
        </w:rPr>
        <w:t xml:space="preserve">Portfolio: </w:t>
      </w:r>
      <w:hyperlink w:history="1" r:id="rIdypscm1aw-4chixle1um2x">
        <w:r>
          <w:rPr>
            <w:rStyle w:val="Hyperlink"/>
            <w:rFonts w:ascii="Times New Roman" w:cs="Times New Roman" w:eastAsia="Times New Roman" w:hAnsi="Times New Roman"/>
            <w:i/>
            <w:iCs/>
            <w:sz w:val="19"/>
            <w:szCs w:val="19"/>
          </w:rPr>
          <w:t xml:space="preserve">hjhportfolio.com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  ·   </w:t>
      </w:r>
      <w:r>
        <w:rPr>
          <w:rFonts w:ascii="Times New Roman" w:cs="Times New Roman" w:eastAsia="Times New Roman" w:hAnsi="Times New Roman"/>
          <w:b/>
          <w:bCs/>
          <w:i/>
          <w:iCs/>
          <w:sz w:val="19"/>
          <w:szCs w:val="19"/>
        </w:rPr>
        <w:t xml:space="preserve">GitHub: </w:t>
      </w:r>
      <w:hyperlink w:history="1" r:id="rIdxjenqpvl-hetur5kxch8l">
        <w:r>
          <w:rPr>
            <w:rStyle w:val="Hyperlink"/>
            <w:rFonts w:ascii="Times New Roman" w:cs="Times New Roman" w:eastAsia="Times New Roman" w:hAnsi="Times New Roman"/>
            <w:i/>
            <w:iCs/>
            <w:sz w:val="19"/>
            <w:szCs w:val="19"/>
          </w:rPr>
          <w:t xml:space="preserve">github.com/harveyhoulahan</w:t>
        </w:r>
      </w:hyperlink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sz w:val="19"/>
          <w:szCs w:val="19"/>
        </w:rPr>
        <w:t xml:space="preserve">Email: </w:t>
      </w:r>
      <w:hyperlink w:history="1" r:id="rIdcif-ogbxblcq6kp0-oaad">
        <w:r>
          <w:rPr>
            <w:rStyle w:val="Hyperlink"/>
            <w:rFonts w:ascii="Times New Roman" w:cs="Times New Roman" w:eastAsia="Times New Roman" w:hAnsi="Times New Roman"/>
            <w:i/>
            <w:iCs/>
            <w:sz w:val="19"/>
            <w:szCs w:val="19"/>
          </w:rPr>
          <w:t xml:space="preserve">harveyhoulahan@outlook.com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  ·   </w:t>
      </w:r>
      <w:r>
        <w:rPr>
          <w:rFonts w:ascii="Times New Roman" w:cs="Times New Roman" w:eastAsia="Times New Roman" w:hAnsi="Times New Roman"/>
          <w:b/>
          <w:bCs/>
          <w:i/>
          <w:iCs/>
          <w:sz w:val="19"/>
          <w:szCs w:val="19"/>
        </w:rPr>
        <w:t xml:space="preserve">LinkedIn: </w:t>
      </w:r>
      <w:hyperlink w:history="1" r:id="rIdg8u6verj8fwq5kal1tl-y">
        <w:r>
          <w:rPr>
            <w:rStyle w:val="Hyperlink"/>
            <w:rFonts w:ascii="Times New Roman" w:cs="Times New Roman" w:eastAsia="Times New Roman" w:hAnsi="Times New Roman"/>
            <w:i/>
            <w:iCs/>
            <w:sz w:val="19"/>
            <w:szCs w:val="19"/>
          </w:rPr>
          <w:t xml:space="preserve">@harveyhoulahan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  ·  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+61 408 839 119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Machine learning engineer and geospatial researcher based in Byron Bay. Full-time at ArborMeta building the sovereign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geospatial data infrastructure behind Australian carbon-credit policy — canopy and carbon models from LiDAR, advising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federal and state government on accreditation pathways — while contracting independently for e-commerce and software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clients on retainer. Advanced Computer Science at Monash (AI/ML and Advanced Algorithms concentrations, High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Distinction). Off the clock: GPU-native ML systems, live at </w:t>
      </w:r>
      <w:hyperlink w:history="1" r:id="rIddneqi1kunbj_4jr4yxwvm">
        <w:r>
          <w:rPr>
            <w:rStyle w:val="Hyperlink"/>
            <w:rFonts w:ascii="Times New Roman" w:cs="Times New Roman" w:eastAsia="Times New Roman" w:hAnsi="Times New Roman"/>
            <w:sz w:val="21"/>
            <w:szCs w:val="21"/>
          </w:rPr>
          <w:t xml:space="preserve">hjhportfolio.com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— a WebGPU earth engine with a trained neural-operator surrogate, and a 40M-parameter LLM pretraining study.</w:t>
      </w:r>
    </w:p>
    <w:p>
      <w:pPr>
        <w:pBdr>
          <w:bottom w:val="single" w:color="444444" w:sz="6" w:space="2"/>
        </w:pBdr>
        <w:spacing w:after="60" w:before="20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ArborMeta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Byron Bay, NSW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Machine Learning Engineer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Feb 2026 – Current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Architected geospatial web applications (React, MapLibre GL JS, PostGIS) visualising ecological survey and carbon-farming data across Australia — the live platform informing land management and carbon-credit quantification.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canopy-height and above-ground-carbon models from paired LiDAR captures, quantifying growth between flights parcel by parcel — the numbers underneath the policy advice.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primary research into carbon sequestration measurement and verification, producing analysis that consults federal and state government on accreditation pathways for Australian carbon credits — a pathway toward doctoral research in computational ecology.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high-performance spatial pipelines — multi-LOD PMTiles generation, Fulcrum field-survey parsing, ecological transect analysis — bringing field data from four countries into one live interface.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Step One Clothing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Barangaroo, Sydney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Software Engineer — contract, monthly retainer (concurrent with full-time role)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Aug 2025 – Current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Primary front-end contractor: ongoing feature development, platform maintenance and e-commerce engineering across the Shopify stack for a major Australian apparel brand.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an AI-powered search matching natural-language descriptions to product attributes, lifting discoverability and purchase intent across the catalogue.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the premium mega-menu experience end-to-end with schema-driven Liquid controls, letting the merchandising team edit live content without engineering support.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FibreTrace — Mobile Passport iOS App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Moree, NSW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iOS Engineer — contract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Mar 2025 – Dec 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Conceived, pitched and built end-to-end a native SwiftUI product-passport app for FibreTrace's world-first fibre-level verification: QR/NFC scanning, signed deep-linked journeys, offline-first caching, role-based UI (Consumer vs Brand), certificates with PDF export, and App Clip entry at &lt;3s time-to-passport.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Shipped on-device intelligence: local JWT/HMAC checks (Keychain / App Attest) to flag spoofed tags, anomaly detection on chain-of-custody, and ETA prediction.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TestFlight demo and 60-second pitch secured CEO buy-in and a partner-brand pilot integrated with the FibreTrace platform.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Friday Technologies — Apple Consultancy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South Melbourne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AI/Backend Engineer — contract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May 2025 – Jan 2026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and deployed backend systems and ML infrastructure for production client applications; integrated APIs and built data pipelines feeding intelligent features.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Contributed to projects recognised by Apple, working with Core ML and visionOS.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Australian Energy Market Operator (AEMO)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Melbourne CBD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Software Engineer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Casual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Python analytics over large NEM/MMS market datasets (dispatch, settlements, PASA) with real-time dashboards used by operations for demand and renewables insight.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high-throughput C parsers for market and telemetry files (streaming validation, mmap-based I/O) with Python bindings feeding ETL — materially cutting ingest and compute time.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Delivered C# micro-services against AEMO's MMS schemas and upstream SQL stores, accelerating daily reporting and ST/MT PASA reliability tooling.</w:t>
      </w:r>
    </w:p>
    <w:p>
      <w:pPr>
        <w:pBdr>
          <w:bottom w:val="single" w:color="444444" w:sz="6" w:space="2"/>
        </w:pBdr>
        <w:spacing w:after="60" w:before="20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Selected Technical Work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Catchment — a neural earth engine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  ·   </w:t>
      </w:r>
      <w:hyperlink w:history="1" r:id="rIdkaovtpdfuzhgxdlbwmord">
        <w:r>
          <w:rPr>
            <w:rStyle w:val="Hyperlink"/>
            <w:rFonts w:ascii="Times New Roman" w:cs="Times New Roman" w:eastAsia="Times New Roman" w:hAnsi="Times New Roman"/>
            <w:sz w:val="19"/>
            <w:szCs w:val="19"/>
          </w:rPr>
          <w:t xml:space="preserve">hjhportfolio.com/catchment</w:t>
        </w:r>
      </w:hyperlink>
    </w:p>
    <w:p>
      <w:pPr>
        <w:spacing w:after="4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Real-terrain hydrology, erosion and wildfire simulated in hand-written WebGPU/WGSL at 60 fps, with a convolutional neural operator trained on the solver and transcribed to raw GPU compute — physics teacher and neural student racing live, error field on screen. Driven by a natural-language terminal whose 26k-parameter intent model was trained in numpy and ships as 83 KB of JSON. No libraries, no runtime, no server.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LLM pretraining under fixed compute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  ·   </w:t>
      </w:r>
      <w:hyperlink w:history="1" r:id="rIdouxqrvywdkjjaajs4u5g0">
        <w:r>
          <w:rPr>
            <w:rStyle w:val="Hyperlink"/>
            <w:rFonts w:ascii="Times New Roman" w:cs="Times New Roman" w:eastAsia="Times New Roman" w:hAnsi="Times New Roman"/>
            <w:sz w:val="19"/>
            <w:szCs w:val="19"/>
          </w:rPr>
          <w:t xml:space="preserve">hjhportfolio.com/pretraining</w:t>
        </w:r>
      </w:hyperlink>
    </w:p>
    <w:p>
      <w:pPr>
        <w:spacing w:after="4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~40M-parameter transformer pretraining study: validation loss 1.75 → 1.18 (−33%) in seven epochs on a fixed compute budget — Muon, rotary embeddings, warmup–stable–decay, ReLU², value residuals — each change argued from first principles rather than swept.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Genesis — an artificial-life lab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  ·   </w:t>
      </w:r>
      <w:hyperlink w:history="1" r:id="rIdamzw4qylkqsiaqcp7qfah">
        <w:r>
          <w:rPr>
            <w:rStyle w:val="Hyperlink"/>
            <w:rFonts w:ascii="Times New Roman" w:cs="Times New Roman" w:eastAsia="Times New Roman" w:hAnsi="Times New Roman"/>
            <w:sz w:val="19"/>
            <w:szCs w:val="19"/>
          </w:rPr>
          <w:t xml:space="preserve">hjhportfolio.com/genesis</w:t>
        </w:r>
      </w:hyperlink>
    </w:p>
    <w:p>
      <w:pPr>
        <w:spacing w:after="4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Thousands of GPU particles with flocking, wind fields and cyclic predation; describe a lifeform in plain English and CLIP scoring plus CMA-ES evolution steer the swarm toward it — entirely in-browser.</w:t>
      </w:r>
    </w:p>
    <w:p>
      <w:pPr>
        <w:pBdr>
          <w:bottom w:val="single" w:color="444444" w:sz="6" w:space="2"/>
        </w:pBdr>
        <w:spacing w:after="60" w:before="20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Monash University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Melbourne, Australia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B.S. in Advanced Computer Science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Feb 2023 – Nov 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Concentrations: Artificial Intelligence / Machine Learning, Advanced Algorithms &amp; Data Structures · GPA 3.6/4.0, High Distinction · Teaching Assistant, FIT2014 Algorithms and Data Structures.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James Cook University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Townsville, Australia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M.B.B.S. Medicine, direct entry — deferred after six months: writing more code than medical notes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2022</w:t>
      </w:r>
    </w:p>
    <w:p>
      <w:pPr>
        <w:tabs>
          <w:tab w:val="right" w:pos="9026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The Southport School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Southport, Australia</w:t>
      </w:r>
    </w:p>
    <w:p>
      <w:pPr>
        <w:tabs>
          <w:tab w:val="right" w:pos="9026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ATAR 99.4 · Senior Dux of Boarding · Proxime Accessit Dux, Cohort 2021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2016 – 2021</w:t>
      </w:r>
    </w:p>
    <w:p>
      <w:pPr>
        <w:pBdr>
          <w:bottom w:val="single" w:color="444444" w:sz="6" w:space="2"/>
        </w:pBdr>
        <w:spacing w:after="60" w:before="20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Activities &amp; Leadership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Social Executive, University College (University of Melbourne) — voted executive of a 300+ member college; ran the social calendar and alumni sessions.  2023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Residential Tutor &amp; Rugby/Swimming Coach, Townsville Grammar School — pastoral care, tutoring and coaching for boarders, Years 7–12.  2022</w:t>
      </w:r>
    </w:p>
    <w:p>
      <w:pPr>
        <w:pBdr>
          <w:bottom w:val="single" w:color="444444" w:sz="6" w:space="2"/>
        </w:pBdr>
        <w:spacing w:after="60" w:before="20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Skills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Python, TypeScript/JavaScript, Swift (iOS), C/C++, C#, Java, SQL, WGSL, Rust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ML &amp; Systems: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PyTorch, numpy, FastAPI, PostGIS, React, MapLibre GL JS, WebGPU, Shopify/Liquid, Core ML, AWS, Git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170"/>
      </w:pPr>
      <w:rPr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scm1aw-4chixle1um2x" Type="http://schemas.openxmlformats.org/officeDocument/2006/relationships/hyperlink" Target="https://hjhportfolio.com" TargetMode="External"/><Relationship Id="rIdxjenqpvl-hetur5kxch8l" Type="http://schemas.openxmlformats.org/officeDocument/2006/relationships/hyperlink" Target="https://github.com/harveyhoulahan" TargetMode="External"/><Relationship Id="rIdcif-ogbxblcq6kp0-oaad" Type="http://schemas.openxmlformats.org/officeDocument/2006/relationships/hyperlink" Target="mailto:harveyhoulahan@outlook.com" TargetMode="External"/><Relationship Id="rIdg8u6verj8fwq5kal1tl-y" Type="http://schemas.openxmlformats.org/officeDocument/2006/relationships/hyperlink" Target="https://www.linkedin.com/in/harveyhoulahan" TargetMode="External"/><Relationship Id="rIddneqi1kunbj_4jr4yxwvm" Type="http://schemas.openxmlformats.org/officeDocument/2006/relationships/hyperlink" Target="https://hjhportfolio.com" TargetMode="External"/><Relationship Id="rIdkaovtpdfuzhgxdlbwmord" Type="http://schemas.openxmlformats.org/officeDocument/2006/relationships/hyperlink" Target="https://hjhportfolio.com/catchment" TargetMode="External"/><Relationship Id="rIdouxqrvywdkjjaajs4u5g0" Type="http://schemas.openxmlformats.org/officeDocument/2006/relationships/hyperlink" Target="https://hjhportfolio.com/pretraining" TargetMode="External"/><Relationship Id="rIdamzw4qylkqsiaqcp7qfah" Type="http://schemas.openxmlformats.org/officeDocument/2006/relationships/hyperlink" Target="https://hjhportfolio.com/genesi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2026-07-08T22:29:08.116Z</dcterms:created>
  <dcterms:modified xsi:type="dcterms:W3CDTF">2026-07-08T22:29:08.117Z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