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lang w:val="ru-RU"/>
        </w:rPr>
      </w:pPr>
      <w:r>
        <w:rPr>
          <w:lang w:val="ru-RU"/>
        </w:rPr>
        <w:t xml:space="preserve">1. ОСНОВНЫЕ КОМАНДЫ ОС </w:t>
      </w:r>
      <w:r>
        <w:rPr/>
        <w:t>UNIX</w:t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shd w:val="clear" w:color="auto" w:fill="FFFFFF"/>
        <w:ind w:firstLine="708"/>
        <w:rPr>
          <w:color w:val="000000"/>
        </w:rPr>
      </w:pPr>
      <w:r>
        <w:rPr>
          <w:color w:val="000000"/>
        </w:rPr>
        <w:t xml:space="preserve">Операционная система ОС </w:t>
      </w:r>
      <w:r>
        <w:rPr>
          <w:b/>
          <w:bCs/>
          <w:i/>
          <w:iCs/>
          <w:color w:val="000000"/>
          <w:lang w:val="en-US"/>
        </w:rPr>
        <w:t>Linux</w:t>
      </w:r>
      <w:r>
        <w:rPr>
          <w:color w:val="000000"/>
        </w:rPr>
        <w:t xml:space="preserve"> создана на основе ОС </w:t>
      </w:r>
      <w:r>
        <w:rPr>
          <w:b/>
          <w:bCs/>
          <w:i/>
          <w:iCs/>
          <w:color w:val="000000"/>
          <w:lang w:val="en-US"/>
        </w:rPr>
        <w:t>UNIX</w:t>
      </w:r>
      <w:r>
        <w:rPr>
          <w:color w:val="000000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  <w:lang w:val="en-US"/>
        </w:rPr>
        <w:t>Window</w:t>
      </w:r>
      <w:r>
        <w:rPr>
          <w:color w:val="000000"/>
        </w:rPr>
        <w:t xml:space="preserve"> и одного из менеджеров рабочего стола (например, </w:t>
      </w:r>
      <w:r>
        <w:rPr>
          <w:b/>
          <w:bCs/>
          <w:i/>
          <w:iCs/>
          <w:color w:val="000000"/>
          <w:lang w:val="en-US"/>
        </w:rPr>
        <w:t>KDE</w:t>
      </w:r>
      <w:r>
        <w:rPr>
          <w:color w:val="000000"/>
        </w:rPr>
        <w:t xml:space="preserve"> или </w:t>
      </w:r>
      <w:r>
        <w:rPr>
          <w:b/>
          <w:bCs/>
          <w:i/>
          <w:iCs/>
          <w:color w:val="000000"/>
          <w:lang w:val="en-US"/>
        </w:rPr>
        <w:t>GNOME</w:t>
      </w:r>
      <w:r>
        <w:rPr>
          <w:color w:val="000000"/>
        </w:rPr>
        <w:t>). Причем, одновременно в системе могут работать 7 пользователей (6- в текстовом режиме консоли и 1 – в графическом режиме), переключение между пользователями осуществляется по нажатию клавиш:</w:t>
      </w:r>
    </w:p>
    <w:p>
      <w:pPr>
        <w:pStyle w:val="Normal"/>
        <w:shd w:val="clear" w:color="auto" w:fill="FFFFFF"/>
        <w:rPr>
          <w:i/>
          <w:i/>
          <w:iCs/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4A12B85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7155" cy="91440"/>
                <wp:effectExtent l="0" t="0" r="1270" b="0"/>
                <wp:wrapNone/>
                <wp:docPr id="1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0" cy="9072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AutoShape 25" stroked="f" style="position:absolute;margin-left:44.8pt;margin-top:5.2pt;width:7.55pt;height:7.1pt" wp14:anchorId="24A12B85" type="shapetype_120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3" wp14:anchorId="56C82FA9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8265" cy="200660"/>
                <wp:effectExtent l="16510" t="10160" r="16510" b="18415"/>
                <wp:wrapNone/>
                <wp:docPr id="2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60" cy="200160"/>
                        </a:xfrm>
                      </wpg:grpSpPr>
                      <wpg:grpSp>
                        <wpg:cNvGrpSpPr/>
                        <wpg:grpSpPr>
                          <a:xfrm>
                            <a:off x="923760" y="43200"/>
                            <a:ext cx="11232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68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89880" y="43200"/>
                            <a:ext cx="11232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32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357560" cy="20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56760" cy="20016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color w:val="000000"/>
                                    <w:lang w:val="en-US" w:eastAsia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42880" y="0"/>
                              <a:ext cx="30780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color w:val="000000"/>
                                    <w:lang w:val="en-US" w:eastAsia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68840" y="720"/>
                              <a:ext cx="28908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color w:val="000000"/>
                                    <w:lang w:val="en-US" w:eastAsia="en-US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5.05pt;margin-top:0.8pt;width:106.9pt;height:15.75pt" coordorigin="101,16" coordsize="2138,315">
                <v:group id="shape_0" alt="Group 15" style="position:absolute;left:1556;top:84;width:177;height:162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16" stroked="t" style="position:absolute;left:1556;top:167;width:176;height:0" type="shapetype_32">
                    <w10:wrap type="none"/>
                    <v:fill o:detectmouseclick="t" on="false"/>
                    <v:stroke color="black" weight="12600" joinstyle="round" endcap="flat"/>
                  </v:shape>
                  <v:shape id="shape_0" ID="AutoShape 17" stroked="t" style="position:absolute;left:1648;top:84;width:0;height:161" type="shapetype_32">
                    <w10:wrap type="none"/>
                    <v:fill o:detectmouseclick="t" on="false"/>
                    <v:stroke color="black" weight="12600" joinstyle="round" endcap="flat"/>
                  </v:shape>
                </v:group>
                <v:group id="shape_0" alt="Group 18" style="position:absolute;left:715;top:84;width:177;height:162">
                  <v:shape id="shape_0" ID="AutoShape 19" stroked="t" style="position:absolute;left:715;top:167;width:176;height:0" type="shapetype_32">
                    <w10:wrap type="none"/>
                    <v:fill o:detectmouseclick="t" on="false"/>
                    <v:stroke color="black" weight="12600" joinstyle="round" endcap="flat"/>
                  </v:shape>
                  <v:shape id="shape_0" ID="AutoShape 20" stroked="t" style="position:absolute;left:807;top:84;width:0;height:161" type="shapetype_32">
                    <w10:wrap type="none"/>
                    <v:fill o:detectmouseclick="t" on="false"/>
                    <v:stroke color="black" weight="12600" joinstyle="round" endcap="flat"/>
                  </v:shape>
                </v:group>
                <v:group id="shape_0" alt="Group 21" style="position:absolute;left:101;top:16;width:2138;height:315">
                  <v:shapetype id="shapetype_176" coordsize="21600,21600" o:spt="176" path="m,3600qy@5@6l@0,qx@7@5l21600@1qy@8@9l3600,21600qx@6@8xe">
                    <v:stroke joinstyle="miter"/>
                    <v:formulas>
                      <v:f eqn="sum width 0 3600"/>
                      <v:f eqn="sum height 0 3600"/>
                      <v:f eqn="prod 3600 2929 10000"/>
                      <v:f eqn="sum width 0 @2"/>
                      <v:f eqn="sum height 0 @2"/>
                      <v:f eqn="sum 3600 0 0"/>
                      <v:f eqn="sum 0 3600 3600"/>
                      <v:f eqn="sum 3600 @0 0"/>
                      <v:f eqn="sum 0 21600 3600"/>
                      <v:f eqn="sum 3600 @1 0"/>
                    </v:formulas>
                    <v:path gradientshapeok="t" o:connecttype="rect" textboxrect="@2,@2,@3,@4"/>
                  </v:shapetype>
                  <v:shape id="shape_0" ID="AutoShape 22" stroked="t" style="position:absolute;left:101;top:16;width:561;height:314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 w:eastAsia="Calibri" w:cs=""/>
                              <w:color w:val="000000"/>
                              <w:lang w:val="en-US" w:eastAsia="en-US"/>
                            </w:rPr>
                            <w:t>Ctrl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ID="AutoShape 23" stroked="t" style="position:absolute;left:956;top:16;width:484;height:313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 w:eastAsia="Calibri" w:cs=""/>
                              <w:color w:val="000000"/>
                              <w:lang w:val="en-US" w:eastAsia="en-US"/>
                            </w:rPr>
                            <w:t>Alt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ID="AutoShape 24" stroked="t" style="position:absolute;left:1784;top:17;width:454;height:313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 w:eastAsia="Calibri" w:cs=""/>
                              <w:color w:val="000000"/>
                              <w:lang w:val="en-US" w:eastAsia="en-US"/>
                            </w:rPr>
                            <w:t>F1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50581FE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965" cy="212090"/>
                <wp:effectExtent l="10160" t="10795" r="10160" b="6350"/>
                <wp:wrapNone/>
                <wp:docPr id="3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21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eaf1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" fillcolor="white" stroked="t" style="position:absolute;margin-left:114.05pt;margin-top:0.85pt;width:17.85pt;height:16.6pt" wp14:anchorId="150581FE">
                <w10:wrap type="square"/>
                <v:fill o:detectmouseclick="t" type="solid" color2="black"/>
                <v:stroke color="#eaf1dd" joinstyle="round" endcap="flat"/>
                <v:textbox>
                  <w:txbxContent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g">
            <w:drawing>
              <wp:anchor behindDoc="0" distT="0" distB="0" distL="114300" distR="113665" simplePos="0" locked="0" layoutInCell="1" allowOverlap="1" relativeHeight="5" wp14:anchorId="3AE14A15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8265" cy="200660"/>
                <wp:effectExtent l="13970" t="12700" r="9525" b="15875"/>
                <wp:wrapNone/>
                <wp:docPr id="5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60" cy="200160"/>
                        </a:xfrm>
                      </wpg:grpSpPr>
                      <wpg:grpSp>
                        <wpg:cNvGrpSpPr/>
                        <wpg:grpSpPr>
                          <a:xfrm>
                            <a:off x="923760" y="43200"/>
                            <a:ext cx="11232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68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89880" y="43200"/>
                            <a:ext cx="112320" cy="102960"/>
                          </a:xfrm>
                        </wpg:grpSpPr>
                        <wps:wsp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32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357560" cy="20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56760" cy="20016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color w:val="000000"/>
                                    <w:lang w:val="en-US" w:eastAsia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42880" y="0"/>
                              <a:ext cx="30780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color w:val="000000"/>
                                    <w:lang w:val="en-US" w:eastAsia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68840" y="720"/>
                              <a:ext cx="28908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color w:val="000000"/>
                                    <w:lang w:val="en-US" w:eastAsia="en-US"/>
                                  </w:rPr>
                                  <w:t>F7</w:t>
                                </w:r>
                              </w:p>
                            </w:txbxContent>
                          </wps:txbx>
                          <wps:bodyPr lIns="17640" rIns="17640" tIns="0" bIns="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45.1pt;margin-top:1.75pt;width:106.95pt;height:15.75pt" coordorigin="2902,35" coordsize="2139,315">
                <v:group id="shape_0" alt="Group 3" style="position:absolute;left:4357;top:103;width:177;height:162">
                  <v:shape id="shape_0" ID="AutoShape 4" stroked="t" style="position:absolute;left:4357;top:186;width:176;height:0" type="shapetype_32">
                    <w10:wrap type="none"/>
                    <v:fill o:detectmouseclick="t" on="false"/>
                    <v:stroke color="black" weight="12600" joinstyle="round" endcap="flat"/>
                  </v:shape>
                  <v:shape id="shape_0" ID="AutoShape 5" stroked="t" style="position:absolute;left:4449;top:103;width:0;height:161" type="shapetype_32">
                    <w10:wrap type="none"/>
                    <v:fill o:detectmouseclick="t" on="false"/>
                    <v:stroke color="black" weight="12600" joinstyle="round" endcap="flat"/>
                  </v:shape>
                </v:group>
                <v:group id="shape_0" alt="Group 6" style="position:absolute;left:3516;top:103;width:177;height:162">
                  <v:shape id="shape_0" ID="AutoShape 7" stroked="t" style="position:absolute;left:3516;top:186;width:176;height:0" type="shapetype_32">
                    <w10:wrap type="none"/>
                    <v:fill o:detectmouseclick="t" on="false"/>
                    <v:stroke color="black" weight="12600" joinstyle="round" endcap="flat"/>
                  </v:shape>
                  <v:shape id="shape_0" ID="AutoShape 8" stroked="t" style="position:absolute;left:3608;top:103;width:0;height:161" type="shapetype_32">
                    <w10:wrap type="none"/>
                    <v:fill o:detectmouseclick="t" on="false"/>
                    <v:stroke color="black" weight="12600" joinstyle="round" endcap="flat"/>
                  </v:shape>
                </v:group>
                <v:group id="shape_0" alt="Group 9" style="position:absolute;left:2902;top:35;width:2139;height:315">
                  <v:shape id="shape_0" ID="AutoShape 10" stroked="t" style="position:absolute;left:2902;top:35;width:561;height:314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 w:eastAsia="Calibri" w:cs=""/>
                              <w:color w:val="000000"/>
                              <w:lang w:val="en-US" w:eastAsia="en-US"/>
                            </w:rPr>
                            <w:t>Ctrl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ID="AutoShape 11" stroked="t" style="position:absolute;left:3757;top:35;width:484;height:313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 w:eastAsia="Calibri" w:cs=""/>
                              <w:color w:val="000000"/>
                              <w:lang w:val="en-US" w:eastAsia="en-US"/>
                            </w:rPr>
                            <w:t>Alt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  <v:shape id="shape_0" ID="AutoShape 12" stroked="t" style="position:absolute;left:4585;top:36;width:454;height:313" type="shapetype_17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/>
                              <w:smallCaps w:val="false"/>
                              <w:caps w:val="false"/>
                              <w:rFonts w:ascii="Calibri" w:hAnsi="Calibri" w:eastAsia="Calibri" w:cs=""/>
                              <w:color w:val="000000"/>
                              <w:lang w:val="en-US" w:eastAsia="en-US"/>
                            </w:rPr>
                            <w:t>F7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weight="19080" joinstyle="miter" endcap="flat"/>
                  </v:shape>
                </v:group>
              </v:group>
            </w:pict>
          </mc:Fallback>
        </mc:AlternateContent>
      </w:r>
      <w:r>
        <w:rPr>
          <w:color w:val="000000"/>
        </w:rPr>
        <w:t xml:space="preserve">                       </w:t>
      </w:r>
      <w:r>
        <w:rPr>
          <w:i/>
          <w:iCs/>
          <w:color w:val="000000"/>
        </w:rPr>
        <w:t xml:space="preserve">                                               </w:t>
      </w:r>
      <w:r>
        <w:rPr>
          <w:color w:val="000000"/>
        </w:rPr>
        <w:t xml:space="preserve"> </w:t>
      </w:r>
      <w:r>
        <w:rPr>
          <w:color w:val="000000"/>
        </w:rPr>
        <w:t>.</w:t>
      </w:r>
    </w:p>
    <w:p>
      <w:pPr>
        <w:pStyle w:val="Normal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>
      <w:pPr>
        <w:pStyle w:val="Normal"/>
        <w:shd w:val="clear" w:color="auto" w:fill="FFFFFF"/>
        <w:tabs>
          <w:tab w:val="left" w:pos="2732" w:leader="none"/>
          <w:tab w:val="left" w:pos="5626" w:leader="none"/>
        </w:tabs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  <w:tab/>
        <w:tab/>
        <w:t>Таблица 1</w:t>
        <w:tab/>
        <w:tab/>
      </w:r>
    </w:p>
    <w:tbl>
      <w:tblPr>
        <w:tblW w:w="95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57" w:type="dxa"/>
          <w:bottom w:w="0" w:type="dxa"/>
          <w:right w:w="57" w:type="dxa"/>
        </w:tblCellMar>
        <w:tblLook w:noVBand="0" w:val="00a0" w:noHBand="0" w:lastColumn="0" w:firstColumn="1" w:lastRow="0" w:firstRow="1"/>
      </w:tblPr>
      <w:tblGrid>
        <w:gridCol w:w="1261"/>
        <w:gridCol w:w="2958"/>
        <w:gridCol w:w="2268"/>
        <w:gridCol w:w="3102"/>
      </w:tblGrid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 /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>
              <w:rPr>
                <w:color w:val="000000"/>
              </w:rPr>
              <w:t xml:space="preserve">   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Создает каталог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Удаляет каталог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rm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Удаляет </w:t>
            </w:r>
            <w:r>
              <w:rPr>
                <w:color w:val="000000"/>
                <w:lang w:val="en-US"/>
              </w:rPr>
              <w:t>файл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Переименование файла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 файла на консоль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Переход по каталогам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grep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Поиск строки в файле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Уничтожает процесс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Выводит на консоль полный список запущенных процессов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Переход в режим </w:t>
            </w:r>
            <w:r>
              <w:rPr>
                <w:color w:val="000000"/>
                <w:lang w:val="en-US"/>
              </w:rPr>
              <w:t>root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chmod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chmod 777 1.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Изменение прав доступа к файлам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mount /dev/cdrom /MyCD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Монтирование устройств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bs=n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dd if=/dev/sda1 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of=/F.bin bs=512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Копирование побайтное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lang w:val="en-US"/>
              </w:rPr>
              <w:t>файл1 файл2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uname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Информация о системе 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find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lang w:val="en-US"/>
              </w:rPr>
              <w:t>dir  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find /home –name 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Поиск файлов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man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apt-get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apt-get install </w:t>
            </w:r>
            <w:r>
              <w:rPr>
                <w:color w:val="000000"/>
              </w:rPr>
              <w:t>пакет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Инсталляция программного пакета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apt-get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color w:val="000000"/>
                <w:lang w:val="en-US"/>
              </w:rPr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lang w:val="en-US"/>
              </w:rPr>
              <w:t>apt-get update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lang w:val="en-US"/>
              </w:rPr>
              <w:t>apt-get upgrade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apt-get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install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Обновление сведений о репозиториях программных продуктов </w:t>
            </w:r>
            <w:r>
              <w:rPr>
                <w:color w:val="000000"/>
              </w:rPr>
              <w:t xml:space="preserve"> и установка обновлений</w:t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shd w:val="clear" w:color="auto" w:fill="FFFFFF"/>
        <w:ind w:firstLine="708"/>
        <w:rPr/>
      </w:pPr>
      <w:r>
        <w:rPr/>
        <w:t xml:space="preserve">Linux и Windows используют различные файловые системы для хранения и организации доступа к информации на дисках. В Linux используются файловые системы- </w:t>
      </w:r>
      <w:r>
        <w:rPr>
          <w:b/>
          <w:bCs/>
          <w:i/>
          <w:iCs/>
        </w:rPr>
        <w:t>Ext2/Ext3/</w:t>
      </w:r>
      <w:r>
        <w:rPr>
          <w:b/>
          <w:bCs/>
          <w:i/>
          <w:iCs/>
          <w:lang w:val="en-US"/>
        </w:rPr>
        <w:t>Ext</w:t>
      </w:r>
      <w:r>
        <w:rPr>
          <w:b/>
          <w:bCs/>
          <w:i/>
          <w:iCs/>
        </w:rPr>
        <w:t>4</w:t>
      </w:r>
      <w:r>
        <w:rPr/>
        <w:t>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RaiserFS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FFS</w:t>
      </w:r>
      <w:r>
        <w:rPr>
          <w:b/>
          <w:bCs/>
          <w:i/>
          <w:iCs/>
        </w:rPr>
        <w:t xml:space="preserve"> и</w:t>
      </w:r>
      <w:r>
        <w:rPr/>
        <w:t xml:space="preserve"> другие. Все файловые системы имеют поддержку </w:t>
      </w:r>
      <w:r>
        <w:rPr>
          <w:b/>
          <w:bCs/>
          <w:i/>
          <w:iCs/>
        </w:rPr>
        <w:t>журналирования</w:t>
      </w:r>
      <w:r>
        <w:rPr/>
        <w:t xml:space="preserve">. </w:t>
      </w:r>
      <w:r>
        <w:rPr>
          <w:b/>
          <w:bCs/>
          <w:i/>
          <w:iCs/>
        </w:rPr>
        <w:t>Журналируемая</w:t>
      </w:r>
      <w:r>
        <w:rPr/>
        <w:t xml:space="preserve"> файловая система сначала записывает изменения, которые она будет проводить в отдельную часть файловой системы (</w:t>
      </w:r>
      <w:r>
        <w:rPr>
          <w:b/>
          <w:bCs/>
          <w:i/>
          <w:iCs/>
        </w:rPr>
        <w:t>журнал</w:t>
      </w:r>
      <w:r>
        <w:rPr/>
        <w:t xml:space="preserve">) и только потом вносит необходимые изменения в остальную часть файловой системы. После удачного выполнения всех транзакций, записи удаляются из </w:t>
      </w:r>
      <w:r>
        <w:rPr>
          <w:b/>
          <w:bCs/>
          <w:i/>
          <w:iCs/>
        </w:rPr>
        <w:t>журнала</w:t>
      </w:r>
      <w:r>
        <w:rPr/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r>
        <w:rPr>
          <w:b/>
          <w:bCs/>
          <w:i/>
          <w:iCs/>
        </w:rPr>
        <w:t>Linux</w:t>
      </w:r>
      <w:r>
        <w:rPr/>
        <w:t xml:space="preserve"> поддерживает доступ к </w:t>
      </w:r>
      <w:r>
        <w:rPr>
          <w:b/>
          <w:bCs/>
          <w:i/>
          <w:iCs/>
        </w:rPr>
        <w:t>Windows</w:t>
      </w:r>
      <w:r>
        <w:rPr/>
        <w:t xml:space="preserve">-разделам. </w:t>
      </w:r>
    </w:p>
    <w:p>
      <w:pPr>
        <w:pStyle w:val="Normal"/>
        <w:shd w:val="clear" w:color="auto" w:fill="FFFFFF"/>
        <w:ind w:firstLine="708"/>
        <w:rPr/>
      </w:pPr>
      <w:r>
        <w:rPr/>
        <w:t xml:space="preserve">Файловая система </w:t>
      </w:r>
      <w:r>
        <w:rPr>
          <w:b/>
          <w:bCs/>
          <w:i/>
          <w:iCs/>
        </w:rPr>
        <w:t>Linux</w:t>
      </w:r>
      <w:r>
        <w:rPr/>
        <w:t xml:space="preserve"> имеет лишь один корневой каталог, который обозначается косой чертой ( </w:t>
      </w:r>
      <w:r>
        <w:rPr>
          <w:b/>
          <w:bCs/>
          <w:i/>
          <w:iCs/>
        </w:rPr>
        <w:t xml:space="preserve">/ </w:t>
      </w:r>
      <w:r>
        <w:rPr/>
        <w:t xml:space="preserve">). В файловой структуре </w:t>
      </w:r>
      <w:r>
        <w:rPr>
          <w:b/>
          <w:bCs/>
          <w:i/>
          <w:iCs/>
        </w:rPr>
        <w:t>Linux</w:t>
      </w:r>
      <w:r>
        <w:rPr/>
        <w:t xml:space="preserve"> нет дисков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D</w:t>
      </w:r>
      <w:r>
        <w:rPr/>
        <w:t xml:space="preserve"> ….,  а есть только каталоги. В </w:t>
      </w:r>
      <w:r>
        <w:rPr>
          <w:b/>
          <w:bCs/>
          <w:i/>
          <w:iCs/>
        </w:rPr>
        <w:t>Linux</w:t>
      </w:r>
      <w:r>
        <w:rPr/>
        <w:t xml:space="preserve"> различаются прописные и строчные буквы в командах, именах файлов и каталогов. В </w:t>
      </w:r>
      <w:r>
        <w:rPr>
          <w:b/>
          <w:bCs/>
          <w:i/>
          <w:iCs/>
        </w:rPr>
        <w:t>Windows</w:t>
      </w:r>
      <w:r>
        <w:rPr/>
        <w:t xml:space="preserve"> у каждого файла существует лишь одно имя, в </w:t>
      </w:r>
      <w:r>
        <w:rPr>
          <w:b/>
          <w:bCs/>
          <w:i/>
          <w:iCs/>
        </w:rPr>
        <w:t>Linux</w:t>
      </w:r>
      <w:r>
        <w:rPr/>
        <w:t xml:space="preserve"> их может быть много. Это – «</w:t>
      </w:r>
      <w:r>
        <w:rPr>
          <w:b/>
          <w:bCs/>
          <w:i/>
          <w:iCs/>
        </w:rPr>
        <w:t>жесткие</w:t>
      </w:r>
      <w:r>
        <w:rPr/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r>
        <w:rPr>
          <w:b/>
          <w:bCs/>
          <w:i/>
          <w:iCs/>
        </w:rPr>
        <w:t>Linux</w:t>
      </w:r>
      <w:r>
        <w:rPr/>
        <w:t>.</w:t>
      </w:r>
    </w:p>
    <w:p>
      <w:pPr>
        <w:pStyle w:val="Normal"/>
        <w:shd w:val="clear" w:color="auto" w:fill="FFFFFF"/>
        <w:ind w:firstLine="708"/>
        <w:rPr/>
      </w:pPr>
      <w:r>
        <w:rPr/>
        <w:t xml:space="preserve">Структура каталогов ОС </w:t>
      </w:r>
      <w:r>
        <w:rPr>
          <w:b/>
          <w:bCs/>
          <w:i/>
          <w:iCs/>
        </w:rPr>
        <w:t xml:space="preserve">Linux </w:t>
      </w:r>
      <w:r>
        <w:rPr/>
        <w:t xml:space="preserve">представлена в табл. 1. Есть также несколько полезных сокращений для имен каталогов: </w:t>
      </w:r>
    </w:p>
    <w:p>
      <w:pPr>
        <w:pStyle w:val="Normal"/>
        <w:numPr>
          <w:ilvl w:val="0"/>
          <w:numId w:val="1"/>
        </w:numPr>
        <w:shd w:val="clear" w:color="auto" w:fill="FFFFFF"/>
        <w:jc w:val="left"/>
        <w:rPr/>
      </w:pPr>
      <w:r>
        <w:rPr/>
        <w:t>Одиночная точка (</w:t>
      </w:r>
      <w:r>
        <w:rPr>
          <w:b/>
          <w:bCs/>
        </w:rPr>
        <w:t>.</w:t>
      </w:r>
      <w:r>
        <w:rPr/>
        <w:t>) обозначает текущий рабочий каталог.</w:t>
      </w:r>
    </w:p>
    <w:p>
      <w:pPr>
        <w:pStyle w:val="Normal"/>
        <w:numPr>
          <w:ilvl w:val="0"/>
          <w:numId w:val="1"/>
        </w:numPr>
        <w:shd w:val="clear" w:color="auto" w:fill="FFFFFF"/>
        <w:jc w:val="left"/>
        <w:rPr/>
      </w:pPr>
      <w:r>
        <w:rPr/>
        <w:t>Две точки (</w:t>
      </w:r>
      <w:r>
        <w:rPr>
          <w:b/>
          <w:bCs/>
        </w:rPr>
        <w:t>..</w:t>
      </w:r>
      <w:r>
        <w:rPr/>
        <w:t>) обозначают родительский каталог текущего рабочего.</w:t>
      </w:r>
    </w:p>
    <w:p>
      <w:pPr>
        <w:pStyle w:val="Normal"/>
        <w:numPr>
          <w:ilvl w:val="0"/>
          <w:numId w:val="1"/>
        </w:numPr>
        <w:shd w:val="clear" w:color="auto" w:fill="FFFFFF"/>
        <w:jc w:val="left"/>
        <w:rPr/>
      </w:pPr>
      <w:r>
        <w:rPr/>
        <w:t>Тильда (</w:t>
      </w:r>
      <w:r>
        <w:rPr>
          <w:b/>
          <w:bCs/>
        </w:rPr>
        <w:t>~</w:t>
      </w:r>
      <w:r>
        <w:rPr/>
        <w:t>) обозначает домашний каталог пользователя (обычно это каталог, который является текущим рабочим при запуске Bash).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ind w:left="7080" w:firstLine="708"/>
        <w:rPr>
          <w:lang w:val="en-US"/>
        </w:rPr>
      </w:pPr>
      <w:r>
        <w:rPr/>
        <w:t xml:space="preserve">Таблица </w:t>
      </w:r>
      <w:r>
        <w:rPr>
          <w:lang w:val="en-US"/>
        </w:rPr>
        <w:t>1</w:t>
      </w:r>
    </w:p>
    <w:tbl>
      <w:tblPr>
        <w:tblW w:w="958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241"/>
        <w:gridCol w:w="8347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Корневой каталог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 xml:space="preserve">Содержит исполняемые файлы самых необходимых для работы системы программ. Каталог </w:t>
            </w:r>
            <w:r>
              <w:rPr>
                <w:b/>
                <w:bCs/>
                <w:i/>
                <w:iCs/>
              </w:rPr>
              <w:t>/bin</w:t>
            </w:r>
            <w:r>
              <w:rPr/>
              <w:t xml:space="preserve"> не содержит подкаталогов.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/boot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 xml:space="preserve">Здесь находятся само ядро системы (файл </w:t>
            </w:r>
            <w:r>
              <w:rPr>
                <w:b/>
                <w:bCs/>
                <w:i/>
                <w:iCs/>
              </w:rPr>
              <w:t>vmlinuz</w:t>
            </w:r>
            <w:r>
              <w:rPr/>
              <w:t>-...) и файлы, необходимые для его загрузки.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/dev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 xml:space="preserve">Каталог </w:t>
            </w:r>
            <w:r>
              <w:rPr>
                <w:b/>
                <w:bCs/>
                <w:i/>
                <w:iCs/>
              </w:rPr>
              <w:t>/dev</w:t>
            </w:r>
            <w:r>
              <w:rPr/>
              <w:t xml:space="preserve"> содержит файлы устройств (драйверы).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/etc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/home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Содержит домашние каталоги пользователей системы.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/lib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Здесь находятся библиотеки (функции, необходимые многим программам).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/media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Содержит подкаталоги, которые используются как точки монтирования для сменных устройств.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/mnt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/proc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Содержит файлы с информацией о выполняющихся в системе процессах.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/root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Это домашний каталог администратора системы.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/sbin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 xml:space="preserve">Содержит исполняемые программы, как и каталог </w:t>
            </w:r>
            <w:r>
              <w:rPr>
                <w:b/>
                <w:bCs/>
                <w:i/>
                <w:iCs/>
              </w:rPr>
              <w:t>/bin</w:t>
            </w:r>
            <w:r>
              <w:rPr/>
              <w:t>. Однако использовать программы, находящиеся в этом каталоге может только администратор системы (</w:t>
            </w:r>
            <w:r>
              <w:rPr>
                <w:b/>
                <w:bCs/>
                <w:i/>
                <w:iCs/>
              </w:rPr>
              <w:t>root</w:t>
            </w:r>
            <w:r>
              <w:rPr/>
              <w:t>).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/tmp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 xml:space="preserve"> </w:t>
            </w:r>
            <w:r>
              <w:rPr/>
              <w:t>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/usr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righ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/var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/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1"/>
        <w:rPr>
          <w:lang w:val="ru-RU"/>
        </w:rPr>
      </w:pPr>
      <w:r>
        <w:rPr>
          <w:lang w:val="ru-RU"/>
        </w:rPr>
        <w:t>2. ЛАБОРАТОРНЫЕ РАБОТЫ</w:t>
      </w:r>
    </w:p>
    <w:p>
      <w:pPr>
        <w:pStyle w:val="Normal"/>
        <w:ind w:left="2127" w:firstLine="709"/>
        <w:rPr>
          <w:b/>
          <w:b/>
          <w:bCs/>
          <w:i/>
          <w:i/>
          <w:iCs/>
          <w:caps/>
        </w:rPr>
      </w:pPr>
      <w:r>
        <w:rPr>
          <w:b/>
          <w:bCs/>
          <w:i/>
          <w:iCs/>
          <w:caps/>
        </w:rPr>
      </w:r>
    </w:p>
    <w:p>
      <w:pPr>
        <w:pStyle w:val="1"/>
        <w:rPr>
          <w:lang w:val="ru-RU"/>
        </w:rPr>
      </w:pPr>
      <w:r>
        <w:rPr>
          <w:lang w:val="ru-RU"/>
        </w:rPr>
        <w:t xml:space="preserve">ЛАБОРАТОРНАЯ РАБОТА №1 УПРАВЛЕНИЕ ОС </w:t>
      </w:r>
      <w:r>
        <w:rPr/>
        <w:t>LINUX</w:t>
      </w:r>
      <w:r>
        <w:rPr>
          <w:lang w:val="ru-RU"/>
        </w:rPr>
        <w:t xml:space="preserve">, ИНТЕРПРЕТАТОР </w:t>
      </w:r>
      <w:r>
        <w:rPr/>
        <w:t>BASH</w:t>
      </w:r>
    </w:p>
    <w:p>
      <w:pPr>
        <w:pStyle w:val="BodyText3"/>
        <w:ind w:right="99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4"/>
        <w:rPr/>
      </w:pPr>
      <w:r>
        <w:rPr>
          <w:b/>
          <w:bCs/>
          <w:sz w:val="24"/>
          <w:szCs w:val="24"/>
        </w:rPr>
        <w:tab/>
      </w:r>
      <w:r>
        <w:rPr/>
        <w:t>Цель работы</w:t>
      </w:r>
      <w:r>
        <w:rPr>
          <w:caps/>
        </w:rPr>
        <w:t xml:space="preserve"> – </w:t>
      </w:r>
      <w:r>
        <w:rPr/>
        <w:t>изучить основные объекты, команды, типы данных и операторы управления интерпретатора BASH; создать скрипт-файл.</w:t>
      </w:r>
    </w:p>
    <w:p>
      <w:pPr>
        <w:pStyle w:val="BodyText3"/>
        <w:ind w:right="99" w:hanging="0"/>
        <w:jc w:val="both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</w:r>
    </w:p>
    <w:p>
      <w:pPr>
        <w:pStyle w:val="BodyText3"/>
        <w:ind w:right="99" w:hanging="0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  <w:t>Теоретическая часть</w:t>
      </w:r>
    </w:p>
    <w:p>
      <w:pPr>
        <w:pStyle w:val="BodyText3"/>
        <w:ind w:right="99" w:hanging="0"/>
        <w:jc w:val="both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</w:r>
    </w:p>
    <w:p>
      <w:pPr>
        <w:pStyle w:val="Normal"/>
        <w:ind w:firstLine="708"/>
        <w:rPr/>
      </w:pPr>
      <w:r>
        <w:rPr>
          <w:b/>
          <w:bCs/>
          <w:i/>
          <w:iCs/>
        </w:rPr>
        <w:t>Bash</w:t>
      </w:r>
      <w:r>
        <w:rPr/>
        <w:t xml:space="preserve"> - это </w:t>
      </w:r>
      <w:r>
        <w:rPr>
          <w:b/>
          <w:bCs/>
          <w:i/>
          <w:iCs/>
        </w:rPr>
        <w:t>sh</w:t>
      </w:r>
      <w:r>
        <w:rPr/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>
        <w:rPr>
          <w:b/>
          <w:bCs/>
          <w:i/>
          <w:iCs/>
        </w:rPr>
        <w:t>Скрипт-файл</w:t>
      </w:r>
      <w:r>
        <w:rPr/>
        <w:t xml:space="preserve"> – это обычный текстовый файл, содержащий последовательность команд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>ash</w:t>
      </w:r>
      <w:r>
        <w:rPr/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>
      <w:pPr>
        <w:pStyle w:val="Normal"/>
        <w:ind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#!/bin/bash</w:t>
      </w:r>
    </w:p>
    <w:p>
      <w:pPr>
        <w:pStyle w:val="Normal"/>
        <w:ind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</w:t>
      </w:r>
    </w:p>
    <w:p>
      <w:pPr>
        <w:pStyle w:val="Normal"/>
        <w:ind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&gt; 1.</w:t>
      </w:r>
      <w:r>
        <w:rPr>
          <w:b/>
          <w:bCs/>
          <w:i/>
          <w:iCs/>
          <w:lang w:val="en-US"/>
        </w:rPr>
        <w:t>txt</w:t>
      </w:r>
    </w:p>
    <w:p>
      <w:pPr>
        <w:pStyle w:val="Normal"/>
        <w:ind w:firstLine="708"/>
        <w:rPr/>
      </w:pPr>
      <w:r>
        <w:rPr/>
        <w:t>Следующие переменные используются командным интерпретатором.</w:t>
      </w:r>
    </w:p>
    <w:tbl>
      <w:tblPr>
        <w:tblpPr w:bottomFromText="0" w:horzAnchor="text" w:leftFromText="180" w:rightFromText="180" w:tblpX="0" w:tblpY="1" w:topFromText="0" w:vertAnchor="text"/>
        <w:tblW w:w="50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0" w:val="00a0" w:noHBand="0" w:lastColumn="0" w:firstColumn="1" w:lastRow="0" w:firstRow="1"/>
      </w:tblPr>
      <w:tblGrid>
        <w:gridCol w:w="2007"/>
        <w:gridCol w:w="264"/>
        <w:gridCol w:w="128"/>
        <w:gridCol w:w="5713"/>
        <w:gridCol w:w="861"/>
        <w:gridCol w:w="715"/>
      </w:tblGrid>
      <w:tr>
        <w:trPr>
          <w:trHeight w:val="801" w:hRule="atLeast"/>
        </w:trPr>
        <w:tc>
          <w:tcPr>
            <w:tcW w:w="2399" w:type="dxa"/>
            <w:gridSpan w:val="3"/>
            <w:tcBorders/>
            <w:shd w:fill="auto" w:val="clear"/>
          </w:tcPr>
          <w:p>
            <w:pPr>
              <w:pStyle w:val="Normal"/>
              <w:ind w:right="-15" w:hanging="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$0, $1, $2, $3…</w:t>
            </w:r>
          </w:p>
        </w:tc>
        <w:tc>
          <w:tcPr>
            <w:tcW w:w="65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Значения аргументов командной строки при запуске скрипта. Где </w:t>
            </w:r>
            <w:r>
              <w:rPr>
                <w:b/>
                <w:bCs/>
                <w:i/>
                <w:iCs/>
              </w:rPr>
              <w:t>$0</w:t>
            </w:r>
            <w:r>
              <w:rPr/>
              <w:t xml:space="preserve">-имя самого файла скрипта, </w:t>
            </w:r>
            <w:r>
              <w:rPr>
                <w:b/>
                <w:bCs/>
                <w:i/>
                <w:iCs/>
              </w:rPr>
              <w:t>$1</w:t>
            </w:r>
            <w:r>
              <w:rPr/>
              <w:t>- первый аргумент,</w:t>
            </w:r>
            <w:r>
              <w:rPr>
                <w:b/>
                <w:bCs/>
                <w:i/>
                <w:iCs/>
              </w:rPr>
              <w:t xml:space="preserve"> $2</w:t>
            </w:r>
            <w:r>
              <w:rPr/>
              <w:t>- второй аргумент, и т.д.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23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ind w:right="-15" w:hanging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65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Все аргументы командной строки начиная с 1-го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2007" w:type="dxa"/>
            <w:tcBorders/>
            <w:shd w:fill="auto" w:val="clear"/>
            <w:vAlign w:val="center"/>
          </w:tcPr>
          <w:p>
            <w:pPr>
              <w:pStyle w:val="Normal"/>
              <w:ind w:right="-15" w:hanging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7681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ind w:firstLine="263"/>
              <w:rPr/>
            </w:pPr>
            <w:r>
              <w:rPr/>
              <w:t>Код возврата последней команды</w:t>
            </w:r>
          </w:p>
          <w:p>
            <w:pPr>
              <w:pStyle w:val="Normal"/>
              <w:ind w:firstLine="263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2007" w:type="dxa"/>
            <w:tcBorders/>
            <w:shd w:fill="auto" w:val="clear"/>
            <w:vAlign w:val="center"/>
          </w:tcPr>
          <w:p>
            <w:pPr>
              <w:pStyle w:val="Normal"/>
              <w:ind w:right="-15" w:hanging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$</w:t>
            </w:r>
            <w:r>
              <w:rPr>
                <w:b/>
                <w:bCs/>
                <w:i/>
                <w:iCs/>
              </w:rPr>
              <w:t>*</w:t>
            </w:r>
          </w:p>
        </w:tc>
        <w:tc>
          <w:tcPr>
            <w:tcW w:w="7681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ind w:firstLine="263"/>
              <w:rPr/>
            </w:pPr>
            <w:r>
              <w:rPr/>
              <w:t>Все аргументы командной строки начиная с 1-го</w:t>
            </w:r>
          </w:p>
        </w:tc>
      </w:tr>
      <w:tr>
        <w:trPr>
          <w:trHeight w:val="14" w:hRule="atLeast"/>
        </w:trPr>
        <w:tc>
          <w:tcPr>
            <w:tcW w:w="227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  <w:lang w:val="en-US"/>
              </w:rPr>
              <w:t>$#</w:t>
            </w:r>
            <w:r>
              <w:rPr>
                <w:lang w:val="en-US"/>
              </w:rPr>
              <w:softHyphen/>
              <w:softHyphen/>
            </w:r>
          </w:p>
        </w:tc>
        <w:tc>
          <w:tcPr>
            <w:tcW w:w="584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  <w:t>Число переданных аргументов</w:t>
            </w:r>
          </w:p>
        </w:tc>
        <w:tc>
          <w:tcPr>
            <w:tcW w:w="8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Text3"/>
        <w:ind w:right="99" w:hanging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Пример простого скрипта, выводящего на консоль и в файл содержимое каталога, где имя каталога передаётся скрипту в качестве аргументов при запуске:</w:t>
      </w:r>
    </w:p>
    <w:p>
      <w:pPr>
        <w:pStyle w:val="BodyText3"/>
        <w:ind w:right="99" w:hanging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 xml:space="preserve">Запуск скрипта: </w:t>
      </w:r>
      <w:r>
        <w:rPr>
          <w:b/>
          <w:bCs/>
          <w:i/>
          <w:iCs/>
          <w:caps w:val="false"/>
          <w:smallCaps w:val="false"/>
        </w:rPr>
        <w:t>./</w:t>
      </w:r>
      <w:r>
        <w:rPr>
          <w:b/>
          <w:bCs/>
          <w:i/>
          <w:iCs/>
          <w:caps w:val="false"/>
          <w:smallCaps w:val="false"/>
          <w:lang w:val="en-US"/>
        </w:rPr>
        <w:t>home</w:t>
      </w:r>
      <w:r>
        <w:rPr>
          <w:b/>
          <w:bCs/>
          <w:i/>
          <w:iCs/>
          <w:caps w:val="false"/>
          <w:smallCaps w:val="false"/>
        </w:rPr>
        <w:t>/</w:t>
      </w:r>
      <w:r>
        <w:rPr>
          <w:b/>
          <w:bCs/>
          <w:i/>
          <w:iCs/>
          <w:caps w:val="false"/>
          <w:smallCaps w:val="false"/>
          <w:lang w:val="en-US"/>
        </w:rPr>
        <w:t>stud</w:t>
      </w:r>
      <w:r>
        <w:rPr>
          <w:b/>
          <w:bCs/>
          <w:i/>
          <w:iCs/>
          <w:caps w:val="false"/>
          <w:smallCaps w:val="false"/>
        </w:rPr>
        <w:t xml:space="preserve"> 1.</w:t>
      </w:r>
      <w:r>
        <w:rPr>
          <w:b/>
          <w:bCs/>
          <w:i/>
          <w:iCs/>
          <w:caps w:val="false"/>
          <w:smallCaps w:val="false"/>
          <w:lang w:val="en-US"/>
        </w:rPr>
        <w:t>sh</w:t>
      </w:r>
    </w:p>
    <w:p>
      <w:pPr>
        <w:pStyle w:val="BodyText3"/>
        <w:ind w:right="99" w:hanging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Скрипт:</w:t>
      </w:r>
    </w:p>
    <w:p>
      <w:pPr>
        <w:pStyle w:val="Normal"/>
        <w:ind w:left="708" w:firstLine="708"/>
        <w:rPr>
          <w:b/>
          <w:b/>
          <w:bCs/>
          <w:i/>
          <w:i/>
          <w:iCs/>
          <w:vertAlign w:val="subscript"/>
        </w:rPr>
      </w:pPr>
      <w:r>
        <w:rPr>
          <w:b/>
          <w:bCs/>
          <w:i/>
          <w:iCs/>
        </w:rPr>
        <w:t>#!/</w:t>
      </w:r>
      <w:r>
        <w:rPr>
          <w:b/>
          <w:bCs/>
          <w:i/>
          <w:iCs/>
          <w:lang w:val="en-US"/>
        </w:rPr>
        <w:t>bin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bash</w:t>
      </w:r>
    </w:p>
    <w:p>
      <w:pPr>
        <w:pStyle w:val="Normal"/>
        <w:ind w:left="708"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$1</w:t>
      </w:r>
    </w:p>
    <w:p>
      <w:pPr>
        <w:pStyle w:val="Normal"/>
        <w:ind w:left="708"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$1 &gt; 1.</w:t>
      </w:r>
      <w:r>
        <w:rPr>
          <w:b/>
          <w:bCs/>
          <w:i/>
          <w:iCs/>
          <w:lang w:val="en-US"/>
        </w:rPr>
        <w:t>txt</w:t>
      </w:r>
    </w:p>
    <w:p>
      <w:pPr>
        <w:pStyle w:val="Normal"/>
        <w:rPr/>
      </w:pPr>
      <w:r>
        <w:rPr/>
        <w:t xml:space="preserve">Можно создать собственную переменную и присвоить ей значение: </w:t>
      </w:r>
    </w:p>
    <w:p>
      <w:pPr>
        <w:pStyle w:val="Normal"/>
        <w:ind w:left="708" w:hanging="0"/>
        <w:rPr/>
      </w:pP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=121 </w:t>
      </w:r>
    </w:p>
    <w:p>
      <w:pPr>
        <w:pStyle w:val="Normal"/>
        <w:ind w:left="708" w:hanging="0"/>
        <w:rPr/>
      </w:pP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>=”121”</w:t>
      </w:r>
      <w:r>
        <w:rPr/>
        <w:t xml:space="preserve">  </w:t>
      </w:r>
    </w:p>
    <w:p>
      <w:pPr>
        <w:pStyle w:val="Normal"/>
        <w:ind w:left="708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let</w:t>
      </w: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>=121</w:t>
      </w:r>
    </w:p>
    <w:p>
      <w:pPr>
        <w:pStyle w:val="Normal"/>
        <w:ind w:left="708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let</w:t>
      </w:r>
      <w:r>
        <w:rPr>
          <w:b/>
          <w:bCs/>
          <w:i/>
          <w:iCs/>
        </w:rPr>
        <w:t xml:space="preserve">  “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>=А+1”</w:t>
      </w:r>
    </w:p>
    <w:p>
      <w:pPr>
        <w:pStyle w:val="Normal"/>
        <w:rPr>
          <w:b/>
          <w:b/>
          <w:bCs/>
          <w:i/>
          <w:i/>
          <w:iCs/>
        </w:rPr>
      </w:pPr>
      <w:r>
        <w:rPr/>
        <w:t xml:space="preserve">Вывод значения на консоль: </w:t>
      </w:r>
      <w:r>
        <w:rPr>
          <w:b/>
          <w:bCs/>
          <w:i/>
          <w:iCs/>
          <w:lang w:val="en-US"/>
        </w:rPr>
        <w:t>echo</w:t>
      </w:r>
      <w:r>
        <w:rPr>
          <w:b/>
          <w:bCs/>
          <w:i/>
          <w:iCs/>
        </w:rPr>
        <w:t xml:space="preserve"> $</w:t>
      </w:r>
      <w:r>
        <w:rPr>
          <w:b/>
          <w:bCs/>
          <w:i/>
          <w:iCs/>
          <w:lang w:val="en-US"/>
        </w:rPr>
        <w:t>A</w:t>
      </w:r>
    </w:p>
    <w:p>
      <w:pPr>
        <w:pStyle w:val="Normal"/>
        <w:rPr/>
      </w:pPr>
      <w:r>
        <w:rPr/>
        <w:t>Организация циклов:</w:t>
        <w:tab/>
      </w:r>
    </w:p>
    <w:p>
      <w:pPr>
        <w:pStyle w:val="Normal"/>
        <w:ind w:firstLine="708"/>
        <w:rPr>
          <w:b/>
          <w:b/>
          <w:bCs/>
          <w:i/>
          <w:i/>
          <w:iCs/>
          <w:lang w:val="en-US"/>
        </w:rPr>
      </w:pPr>
      <w:r>
        <w:rPr>
          <w:lang w:val="en-US"/>
        </w:rPr>
        <w:t xml:space="preserve">1.  </w:t>
      </w:r>
      <w:r>
        <w:rPr>
          <w:b/>
          <w:bCs/>
          <w:i/>
          <w:iCs/>
          <w:lang w:val="en-US"/>
        </w:rPr>
        <w:t>for   var1  in   list</w:t>
      </w:r>
    </w:p>
    <w:p>
      <w:pPr>
        <w:pStyle w:val="Normal"/>
        <w:ind w:left="15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do</w:t>
      </w:r>
    </w:p>
    <w:p>
      <w:pPr>
        <w:pStyle w:val="Normal"/>
        <w:ind w:left="15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>
      <w:pPr>
        <w:pStyle w:val="Normal"/>
        <w:ind w:left="15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done</w:t>
      </w:r>
    </w:p>
    <w:p>
      <w:pPr>
        <w:pStyle w:val="Normal"/>
        <w:ind w:left="15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while  exp </w:t>
        <w:tab/>
        <w:tab/>
      </w:r>
    </w:p>
    <w:p>
      <w:pPr>
        <w:pStyle w:val="Normal"/>
        <w:ind w:left="1701" w:hanging="1701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>
      <w:pPr>
        <w:pStyle w:val="Normal"/>
        <w:ind w:left="1701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>
      <w:pPr>
        <w:pStyle w:val="Normal"/>
        <w:ind w:left="1701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end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until   exp</w:t>
        <w:tab/>
        <w:tab/>
        <w:t xml:space="preserve"> // </w:t>
      </w:r>
      <w:r>
        <w:rPr>
          <w:b/>
          <w:bCs/>
          <w:i/>
          <w:iCs/>
        </w:rPr>
        <w:t>аналог</w:t>
      </w:r>
      <w:r>
        <w:rPr>
          <w:b/>
          <w:bCs/>
          <w:i/>
          <w:iCs/>
          <w:lang w:val="en-US"/>
        </w:rPr>
        <w:t xml:space="preserve"> do-while</w:t>
      </w:r>
    </w:p>
    <w:p>
      <w:pPr>
        <w:pStyle w:val="Normal"/>
        <w:ind w:left="1701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do</w:t>
      </w:r>
    </w:p>
    <w:p>
      <w:pPr>
        <w:pStyle w:val="Normal"/>
        <w:ind w:left="1701"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…</w:t>
      </w:r>
    </w:p>
    <w:p>
      <w:pPr>
        <w:pStyle w:val="Normal"/>
        <w:ind w:left="1701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done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 xml:space="preserve">Проверка условия: </w:t>
      </w:r>
      <w:r>
        <w:rPr>
          <w:b/>
          <w:bCs/>
          <w:i/>
          <w:iCs/>
          <w:lang w:val="en-US"/>
        </w:rPr>
        <w:t>test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]</w:t>
        <w:tab/>
        <w:tab/>
      </w:r>
    </w:p>
    <w:p>
      <w:pPr>
        <w:pStyle w:val="Normal"/>
        <w:rPr/>
      </w:pPr>
      <w:r>
        <w:rPr>
          <w:b/>
          <w:bCs/>
          <w:i/>
          <w:iCs/>
        </w:rPr>
        <w:t xml:space="preserve"> </w:t>
      </w:r>
      <w:r>
        <w:rPr/>
        <w:t xml:space="preserve">где </w:t>
      </w:r>
      <w:r>
        <w:rPr>
          <w:b/>
          <w:bCs/>
          <w:i/>
          <w:iCs/>
          <w:lang w:val="en-US"/>
        </w:rPr>
        <w:t>expr</w:t>
      </w:r>
      <w:r>
        <w:rPr/>
        <w:t xml:space="preserve">: а) для строк: 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 xml:space="preserve">=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rPr>
          <w:vertAlign w:val="subscript"/>
        </w:rPr>
        <w:t xml:space="preserve">    </w:t>
      </w:r>
      <w:r>
        <w:rPr/>
        <w:t xml:space="preserve"> </w:t>
        <w:tab/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 xml:space="preserve">содержит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rPr/>
        <w:t xml:space="preserve"> </w:t>
      </w:r>
    </w:p>
    <w:p>
      <w:pPr>
        <w:pStyle w:val="Normal"/>
        <w:ind w:left="708" w:hanging="0"/>
        <w:rPr>
          <w:lang w:val="en-US"/>
        </w:rPr>
      </w:pPr>
      <w:r>
        <w:rPr/>
        <w:t xml:space="preserve">                       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!= S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vertAlign w:val="subscript"/>
          <w:lang w:val="en-US"/>
        </w:rPr>
        <w:tab/>
        <w:tab/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  </w:t>
      </w:r>
      <w:r>
        <w:rPr/>
        <w:t>не</w:t>
      </w:r>
      <w:r>
        <w:rPr>
          <w:lang w:val="en-US"/>
        </w:rPr>
        <w:t xml:space="preserve"> </w:t>
      </w:r>
      <w:r>
        <w:rPr/>
        <w:t>содержит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708" w:hanging="0"/>
        <w:rPr/>
      </w:pPr>
      <w:r>
        <w:rPr>
          <w:lang w:val="en-US"/>
        </w:rPr>
        <w:tab/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ab/>
        <w:tab/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&gt;0</w:t>
      </w:r>
    </w:p>
    <w:p>
      <w:pPr>
        <w:pStyle w:val="Normal"/>
        <w:ind w:left="708" w:hanging="0"/>
        <w:rPr/>
      </w:pPr>
      <w:r>
        <w:rPr/>
        <w:tab/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ab/>
        <w:tab/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=0</w:t>
      </w:r>
    </w:p>
    <w:p>
      <w:pPr>
        <w:pStyle w:val="Normal"/>
        <w:ind w:left="708" w:firstLine="708"/>
        <w:rPr>
          <w:vertAlign w:val="subscript"/>
          <w:lang w:val="en-US"/>
        </w:rPr>
      </w:pPr>
      <w:r>
        <w:rPr/>
        <w:t>б</w:t>
      </w:r>
      <w:r>
        <w:rPr>
          <w:lang w:val="en-US"/>
        </w:rPr>
        <w:t xml:space="preserve">) </w:t>
      </w:r>
      <w:r>
        <w:rPr/>
        <w:t>целые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1</w:t>
      </w:r>
      <w:r>
        <w:rPr/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ge i</w:t>
      </w:r>
      <w:r>
        <w:rPr>
          <w:b/>
          <w:bCs/>
          <w:i/>
          <w:iCs/>
          <w:vertAlign w:val="subscript"/>
          <w:lang w:val="en-US"/>
        </w:rPr>
        <w:t xml:space="preserve">2 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gt 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1416" w:firstLine="708"/>
        <w:rPr>
          <w:b/>
          <w:b/>
          <w:bCs/>
          <w:i/>
          <w:i/>
          <w:iCs/>
          <w:u w:val="single"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ie i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b/>
          <w:bCs/>
          <w:i/>
          <w:iCs/>
          <w:lang w:val="en-US"/>
        </w:rPr>
        <w:t xml:space="preserve">                       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et 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ind w:left="1416" w:firstLine="708"/>
        <w:rPr>
          <w:b/>
          <w:b/>
          <w:bCs/>
          <w:i/>
          <w:i/>
          <w:iCs/>
          <w:vertAlign w:val="subscript"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nt i</w:t>
      </w:r>
      <w:r>
        <w:rPr>
          <w:b/>
          <w:bCs/>
          <w:i/>
          <w:iCs/>
          <w:vertAlign w:val="subscript"/>
          <w:lang w:val="en-US"/>
        </w:rPr>
        <w:t>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</w:r>
      <w:r>
        <w:rPr/>
        <w:t>в</w:t>
      </w:r>
      <w:r>
        <w:rPr>
          <w:lang w:val="en-US"/>
        </w:rPr>
        <w:t xml:space="preserve">) </w:t>
      </w:r>
      <w:r>
        <w:rPr/>
        <w:t>файлы</w:t>
      </w:r>
    </w:p>
    <w:p>
      <w:pPr>
        <w:pStyle w:val="Normal"/>
        <w:rPr/>
      </w:pPr>
      <w:r>
        <w:rPr>
          <w:lang w:val="en-US"/>
        </w:rPr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является ли файл каталогом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является ли файл обычным файлом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доступен ли файл для чтения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имеет ли файл ненулевую длину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доступен ли файл для записи</w:t>
      </w:r>
    </w:p>
    <w:p>
      <w:pPr>
        <w:pStyle w:val="Normal"/>
        <w:ind w:left="1416" w:firstLine="708"/>
        <w:rPr/>
      </w:pP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x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rPr/>
        <w:t xml:space="preserve"> </w:t>
        <w:tab/>
        <w:tab/>
        <w:t>является ли файл исполняемым</w:t>
      </w:r>
    </w:p>
    <w:p>
      <w:pPr>
        <w:pStyle w:val="Normal"/>
        <w:rPr/>
      </w:pPr>
      <w:r>
        <w:rPr/>
        <w:tab/>
        <w:tab/>
        <w:t>г) логически операции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i/>
          <w:iCs/>
        </w:rPr>
        <w:t>!</w:t>
      </w:r>
      <w:r>
        <w:rPr>
          <w:b/>
          <w:bCs/>
          <w:i/>
          <w:iCs/>
          <w:lang w:val="en-US"/>
        </w:rPr>
        <w:t>exp</w:t>
      </w:r>
      <w:r>
        <w:rPr/>
        <w:t xml:space="preserve"> </w:t>
        <w:tab/>
        <w:tab/>
        <w:tab/>
      </w:r>
      <w:bookmarkStart w:id="0" w:name="_GoBack"/>
      <w:bookmarkEnd w:id="0"/>
      <w:r>
        <w:rPr/>
        <w:tab/>
        <w:t xml:space="preserve"> логическое отрицание (не)</w:t>
      </w:r>
    </w:p>
    <w:p>
      <w:pPr>
        <w:pStyle w:val="Normal"/>
        <w:ind w:left="1416" w:firstLine="708"/>
        <w:rPr/>
      </w:pP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2</w:t>
      </w:r>
      <w:r>
        <w:rPr/>
        <w:t xml:space="preserve"> </w:t>
        <w:tab/>
        <w:tab/>
        <w:t xml:space="preserve">умножение условий (и) </w:t>
      </w:r>
    </w:p>
    <w:p>
      <w:pPr>
        <w:pStyle w:val="Normal"/>
        <w:ind w:left="1416" w:firstLine="708"/>
        <w:rPr/>
      </w:pP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2</w:t>
      </w:r>
      <w:r>
        <w:rPr/>
        <w:t xml:space="preserve"> </w:t>
        <w:tab/>
        <w:tab/>
        <w:t>сложение условий (или)</w:t>
      </w:r>
    </w:p>
    <w:p>
      <w:pPr>
        <w:pStyle w:val="Normal"/>
        <w:rPr/>
      </w:pPr>
      <w:r>
        <w:rPr/>
        <w:t xml:space="preserve">Проверка условия: </w:t>
      </w:r>
      <w:r>
        <w:rPr>
          <w:b/>
          <w:bCs/>
          <w:i/>
          <w:iCs/>
          <w:lang w:val="en-US"/>
        </w:rPr>
        <w:t>if</w:t>
      </w:r>
      <w:r>
        <w:rPr>
          <w:b/>
          <w:bCs/>
          <w:i/>
          <w:iCs/>
        </w:rPr>
        <w:t xml:space="preserve"> 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 xml:space="preserve"> ]</w:t>
      </w:r>
      <w:r>
        <w:rPr/>
        <w:t xml:space="preserve">   </w:t>
      </w:r>
    </w:p>
    <w:p>
      <w:pPr>
        <w:pStyle w:val="Normal"/>
        <w:ind w:left="1416" w:firstLine="708"/>
        <w:rPr/>
      </w:pPr>
      <w:r>
        <w:rPr>
          <w:b/>
          <w:bCs/>
          <w:i/>
          <w:iCs/>
          <w:lang w:val="en-US"/>
        </w:rPr>
        <w:t>then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com</w:t>
      </w:r>
      <w:r>
        <w:rPr>
          <w:b/>
          <w:bCs/>
          <w:i/>
          <w:iCs/>
        </w:rPr>
        <w:t xml:space="preserve"> 1 </w:t>
        <w:tab/>
        <w:tab/>
      </w:r>
      <w:r>
        <w:rPr/>
        <w:t>Если условие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>
        <w:rPr>
          <w:b/>
          <w:bCs/>
          <w:i/>
          <w:iCs/>
        </w:rPr>
        <w:t xml:space="preserve"> </w:t>
      </w:r>
      <w:r>
        <w:rPr/>
        <w:t xml:space="preserve">то команда 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…</w:t>
        <w:tab/>
        <w:tab/>
        <w:tab/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 (elif expr2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)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else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>
      <w:pPr>
        <w:pStyle w:val="Normal"/>
        <w:ind w:left="1416"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fi</w:t>
      </w:r>
    </w:p>
    <w:p>
      <w:pPr>
        <w:pStyle w:val="BodyText3"/>
        <w:ind w:right="99" w:hanging="0"/>
        <w:jc w:val="both"/>
        <w:rPr>
          <w:caps w:val="false"/>
          <w:smallCaps w:val="false"/>
          <w:lang w:val="en-US"/>
        </w:rPr>
      </w:pPr>
      <w:r>
        <w:rPr>
          <w:caps w:val="false"/>
          <w:smallCaps w:val="false"/>
        </w:rPr>
        <w:t>Проверка</w:t>
      </w:r>
      <w:r>
        <w:rPr>
          <w:caps w:val="false"/>
          <w:smallCaps w:val="false"/>
          <w:lang w:val="en-US"/>
        </w:rPr>
        <w:t xml:space="preserve"> </w:t>
      </w:r>
      <w:r>
        <w:rPr>
          <w:caps w:val="false"/>
          <w:smallCaps w:val="false"/>
        </w:rPr>
        <w:t>нескольких</w:t>
      </w:r>
      <w:r>
        <w:rPr>
          <w:caps w:val="false"/>
          <w:smallCaps w:val="false"/>
          <w:lang w:val="en-US"/>
        </w:rPr>
        <w:t xml:space="preserve"> </w:t>
      </w:r>
      <w:r>
        <w:rPr>
          <w:caps w:val="false"/>
          <w:smallCaps w:val="false"/>
        </w:rPr>
        <w:t>условий</w:t>
      </w:r>
      <w:r>
        <w:rPr>
          <w:caps w:val="false"/>
          <w:smallCaps w:val="false"/>
          <w:lang w:val="en-US"/>
        </w:rPr>
        <w:t xml:space="preserve">: </w:t>
      </w:r>
      <w:r>
        <w:rPr>
          <w:b/>
          <w:bCs/>
          <w:i/>
          <w:iCs/>
          <w:caps w:val="false"/>
          <w:smallCaps w:val="false"/>
          <w:lang w:val="en-US"/>
        </w:rPr>
        <w:t>case string1 in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str 1)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…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str 2)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…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str 3)</w:t>
      </w:r>
    </w:p>
    <w:p>
      <w:pPr>
        <w:pStyle w:val="BodyText3"/>
        <w:ind w:right="99" w:firstLine="708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>…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 xml:space="preserve">*)                             </w:t>
      </w:r>
      <w:r>
        <w:rPr>
          <w:caps w:val="false"/>
          <w:smallCaps w:val="false"/>
          <w:lang w:val="en-US"/>
        </w:rPr>
        <w:t xml:space="preserve"> // default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…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  <w:lang w:val="en-US"/>
        </w:rPr>
      </w:pPr>
      <w:r>
        <w:rPr>
          <w:b/>
          <w:bCs/>
          <w:i/>
          <w:iCs/>
          <w:caps w:val="false"/>
          <w:smallCaps w:val="false"/>
          <w:lang w:val="en-US"/>
        </w:rPr>
        <w:tab/>
        <w:t>; ;</w:t>
      </w:r>
    </w:p>
    <w:p>
      <w:pPr>
        <w:pStyle w:val="BodyText3"/>
        <w:ind w:right="99" w:hanging="0"/>
        <w:jc w:val="both"/>
        <w:rPr>
          <w:b/>
          <w:b/>
          <w:bCs/>
          <w:i/>
          <w:i/>
          <w:iCs/>
          <w:caps w:val="false"/>
          <w:smallCaps w:val="false"/>
        </w:rPr>
      </w:pPr>
      <w:r>
        <w:rPr>
          <w:b/>
          <w:bCs/>
          <w:i/>
          <w:iCs/>
          <w:caps w:val="false"/>
          <w:smallCaps w:val="false"/>
          <w:lang w:val="en-US"/>
        </w:rPr>
        <w:t>esac</w:t>
      </w:r>
    </w:p>
    <w:p>
      <w:pPr>
        <w:pStyle w:val="Normal"/>
        <w:widowControl w:val="false"/>
        <w:rPr>
          <w:b/>
          <w:b/>
          <w:bCs/>
          <w:i/>
          <w:i/>
          <w:iCs/>
        </w:rPr>
      </w:pPr>
      <w:r>
        <w:rPr/>
        <w:t xml:space="preserve">Функция пользователя: </w:t>
      </w:r>
      <w:r>
        <w:rPr>
          <w:b/>
          <w:bCs/>
          <w:i/>
          <w:iCs/>
          <w:lang w:val="en-US"/>
        </w:rPr>
        <w:t>fname</w:t>
      </w:r>
      <w:r>
        <w:rPr>
          <w:b/>
          <w:bCs/>
          <w:i/>
          <w:iCs/>
        </w:rPr>
        <w:t>2 (</w:t>
      </w:r>
      <w:r>
        <w:rPr>
          <w:b/>
          <w:bCs/>
          <w:i/>
          <w:iCs/>
          <w:lang w:val="en-US"/>
        </w:rPr>
        <w:t>arg</w:t>
      </w:r>
      <w:r>
        <w:rPr>
          <w:b/>
          <w:bCs/>
          <w:i/>
          <w:iCs/>
        </w:rPr>
        <w:t>1,</w:t>
      </w:r>
      <w:r>
        <w:rPr>
          <w:b/>
          <w:bCs/>
          <w:i/>
          <w:iCs/>
          <w:lang w:val="en-US"/>
        </w:rPr>
        <w:t>arg</w:t>
      </w:r>
      <w:r>
        <w:rPr>
          <w:b/>
          <w:bCs/>
          <w:i/>
          <w:iCs/>
        </w:rPr>
        <w:t>2...</w:t>
      </w:r>
      <w:r>
        <w:rPr>
          <w:b/>
          <w:bCs/>
          <w:i/>
          <w:iCs/>
          <w:lang w:val="en-US"/>
        </w:rPr>
        <w:t>argN</w:t>
      </w:r>
      <w:r>
        <w:rPr>
          <w:b/>
          <w:bCs/>
          <w:i/>
          <w:iCs/>
        </w:rPr>
        <w:t xml:space="preserve">) </w:t>
      </w:r>
    </w:p>
    <w:p>
      <w:pPr>
        <w:pStyle w:val="Normal"/>
        <w:widowControl w:val="false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  <w:br/>
        <w:t>commands</w:t>
        <w:br/>
        <w:t>}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if [ -d “/home” ]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then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echo "Yes"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else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echo</w:t>
      </w:r>
      <w:r>
        <w:rPr>
          <w:b/>
          <w:bCs/>
          <w:i/>
          <w:iCs/>
        </w:rPr>
        <w:t xml:space="preserve"> "</w:t>
      </w:r>
      <w:r>
        <w:rPr>
          <w:b/>
          <w:bCs/>
          <w:i/>
          <w:iCs/>
          <w:lang w:val="en-US"/>
        </w:rPr>
        <w:t>No</w:t>
      </w:r>
      <w:r>
        <w:rPr>
          <w:b/>
          <w:bCs/>
          <w:i/>
          <w:iCs/>
        </w:rPr>
        <w:t xml:space="preserve">"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fi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right="99" w:firstLine="567"/>
        <w:rPr>
          <w:color w:val="000000"/>
        </w:rPr>
      </w:pPr>
      <w:r>
        <w:rPr/>
        <w:t>Изучить теоретическую часть лабораторной работы.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right="99" w:firstLine="567"/>
        <w:rPr>
          <w:color w:val="000000"/>
        </w:rPr>
      </w:pPr>
      <w:r>
        <w:rPr>
          <w:color w:val="000000"/>
        </w:rPr>
        <w:t xml:space="preserve">В консольном режиме создать, используя команды из табл.1, в </w:t>
      </w:r>
      <w:r>
        <w:rPr>
          <w:b/>
          <w:bCs/>
          <w:i/>
          <w:iCs/>
          <w:color w:val="000000"/>
        </w:rPr>
        <w:t>домашней папке</w:t>
      </w:r>
      <w:r>
        <w:rPr>
          <w:color w:val="000000"/>
        </w:rPr>
        <w:t xml:space="preserve"> подкаталог: </w:t>
      </w:r>
      <w:r>
        <w:rPr>
          <w:b/>
          <w:bCs/>
          <w:i/>
          <w:iCs/>
          <w:color w:val="000000"/>
        </w:rPr>
        <w:t>/номер_группы/ФИО_студента,</w:t>
      </w:r>
      <w:r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команды </w:t>
      </w:r>
      <w:r>
        <w:rPr>
          <w:b/>
          <w:bCs/>
          <w:i/>
          <w:iCs/>
          <w:color w:val="000000"/>
          <w:lang w:val="en-US"/>
        </w:rPr>
        <w:t>dir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all</w:t>
      </w:r>
      <w:r>
        <w:rPr>
          <w:color w:val="000000"/>
        </w:rPr>
        <w:t xml:space="preserve"> , проанализировать различия.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right="99" w:firstLine="567"/>
        <w:rPr>
          <w:b/>
          <w:b/>
          <w:bCs/>
          <w:i/>
          <w:i/>
          <w:iCs/>
          <w:color w:val="000000"/>
        </w:rPr>
      </w:pPr>
      <w:r>
        <w:rPr>
          <w:color w:val="000000"/>
        </w:rPr>
        <w:t xml:space="preserve">Проверить действие команд </w:t>
      </w:r>
      <w:r>
        <w:rPr>
          <w:b/>
          <w:bCs/>
          <w:i/>
          <w:iCs/>
          <w:color w:val="000000"/>
          <w:lang w:val="en-US"/>
        </w:rPr>
        <w:t>ps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ps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top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htop</w:t>
      </w:r>
      <w:r>
        <w:rPr>
          <w:color w:val="000000"/>
        </w:rPr>
        <w:t xml:space="preserve">.  Найти в справочной системе используя команду </w:t>
      </w:r>
      <w:r>
        <w:rPr>
          <w:b/>
          <w:bCs/>
          <w:i/>
          <w:iCs/>
          <w:color w:val="000000"/>
          <w:lang w:val="en-US"/>
        </w:rPr>
        <w:t>man</w:t>
      </w:r>
      <w:r>
        <w:rPr>
          <w:color w:val="000000"/>
        </w:rPr>
        <w:t xml:space="preserve"> справку по функциям </w:t>
      </w:r>
      <w:r>
        <w:rPr>
          <w:b/>
          <w:bCs/>
          <w:i/>
          <w:iCs/>
          <w:color w:val="000000"/>
          <w:lang w:val="en-US"/>
        </w:rPr>
        <w:t>fprintf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fputc</w:t>
      </w:r>
      <w:r>
        <w:rPr>
          <w:color w:val="000000"/>
        </w:rPr>
        <w:t xml:space="preserve"> и команде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color w:val="000000"/>
        </w:rPr>
        <w:t>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right="99" w:firstLine="567"/>
        <w:rPr/>
      </w:pPr>
      <w:r>
        <w:rPr/>
        <w:t xml:space="preserve">В текстовом редакторе </w:t>
      </w:r>
      <w:r>
        <w:rPr>
          <w:b/>
          <w:bCs/>
          <w:i/>
          <w:iCs/>
          <w:lang w:val="en-US"/>
        </w:rPr>
        <w:t>joe</w:t>
      </w:r>
      <w:r>
        <w:rPr/>
        <w:t xml:space="preserve"> (вызов: </w:t>
      </w:r>
      <w:r>
        <w:rPr>
          <w:b/>
          <w:bCs/>
          <w:i/>
          <w:iCs/>
          <w:lang w:val="en-US"/>
        </w:rPr>
        <w:t>joe</w:t>
      </w:r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c</w:t>
      </w:r>
      <w:r>
        <w:rPr/>
        <w:t xml:space="preserve">) написать программу </w:t>
      </w:r>
      <w:r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c</w:t>
      </w:r>
      <w:r>
        <w:rPr/>
        <w:t xml:space="preserve">, выводящую на экран фразу </w:t>
      </w: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en-US"/>
        </w:rPr>
        <w:t>HELLO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SUSE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Linux</w:t>
      </w:r>
      <w:r>
        <w:rPr>
          <w:b/>
          <w:bCs/>
          <w:i/>
          <w:iCs/>
        </w:rPr>
        <w:t>”</w:t>
      </w:r>
      <w:r>
        <w:rPr/>
        <w:t xml:space="preserve">. Компилировать полученную программу компилятором </w:t>
      </w:r>
      <w:r>
        <w:rPr>
          <w:b/>
          <w:bCs/>
          <w:i/>
          <w:iCs/>
          <w:lang w:val="en-US"/>
        </w:rPr>
        <w:t>gcc</w:t>
      </w:r>
      <w:r>
        <w:rPr/>
        <w:t xml:space="preserve">: </w:t>
      </w:r>
      <w:r>
        <w:rPr>
          <w:b/>
          <w:bCs/>
          <w:i/>
          <w:iCs/>
          <w:lang w:val="en-US"/>
        </w:rPr>
        <w:t>gcc</w:t>
      </w:r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 –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exe</w:t>
      </w:r>
      <w:r>
        <w:rPr/>
        <w:t xml:space="preserve">. Запустить полученный файл </w:t>
      </w:r>
      <w:r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exe</w:t>
      </w:r>
      <w:r>
        <w:rPr/>
        <w:t xml:space="preserve"> на выполнение: </w:t>
      </w:r>
      <w:r>
        <w:rPr>
          <w:caps/>
        </w:rPr>
        <w:t>./1.EXE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firstLine="567"/>
        <w:rPr/>
      </w:pPr>
      <w:r>
        <w:rPr/>
        <w:t>Написать скрипт, выводящий на консоль и в файл все аргументы командной строки.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firstLine="567"/>
        <w:rPr/>
      </w:pPr>
      <w:r>
        <w:rPr/>
        <w:t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качестве второго аргумента командной строки).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firstLine="284"/>
        <w:rPr/>
      </w:pPr>
      <w:r>
        <w:rPr/>
        <w:t xml:space="preserve">Написать скрипт, компилирующий и запускающий программу (имя исходного файла и </w:t>
      </w:r>
      <w:r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-</w:t>
      </w:r>
      <w:r>
        <w:rPr/>
        <w:t xml:space="preserve"> файла результата задаётся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Варианты индивидуальных заданий</w:t>
      </w:r>
    </w:p>
    <w:p>
      <w:pPr>
        <w:pStyle w:val="Normal"/>
        <w:rPr/>
      </w:pPr>
      <w:r>
        <w:rPr/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Диапазон (мин.- мах.) размеров файлов задаётся пользователем в качестве первого и второго аргумента командной строки. Вывести на консоль первые найденные 20 файлов в виде: полный путь, имя файла, его размер.  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 с использованием цикла </w:t>
      </w:r>
      <w:r>
        <w:rPr>
          <w:b/>
          <w:bCs/>
          <w:i/>
          <w:iCs/>
          <w:lang w:val="en-US"/>
        </w:rPr>
        <w:t>for</w:t>
      </w:r>
      <w:r>
        <w:rPr/>
        <w:t>, выводящий на консоль размеры и права доступа для всех файлов   в заданном каталоге и всех его подкаталогах (имя каталога задается пользователем в качестве первого аргумента командной строки). На консоль выводится общее число просмотренных файлов.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>Написать скрипт для поиска заданной пользователем строки во всех файлах заданного каталога и всех его подкаталогов (строка и имя каталога задаются пользователем в качестве первого и второго аргумента командной строки). На консоль выводятся полный путь и имена файлов, 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 поиска одинаковых по содержимому файлов в двух каталогов, например,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 в качестве первого и второго аргумента командной строки.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rPr/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rPr/>
        <w:t>по их содержимому. На экран выводятся число просмотренных файлов и результаты сравнения.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полный путь, имя файла, его размер.  На консоль выводится общее число просмотренных файлов. 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скрипт, находящий в заданном каталоге и всех его подкаталогах все файлы заданного размера. Диапазон (мин.- мах.) размеров файлов задаётся пользователем в качестве первого и второго аргумента командной строки. Скрипт выводит результаты поиска в файл (третий аргумент командной строки) в виде: полный путь, имя файла, его размер.  На консоль выводится общее число просмотренных файлов. 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>Написать скрипт подсчитывающий суммарный размер файлов в заданном каталоге и отдельно во всех его подкаталогах (имя каталога задаётся пользователем в качестве аргумента командной строки). Скрипт выводит результаты подсчёта в файл (второй аргумент командной строки) в виде подкаталог (полный путь), суммарный размер файлов, число файлов в данном подкаталоге.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>Написать скрипт, находящий в заданном каталоге и всех его подкаталогах все файлы заданного 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 и второго аргумента командной строки.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скрипт, находящий все каталоги и подкаталоги начиная с заданного каталога и ниже на заданной глубине вложенности (аргументы 1 и 2 командной строки). Скрипт выводит результаты в файл (третий аргумент командной строки) в виде полный путь, количество файлов в каталоге.  На консоль выводится общее число просмотренных каталогов.  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 xml:space="preserve">Написать скрипт, находящий все дубликаты (с одинаковым содержимым) файлов в заданном диапазоне размеров от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</w:t>
      </w:r>
      <w:r>
        <w:rPr/>
        <w:t xml:space="preserve"> до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rPr/>
        <w:t xml:space="preserve"> (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1,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rPr/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rPr/>
        <w:t>. Имя исходного каталога задаётся пользователем в качестве первого аргумента командной строки.</w:t>
      </w:r>
    </w:p>
    <w:p>
      <w:pPr>
        <w:pStyle w:val="12"/>
        <w:numPr>
          <w:ilvl w:val="0"/>
          <w:numId w:val="3"/>
        </w:numPr>
        <w:ind w:left="0" w:firstLine="284"/>
        <w:jc w:val="both"/>
        <w:rPr/>
      </w:pPr>
      <w:r>
        <w:rPr/>
        <w:t>Написать скрипт, считающий для заданного каталога и всех его подкаталогов суммарный размер и количество файлов в заданном диапазоне размеров файлов (имя каталога задаётся пользователем в качестве аргумента командной строки, 2,3 аргументы командной строки диапазон размеров). Результаты выводятся на консоль в виде полный путь, количество файлов, суммарный размер.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i w:val="false"/>
        <w:b/>
        <w:iCs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0ab3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link w:val="10"/>
    <w:qFormat/>
    <w:rsid w:val="00ed0ab3"/>
    <w:pPr>
      <w:keepNext w:val="true"/>
      <w:jc w:val="center"/>
      <w:outlineLvl w:val="0"/>
    </w:pPr>
    <w:rPr>
      <w:b/>
      <w:bCs/>
      <w:lang w:val="en-US"/>
    </w:rPr>
  </w:style>
  <w:style w:type="paragraph" w:styleId="2">
    <w:name w:val="Heading 2"/>
    <w:basedOn w:val="Normal"/>
    <w:link w:val="20"/>
    <w:qFormat/>
    <w:rsid w:val="00ed0ab3"/>
    <w:pPr>
      <w:keepNext w:val="true"/>
      <w:jc w:val="center"/>
      <w:outlineLvl w:val="1"/>
    </w:pPr>
    <w:rPr>
      <w:b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ed0ab3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ed0ab3"/>
    <w:rPr>
      <w:rFonts w:ascii="Times New Roman" w:hAnsi="Times New Roman" w:eastAsia="Times New Roman" w:cs="Times New Roman"/>
      <w:b/>
      <w:i/>
      <w:iCs/>
      <w:sz w:val="28"/>
      <w:szCs w:val="28"/>
      <w:lang w:val="ru-RU" w:eastAsia="ru-RU"/>
    </w:rPr>
  </w:style>
  <w:style w:type="character" w:styleId="3" w:customStyle="1">
    <w:name w:val="Основной текст 3 Знак"/>
    <w:basedOn w:val="DefaultParagraphFont"/>
    <w:link w:val="3"/>
    <w:qFormat/>
    <w:rsid w:val="00ed0ab3"/>
    <w:rPr>
      <w:rFonts w:ascii="Times New Roman" w:hAnsi="Times New Roman" w:eastAsia="Times New Roman" w:cs="Times New Roman"/>
      <w:caps/>
      <w:sz w:val="28"/>
      <w:szCs w:val="28"/>
      <w:lang w:val="ru-RU" w:eastAsia="ru-RU"/>
    </w:rPr>
  </w:style>
  <w:style w:type="character" w:styleId="Style12" w:customStyle="1">
    <w:name w:val="Основной текст Знак"/>
    <w:basedOn w:val="DefaultParagraphFont"/>
    <w:link w:val="a3"/>
    <w:qFormat/>
    <w:rsid w:val="00ed0ab3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ListLabel1">
    <w:name w:val="ListLabel 1"/>
    <w:qFormat/>
    <w:rPr>
      <w:rFonts w:cs="Symbol"/>
      <w:sz w:val="20"/>
      <w:szCs w:val="20"/>
    </w:rPr>
  </w:style>
  <w:style w:type="character" w:styleId="ListLabel2">
    <w:name w:val="ListLabel 2"/>
    <w:qFormat/>
    <w:rPr>
      <w:rFonts w:cs="Courier New"/>
      <w:sz w:val="20"/>
      <w:szCs w:val="20"/>
    </w:rPr>
  </w:style>
  <w:style w:type="character" w:styleId="ListLabel3">
    <w:name w:val="ListLabel 3"/>
    <w:qFormat/>
    <w:rPr>
      <w:rFonts w:cs="Wingdings"/>
      <w:sz w:val="20"/>
      <w:szCs w:val="20"/>
    </w:rPr>
  </w:style>
  <w:style w:type="character" w:styleId="ListLabel4">
    <w:name w:val="ListLabel 4"/>
    <w:qFormat/>
    <w:rPr>
      <w:rFonts w:cs="Wingdings"/>
      <w:sz w:val="20"/>
      <w:szCs w:val="20"/>
    </w:rPr>
  </w:style>
  <w:style w:type="character" w:styleId="ListLabel5">
    <w:name w:val="ListLabel 5"/>
    <w:qFormat/>
    <w:rPr>
      <w:rFonts w:cs="Wingdings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b/>
      <w:bCs w:val="false"/>
      <w:i w:val="false"/>
      <w:iCs w:val="fals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link w:val="a4"/>
    <w:rsid w:val="00ed0ab3"/>
    <w:pPr>
      <w:spacing w:before="0" w:after="12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link w:val="30"/>
    <w:qFormat/>
    <w:rsid w:val="00ed0ab3"/>
    <w:pPr>
      <w:ind w:right="-81" w:hanging="0"/>
      <w:jc w:val="center"/>
    </w:pPr>
    <w:rPr>
      <w:caps/>
    </w:rPr>
  </w:style>
  <w:style w:type="paragraph" w:styleId="12" w:customStyle="1">
    <w:name w:val="Абзац списка1"/>
    <w:basedOn w:val="Normal"/>
    <w:qFormat/>
    <w:rsid w:val="00ed0ab3"/>
    <w:pPr>
      <w:ind w:left="720" w:hanging="0"/>
      <w:jc w:val="left"/>
    </w:pPr>
    <w:rPr/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Application>LibreOffice/6.0.7.3$Linux_X86_64 LibreOffice_project/00m0$Build-3</Application>
  <Pages>9</Pages>
  <Words>1858</Words>
  <Characters>11027</Characters>
  <CharactersWithSpaces>12965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2016-02-12T08:49:00Z</dcterms:created>
  <dc:creator>Администратор</dc:creator>
  <dc:description/>
  <dc:language>ru-RU</dc:language>
  <cp:lastModifiedBy/>
  <dcterms:modified xsi:type="dcterms:W3CDTF">2019-03-25T15:52:05Z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