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18" w:rsidRDefault="00354818"/>
    <w:p w:rsidR="00BE3AD9" w:rsidRDefault="00BE3AD9">
      <w:bookmarkStart w:id="0" w:name="_Toc507735462"/>
    </w:p>
    <w:p w:rsidR="00BE3AD9" w:rsidRDefault="00BE3AD9"/>
    <w:p w:rsidR="00814A48" w:rsidRDefault="00814A48"/>
    <w:p w:rsidR="00BE3AD9" w:rsidRDefault="00BE3AD9" w:rsidP="00BE3AD9">
      <w:pPr>
        <w:jc w:val="center"/>
      </w:pPr>
    </w:p>
    <w:p w:rsidR="00354818" w:rsidRDefault="00BE3AD9" w:rsidP="00BE3AD9">
      <w:pPr>
        <w:jc w:val="center"/>
      </w:pPr>
      <w:r w:rsidRPr="00BE3AD9">
        <w:rPr>
          <w:noProof/>
        </w:rPr>
        <w:drawing>
          <wp:inline distT="0" distB="0" distL="0" distR="0">
            <wp:extent cx="3707538" cy="1132764"/>
            <wp:effectExtent l="19050" t="0" r="7212" b="0"/>
            <wp:docPr id="2" name="Picture 43" descr="C:\Users\user\Documents\Imperial\5, Branding things\is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Imperial\5, Branding things\isa new logo.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4663" cy="1162438"/>
                    </a:xfrm>
                    <a:prstGeom prst="rect">
                      <a:avLst/>
                    </a:prstGeom>
                    <a:noFill/>
                    <a:ln>
                      <a:noFill/>
                    </a:ln>
                  </pic:spPr>
                </pic:pic>
              </a:graphicData>
            </a:graphic>
          </wp:inline>
        </w:drawing>
      </w:r>
      <w:bookmarkEnd w:id="0"/>
    </w:p>
    <w:p w:rsidR="00354818" w:rsidRPr="00BE3AD9" w:rsidRDefault="00354818" w:rsidP="00BE3AD9">
      <w:pPr>
        <w:jc w:val="center"/>
        <w:rPr>
          <w:b/>
        </w:rPr>
      </w:pPr>
      <w:r w:rsidRPr="00BE3AD9">
        <w:rPr>
          <w:b/>
          <w:sz w:val="32"/>
        </w:rPr>
        <w:t>Our charter</w:t>
      </w:r>
    </w:p>
    <w:p w:rsidR="00354818" w:rsidRDefault="00354818">
      <w:r>
        <w:br w:type="page"/>
      </w:r>
    </w:p>
    <w:p w:rsidR="00BE3AD9" w:rsidRDefault="00BE3AD9" w:rsidP="00BE3AD9">
      <w:pPr>
        <w:pStyle w:val="Heading2"/>
      </w:pPr>
      <w:r>
        <w:lastRenderedPageBreak/>
        <w:t>Overview</w:t>
      </w:r>
    </w:p>
    <w:p w:rsidR="00BE3AD9" w:rsidRPr="003A0D6A" w:rsidRDefault="00BE3AD9" w:rsidP="00BE3AD9">
      <w:pPr>
        <w:pStyle w:val="BodyText"/>
        <w:spacing w:after="240" w:line="276" w:lineRule="auto"/>
        <w:rPr>
          <w:sz w:val="22"/>
        </w:rPr>
      </w:pPr>
      <w:r>
        <w:rPr>
          <w:sz w:val="22"/>
        </w:rPr>
        <w:t>Imperial</w:t>
      </w:r>
      <w:r w:rsidRPr="003A0D6A">
        <w:rPr>
          <w:sz w:val="22"/>
        </w:rPr>
        <w:t xml:space="preserve"> Science</w:t>
      </w:r>
      <w:r>
        <w:rPr>
          <w:sz w:val="22"/>
        </w:rPr>
        <w:t xml:space="preserve"> Academy is an institution set up to </w:t>
      </w:r>
      <w:r w:rsidRPr="003A0D6A">
        <w:rPr>
          <w:sz w:val="22"/>
        </w:rPr>
        <w:t xml:space="preserve">provide a relaxed and stimulating atmosphere for young people to develop themselves </w:t>
      </w:r>
      <w:r>
        <w:rPr>
          <w:sz w:val="22"/>
        </w:rPr>
        <w:t xml:space="preserve">mentally and </w:t>
      </w:r>
      <w:r w:rsidRPr="003A0D6A">
        <w:rPr>
          <w:sz w:val="22"/>
        </w:rPr>
        <w:t>academically and prepare them</w:t>
      </w:r>
      <w:r>
        <w:rPr>
          <w:sz w:val="22"/>
        </w:rPr>
        <w:t xml:space="preserve"> to excel in international examinations</w:t>
      </w:r>
      <w:r w:rsidRPr="003A0D6A">
        <w:rPr>
          <w:sz w:val="22"/>
        </w:rPr>
        <w:t xml:space="preserve"> like Cambridge A level, TOEFL, IELTS, GRE, and UTME. </w:t>
      </w:r>
    </w:p>
    <w:p w:rsidR="00BE3AD9" w:rsidRDefault="00BE3AD9" w:rsidP="00BE3AD9">
      <w:pPr>
        <w:pStyle w:val="BodyText"/>
        <w:spacing w:after="240" w:line="276" w:lineRule="auto"/>
        <w:rPr>
          <w:sz w:val="22"/>
        </w:rPr>
      </w:pPr>
      <w:r w:rsidRPr="003A0D6A">
        <w:rPr>
          <w:sz w:val="22"/>
        </w:rPr>
        <w:t xml:space="preserve">Our </w:t>
      </w:r>
      <w:r>
        <w:rPr>
          <w:sz w:val="22"/>
        </w:rPr>
        <w:t xml:space="preserve">primary targets are </w:t>
      </w:r>
      <w:r w:rsidRPr="003A0D6A">
        <w:rPr>
          <w:b/>
          <w:sz w:val="22"/>
        </w:rPr>
        <w:t>secondary school leavers</w:t>
      </w:r>
      <w:r w:rsidRPr="003A0D6A">
        <w:rPr>
          <w:sz w:val="22"/>
        </w:rPr>
        <w:t xml:space="preserve"> in all the states of </w:t>
      </w:r>
      <w:r>
        <w:rPr>
          <w:sz w:val="22"/>
        </w:rPr>
        <w:t xml:space="preserve">Nigeria. </w:t>
      </w:r>
    </w:p>
    <w:p w:rsidR="00BE3AD9" w:rsidRPr="003A0D6A" w:rsidRDefault="00BE3AD9" w:rsidP="00BE3AD9">
      <w:pPr>
        <w:pStyle w:val="BodyText"/>
        <w:spacing w:after="240" w:line="276" w:lineRule="auto"/>
        <w:rPr>
          <w:sz w:val="22"/>
        </w:rPr>
      </w:pPr>
      <w:r w:rsidRPr="003A0D6A">
        <w:rPr>
          <w:sz w:val="22"/>
        </w:rPr>
        <w:t>We will provide quality training for our registered students and prepare them to excel in their exam</w:t>
      </w:r>
      <w:r>
        <w:rPr>
          <w:sz w:val="22"/>
        </w:rPr>
        <w:t>ination</w:t>
      </w:r>
      <w:r w:rsidRPr="003A0D6A">
        <w:rPr>
          <w:sz w:val="22"/>
        </w:rPr>
        <w:t xml:space="preserve"> so they can secure admission for their desired courses and in their desired tertiary institution, whether within Nigeria or outside Nigeria. </w:t>
      </w:r>
    </w:p>
    <w:p w:rsidR="00BE3AD9" w:rsidRDefault="00BE3AD9" w:rsidP="00BE3AD9">
      <w:pPr>
        <w:jc w:val="both"/>
        <w:rPr>
          <w:rFonts w:ascii="Century Gothic" w:hAnsi="Century Gothic"/>
        </w:rPr>
      </w:pPr>
      <w:r w:rsidRPr="003A0D6A">
        <w:rPr>
          <w:rFonts w:ascii="Century Gothic" w:hAnsi="Century Gothic"/>
          <w:sz w:val="24"/>
        </w:rPr>
        <w:t xml:space="preserve">Imperial Science </w:t>
      </w:r>
      <w:r>
        <w:rPr>
          <w:rFonts w:ascii="Century Gothic" w:hAnsi="Century Gothic"/>
          <w:sz w:val="24"/>
        </w:rPr>
        <w:t xml:space="preserve">Academy </w:t>
      </w:r>
      <w:r>
        <w:rPr>
          <w:rFonts w:ascii="Century Gothic" w:hAnsi="Century Gothic"/>
        </w:rPr>
        <w:t>has</w:t>
      </w:r>
      <w:r w:rsidRPr="003A0D6A">
        <w:rPr>
          <w:rFonts w:ascii="Century Gothic" w:hAnsi="Century Gothic"/>
          <w:sz w:val="24"/>
        </w:rPr>
        <w:t xml:space="preserve"> a board of directors and management team comprising of four people who have combined experience </w:t>
      </w:r>
      <w:r>
        <w:rPr>
          <w:rFonts w:ascii="Century Gothic" w:hAnsi="Century Gothic"/>
          <w:sz w:val="24"/>
        </w:rPr>
        <w:t xml:space="preserve">of 40 years </w:t>
      </w:r>
      <w:r w:rsidRPr="003A0D6A">
        <w:rPr>
          <w:rFonts w:ascii="Century Gothic" w:hAnsi="Century Gothic"/>
          <w:sz w:val="24"/>
        </w:rPr>
        <w:t>in the business and in the field of education with specialty in</w:t>
      </w:r>
      <w:r>
        <w:rPr>
          <w:rFonts w:ascii="Century Gothic" w:hAnsi="Century Gothic"/>
        </w:rPr>
        <w:t xml:space="preserve"> the Cambridge </w:t>
      </w:r>
      <w:proofErr w:type="gramStart"/>
      <w:r>
        <w:rPr>
          <w:rFonts w:ascii="Century Gothic" w:hAnsi="Century Gothic"/>
        </w:rPr>
        <w:t>A</w:t>
      </w:r>
      <w:proofErr w:type="gramEnd"/>
      <w:r>
        <w:rPr>
          <w:rFonts w:ascii="Century Gothic" w:hAnsi="Century Gothic"/>
        </w:rPr>
        <w:t xml:space="preserve"> level curriculum</w:t>
      </w:r>
    </w:p>
    <w:p w:rsidR="00BE3AD9" w:rsidRDefault="00BE3AD9" w:rsidP="00BE3AD9">
      <w:pPr>
        <w:jc w:val="both"/>
        <w:rPr>
          <w:rFonts w:ascii="Century Gothic" w:hAnsi="Century Gothic"/>
        </w:rPr>
      </w:pPr>
      <w:r>
        <w:rPr>
          <w:rFonts w:ascii="Century Gothic" w:hAnsi="Century Gothic"/>
        </w:rPr>
        <w:t xml:space="preserve">We have a </w:t>
      </w:r>
      <w:r w:rsidRPr="002A3BDD">
        <w:rPr>
          <w:rFonts w:ascii="Century Gothic" w:hAnsi="Century Gothic"/>
        </w:rPr>
        <w:t xml:space="preserve">vision of raising student who are excellent and outstanding academically, mentally, spiritually </w:t>
      </w:r>
      <w:r>
        <w:rPr>
          <w:rFonts w:ascii="Century Gothic" w:hAnsi="Century Gothic"/>
        </w:rPr>
        <w:t xml:space="preserve">and morally. </w:t>
      </w:r>
    </w:p>
    <w:p w:rsidR="00BE3AD9" w:rsidRDefault="00BE3AD9" w:rsidP="00354818">
      <w:pPr>
        <w:pStyle w:val="Heading2"/>
      </w:pPr>
    </w:p>
    <w:p w:rsidR="00BE3AD9" w:rsidRDefault="00BE3AD9">
      <w:pPr>
        <w:rPr>
          <w:rFonts w:asciiTheme="majorHAnsi" w:eastAsiaTheme="majorEastAsia" w:hAnsiTheme="majorHAnsi" w:cstheme="majorBidi"/>
          <w:b/>
          <w:bCs/>
          <w:color w:val="4F81BD" w:themeColor="accent1"/>
          <w:sz w:val="26"/>
          <w:szCs w:val="26"/>
        </w:rPr>
      </w:pPr>
      <w:r>
        <w:br w:type="page"/>
      </w:r>
    </w:p>
    <w:p w:rsidR="00354818" w:rsidRDefault="00354818" w:rsidP="00354818">
      <w:pPr>
        <w:pStyle w:val="Heading2"/>
      </w:pPr>
      <w:r>
        <w:lastRenderedPageBreak/>
        <w:t xml:space="preserve">Our Vision </w:t>
      </w:r>
    </w:p>
    <w:p w:rsidR="00354818" w:rsidRPr="00354818" w:rsidRDefault="00354818" w:rsidP="00354818">
      <w:pPr>
        <w:jc w:val="both"/>
        <w:rPr>
          <w:sz w:val="28"/>
        </w:rPr>
      </w:pPr>
      <w:r w:rsidRPr="00354818">
        <w:rPr>
          <w:b/>
          <w:bCs/>
          <w:sz w:val="28"/>
        </w:rPr>
        <w:t xml:space="preserve">To be the leading academic institution in Nigeria that produces hundreds of distinction students every year winning scholarships to study in top rated Universities worldwide </w:t>
      </w:r>
    </w:p>
    <w:p w:rsidR="00354818" w:rsidRDefault="00354818" w:rsidP="00354818">
      <w:pPr>
        <w:pStyle w:val="Heading2"/>
      </w:pPr>
      <w:r>
        <w:t xml:space="preserve">Our Mission </w:t>
      </w:r>
    </w:p>
    <w:p w:rsidR="00354818" w:rsidRDefault="00354818" w:rsidP="00354818">
      <w:pPr>
        <w:spacing w:after="0" w:line="240" w:lineRule="auto"/>
        <w:jc w:val="both"/>
        <w:rPr>
          <w:rFonts w:ascii="Times New Roman" w:eastAsia="Times New Roman" w:hAnsi="Times New Roman" w:cs="Times New Roman"/>
          <w:sz w:val="14"/>
          <w:szCs w:val="24"/>
        </w:rPr>
      </w:pPr>
      <w:r w:rsidRPr="00354818">
        <w:rPr>
          <w:rFonts w:ascii="Calibri" w:eastAsia="+mn-ea" w:hAnsi="Calibri" w:cs="+mn-cs"/>
          <w:b/>
          <w:bCs/>
          <w:color w:val="000000"/>
          <w:kern w:val="24"/>
          <w:sz w:val="28"/>
          <w:szCs w:val="48"/>
        </w:rPr>
        <w:t xml:space="preserve">To provide </w:t>
      </w:r>
      <w:r w:rsidRPr="00354818">
        <w:rPr>
          <w:rFonts w:ascii="Calibri" w:eastAsia="+mn-ea" w:hAnsi="Calibri" w:cs="+mn-cs"/>
          <w:b/>
          <w:bCs/>
          <w:shadow/>
          <w:color w:val="000000"/>
          <w:kern w:val="24"/>
          <w:sz w:val="28"/>
          <w:szCs w:val="48"/>
        </w:rPr>
        <w:t xml:space="preserve">holistic development </w:t>
      </w:r>
      <w:r w:rsidRPr="00354818">
        <w:rPr>
          <w:rFonts w:ascii="Calibri" w:eastAsia="+mn-ea" w:hAnsi="Calibri" w:cs="+mn-cs"/>
          <w:b/>
          <w:bCs/>
          <w:color w:val="000000"/>
          <w:kern w:val="24"/>
          <w:sz w:val="28"/>
          <w:szCs w:val="48"/>
        </w:rPr>
        <w:t xml:space="preserve">to young people by raising students with </w:t>
      </w:r>
      <w:r w:rsidRPr="00354818">
        <w:rPr>
          <w:rFonts w:ascii="Calibri" w:eastAsia="+mn-ea" w:hAnsi="Calibri" w:cs="+mn-cs"/>
          <w:b/>
          <w:bCs/>
          <w:shadow/>
          <w:color w:val="000000"/>
          <w:kern w:val="24"/>
          <w:sz w:val="28"/>
          <w:szCs w:val="48"/>
        </w:rPr>
        <w:t>unparalleled and excellent academic prowess</w:t>
      </w:r>
      <w:r w:rsidRPr="00354818">
        <w:rPr>
          <w:rFonts w:ascii="Calibri" w:eastAsia="+mn-ea" w:hAnsi="Calibri" w:cs="+mn-cs"/>
          <w:b/>
          <w:bCs/>
          <w:color w:val="000000"/>
          <w:kern w:val="24"/>
          <w:sz w:val="28"/>
          <w:szCs w:val="48"/>
        </w:rPr>
        <w:t xml:space="preserve"> and </w:t>
      </w:r>
      <w:r w:rsidRPr="00354818">
        <w:rPr>
          <w:rFonts w:ascii="Calibri" w:eastAsia="+mn-ea" w:hAnsi="Calibri" w:cs="+mn-cs"/>
          <w:b/>
          <w:bCs/>
          <w:shadow/>
          <w:color w:val="000000"/>
          <w:kern w:val="24"/>
          <w:sz w:val="28"/>
          <w:szCs w:val="48"/>
        </w:rPr>
        <w:t>records</w:t>
      </w:r>
      <w:r w:rsidRPr="00354818">
        <w:rPr>
          <w:rFonts w:ascii="Calibri" w:eastAsia="+mn-ea" w:hAnsi="Calibri" w:cs="+mn-cs"/>
          <w:b/>
          <w:bCs/>
          <w:color w:val="000000"/>
          <w:kern w:val="24"/>
          <w:sz w:val="28"/>
          <w:szCs w:val="48"/>
        </w:rPr>
        <w:t xml:space="preserve">, so they can be positioned to </w:t>
      </w:r>
      <w:r w:rsidRPr="00354818">
        <w:rPr>
          <w:rFonts w:ascii="Calibri" w:eastAsia="+mn-ea" w:hAnsi="Calibri" w:cs="+mn-cs"/>
          <w:b/>
          <w:bCs/>
          <w:shadow/>
          <w:color w:val="000000"/>
          <w:kern w:val="24"/>
          <w:sz w:val="28"/>
          <w:szCs w:val="48"/>
        </w:rPr>
        <w:t>optimally utilize their full potential</w:t>
      </w:r>
      <w:r w:rsidRPr="00354818">
        <w:rPr>
          <w:rFonts w:ascii="Calibri" w:eastAsia="+mn-ea" w:hAnsi="Calibri" w:cs="+mn-cs"/>
          <w:b/>
          <w:bCs/>
          <w:color w:val="000000"/>
          <w:kern w:val="24"/>
          <w:sz w:val="28"/>
          <w:szCs w:val="48"/>
        </w:rPr>
        <w:t xml:space="preserve">, become </w:t>
      </w:r>
      <w:r w:rsidRPr="00354818">
        <w:rPr>
          <w:rFonts w:ascii="Calibri" w:eastAsia="+mn-ea" w:hAnsi="Calibri" w:cs="+mn-cs"/>
          <w:b/>
          <w:bCs/>
          <w:shadow/>
          <w:color w:val="000000"/>
          <w:kern w:val="24"/>
          <w:sz w:val="28"/>
          <w:szCs w:val="48"/>
        </w:rPr>
        <w:t>globally relevant</w:t>
      </w:r>
      <w:r w:rsidRPr="00354818">
        <w:rPr>
          <w:rFonts w:ascii="Calibri" w:eastAsia="+mn-ea" w:hAnsi="Calibri" w:cs="+mn-cs"/>
          <w:b/>
          <w:bCs/>
          <w:color w:val="000000"/>
          <w:kern w:val="24"/>
          <w:sz w:val="28"/>
          <w:szCs w:val="48"/>
        </w:rPr>
        <w:t xml:space="preserve"> and be of great </w:t>
      </w:r>
      <w:r w:rsidRPr="00354818">
        <w:rPr>
          <w:rFonts w:ascii="Calibri" w:eastAsia="+mn-ea" w:hAnsi="Calibri" w:cs="+mn-cs"/>
          <w:b/>
          <w:bCs/>
          <w:shadow/>
          <w:color w:val="000000"/>
          <w:kern w:val="24"/>
          <w:sz w:val="28"/>
          <w:szCs w:val="48"/>
        </w:rPr>
        <w:t>service to humanity</w:t>
      </w:r>
      <w:r w:rsidRPr="00354818">
        <w:rPr>
          <w:rFonts w:ascii="Calibri" w:eastAsia="+mn-ea" w:hAnsi="Calibri" w:cs="+mn-cs"/>
          <w:b/>
          <w:bCs/>
          <w:color w:val="000000"/>
          <w:kern w:val="24"/>
          <w:sz w:val="28"/>
          <w:szCs w:val="48"/>
        </w:rPr>
        <w:t xml:space="preserve"> </w:t>
      </w:r>
    </w:p>
    <w:p w:rsidR="00354818" w:rsidRPr="00354818" w:rsidRDefault="00354818" w:rsidP="00354818">
      <w:pPr>
        <w:spacing w:after="0" w:line="240" w:lineRule="auto"/>
        <w:rPr>
          <w:rFonts w:ascii="Times New Roman" w:eastAsia="Times New Roman" w:hAnsi="Times New Roman" w:cs="Times New Roman"/>
          <w:sz w:val="14"/>
          <w:szCs w:val="24"/>
        </w:rPr>
      </w:pPr>
    </w:p>
    <w:p w:rsidR="00354818" w:rsidRDefault="00354818" w:rsidP="00354818">
      <w:pPr>
        <w:pStyle w:val="Heading2"/>
      </w:pPr>
      <w:r>
        <w:t xml:space="preserve">Our Core Values </w:t>
      </w:r>
    </w:p>
    <w:p w:rsidR="00354818" w:rsidRDefault="00354818" w:rsidP="00354818">
      <w:pPr>
        <w:spacing w:after="0"/>
        <w:rPr>
          <w:b/>
          <w:shadow/>
          <w:sz w:val="28"/>
        </w:rPr>
      </w:pPr>
      <w:r w:rsidRPr="00354818">
        <w:rPr>
          <w:b/>
          <w:shadow/>
          <w:sz w:val="28"/>
        </w:rPr>
        <w:t xml:space="preserve">Continual Improvement </w:t>
      </w:r>
    </w:p>
    <w:p w:rsidR="00354818" w:rsidRPr="00354818" w:rsidRDefault="00354818" w:rsidP="00354818">
      <w:pPr>
        <w:spacing w:after="0"/>
        <w:rPr>
          <w:b/>
          <w:shadow/>
          <w:sz w:val="28"/>
        </w:rPr>
      </w:pPr>
      <w:r>
        <w:rPr>
          <w:b/>
          <w:shadow/>
          <w:sz w:val="28"/>
        </w:rPr>
        <w:t>Respect</w:t>
      </w:r>
    </w:p>
    <w:p w:rsidR="00354818" w:rsidRPr="00354818" w:rsidRDefault="00354818" w:rsidP="00354818">
      <w:pPr>
        <w:spacing w:after="0"/>
        <w:rPr>
          <w:b/>
          <w:shadow/>
          <w:sz w:val="28"/>
        </w:rPr>
      </w:pPr>
      <w:r w:rsidRPr="00354818">
        <w:rPr>
          <w:b/>
          <w:shadow/>
          <w:sz w:val="28"/>
        </w:rPr>
        <w:t xml:space="preserve">Excellence </w:t>
      </w:r>
    </w:p>
    <w:p w:rsidR="00354818" w:rsidRDefault="00354818" w:rsidP="00354818">
      <w:pPr>
        <w:spacing w:after="0"/>
        <w:rPr>
          <w:b/>
          <w:shadow/>
          <w:sz w:val="28"/>
        </w:rPr>
      </w:pPr>
      <w:r w:rsidRPr="00354818">
        <w:rPr>
          <w:b/>
          <w:shadow/>
          <w:sz w:val="28"/>
        </w:rPr>
        <w:t xml:space="preserve">Self discipline </w:t>
      </w:r>
    </w:p>
    <w:p w:rsidR="000B5EC9" w:rsidRPr="00354818" w:rsidRDefault="000B5EC9" w:rsidP="00354818">
      <w:pPr>
        <w:spacing w:after="0"/>
        <w:rPr>
          <w:b/>
          <w:shadow/>
          <w:sz w:val="28"/>
        </w:rPr>
      </w:pPr>
      <w:r>
        <w:rPr>
          <w:b/>
          <w:shadow/>
          <w:sz w:val="28"/>
        </w:rPr>
        <w:t xml:space="preserve">Tenacity </w:t>
      </w:r>
    </w:p>
    <w:p w:rsidR="00354818" w:rsidRDefault="00354818" w:rsidP="00354818">
      <w:pPr>
        <w:pStyle w:val="Heading2"/>
      </w:pPr>
      <w:r>
        <w:t xml:space="preserve">Our culture </w:t>
      </w:r>
    </w:p>
    <w:p w:rsidR="00354818" w:rsidRDefault="00BE3AD9" w:rsidP="00F6778B">
      <w:pPr>
        <w:jc w:val="both"/>
      </w:pPr>
      <w:r>
        <w:t xml:space="preserve">We work to maintain an atmosphere that promotes growth and personal development of all our students, staff and team members. An atmosphere where everyone is free to express themselves, everyone is given the respect due, and taught to give due respect. </w:t>
      </w:r>
      <w:proofErr w:type="gramStart"/>
      <w:r>
        <w:t xml:space="preserve">A </w:t>
      </w:r>
      <w:r>
        <w:lastRenderedPageBreak/>
        <w:t xml:space="preserve">culture of excellence and </w:t>
      </w:r>
      <w:proofErr w:type="spellStart"/>
      <w:r>
        <w:t>honour</w:t>
      </w:r>
      <w:proofErr w:type="spellEnd"/>
      <w:r>
        <w:t>.</w:t>
      </w:r>
      <w:proofErr w:type="gramEnd"/>
      <w:r>
        <w:t xml:space="preserve"> A culture that continually inspires and pushes our students to keep on improving themselves and developing the skills of students equipped to achieve unparalleled and excellent academic prowess and records. </w:t>
      </w:r>
    </w:p>
    <w:p w:rsidR="00354818" w:rsidRDefault="00354818" w:rsidP="00354818">
      <w:pPr>
        <w:pStyle w:val="Heading2"/>
      </w:pPr>
      <w:r>
        <w:t xml:space="preserve">Our Products/Services </w:t>
      </w:r>
    </w:p>
    <w:p w:rsidR="00354818" w:rsidRDefault="00BE3AD9" w:rsidP="00BE3AD9">
      <w:pPr>
        <w:pStyle w:val="ListParagraph"/>
        <w:numPr>
          <w:ilvl w:val="0"/>
          <w:numId w:val="2"/>
        </w:numPr>
      </w:pPr>
      <w:r>
        <w:t xml:space="preserve">Cambridge A level: </w:t>
      </w:r>
    </w:p>
    <w:p w:rsidR="00BE3AD9" w:rsidRDefault="00BE3AD9" w:rsidP="00BE3AD9">
      <w:pPr>
        <w:pStyle w:val="ListParagraph"/>
        <w:numPr>
          <w:ilvl w:val="0"/>
          <w:numId w:val="2"/>
        </w:numPr>
      </w:pPr>
      <w:r>
        <w:t xml:space="preserve">SAT: </w:t>
      </w:r>
    </w:p>
    <w:p w:rsidR="00BE3AD9" w:rsidRDefault="00BE3AD9" w:rsidP="00BE3AD9">
      <w:pPr>
        <w:pStyle w:val="ListParagraph"/>
        <w:numPr>
          <w:ilvl w:val="0"/>
          <w:numId w:val="2"/>
        </w:numPr>
      </w:pPr>
      <w:r>
        <w:t xml:space="preserve">IELTS/TOEFL: </w:t>
      </w:r>
    </w:p>
    <w:p w:rsidR="00BE3AD9" w:rsidRDefault="00BE3AD9" w:rsidP="00BE3AD9">
      <w:pPr>
        <w:pStyle w:val="ListParagraph"/>
        <w:numPr>
          <w:ilvl w:val="0"/>
          <w:numId w:val="2"/>
        </w:numPr>
      </w:pPr>
      <w:r>
        <w:t xml:space="preserve">O levels (UTME/WASSCE/GCE): </w:t>
      </w:r>
    </w:p>
    <w:p w:rsidR="00BE3AD9" w:rsidRDefault="00BE3AD9" w:rsidP="00BE3AD9">
      <w:pPr>
        <w:pStyle w:val="ListParagraph"/>
        <w:numPr>
          <w:ilvl w:val="0"/>
          <w:numId w:val="2"/>
        </w:numPr>
      </w:pPr>
      <w:r>
        <w:t xml:space="preserve">Cambridge IGCSE:  </w:t>
      </w:r>
    </w:p>
    <w:p w:rsidR="00BE3AD9" w:rsidRDefault="00BE3AD9" w:rsidP="00BE3AD9">
      <w:pPr>
        <w:pStyle w:val="ListParagraph"/>
        <w:numPr>
          <w:ilvl w:val="0"/>
          <w:numId w:val="2"/>
        </w:numPr>
      </w:pPr>
      <w:r>
        <w:t xml:space="preserve">Post UTME: </w:t>
      </w:r>
    </w:p>
    <w:p w:rsidR="00BE3AD9" w:rsidRDefault="00BE3AD9" w:rsidP="00BE3AD9">
      <w:pPr>
        <w:pStyle w:val="ListParagraph"/>
        <w:numPr>
          <w:ilvl w:val="0"/>
          <w:numId w:val="2"/>
        </w:numPr>
      </w:pPr>
      <w:r>
        <w:t xml:space="preserve">Hostel Services: </w:t>
      </w:r>
    </w:p>
    <w:p w:rsidR="00354818" w:rsidRDefault="00BE3AD9" w:rsidP="00F6778B">
      <w:pPr>
        <w:pStyle w:val="ListParagraph"/>
        <w:numPr>
          <w:ilvl w:val="0"/>
          <w:numId w:val="2"/>
        </w:numPr>
      </w:pPr>
      <w:r>
        <w:t>Library/Bookstore services:</w:t>
      </w:r>
    </w:p>
    <w:p w:rsidR="00F6778B" w:rsidRDefault="00F6778B" w:rsidP="00F6778B"/>
    <w:p w:rsidR="00354818" w:rsidRDefault="00354818" w:rsidP="00354818">
      <w:pPr>
        <w:pStyle w:val="Heading2"/>
      </w:pPr>
      <w:r>
        <w:t xml:space="preserve">Our Team </w:t>
      </w:r>
    </w:p>
    <w:p w:rsidR="00354818" w:rsidRDefault="00354818" w:rsidP="00354818">
      <w:pPr>
        <w:pStyle w:val="ListParagraph"/>
        <w:numPr>
          <w:ilvl w:val="0"/>
          <w:numId w:val="1"/>
        </w:numPr>
      </w:pPr>
      <w:r>
        <w:t xml:space="preserve">Board of Directors </w:t>
      </w:r>
    </w:p>
    <w:p w:rsidR="00814A48" w:rsidRDefault="00814A48" w:rsidP="00354818">
      <w:pPr>
        <w:pStyle w:val="ListParagraph"/>
        <w:numPr>
          <w:ilvl w:val="0"/>
          <w:numId w:val="1"/>
        </w:numPr>
      </w:pPr>
      <w:r>
        <w:t>Management Team</w:t>
      </w:r>
    </w:p>
    <w:p w:rsidR="00354818" w:rsidRDefault="00354818" w:rsidP="00354818">
      <w:pPr>
        <w:pStyle w:val="ListParagraph"/>
        <w:numPr>
          <w:ilvl w:val="0"/>
          <w:numId w:val="1"/>
        </w:numPr>
      </w:pPr>
      <w:r>
        <w:t xml:space="preserve">Teaching Staff </w:t>
      </w:r>
    </w:p>
    <w:p w:rsidR="00F6778B" w:rsidRDefault="00354818" w:rsidP="00F6778B">
      <w:pPr>
        <w:pStyle w:val="ListParagraph"/>
        <w:numPr>
          <w:ilvl w:val="0"/>
          <w:numId w:val="1"/>
        </w:numPr>
      </w:pPr>
      <w:r>
        <w:t xml:space="preserve">Non Teaching staff </w:t>
      </w:r>
    </w:p>
    <w:p w:rsidR="00F6778B" w:rsidRDefault="00F6778B" w:rsidP="00F6778B">
      <w:pPr>
        <w:pStyle w:val="Heading2"/>
        <w:spacing w:before="0"/>
      </w:pPr>
      <w:r>
        <w:t>Our Contact</w:t>
      </w:r>
    </w:p>
    <w:p w:rsidR="00F6778B" w:rsidRDefault="00F6778B" w:rsidP="00F6778B">
      <w:pPr>
        <w:spacing w:after="0"/>
      </w:pPr>
      <w:r>
        <w:t xml:space="preserve">No. 52, </w:t>
      </w:r>
      <w:proofErr w:type="spellStart"/>
      <w:r>
        <w:t>Adebajo</w:t>
      </w:r>
      <w:proofErr w:type="spellEnd"/>
      <w:r>
        <w:t xml:space="preserve"> Street, </w:t>
      </w:r>
      <w:proofErr w:type="spellStart"/>
      <w:r>
        <w:t>Kongi</w:t>
      </w:r>
      <w:proofErr w:type="spellEnd"/>
      <w:r>
        <w:t xml:space="preserve">, New </w:t>
      </w:r>
      <w:proofErr w:type="spellStart"/>
      <w:r>
        <w:t>Bodija</w:t>
      </w:r>
      <w:proofErr w:type="spellEnd"/>
      <w:r>
        <w:t xml:space="preserve">, Ibadan </w:t>
      </w:r>
    </w:p>
    <w:p w:rsidR="00F6778B" w:rsidRDefault="00811E45" w:rsidP="00F6778B">
      <w:pPr>
        <w:spacing w:after="0"/>
      </w:pPr>
      <w:hyperlink r:id="rId6" w:history="1">
        <w:r w:rsidR="00F6778B" w:rsidRPr="002B4DA5">
          <w:rPr>
            <w:rStyle w:val="Hyperlink"/>
          </w:rPr>
          <w:t>www.facebook.com/imperialscienceacademy</w:t>
        </w:r>
      </w:hyperlink>
      <w:r w:rsidR="00F6778B">
        <w:t xml:space="preserve"> </w:t>
      </w:r>
    </w:p>
    <w:p w:rsidR="00F6778B" w:rsidRDefault="00811E45" w:rsidP="00F6778B">
      <w:pPr>
        <w:spacing w:after="0"/>
      </w:pPr>
      <w:hyperlink r:id="rId7" w:history="1">
        <w:r w:rsidR="00F6778B" w:rsidRPr="002B4DA5">
          <w:rPr>
            <w:rStyle w:val="Hyperlink"/>
          </w:rPr>
          <w:t>iasexcels@gmail.com</w:t>
        </w:r>
      </w:hyperlink>
    </w:p>
    <w:p w:rsidR="00F6778B" w:rsidRDefault="00F6778B" w:rsidP="00F6778B">
      <w:pPr>
        <w:spacing w:after="0"/>
      </w:pPr>
      <w:r>
        <w:t>08036051330, 08076097792, 08133498318</w:t>
      </w:r>
    </w:p>
    <w:p w:rsidR="00F6778B" w:rsidRDefault="00F6778B" w:rsidP="00F6778B">
      <w:pPr>
        <w:spacing w:after="0"/>
      </w:pPr>
    </w:p>
    <w:sectPr w:rsidR="00F6778B" w:rsidSect="00BE3AD9">
      <w:pgSz w:w="8391" w:h="11907" w:code="11"/>
      <w:pgMar w:top="1440" w:right="1080" w:bottom="1440" w:left="108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3712A"/>
    <w:multiLevelType w:val="hybridMultilevel"/>
    <w:tmpl w:val="7CBC9F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FB39A0"/>
    <w:multiLevelType w:val="hybridMultilevel"/>
    <w:tmpl w:val="81E48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354818"/>
    <w:rsid w:val="000B5EC9"/>
    <w:rsid w:val="00354818"/>
    <w:rsid w:val="006F0E29"/>
    <w:rsid w:val="00811E45"/>
    <w:rsid w:val="00814A48"/>
    <w:rsid w:val="008A745D"/>
    <w:rsid w:val="009F0A72"/>
    <w:rsid w:val="00BE3AD9"/>
    <w:rsid w:val="00E93AF4"/>
    <w:rsid w:val="00F67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29"/>
  </w:style>
  <w:style w:type="paragraph" w:styleId="Heading2">
    <w:name w:val="heading 2"/>
    <w:basedOn w:val="Normal"/>
    <w:next w:val="Normal"/>
    <w:link w:val="Heading2Char"/>
    <w:uiPriority w:val="9"/>
    <w:unhideWhenUsed/>
    <w:qFormat/>
    <w:rsid w:val="003548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18"/>
    <w:pPr>
      <w:ind w:left="720"/>
      <w:contextualSpacing/>
    </w:pPr>
  </w:style>
  <w:style w:type="character" w:customStyle="1" w:styleId="Heading2Char">
    <w:name w:val="Heading 2 Char"/>
    <w:basedOn w:val="DefaultParagraphFont"/>
    <w:link w:val="Heading2"/>
    <w:uiPriority w:val="9"/>
    <w:rsid w:val="0035481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3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AD9"/>
    <w:rPr>
      <w:rFonts w:ascii="Tahoma" w:hAnsi="Tahoma" w:cs="Tahoma"/>
      <w:sz w:val="16"/>
      <w:szCs w:val="16"/>
    </w:rPr>
  </w:style>
  <w:style w:type="paragraph" w:styleId="BodyText">
    <w:name w:val="Body Text"/>
    <w:basedOn w:val="Normal"/>
    <w:link w:val="BodyTextChar"/>
    <w:rsid w:val="00BE3AD9"/>
    <w:pPr>
      <w:spacing w:after="0" w:line="240" w:lineRule="auto"/>
      <w:jc w:val="both"/>
    </w:pPr>
    <w:rPr>
      <w:rFonts w:ascii="Century Gothic" w:eastAsia="Times New Roman" w:hAnsi="Century Gothic" w:cs="Times New Roman"/>
      <w:sz w:val="20"/>
      <w:szCs w:val="20"/>
    </w:rPr>
  </w:style>
  <w:style w:type="character" w:customStyle="1" w:styleId="BodyTextChar">
    <w:name w:val="Body Text Char"/>
    <w:basedOn w:val="DefaultParagraphFont"/>
    <w:link w:val="BodyText"/>
    <w:rsid w:val="00BE3AD9"/>
    <w:rPr>
      <w:rFonts w:ascii="Century Gothic" w:eastAsia="Times New Roman" w:hAnsi="Century Gothic" w:cs="Times New Roman"/>
      <w:sz w:val="20"/>
      <w:szCs w:val="20"/>
    </w:rPr>
  </w:style>
  <w:style w:type="character" w:styleId="Hyperlink">
    <w:name w:val="Hyperlink"/>
    <w:basedOn w:val="DefaultParagraphFont"/>
    <w:uiPriority w:val="99"/>
    <w:unhideWhenUsed/>
    <w:rsid w:val="00F677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791282">
      <w:bodyDiv w:val="1"/>
      <w:marLeft w:val="0"/>
      <w:marRight w:val="0"/>
      <w:marTop w:val="0"/>
      <w:marBottom w:val="0"/>
      <w:divBdr>
        <w:top w:val="none" w:sz="0" w:space="0" w:color="auto"/>
        <w:left w:val="none" w:sz="0" w:space="0" w:color="auto"/>
        <w:bottom w:val="none" w:sz="0" w:space="0" w:color="auto"/>
        <w:right w:val="none" w:sz="0" w:space="0" w:color="auto"/>
      </w:divBdr>
    </w:div>
    <w:div w:id="273751928">
      <w:bodyDiv w:val="1"/>
      <w:marLeft w:val="0"/>
      <w:marRight w:val="0"/>
      <w:marTop w:val="0"/>
      <w:marBottom w:val="0"/>
      <w:divBdr>
        <w:top w:val="none" w:sz="0" w:space="0" w:color="auto"/>
        <w:left w:val="none" w:sz="0" w:space="0" w:color="auto"/>
        <w:bottom w:val="none" w:sz="0" w:space="0" w:color="auto"/>
        <w:right w:val="none" w:sz="0" w:space="0" w:color="auto"/>
      </w:divBdr>
    </w:div>
    <w:div w:id="3561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sexcel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imperialscienceacadem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Temitayo</dc:creator>
  <cp:lastModifiedBy>Temitayo</cp:lastModifiedBy>
  <cp:revision>2</cp:revision>
  <cp:lastPrinted>2018-05-10T09:47:00Z</cp:lastPrinted>
  <dcterms:created xsi:type="dcterms:W3CDTF">2018-05-14T20:10:00Z</dcterms:created>
  <dcterms:modified xsi:type="dcterms:W3CDTF">2018-05-14T20:10:00Z</dcterms:modified>
</cp:coreProperties>
</file>