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8"/>
          <w:szCs w:val="48"/>
        </w:rPr>
      </w:pPr>
      <w:r>
        <w:rPr>
          <w:sz w:val="48"/>
          <w:szCs w:val="48"/>
        </w:rPr>
        <w:t>Compsci 361 Assignment 2</w:t>
      </w:r>
    </w:p>
    <w:p>
      <w:pPr>
        <w:pStyle w:val="Subtitle"/>
        <w:rPr/>
      </w:pPr>
      <w:r>
        <w:rPr/>
        <w:t>Hasnain Cheena</w:t>
        <w:br/>
        <w:t>190411106</w:t>
        <w:br/>
        <w:t>hche737</w:t>
      </w:r>
    </w:p>
    <w:p>
      <w:pPr>
        <w:pStyle w:val="Heading2"/>
        <w:rPr/>
      </w:pPr>
      <w:r>
        <w:rPr/>
        <w:t>Part A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3 runs of the experiment were conducted. Within each run the the order the algorithms are run in changes. The results of each run are shown below: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Run 1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-19685</wp:posOffset>
            </wp:positionV>
            <wp:extent cx="5238115" cy="104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8" r="4528" b="5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</w:t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 w:ascii="Univers for KPMG Light" w:hAnsi="Univers for KPMG Light"/>
          <w:color w:val="auto"/>
          <w:kern w:val="0"/>
          <w:sz w:val="22"/>
          <w:szCs w:val="22"/>
          <w:lang w:val="en-NZ" w:eastAsia="en-US" w:bidi="ar-SA"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Run 2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-8890</wp:posOffset>
            </wp:positionH>
            <wp:positionV relativeFrom="paragraph">
              <wp:posOffset>-17145</wp:posOffset>
            </wp:positionV>
            <wp:extent cx="5332730" cy="1069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841" r="2967" b="4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 xml:space="preserve">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Run 3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42545</wp:posOffset>
            </wp:positionH>
            <wp:positionV relativeFrom="paragraph">
              <wp:posOffset>-66040</wp:posOffset>
            </wp:positionV>
            <wp:extent cx="5222875" cy="1104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0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>Part B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  <w:t>Iris dataset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We have no evidence (at a 5% significance level) of a difference in performance between the AdaBoost, RandomForest and BaggingTree algorithm on the iris dataset.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Therefore, all three algorithms performed similarly well.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This indicates that the iris dataset must have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low amount of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target label noise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and data mislabelling. This is because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the AdaBoost algorithm was able to  correct true errors and not overfit to errors/noise.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Further, th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attributes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in the iris dataset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are of similar predictive strength. This is because if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there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was a large discrepency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in predictive strength the BaggingTree would have performed poorly. The algorithm considers all the 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ttributes avaliable at each split in the tree meaning the tree’s produced would have been using the same strong predictors at the top and hence be highly correlated.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  <w:t>Car dataset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We have evidence (at a 5% significance level) that the RandomForest performed the best, followed by BaggingTree and then AdaBoost.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The AdaBoost algorithm did not perform well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hinting</w:t>
      </w:r>
      <w:r>
        <w:rPr>
          <w:b w:val="false"/>
          <w:bCs w:val="false"/>
        </w:rPr>
        <w:t xml:space="preserve"> there must be significant target label noise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and/or</w:t>
      </w:r>
      <w:r>
        <w:rPr>
          <w:b w:val="false"/>
          <w:bCs w:val="false"/>
        </w:rPr>
        <w:t xml:space="preserve"> data labelling errors in the car dataset. If there is a large amount of target label noise then AdaBoost wil try to classify those more difficult instances with no avail. Secondly, if there is data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labelling</w:t>
      </w:r>
      <w:r>
        <w:rPr>
          <w:b w:val="false"/>
          <w:bCs w:val="false"/>
        </w:rPr>
        <w:t xml:space="preserve"> errors </w:t>
      </w:r>
      <w:r>
        <w:rPr>
          <w:b w:val="false"/>
          <w:bCs w:val="false"/>
        </w:rPr>
        <w:t xml:space="preserve">in the underlying data </w:t>
      </w:r>
      <w:r>
        <w:rPr>
          <w:b w:val="false"/>
          <w:bCs w:val="false"/>
        </w:rPr>
        <w:t xml:space="preserve">then AdaBoost will incorreclty classify and thus incorrectly weight instances, peforming poorly.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RandomForest performed the best among all three algorithms. This is because the RandomForest’s characteristic to randomly select a subset of the predictors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as split candidates at</w:t>
      </w:r>
      <w:r>
        <w:rPr>
          <w:b w:val="false"/>
          <w:bCs w:val="false"/>
        </w:rPr>
        <w:t xml:space="preserve"> each split in the tree. Thus each tree in the ensemble created by the RandomForest was </w:t>
      </w:r>
      <w:r>
        <w:rPr>
          <w:b w:val="false"/>
          <w:bCs w:val="false"/>
        </w:rPr>
        <w:t xml:space="preserve">more different than in the BaggingTree algorithm. </w:t>
      </w:r>
      <w:r>
        <w:rPr>
          <w:b w:val="false"/>
          <w:bCs w:val="false"/>
        </w:rPr>
        <w:t xml:space="preserve">This means the tree’s within the RandomForest ensemble were able to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correctly classify</w:t>
      </w:r>
      <w:r>
        <w:rPr>
          <w:b w:val="false"/>
          <w:bCs w:val="false"/>
        </w:rPr>
        <w:t xml:space="preserve"> a relatively bigger pool of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cases</w:t>
      </w:r>
      <w:r>
        <w:rPr>
          <w:b w:val="false"/>
          <w:bCs w:val="false"/>
        </w:rPr>
        <w:t xml:space="preserve">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In comparision the BaggingTree algorithm was affected by the underlying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discrepency between the strength of predictors in the dataset. The car dataset must contain a few attributes with very strong predicti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ve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power (relative to the other attributes).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The BaggingTree algorithm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considers all the attributes avaliable at each split in the tree,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thust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hese strong predictors will be used at the top of each tree.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Each tree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is therefore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similar</w:t>
      </w:r>
      <w:bookmarkStart w:id="0" w:name="__DdeLink__183_1180627476"/>
      <w:bookmarkEnd w:id="0"/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meaning the ensemble is able to correctly classify a smaller pool of cases than the RandomForest ensemble.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/>
          <w:bCs/>
        </w:rPr>
        <w:t>Balance-Scale dataset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We have evidence (at a 5% signficance level) that AdaBoost performed worse than both RandomForst and BaggingTree algorithms. We have no evidence to differentiate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performance between</w:t>
      </w:r>
      <w:r>
        <w:rPr>
          <w:b w:val="false"/>
          <w:bCs w:val="false"/>
        </w:rPr>
        <w:t xml:space="preserve"> RandomForest and BaggingTree on the Ba</w:t>
      </w:r>
      <w:r>
        <w:rPr>
          <w:b w:val="false"/>
          <w:bCs w:val="false"/>
        </w:rPr>
        <w:t>lan</w:t>
      </w:r>
      <w:r>
        <w:rPr>
          <w:b w:val="false"/>
          <w:bCs w:val="false"/>
        </w:rPr>
        <w:t xml:space="preserve">ce-Scale dataset.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The AdaBoost algorithm </w:t>
      </w:r>
      <w:r>
        <w:rPr>
          <w:b w:val="false"/>
          <w:bCs w:val="false"/>
        </w:rPr>
        <w:t>performed worse than the other two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algorithms there must be significant target label noise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and/or</w:t>
      </w:r>
      <w:r>
        <w:rPr>
          <w:b w:val="false"/>
          <w:bCs w:val="false"/>
        </w:rPr>
        <w:t xml:space="preserve"> data labelling errors in the dataset. If there is a large amount of target label noise then AdaBoost wil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 try to classify those more difficult instances with no avail. Secondly, if there is data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labelling</w:t>
      </w:r>
      <w:r>
        <w:rPr>
          <w:b w:val="false"/>
          <w:bCs w:val="false"/>
        </w:rPr>
        <w:t xml:space="preserve"> errors </w:t>
      </w:r>
      <w:r>
        <w:rPr>
          <w:b w:val="false"/>
          <w:bCs w:val="false"/>
        </w:rPr>
        <w:t xml:space="preserve">in the underlying data </w:t>
      </w:r>
      <w:r>
        <w:rPr>
          <w:b w:val="false"/>
          <w:bCs w:val="false"/>
        </w:rPr>
        <w:t xml:space="preserve">then AdaBoost will incorreclty classify and thus incorrectly weight instances, peforming poorly.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b w:val="false"/>
          <w:bCs w:val="false"/>
        </w:rPr>
        <w:t xml:space="preserve">The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RandomForest</w:t>
      </w:r>
      <w:r>
        <w:rPr>
          <w:b w:val="false"/>
          <w:bCs w:val="false"/>
        </w:rPr>
        <w:t xml:space="preserve"> and BaggingTree performed similarly indicating tree’s created by both algorithms were different enough from one another with no/low correlation between them. These algorithms performed well because the bagging mechanism within both created re-sampled training sets that were different enough from one another. Thus the underlying data must have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attributes of similar predictive strength.</w:t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>Part C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t xml:space="preserve">The </w:t>
      </w:r>
      <w:r>
        <w:rPr/>
        <w:t xml:space="preserve">paired t test </w:t>
      </w:r>
      <w:r>
        <w:rPr/>
        <w:t xml:space="preserve">results (shown in the tables in Part A) </w:t>
      </w:r>
      <w:r>
        <w:rPr/>
        <w:t xml:space="preserve"> </w:t>
      </w:r>
      <w:r>
        <w:rPr/>
        <w:t xml:space="preserve">differ depending on which order the algorithms are run in.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Each table shows a different view of the results becasue in each run, a a different algorithm has been used as the baseline for the paired t-test. The accuracy of the baseline algorithm is compared to 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accuracies of </w:t>
      </w:r>
      <w:r>
        <w:rPr/>
        <w:t xml:space="preserve"> other two algorithms to determine whether there is a significant difference in accuracy and subsequently which algorithm is better. Thus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because each run gives you pairwise rankings, three runs in total are needed</w:t>
      </w:r>
      <w:r>
        <w:rPr/>
        <w:t xml:space="preserve"> evaluate the rankings of all three algorithms. </w:t>
      </w:r>
    </w:p>
    <w:p>
      <w:pPr>
        <w:pStyle w:val="Heading2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  <w:br/>
        <w:t>Part D</w:t>
      </w:r>
    </w:p>
    <w:p>
      <w:pPr>
        <w:pStyle w:val="Normal"/>
        <w:spacing w:before="0" w:after="160"/>
        <w:rPr/>
      </w:pPr>
      <w:r>
        <w:rPr/>
        <w:t xml:space="preserve">I believe the RandomForest algorithm is 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more</w:t>
      </w:r>
      <w:r>
        <w:rPr/>
        <w:t xml:space="preserve"> reliable than AdaBoost and </w:t>
      </w:r>
      <w:r>
        <w:rPr/>
        <w:t>the</w:t>
      </w:r>
      <w:r>
        <w:rPr/>
        <w:t xml:space="preserve"> BaggingTree algorithm. </w:t>
      </w:r>
    </w:p>
    <w:p>
      <w:pPr>
        <w:pStyle w:val="Normal"/>
        <w:spacing w:before="0" w:after="160"/>
        <w:rPr/>
      </w:pPr>
      <w:r>
        <w:rPr/>
        <w:t xml:space="preserve">Firstly, </w:t>
      </w:r>
      <w:r>
        <w:rPr/>
        <w:t xml:space="preserve">RandomForest is more reliable than AdaBoost because of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AdaBoost’s underlying boostin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mechanism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. Boosting is highly sensitive</w:t>
      </w:r>
      <w:r>
        <w:rPr/>
        <w:t xml:space="preserve"> to </w:t>
      </w:r>
      <w:r>
        <w:rPr>
          <w:b w:val="false"/>
          <w:bCs w:val="false"/>
        </w:rPr>
        <w:t xml:space="preserve">target label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noise/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 xml:space="preserve">labelling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errors</w:t>
      </w:r>
      <w:r>
        <w:rPr>
          <w:b w:val="false"/>
          <w:bCs w:val="false"/>
        </w:rPr>
        <w:t xml:space="preserve">. All data sources will contain errors and so this is a huge disadvantage when using AdaBoost. 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 xml:space="preserve">RandomForest is more reliable than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BaggingTree </w:t>
      </w:r>
      <w:r>
        <w:rPr>
          <w:b w:val="false"/>
          <w:bCs w:val="false"/>
        </w:rPr>
        <w:t>algorithm</w:t>
      </w:r>
      <w:r>
        <w:rPr>
          <w:b w:val="false"/>
          <w:bCs w:val="false"/>
        </w:rPr>
        <w:t xml:space="preserve">. Both BaggingTree and RandomForest perform bagging </w:t>
      </w:r>
      <w:r>
        <w:rPr>
          <w:b w:val="false"/>
          <w:bCs w:val="false"/>
        </w:rPr>
        <w:t xml:space="preserve">on the instances </w:t>
      </w:r>
      <w:r>
        <w:rPr>
          <w:b w:val="false"/>
          <w:bCs w:val="false"/>
        </w:rPr>
        <w:t xml:space="preserve">but RandomForest additionally performs feature bagging. Thus the tree’s created by the RandomForest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NZ" w:eastAsia="en-US" w:bidi="ar-SA"/>
        </w:rPr>
        <w:t>algorithm are typically more different than the tree’s created by the BaggingTree</w:t>
      </w:r>
      <w:r>
        <w:rPr>
          <w:b w:val="false"/>
          <w:bCs w:val="false"/>
        </w:rPr>
        <w:t xml:space="preserve"> algorithm. This means that generally the ensemble created by the RandomForest will be more diverse, </w:t>
      </w:r>
      <w:r>
        <w:rPr>
          <w:b w:val="false"/>
          <w:bCs w:val="false"/>
        </w:rPr>
        <w:t xml:space="preserve">covering a wider variety of cases compared to the ensemble created by the BaggingTree algorithm. 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nivers for KPMG Ligh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Univers for KPMG Light" w:hAnsi="Univers for KPMG Light" w:eastAsia="Calibri" w:cs="" w:cstheme="minorBidi" w:eastAsia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476b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6bab"/>
    <w:rPr>
      <w:rFonts w:eastAsia=""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LibreOffice/6.4.2.2$Linux_X86_64 LibreOffice_project/470efa65018866d4eccd0320fc85de07297c8d71</Application>
  <Pages>3</Pages>
  <Words>810</Words>
  <Characters>4439</Characters>
  <CharactersWithSpaces>5243</CharactersWithSpaces>
  <Paragraphs>29</Paragraphs>
  <Company>KPMG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2020-03-08T22:56:00Z</dcterms:created>
  <dc:creator>Cheena, Hasnain</dc:creator>
  <dc:description/>
  <dc:language>en-NZ</dc:language>
  <cp:lastModifiedBy/>
  <dcterms:modified xsi:type="dcterms:W3CDTF">2020-03-30T18:06:50Z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