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Stats 326 Assignment 1</w:t>
      </w:r>
    </w:p>
    <w:p>
      <w:pPr>
        <w:pStyle w:val="Author"/>
        <w:rPr/>
      </w:pPr>
      <w:r>
        <w:rPr/>
        <w:t>Name: Hasnain Cheena, ID:190411106</w:t>
      </w:r>
    </w:p>
    <w:p>
      <w:pPr>
        <w:pStyle w:val="Heading2"/>
        <w:rPr>
          <w:sz w:val="28"/>
          <w:szCs w:val="28"/>
        </w:rPr>
      </w:pPr>
      <w:r>
        <w:rPr>
          <w:sz w:val="28"/>
          <w:szCs w:val="28"/>
        </w:rPr>
      </w:r>
    </w:p>
    <w:p>
      <w:pPr>
        <w:pStyle w:val="Heading2"/>
        <w:rPr>
          <w:sz w:val="28"/>
          <w:szCs w:val="28"/>
        </w:rPr>
      </w:pPr>
      <w:bookmarkStart w:id="0" w:name="question-1---find-a-time-series-that-exh"/>
      <w:r>
        <w:rPr>
          <w:sz w:val="28"/>
          <w:szCs w:val="28"/>
        </w:rPr>
        <w:t>Question 1 - Find a Time Series that exhibits cycles</w:t>
      </w:r>
      <w:bookmarkEnd w:id="0"/>
    </w:p>
    <w:p>
      <w:pPr>
        <w:pStyle w:val="FirstParagraph"/>
        <w:rPr/>
      </w:pPr>
      <w:r>
        <w:rPr/>
      </w:r>
    </w:p>
    <w:p>
      <w:pPr>
        <w:pStyle w:val="FirstParagraph"/>
        <w:rPr/>
      </w:pPr>
      <w:r>
        <w:drawing>
          <wp:anchor behindDoc="0" distT="0" distB="0" distL="0" distR="0" simplePos="0" locked="0" layoutInCell="1" allowOverlap="1" relativeHeight="2">
            <wp:simplePos x="0" y="0"/>
            <wp:positionH relativeFrom="column">
              <wp:posOffset>63500</wp:posOffset>
            </wp:positionH>
            <wp:positionV relativeFrom="paragraph">
              <wp:posOffset>-89535</wp:posOffset>
            </wp:positionV>
            <wp:extent cx="5749925" cy="360934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2368" r="3251" b="2791"/>
                    <a:stretch>
                      <a:fillRect/>
                    </a:stretch>
                  </pic:blipFill>
                  <pic:spPr bwMode="auto">
                    <a:xfrm>
                      <a:off x="0" y="0"/>
                      <a:ext cx="5749925" cy="3609340"/>
                    </a:xfrm>
                    <a:prstGeom prst="rect">
                      <a:avLst/>
                    </a:prstGeom>
                  </pic:spPr>
                </pic:pic>
              </a:graphicData>
            </a:graphic>
          </wp:anchor>
        </w:drawing>
      </w:r>
      <w:r>
        <w:rPr>
          <w:sz w:val="22"/>
          <w:szCs w:val="22"/>
        </w:rPr>
        <w:t>T</w:t>
      </w:r>
      <w:r>
        <w:rPr>
          <w:sz w:val="22"/>
          <w:szCs w:val="22"/>
        </w:rPr>
        <w:t xml:space="preserve">he data was found from: </w:t>
      </w:r>
      <w:hyperlink r:id="rId3">
        <w:r>
          <w:rPr>
            <w:rStyle w:val="InternetLink"/>
            <w:sz w:val="22"/>
            <w:szCs w:val="22"/>
          </w:rPr>
          <w:t>https://www.ofx.com/en-us/forex-news/historical-exchange-rates/monthly-average-rates/</w:t>
        </w:r>
      </w:hyperlink>
    </w:p>
    <w:p>
      <w:pPr>
        <w:pStyle w:val="TextBody"/>
        <w:rPr>
          <w:sz w:val="22"/>
          <w:szCs w:val="22"/>
        </w:rPr>
      </w:pPr>
      <w:r>
        <w:rPr>
          <w:sz w:val="22"/>
          <w:szCs w:val="22"/>
        </w:rPr>
        <w:t xml:space="preserve">The series shows cyclical behaviour with reasonably large random variation. There are both major and minor cycles. There is no clear trend or seasonal behaviour. </w:t>
      </w:r>
    </w:p>
    <w:p>
      <w:pPr>
        <w:pStyle w:val="TextBody"/>
        <w:rPr>
          <w:sz w:val="22"/>
          <w:szCs w:val="22"/>
        </w:rPr>
      </w:pPr>
      <w:r>
        <w:rPr>
          <w:sz w:val="22"/>
          <w:szCs w:val="22"/>
        </w:rPr>
        <w:t>The range of the monthly average exchange rate is between $0.71 AUD to $0.98 AUD.</w:t>
      </w:r>
    </w:p>
    <w:p>
      <w:pPr>
        <w:pStyle w:val="Heading2"/>
        <w:rPr>
          <w:sz w:val="28"/>
          <w:szCs w:val="28"/>
        </w:rPr>
      </w:pPr>
      <w:r>
        <w:rPr>
          <w:sz w:val="28"/>
          <w:szCs w:val="28"/>
        </w:rPr>
      </w:r>
    </w:p>
    <w:p>
      <w:pPr>
        <w:pStyle w:val="TextBody"/>
        <w:rPr>
          <w:sz w:val="28"/>
          <w:szCs w:val="28"/>
        </w:rPr>
      </w:pPr>
      <w:r>
        <w:rPr>
          <w:sz w:val="28"/>
          <w:szCs w:val="28"/>
        </w:rPr>
      </w:r>
    </w:p>
    <w:p>
      <w:pPr>
        <w:pStyle w:val="TextBody"/>
        <w:rPr>
          <w:sz w:val="28"/>
          <w:szCs w:val="28"/>
        </w:rPr>
      </w:pPr>
      <w:r>
        <w:rPr>
          <w:sz w:val="28"/>
          <w:szCs w:val="28"/>
        </w:rPr>
      </w:r>
    </w:p>
    <w:p>
      <w:pPr>
        <w:pStyle w:val="Heading2"/>
        <w:rPr>
          <w:sz w:val="28"/>
          <w:szCs w:val="28"/>
        </w:rPr>
      </w:pPr>
      <w:bookmarkStart w:id="1" w:name="question-2---find-a-stationary-time-seri"/>
      <w:r>
        <w:rPr>
          <w:sz w:val="28"/>
          <w:szCs w:val="28"/>
        </w:rPr>
        <w:t>Question 2 - Find a Stationary Time Series.</w:t>
      </w:r>
      <w:bookmarkEnd w:id="1"/>
    </w:p>
    <w:p>
      <w:pPr>
        <w:pStyle w:val="TextBody"/>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72480" cy="37630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0" t="0" r="1193" b="1133"/>
                    <a:stretch>
                      <a:fillRect/>
                    </a:stretch>
                  </pic:blipFill>
                  <pic:spPr bwMode="auto">
                    <a:xfrm>
                      <a:off x="0" y="0"/>
                      <a:ext cx="5872480" cy="3763010"/>
                    </a:xfrm>
                    <a:prstGeom prst="rect">
                      <a:avLst/>
                    </a:prstGeom>
                  </pic:spPr>
                </pic:pic>
              </a:graphicData>
            </a:graphic>
          </wp:anchor>
        </w:drawing>
      </w:r>
      <w:r>
        <w:rPr>
          <w:sz w:val="22"/>
          <w:szCs w:val="22"/>
        </w:rPr>
        <w:t>D</w:t>
      </w:r>
      <w:r>
        <w:rPr>
          <w:sz w:val="22"/>
          <w:szCs w:val="22"/>
        </w:rPr>
        <w:t xml:space="preserve">ata was found from: </w:t>
      </w:r>
      <w:hyperlink r:id="rId5">
        <w:r>
          <w:rPr>
            <w:rStyle w:val="InternetLink"/>
            <w:sz w:val="22"/>
            <w:szCs w:val="22"/>
          </w:rPr>
          <w:t>https://www.gold.org/goldhub/data/gold-prices</w:t>
        </w:r>
      </w:hyperlink>
    </w:p>
    <w:p>
      <w:pPr>
        <w:pStyle w:val="TextBody"/>
        <w:rPr/>
      </w:pPr>
      <w:r>
        <w:rPr>
          <w:sz w:val="22"/>
          <w:szCs w:val="22"/>
        </w:rPr>
        <w:t xml:space="preserve">The </w:t>
      </w:r>
      <w:r>
        <w:rPr>
          <w:sz w:val="22"/>
          <w:szCs w:val="22"/>
        </w:rPr>
        <w:t>time series displayed above shows a</w:t>
      </w:r>
      <w:r>
        <w:rPr>
          <w:sz w:val="22"/>
          <w:szCs w:val="22"/>
        </w:rPr>
        <w:t xml:space="preserve"> reasonably constant variance </w:t>
      </w:r>
      <w:r>
        <w:rPr>
          <w:sz w:val="22"/>
          <w:szCs w:val="22"/>
        </w:rPr>
        <w:t xml:space="preserve">and mean. </w:t>
      </w:r>
      <w:r>
        <w:rPr>
          <w:sz w:val="22"/>
          <w:szCs w:val="22"/>
        </w:rPr>
        <w:t xml:space="preserve">Furthermore, the series has no trend, cycles or seasonality. Thus it is a stationary time series. </w:t>
      </w:r>
      <w:r>
        <w:rPr>
          <w:sz w:val="22"/>
          <w:szCs w:val="22"/>
        </w:rPr>
        <w:t xml:space="preserve">The plot also shows a large change in the price of gold of $44.2 USD/oz in October 1999 and -$39.2 USD/oz February 1990. </w:t>
      </w:r>
    </w:p>
    <w:p>
      <w:pPr>
        <w:pStyle w:val="TextBody"/>
        <w:rPr/>
      </w:pPr>
      <w:r>
        <w:rPr>
          <w:sz w:val="22"/>
          <w:szCs w:val="22"/>
        </w:rPr>
        <w:t>The range of the change in gold price is between -$39.2/</w:t>
      </w:r>
      <w:r>
        <w:rPr>
          <w:sz w:val="22"/>
          <w:szCs w:val="22"/>
        </w:rPr>
        <w:t>oz</w:t>
      </w:r>
      <w:r>
        <w:rPr>
          <w:sz w:val="22"/>
          <w:szCs w:val="22"/>
        </w:rPr>
        <w:t xml:space="preserve"> USD and $44.2 USD/</w:t>
      </w:r>
      <w:r>
        <w:rPr>
          <w:sz w:val="22"/>
          <w:szCs w:val="22"/>
        </w:rPr>
        <w:t>oz</w:t>
      </w:r>
      <w:r>
        <w:rPr>
          <w:sz w:val="22"/>
          <w:szCs w:val="22"/>
        </w:rPr>
        <w:t>.</w:t>
      </w:r>
    </w:p>
    <w:p>
      <w:pPr>
        <w:pStyle w:val="TextBody"/>
        <w:rPr>
          <w:sz w:val="22"/>
          <w:szCs w:val="22"/>
        </w:rPr>
      </w:pPr>
      <w:r>
        <w:rPr>
          <w:sz w:val="22"/>
          <w:szCs w:val="22"/>
        </w:rPr>
      </w:r>
    </w:p>
    <w:p>
      <w:pPr>
        <w:pStyle w:val="TextBody"/>
        <w:rPr>
          <w:sz w:val="22"/>
          <w:szCs w:val="22"/>
        </w:rPr>
      </w:pPr>
      <w:r>
        <w:rPr/>
      </w:r>
    </w:p>
    <w:p>
      <w:pPr>
        <w:pStyle w:val="TextBody"/>
        <w:rPr>
          <w:sz w:val="22"/>
          <w:szCs w:val="22"/>
        </w:rPr>
      </w:pPr>
      <w:r>
        <w:rPr/>
      </w:r>
    </w:p>
    <w:p>
      <w:pPr>
        <w:pStyle w:val="TextBody"/>
        <w:rPr>
          <w:sz w:val="22"/>
          <w:szCs w:val="22"/>
        </w:rPr>
      </w:pPr>
      <w:r>
        <w:rPr/>
      </w:r>
    </w:p>
    <w:p>
      <w:pPr>
        <w:pStyle w:val="TextBody"/>
        <w:rPr>
          <w:sz w:val="22"/>
          <w:szCs w:val="22"/>
        </w:rPr>
      </w:pPr>
      <w:r>
        <w:rPr/>
      </w:r>
    </w:p>
    <w:p>
      <w:pPr>
        <w:pStyle w:val="TextBody"/>
        <w:rPr>
          <w:sz w:val="22"/>
          <w:szCs w:val="22"/>
        </w:rPr>
      </w:pPr>
      <w:r>
        <w:rPr/>
      </w:r>
    </w:p>
    <w:p>
      <w:pPr>
        <w:pStyle w:val="TextBody"/>
        <w:rPr>
          <w:sz w:val="22"/>
          <w:szCs w:val="22"/>
        </w:rPr>
      </w:pPr>
      <w:r>
        <w:rPr/>
      </w:r>
    </w:p>
    <w:p>
      <w:pPr>
        <w:pStyle w:val="TextBody"/>
        <w:rPr>
          <w:sz w:val="22"/>
          <w:szCs w:val="22"/>
        </w:rPr>
      </w:pPr>
      <w:r>
        <w:rPr/>
      </w:r>
    </w:p>
    <w:p>
      <w:pPr>
        <w:pStyle w:val="TextBody"/>
        <w:rPr>
          <w:sz w:val="22"/>
          <w:szCs w:val="22"/>
        </w:rPr>
      </w:pPr>
      <w:r>
        <w:rPr/>
      </w:r>
    </w:p>
    <w:p>
      <w:pPr>
        <w:pStyle w:val="Heading2"/>
        <w:rPr>
          <w:sz w:val="28"/>
          <w:szCs w:val="28"/>
        </w:rPr>
      </w:pPr>
      <w:bookmarkStart w:id="2" w:name="question-3---find-a-time-series-that-has"/>
      <w:r>
        <w:rPr>
          <w:sz w:val="28"/>
          <w:szCs w:val="28"/>
        </w:rPr>
        <w:t>Question 3 - Find a Time Series that has a seasonal component but no trend or cycle.</w:t>
      </w:r>
      <w:bookmarkEnd w:id="2"/>
    </w:p>
    <w:p>
      <w:pPr>
        <w:pStyle w:val="TextBody"/>
        <w:rPr>
          <w:sz w:val="28"/>
          <w:szCs w:val="28"/>
        </w:rPr>
      </w:pPr>
      <w:r>
        <w:rPr>
          <w:sz w:val="28"/>
          <w:szCs w:val="28"/>
        </w:rPr>
        <w:drawing>
          <wp:anchor behindDoc="0" distT="0" distB="0" distL="0" distR="0" simplePos="0" locked="0" layoutInCell="1" allowOverlap="1" relativeHeight="3">
            <wp:simplePos x="0" y="0"/>
            <wp:positionH relativeFrom="column">
              <wp:posOffset>99695</wp:posOffset>
            </wp:positionH>
            <wp:positionV relativeFrom="paragraph">
              <wp:posOffset>182245</wp:posOffset>
            </wp:positionV>
            <wp:extent cx="5887720" cy="37090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rcRect l="0" t="0" r="940" b="2552"/>
                    <a:stretch>
                      <a:fillRect/>
                    </a:stretch>
                  </pic:blipFill>
                  <pic:spPr bwMode="auto">
                    <a:xfrm>
                      <a:off x="0" y="0"/>
                      <a:ext cx="5887720" cy="3709035"/>
                    </a:xfrm>
                    <a:prstGeom prst="rect">
                      <a:avLst/>
                    </a:prstGeom>
                  </pic:spPr>
                </pic:pic>
              </a:graphicData>
            </a:graphic>
          </wp:anchor>
        </w:drawing>
      </w:r>
    </w:p>
    <w:p>
      <w:pPr>
        <w:pStyle w:val="FirstParagraph"/>
        <w:rPr/>
      </w:pPr>
      <w:r>
        <w:rPr>
          <w:sz w:val="22"/>
          <w:szCs w:val="22"/>
        </w:rPr>
        <w:t xml:space="preserve">Data was found from: </w:t>
      </w:r>
      <w:hyperlink r:id="rId7">
        <w:r>
          <w:rPr>
            <w:rStyle w:val="InternetLink"/>
            <w:sz w:val="22"/>
            <w:szCs w:val="22"/>
          </w:rPr>
          <w:t>https://www.kaggle.com/marvintherain/average-monthly-temp/data</w:t>
        </w:r>
      </w:hyperlink>
    </w:p>
    <w:p>
      <w:pPr>
        <w:pStyle w:val="TextBody"/>
        <w:rPr>
          <w:sz w:val="22"/>
          <w:szCs w:val="22"/>
        </w:rPr>
      </w:pPr>
      <w:r>
        <w:rPr>
          <w:sz w:val="22"/>
          <w:szCs w:val="22"/>
        </w:rPr>
        <w:t xml:space="preserve">The series appears to have a strong seasonal component, although there are larger seasonal troughs in 2008 and 2011. The annual seasonal pattern starts with January having the lowest temperature and July having the highest. There does not appear to be any trend or cyclical behaviour. </w:t>
      </w:r>
    </w:p>
    <w:p>
      <w:pPr>
        <w:pStyle w:val="TextBody"/>
        <w:rPr>
          <w:sz w:val="22"/>
          <w:szCs w:val="22"/>
        </w:rPr>
      </w:pPr>
      <w:r>
        <w:rPr>
          <w:sz w:val="22"/>
          <w:szCs w:val="22"/>
        </w:rPr>
        <w:t>The range of the Temperature (in degrees celcius) is between 1.5 degrees and 31.2 degrees.</w:t>
      </w:r>
    </w:p>
    <w:p>
      <w:pPr>
        <w:pStyle w:val="TextBody"/>
        <w:rPr>
          <w:sz w:val="22"/>
          <w:szCs w:val="22"/>
        </w:rPr>
      </w:pPr>
      <w:r>
        <w:rPr>
          <w:sz w:val="22"/>
          <w:szCs w:val="22"/>
        </w:rPr>
      </w:r>
    </w:p>
    <w:p>
      <w:pPr>
        <w:pStyle w:val="Heading2"/>
        <w:rPr>
          <w:sz w:val="28"/>
          <w:szCs w:val="28"/>
        </w:rPr>
      </w:pPr>
      <w:r>
        <w:rPr>
          <w:sz w:val="28"/>
          <w:szCs w:val="28"/>
        </w:rPr>
        <w:t>Question 4 - Find a Time Series that has a reasonably linear trend and has a seasonal component.</w:t>
      </w:r>
    </w:p>
    <w:p>
      <w:pPr>
        <w:pStyle w:val="FirstParagraph"/>
        <w:rPr/>
      </w:pPr>
      <w:r>
        <w:drawing>
          <wp:anchor behindDoc="0" distT="0" distB="0" distL="0" distR="0" simplePos="0" locked="0" layoutInCell="1" allowOverlap="1" relativeHeight="4">
            <wp:simplePos x="0" y="0"/>
            <wp:positionH relativeFrom="column">
              <wp:posOffset>-95250</wp:posOffset>
            </wp:positionH>
            <wp:positionV relativeFrom="paragraph">
              <wp:posOffset>224155</wp:posOffset>
            </wp:positionV>
            <wp:extent cx="5851525" cy="37153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rcRect l="0" t="0" r="1551" b="2381"/>
                    <a:stretch>
                      <a:fillRect/>
                    </a:stretch>
                  </pic:blipFill>
                  <pic:spPr bwMode="auto">
                    <a:xfrm>
                      <a:off x="0" y="0"/>
                      <a:ext cx="5851525" cy="3715385"/>
                    </a:xfrm>
                    <a:prstGeom prst="rect">
                      <a:avLst/>
                    </a:prstGeom>
                  </pic:spPr>
                </pic:pic>
              </a:graphicData>
            </a:graphic>
          </wp:anchor>
        </w:drawing>
      </w:r>
      <w:r>
        <w:rPr>
          <w:sz w:val="22"/>
          <w:szCs w:val="22"/>
        </w:rPr>
        <w:t>D</w:t>
      </w:r>
      <w:r>
        <w:rPr>
          <w:sz w:val="22"/>
          <w:szCs w:val="22"/>
        </w:rPr>
        <w:t xml:space="preserve">ata found from: </w:t>
      </w:r>
      <w:hyperlink r:id="rId9">
        <w:r>
          <w:rPr>
            <w:rStyle w:val="InternetLink"/>
            <w:sz w:val="22"/>
            <w:szCs w:val="22"/>
          </w:rPr>
          <w:t>https://new.censusatschool.org.nz/resource/time-series-data-sets-2013/</w:t>
        </w:r>
      </w:hyperlink>
    </w:p>
    <w:p>
      <w:pPr>
        <w:pStyle w:val="TextBody"/>
        <w:rPr/>
      </w:pPr>
      <w:r>
        <w:rPr>
          <w:sz w:val="22"/>
          <w:szCs w:val="22"/>
        </w:rPr>
        <w:t xml:space="preserve">The series shows a strong seasonal component and a </w:t>
      </w:r>
      <w:r>
        <w:rPr>
          <w:rFonts w:eastAsia="Cambria" w:cs="" w:cstheme="minorBidi" w:eastAsiaTheme="minorHAnsi"/>
          <w:color w:val="auto"/>
          <w:kern w:val="0"/>
          <w:sz w:val="22"/>
          <w:szCs w:val="22"/>
          <w:lang w:val="en-US" w:eastAsia="en-US" w:bidi="ar-SA"/>
        </w:rPr>
        <w:t>reasonably positive</w:t>
      </w:r>
      <w:r>
        <w:rPr>
          <w:sz w:val="22"/>
          <w:szCs w:val="22"/>
        </w:rPr>
        <w:t xml:space="preserve"> linear trend. The seasonal pattern, once trend is considered, shows that typically quarter 1 has the lowest quarterly value while quarter 4 has the highest quarterly value. Furthermore, there is a much lower seasonal trough in 2003 that would be expected. </w:t>
      </w:r>
    </w:p>
    <w:p>
      <w:pPr>
        <w:pStyle w:val="TextBody"/>
        <w:rPr/>
      </w:pPr>
      <w:r>
        <w:rPr>
          <w:sz w:val="22"/>
          <w:szCs w:val="22"/>
        </w:rPr>
        <w:t>The range of wine consumption (in millions of litres) is between 1.6 million litres and 3.3 million litres.</w:t>
      </w:r>
    </w:p>
    <w:p>
      <w:pPr>
        <w:pStyle w:val="Heading2"/>
        <w:rPr>
          <w:sz w:val="28"/>
          <w:szCs w:val="28"/>
        </w:rPr>
      </w:pPr>
      <w:r>
        <w:rPr>
          <w:sz w:val="28"/>
          <w:szCs w:val="28"/>
        </w:rPr>
      </w:r>
    </w:p>
    <w:p>
      <w:pPr>
        <w:pStyle w:val="TextBody"/>
        <w:rPr>
          <w:sz w:val="28"/>
          <w:szCs w:val="28"/>
        </w:rPr>
      </w:pPr>
      <w:r>
        <w:rPr>
          <w:sz w:val="28"/>
          <w:szCs w:val="28"/>
        </w:rPr>
      </w:r>
    </w:p>
    <w:p>
      <w:pPr>
        <w:pStyle w:val="TextBody"/>
        <w:rPr>
          <w:sz w:val="28"/>
          <w:szCs w:val="28"/>
        </w:rPr>
      </w:pPr>
      <w:r>
        <w:rPr>
          <w:sz w:val="28"/>
          <w:szCs w:val="28"/>
        </w:rPr>
      </w:r>
    </w:p>
    <w:p>
      <w:pPr>
        <w:pStyle w:val="TextBody"/>
        <w:rPr>
          <w:sz w:val="28"/>
          <w:szCs w:val="28"/>
        </w:rPr>
      </w:pPr>
      <w:r>
        <w:rPr>
          <w:sz w:val="28"/>
          <w:szCs w:val="28"/>
        </w:rPr>
      </w:r>
    </w:p>
    <w:p>
      <w:pPr>
        <w:pStyle w:val="Heading2"/>
        <w:rPr>
          <w:sz w:val="28"/>
          <w:szCs w:val="28"/>
        </w:rPr>
      </w:pPr>
      <w:r>
        <w:rPr>
          <w:sz w:val="28"/>
          <w:szCs w:val="28"/>
        </w:rPr>
        <w:t>Question 5</w:t>
      </w:r>
    </w:p>
    <w:p>
      <w:pPr>
        <w:pStyle w:val="Heading2"/>
        <w:rPr>
          <w:sz w:val="28"/>
          <w:szCs w:val="28"/>
        </w:rPr>
      </w:pPr>
      <w:r>
        <w:rPr>
          <w:sz w:val="28"/>
          <w:szCs w:val="28"/>
        </w:rPr>
        <w:drawing>
          <wp:anchor behindDoc="0" distT="0" distB="0" distL="0" distR="0" simplePos="0" locked="0" layoutInCell="1" allowOverlap="1" relativeHeight="5">
            <wp:simplePos x="0" y="0"/>
            <wp:positionH relativeFrom="column">
              <wp:posOffset>95885</wp:posOffset>
            </wp:positionH>
            <wp:positionV relativeFrom="paragraph">
              <wp:posOffset>189230</wp:posOffset>
            </wp:positionV>
            <wp:extent cx="5879465" cy="37376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rcRect l="0" t="0" r="1071" b="1808"/>
                    <a:stretch>
                      <a:fillRect/>
                    </a:stretch>
                  </pic:blipFill>
                  <pic:spPr bwMode="auto">
                    <a:xfrm>
                      <a:off x="0" y="0"/>
                      <a:ext cx="5879465" cy="373761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253365</wp:posOffset>
            </wp:positionH>
            <wp:positionV relativeFrom="paragraph">
              <wp:posOffset>4102100</wp:posOffset>
            </wp:positionV>
            <wp:extent cx="5874385" cy="37338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rcRect l="0" t="0" r="1162" b="1904"/>
                    <a:stretch>
                      <a:fillRect/>
                    </a:stretch>
                  </pic:blipFill>
                  <pic:spPr bwMode="auto">
                    <a:xfrm>
                      <a:off x="0" y="0"/>
                      <a:ext cx="5874385" cy="3733800"/>
                    </a:xfrm>
                    <a:prstGeom prst="rect">
                      <a:avLst/>
                    </a:prstGeom>
                  </pic:spPr>
                </pic:pic>
              </a:graphicData>
            </a:graphic>
          </wp:anchor>
        </w:drawing>
      </w:r>
    </w:p>
    <w:p>
      <w:pPr>
        <w:pStyle w:val="Heading2"/>
        <w:rPr>
          <w:sz w:val="28"/>
          <w:szCs w:val="28"/>
        </w:rPr>
      </w:pPr>
      <w:r>
        <w:rPr>
          <w:sz w:val="28"/>
          <w:szCs w:val="28"/>
        </w:rPr>
      </w:r>
    </w:p>
    <w:p>
      <w:pPr>
        <w:pStyle w:val="TextBody"/>
        <w:rPr>
          <w:sz w:val="28"/>
          <w:szCs w:val="28"/>
        </w:rPr>
      </w:pPr>
      <w:r>
        <w:rPr>
          <w:sz w:val="28"/>
          <w:szCs w:val="28"/>
        </w:rPr>
      </w:r>
    </w:p>
    <w:p>
      <w:pPr>
        <w:pStyle w:val="TextBody"/>
        <w:rPr>
          <w:sz w:val="28"/>
          <w:szCs w:val="28"/>
        </w:rPr>
      </w:pPr>
      <w:r>
        <w:rPr>
          <w:sz w:val="28"/>
          <w:szCs w:val="28"/>
        </w:rPr>
      </w:r>
    </w:p>
    <w:p>
      <w:pPr>
        <w:pStyle w:val="Heading2"/>
        <w:rPr>
          <w:sz w:val="28"/>
          <w:szCs w:val="28"/>
        </w:rPr>
      </w:pPr>
      <w:r>
        <w:rPr>
          <w:sz w:val="28"/>
          <w:szCs w:val="28"/>
        </w:rPr>
      </w:r>
    </w:p>
    <w:p>
      <w:pPr>
        <w:pStyle w:val="Normal"/>
        <w:rPr>
          <w:sz w:val="22"/>
          <w:szCs w:val="22"/>
        </w:rPr>
      </w:pPr>
      <w:r>
        <w:rPr>
          <w:sz w:val="22"/>
          <w:szCs w:val="22"/>
        </w:rPr>
        <w:t xml:space="preserve">The series shows a reasonably linear increasing trend in CO2 concentration in the </w:t>
      </w:r>
      <w:r>
        <w:rPr>
          <w:rFonts w:eastAsia="Cambria" w:cs="" w:cstheme="minorBidi" w:eastAsiaTheme="minorHAnsi"/>
          <w:color w:val="auto"/>
          <w:kern w:val="0"/>
          <w:sz w:val="22"/>
          <w:szCs w:val="22"/>
          <w:lang w:val="en-US" w:eastAsia="en-US" w:bidi="ar-SA"/>
        </w:rPr>
        <w:t>atmosphere</w:t>
      </w:r>
      <w:r>
        <w:rPr>
          <w:sz w:val="22"/>
          <w:szCs w:val="22"/>
        </w:rPr>
        <w:t xml:space="preserve"> at Cape Grim. Further, the series displays seasonal behaviour. The seasonal pattern shows typically quarter 1 has the lowest quarterly value and quarter 4 has the highest quarterly value, once you account for the trend.  </w:t>
      </w:r>
    </w:p>
    <w:p>
      <w:pPr>
        <w:pStyle w:val="Normal"/>
        <w:rPr>
          <w:sz w:val="22"/>
          <w:szCs w:val="22"/>
        </w:rPr>
      </w:pPr>
      <w:r>
        <w:rPr>
          <w:sz w:val="22"/>
          <w:szCs w:val="22"/>
        </w:rPr>
        <w:t xml:space="preserve">The range of the CO2 concentration varies from 366.1 ppm and 408.6 ppm. </w:t>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bookmarkStart w:id="3" w:name="question-4---find-a-time-series-that-has"/>
      <w:bookmarkStart w:id="4" w:name="question-4---find-a-time-series-that-has"/>
      <w:bookmarkEnd w:id="4"/>
    </w:p>
    <w:p>
      <w:pPr>
        <w:pStyle w:val="FirstParagraph"/>
        <w:rPr>
          <w:sz w:val="22"/>
          <w:szCs w:val="22"/>
        </w:rPr>
      </w:pPr>
      <w:r>
        <w:rPr>
          <w:sz w:val="22"/>
          <w:szCs w:val="22"/>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180" w:after="18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fx.com/en-us/forex-news/historical-exchange-rates/monthly-average-rates/" TargetMode="External"/><Relationship Id="rId4" Type="http://schemas.openxmlformats.org/officeDocument/2006/relationships/image" Target="media/image2.png"/><Relationship Id="rId5" Type="http://schemas.openxmlformats.org/officeDocument/2006/relationships/hyperlink" Target="https://www.gold.org/goldhub/data/gold-prices" TargetMode="External"/><Relationship Id="rId6" Type="http://schemas.openxmlformats.org/officeDocument/2006/relationships/image" Target="media/image3.png"/><Relationship Id="rId7" Type="http://schemas.openxmlformats.org/officeDocument/2006/relationships/hyperlink" Target="https://www.kaggle.com/marvintherain/average-monthly-temp/data" TargetMode="External"/><Relationship Id="rId8" Type="http://schemas.openxmlformats.org/officeDocument/2006/relationships/image" Target="media/image4.png"/><Relationship Id="rId9" Type="http://schemas.openxmlformats.org/officeDocument/2006/relationships/hyperlink" Target="https://new.censusatschool.org.nz/resource/time-series-data-sets-2013/"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LibreOffice/6.4.1.2$Linux_X86_64 LibreOffice_project/e1ad903d8acbc5f5b474f1d8ec3defef24b8c46b</Application>
  <Pages>6</Pages>
  <Words>382</Words>
  <Characters>2135</Characters>
  <CharactersWithSpaces>2503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2020-03-18T22:05:59Z</dcterms:created>
  <dc:creator>Name: Hasnain Cheena, ID:190411106</dc:creator>
  <dc:description/>
  <dc:language>en-NZ</dc:language>
  <cp:lastModifiedBy/>
  <dcterms:modified xsi:type="dcterms:W3CDTF">2020-03-19T18:04:25Z</dcterms:modified>
  <cp:revision>37</cp:revision>
  <dc:subject/>
  <dc:title>Stats 326 Assignment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