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565" w:rsidRDefault="00F0586B">
      <w:pPr>
        <w:pStyle w:val="Title"/>
      </w:pPr>
      <w:r>
        <w:t>Stats 326 - Assignment 5</w:t>
      </w:r>
    </w:p>
    <w:p w:rsidR="00074565" w:rsidRDefault="00F0586B">
      <w:pPr>
        <w:pStyle w:val="Author"/>
      </w:pPr>
      <w:r>
        <w:t>Hasnain Cheena</w:t>
      </w:r>
    </w:p>
    <w:p w:rsidR="00074565" w:rsidRDefault="00F0586B">
      <w:pPr>
        <w:pStyle w:val="Date"/>
      </w:pPr>
      <w:r>
        <w:t>27/05/2020</w:t>
      </w:r>
    </w:p>
    <w:p w:rsidR="00074565" w:rsidRDefault="00F0586B">
      <w:pPr>
        <w:pStyle w:val="Heading2"/>
      </w:pPr>
      <w:bookmarkStart w:id="0" w:name="question-1"/>
      <w:r>
        <w:t>Question 1</w:t>
      </w:r>
      <w:bookmarkEnd w:id="0"/>
    </w:p>
    <w:p w:rsidR="00074565" w:rsidRDefault="00F0586B">
      <w:pPr>
        <w:pStyle w:val="SourceCode"/>
      </w:pPr>
      <w:r>
        <w:rPr>
          <w:rStyle w:val="CommentTok"/>
        </w:rPr>
        <w:t>#best fitting SARIMA</w:t>
      </w:r>
      <w:r>
        <w:br/>
      </w:r>
      <w:r>
        <w:rPr>
          <w:rStyle w:val="NormalTok"/>
        </w:rPr>
        <w:t>sarima.fit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(red.CO2.ts,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seasonal=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period=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sarima.fit</w:t>
      </w:r>
    </w:p>
    <w:p w:rsidR="00074565" w:rsidRDefault="00F058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arima(x = red.CO2.ts, order = c(0, 1, 1), seasonal = list(order = c(0, 1, 1), </w:t>
      </w:r>
      <w:r>
        <w:br/>
      </w:r>
      <w:r>
        <w:rPr>
          <w:rStyle w:val="VerbatimChar"/>
        </w:rPr>
        <w:t>##    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     sma1</w:t>
      </w:r>
      <w:r>
        <w:br/>
      </w:r>
      <w:r>
        <w:rPr>
          <w:rStyle w:val="VerbatimChar"/>
        </w:rPr>
        <w:t>##       0.5764  -0.8992</w:t>
      </w:r>
      <w:r>
        <w:br/>
      </w:r>
      <w:r>
        <w:rPr>
          <w:rStyle w:val="VerbatimChar"/>
        </w:rPr>
        <w:t>## s.e.  0.1129   0.1326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0.03919:  log likelihood = 10.</w:t>
      </w:r>
      <w:r>
        <w:rPr>
          <w:rStyle w:val="VerbatimChar"/>
        </w:rPr>
        <w:t>48,  aic = -14.96</w:t>
      </w:r>
    </w:p>
    <w:p w:rsidR="00074565" w:rsidRDefault="00F0586B">
      <w:pPr>
        <w:pStyle w:val="SourceCode"/>
      </w:pPr>
      <w:r>
        <w:rPr>
          <w:rStyle w:val="KeywordTok"/>
        </w:rPr>
        <w:t>plot.ts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(sarima.fit),</w:t>
      </w:r>
      <w:r>
        <w:rPr>
          <w:rStyle w:val="DataTypeTok"/>
        </w:rPr>
        <w:t>main=</w:t>
      </w:r>
      <w:r>
        <w:rPr>
          <w:rStyle w:val="StringTok"/>
        </w:rPr>
        <w:t>"Residual Series"</w:t>
      </w:r>
      <w:r>
        <w:rPr>
          <w:rStyle w:val="NormalTok"/>
        </w:rPr>
        <w:t>)</w:t>
      </w:r>
    </w:p>
    <w:p w:rsidR="00074565" w:rsidRDefault="00F0586B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Q1%20-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65" w:rsidRDefault="00F0586B">
      <w:pPr>
        <w:pStyle w:val="SourceCode"/>
      </w:pPr>
      <w:r>
        <w:rPr>
          <w:rStyle w:val="KeywordTok"/>
        </w:rPr>
        <w:lastRenderedPageBreak/>
        <w:t>acf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(sarima.fit))</w:t>
      </w:r>
    </w:p>
    <w:p w:rsidR="00074565" w:rsidRDefault="00F0586B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Q1%20-%20Plo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65" w:rsidRDefault="00F0586B">
      <w:pPr>
        <w:pStyle w:val="SourceCode"/>
      </w:pPr>
      <w:r>
        <w:rPr>
          <w:rStyle w:val="KeywordTok"/>
        </w:rPr>
        <w:t>normcheck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 xml:space="preserve">(sarima.fit), </w:t>
      </w:r>
      <w:r>
        <w:rPr>
          <w:rStyle w:val="DataTypeTok"/>
        </w:rPr>
        <w:t>shapiro.wilk =</w:t>
      </w:r>
      <w:r>
        <w:rPr>
          <w:rStyle w:val="NormalTok"/>
        </w:rPr>
        <w:t xml:space="preserve"> T)</w:t>
      </w:r>
    </w:p>
    <w:p w:rsidR="00C92442" w:rsidRDefault="00F0586B">
      <w:pPr>
        <w:pStyle w:val="FirstParagraph"/>
      </w:pPr>
      <w:r>
        <w:rPr>
          <w:noProof/>
        </w:rPr>
        <w:drawing>
          <wp:inline distT="0" distB="0" distL="0" distR="0">
            <wp:extent cx="5334000" cy="3200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5_files/figure-docx/Q1%20-%20Plot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74565" w:rsidRDefault="00F0586B">
      <w:pPr>
        <w:pStyle w:val="FirstParagraph"/>
      </w:pPr>
      <w:r>
        <w:t>The Residual Series show reasonably random scatter about 0, although there are two large negative residuals (2001 Quarter 1 and 2009 Quarter 2). The autocorrelation function plot of the Residual Series shows a significant lag at lag 11. This is an unsual l</w:t>
      </w:r>
      <w:r>
        <w:t xml:space="preserve">ag to be significant in quarterly data. Furthermore, the residuals seems reasonably normally distributed. Therefore, all model assumptions are satifised. </w:t>
      </w:r>
    </w:p>
    <w:p w:rsidR="00074565" w:rsidRDefault="00F0586B">
      <w:pPr>
        <w:pStyle w:val="SourceCode"/>
      </w:pPr>
      <w:r>
        <w:rPr>
          <w:rStyle w:val="CommentTok"/>
        </w:rPr>
        <w:lastRenderedPageBreak/>
        <w:t>#predictions</w:t>
      </w:r>
      <w:r>
        <w:br/>
      </w:r>
      <w:proofErr w:type="gramStart"/>
      <w:r>
        <w:rPr>
          <w:rStyle w:val="NormalTok"/>
        </w:rPr>
        <w:t>sarima.pred</w:t>
      </w:r>
      <w:proofErr w:type="gram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(sarima.fit,</w:t>
      </w:r>
      <w:r>
        <w:rPr>
          <w:rStyle w:val="DataTypeTok"/>
        </w:rPr>
        <w:t>n.ahead=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sarima.pre</w:t>
      </w:r>
      <w:r>
        <w:rPr>
          <w:rStyle w:val="NormalTok"/>
        </w:rPr>
        <w:t>d</w:t>
      </w:r>
    </w:p>
    <w:p w:rsidR="00074565" w:rsidRDefault="00F0586B">
      <w:pPr>
        <w:pStyle w:val="SourceCode"/>
      </w:pPr>
      <w:r>
        <w:rPr>
          <w:rStyle w:val="VerbatimChar"/>
        </w:rPr>
        <w:t>## $pred</w:t>
      </w:r>
      <w:r>
        <w:br/>
      </w:r>
      <w:r>
        <w:rPr>
          <w:rStyle w:val="VerbatimChar"/>
        </w:rPr>
        <w:t>##          Qtr1     Qtr2     Qtr3     Qtr4</w:t>
      </w:r>
      <w:r>
        <w:br/>
      </w:r>
      <w:r>
        <w:rPr>
          <w:rStyle w:val="VerbatimChar"/>
        </w:rPr>
        <w:t>## 2018                            405.8136</w:t>
      </w:r>
      <w:r>
        <w:br/>
      </w:r>
      <w:r>
        <w:rPr>
          <w:rStyle w:val="VerbatimChar"/>
        </w:rPr>
        <w:t xml:space="preserve">## 2019 405.7907 406.3947 407.6694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</w:t>
      </w:r>
      <w:r>
        <w:br/>
      </w:r>
      <w:r>
        <w:rPr>
          <w:rStyle w:val="VerbatimChar"/>
        </w:rPr>
        <w:t>##           Qtr1      Qtr2      Qtr3      Qtr4</w:t>
      </w:r>
      <w:r>
        <w:br/>
      </w:r>
      <w:r>
        <w:rPr>
          <w:rStyle w:val="VerbatimChar"/>
        </w:rPr>
        <w:t>## 2018                               0.1983784</w:t>
      </w:r>
      <w:r>
        <w:br/>
      </w:r>
      <w:r>
        <w:rPr>
          <w:rStyle w:val="VerbatimChar"/>
        </w:rPr>
        <w:t>## 201</w:t>
      </w:r>
      <w:r>
        <w:rPr>
          <w:rStyle w:val="VerbatimChar"/>
        </w:rPr>
        <w:t>9 0.3702966 0.4845881 0.5766555</w:t>
      </w:r>
    </w:p>
    <w:p w:rsidR="00074565" w:rsidRDefault="00F0586B">
      <w:pPr>
        <w:pStyle w:val="SourceCode"/>
      </w:pPr>
      <w:r>
        <w:rPr>
          <w:rStyle w:val="CommentTok"/>
        </w:rPr>
        <w:t>#actual</w:t>
      </w:r>
      <w:r>
        <w:br/>
      </w:r>
      <w:r>
        <w:rPr>
          <w:rStyle w:val="NormalTok"/>
        </w:rPr>
        <w:t>pred.CO2.ts</w:t>
      </w:r>
    </w:p>
    <w:p w:rsidR="00074565" w:rsidRDefault="00F0586B">
      <w:pPr>
        <w:pStyle w:val="SourceCode"/>
      </w:pPr>
      <w:r>
        <w:rPr>
          <w:rStyle w:val="VerbatimChar"/>
        </w:rPr>
        <w:t>##        Qtr1   Qtr2   Qtr3   Qtr4</w:t>
      </w:r>
      <w:r>
        <w:br/>
      </w:r>
      <w:r>
        <w:rPr>
          <w:rStyle w:val="VerbatimChar"/>
        </w:rPr>
        <w:t>## 2018                      405.83</w:t>
      </w:r>
      <w:r>
        <w:br/>
      </w:r>
      <w:r>
        <w:rPr>
          <w:rStyle w:val="VerbatimChar"/>
        </w:rPr>
        <w:t>## 2019 405.73 406.71 408.25</w:t>
      </w:r>
    </w:p>
    <w:p w:rsidR="00074565" w:rsidRDefault="00F0586B">
      <w:pPr>
        <w:pStyle w:val="SourceCode"/>
      </w:pPr>
      <w:r>
        <w:rPr>
          <w:rStyle w:val="CommentTok"/>
        </w:rPr>
        <w:t>#RMSEP</w:t>
      </w:r>
      <w:r>
        <w:br/>
      </w:r>
      <w:r>
        <w:rPr>
          <w:rStyle w:val="NormalTok"/>
        </w:rPr>
        <w:t>RMSEP.sarima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KeywordTok"/>
        </w:rPr>
        <w:t>sum</w:t>
      </w:r>
      <w:r>
        <w:rPr>
          <w:rStyle w:val="NormalTok"/>
        </w:rPr>
        <w:t>((pred.CO2.ts</w:t>
      </w:r>
      <w:r>
        <w:rPr>
          <w:rStyle w:val="OperatorTok"/>
        </w:rPr>
        <w:t>-</w:t>
      </w:r>
      <w:r>
        <w:rPr>
          <w:rStyle w:val="NormalTok"/>
        </w:rPr>
        <w:t>sarima.pred</w:t>
      </w:r>
      <w:r>
        <w:rPr>
          <w:rStyle w:val="OperatorTok"/>
        </w:rPr>
        <w:t>$</w:t>
      </w:r>
      <w:r>
        <w:rPr>
          <w:rStyle w:val="NormalTok"/>
        </w:rPr>
        <w:t>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RMSEP.sarima</w:t>
      </w:r>
    </w:p>
    <w:p w:rsidR="00074565" w:rsidRDefault="00F0586B">
      <w:pPr>
        <w:pStyle w:val="SourceCode"/>
      </w:pPr>
      <w:r>
        <w:rPr>
          <w:rStyle w:val="VerbatimChar"/>
        </w:rPr>
        <w:t>## [1] 0.3318586</w:t>
      </w:r>
    </w:p>
    <w:p w:rsidR="00F0586B" w:rsidRDefault="00F0586B">
      <w:pPr>
        <w:pStyle w:val="FirstParagraph"/>
      </w:pPr>
      <w:r>
        <w:t>The</w:t>
      </w:r>
      <w:r>
        <w:t xml:space="preserve"> </w:t>
      </w:r>
      <m:oMath>
        <m:r>
          <w:rPr>
            <w:rFonts w:ascii="Cambria Math" w:hAnsi="Cambria Math"/>
          </w:rPr>
          <m:t>SARIMA</m:t>
        </m:r>
        <m:r>
          <w:rPr>
            <w:rFonts w:ascii="Cambria Math" w:hAnsi="Cambria Math"/>
          </w:rPr>
          <m:t>(0,1,1)×(0,1,1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model had an RMSEP of 0.33 ppm. The best predicting model from previous assginments was the seasonal-trend-lowess seasonally adjusted model as it had the lowest RMSEP (0.2 ppm). Therefore, the SARIMA model is not better predic</w:t>
      </w:r>
      <w:r>
        <w:t>ting the the STL model has SARIMA has a higher RMSEP.</w:t>
      </w:r>
    </w:p>
    <w:p w:rsidR="00F0586B" w:rsidRDefault="00F0586B" w:rsidP="00F0586B">
      <w:pPr>
        <w:pStyle w:val="BodyText"/>
      </w:pPr>
      <w:r>
        <w:br w:type="page"/>
      </w:r>
    </w:p>
    <w:p w:rsidR="00074565" w:rsidRDefault="00F0586B">
      <w:pPr>
        <w:pStyle w:val="Heading2"/>
      </w:pPr>
      <w:bookmarkStart w:id="1" w:name="question-2"/>
      <w:r>
        <w:lastRenderedPageBreak/>
        <w:t>Question 2</w:t>
      </w:r>
      <w:bookmarkEnd w:id="1"/>
    </w:p>
    <w:p w:rsidR="00074565" w:rsidRDefault="00F0586B">
      <w:pPr>
        <w:pStyle w:val="SourceCode"/>
      </w:pPr>
      <w:r>
        <w:rPr>
          <w:rStyle w:val="CommentTok"/>
        </w:rPr>
        <w:t>#best fitting SARIMA</w:t>
      </w:r>
      <w:r>
        <w:br/>
      </w:r>
      <w:r>
        <w:rPr>
          <w:rStyle w:val="NormalTok"/>
        </w:rPr>
        <w:t>sarima.fit.full =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(full.CO2.ts,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DataTypeTok"/>
        </w:rPr>
        <w:t>seasonal=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period=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sarima.fit.full</w:t>
      </w:r>
    </w:p>
    <w:p w:rsidR="00074565" w:rsidRDefault="00F058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arima(x = full.CO2.ts, order = c(0, 1, 1), seasonal = list(order = c(0, 1, 1), </w:t>
      </w:r>
      <w:r>
        <w:br/>
      </w:r>
      <w:r>
        <w:rPr>
          <w:rStyle w:val="VerbatimChar"/>
        </w:rPr>
        <w:t>##     period = 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     sma1</w:t>
      </w:r>
      <w:r>
        <w:br/>
      </w:r>
      <w:r>
        <w:rPr>
          <w:rStyle w:val="VerbatimChar"/>
        </w:rPr>
        <w:t>##       0.5614  -0.8524</w:t>
      </w:r>
      <w:r>
        <w:br/>
      </w:r>
      <w:r>
        <w:rPr>
          <w:rStyle w:val="VerbatimChar"/>
        </w:rPr>
        <w:t>## s.e.  0.1150   0.1008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0.04027:  log likelihood = 10</w:t>
      </w:r>
      <w:r>
        <w:rPr>
          <w:rStyle w:val="VerbatimChar"/>
        </w:rPr>
        <w:t>.98,  aic = -15.97</w:t>
      </w:r>
    </w:p>
    <w:p w:rsidR="00074565" w:rsidRPr="00F0586B" w:rsidRDefault="00F0586B">
      <w:pPr>
        <w:pStyle w:val="FirstParagraph"/>
        <w:rPr>
          <w:b/>
          <w:bCs/>
        </w:rPr>
      </w:pPr>
      <w:r w:rsidRPr="00F0586B">
        <w:rPr>
          <w:b/>
          <w:bCs/>
        </w:rPr>
        <w:t>Model in backshift notation:</w:t>
      </w:r>
    </w:p>
    <w:p w:rsidR="00074565" w:rsidRDefault="00F0586B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)(1-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074565" w:rsidRDefault="00F0586B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=(1+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074565" w:rsidRDefault="00F0586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074565" w:rsidRDefault="00F0586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074565" w:rsidRDefault="00F0586B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+0.5614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0.8524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0.4785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074565" w:rsidRPr="00F0586B" w:rsidRDefault="00F0586B">
      <w:pPr>
        <w:pStyle w:val="FirstParagraph"/>
        <w:rPr>
          <w:b/>
          <w:bCs/>
        </w:rPr>
      </w:pPr>
      <w:r w:rsidRPr="00F0586B">
        <w:rPr>
          <w:b/>
          <w:bCs/>
        </w:rPr>
        <w:t>Predictions</w:t>
      </w:r>
    </w:p>
    <w:p w:rsidR="00074565" w:rsidRPr="00F0586B" w:rsidRDefault="00F0586B">
      <w:pPr>
        <w:pStyle w:val="BodyText"/>
        <w:rPr>
          <w:i/>
          <w:iCs/>
        </w:rPr>
      </w:pPr>
      <w:r w:rsidRPr="00F0586B">
        <w:rPr>
          <w:i/>
          <w:iCs/>
        </w:rPr>
        <w:t>Prediction 2019 Q4:</w:t>
      </w:r>
    </w:p>
    <w:p w:rsidR="00074565" w:rsidRDefault="00F0586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+0.5614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0.8524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0.4785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074565" w:rsidRDefault="00F0586B">
      <w:pPr>
        <w:pStyle w:val="SourceCode"/>
      </w:pPr>
      <w:r>
        <w:rPr>
          <w:rStyle w:val="CommentTok"/>
        </w:rPr>
        <w:t>#2019 Q4</w:t>
      </w:r>
      <w:r>
        <w:br/>
      </w:r>
      <w:r>
        <w:rPr>
          <w:rStyle w:val="NormalTok"/>
        </w:rPr>
        <w:t>pred</w:t>
      </w:r>
      <w:r>
        <w:rPr>
          <w:rStyle w:val="FloatTok"/>
        </w:rPr>
        <w:t>.2019</w:t>
      </w:r>
      <w:r>
        <w:rPr>
          <w:rStyle w:val="NormalTok"/>
        </w:rPr>
        <w:t>Q4 =</w:t>
      </w:r>
      <w:r>
        <w:rPr>
          <w:rStyle w:val="StringTok"/>
        </w:rPr>
        <w:t xml:space="preserve"> </w:t>
      </w:r>
      <w:r>
        <w:rPr>
          <w:rStyle w:val="FloatTok"/>
        </w:rPr>
        <w:t>408.25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405.83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405.56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0.5614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0.031927800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0.8524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0.009630730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0.4785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-0.101088224</w:t>
      </w:r>
      <w:r>
        <w:rPr>
          <w:rStyle w:val="NormalTok"/>
        </w:rPr>
        <w:t>)</w:t>
      </w:r>
    </w:p>
    <w:p w:rsidR="00074565" w:rsidRPr="00F0586B" w:rsidRDefault="00F0586B">
      <w:pPr>
        <w:pStyle w:val="FirstParagraph"/>
        <w:rPr>
          <w:i/>
          <w:iCs/>
        </w:rPr>
      </w:pPr>
      <w:r w:rsidRPr="00F0586B">
        <w:rPr>
          <w:i/>
          <w:iCs/>
        </w:rPr>
        <w:t>Prediction 2020 Q1:</w:t>
      </w:r>
    </w:p>
    <w:p w:rsidR="00074565" w:rsidRDefault="00F0586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+0.5614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0.8524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0.4785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74565" w:rsidRDefault="00F0586B">
      <w:pPr>
        <w:pStyle w:val="SourceCode"/>
      </w:pPr>
      <w:r>
        <w:rPr>
          <w:rStyle w:val="CommentTok"/>
        </w:rPr>
        <w:t>#2020Q1</w:t>
      </w:r>
      <w:r>
        <w:br/>
      </w:r>
      <w:r>
        <w:rPr>
          <w:rStyle w:val="NormalTok"/>
        </w:rPr>
        <w:t>pred</w:t>
      </w:r>
      <w:r>
        <w:rPr>
          <w:rStyle w:val="FloatTok"/>
        </w:rPr>
        <w:t>.2020</w:t>
      </w:r>
      <w:r>
        <w:rPr>
          <w:rStyle w:val="NormalTok"/>
        </w:rPr>
        <w:t>Q1 =</w:t>
      </w:r>
      <w:r>
        <w:rPr>
          <w:rStyle w:val="StringTok"/>
        </w:rPr>
        <w:t xml:space="preserve"> </w:t>
      </w:r>
      <w:r>
        <w:rPr>
          <w:rStyle w:val="NormalTok"/>
        </w:rPr>
        <w:t>pred</w:t>
      </w:r>
      <w:r>
        <w:rPr>
          <w:rStyle w:val="FloatTok"/>
        </w:rPr>
        <w:t>.2019</w:t>
      </w:r>
      <w:r>
        <w:rPr>
          <w:rStyle w:val="NormalTok"/>
        </w:rPr>
        <w:t xml:space="preserve">Q4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405.73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405.83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0.8524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-0.106133913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0.4785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0.009630</w:t>
      </w:r>
      <w:r>
        <w:rPr>
          <w:rStyle w:val="FloatTok"/>
        </w:rPr>
        <w:t>730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</w:t>
      </w:r>
      <w:r>
        <w:rPr>
          <w:rStyle w:val="FloatTok"/>
        </w:rPr>
        <w:t>.2020</w:t>
      </w:r>
      <w:r>
        <w:rPr>
          <w:rStyle w:val="NormalTok"/>
        </w:rPr>
        <w:t>Q1</w:t>
      </w:r>
    </w:p>
    <w:p w:rsidR="00F0586B" w:rsidRDefault="00F0586B">
      <w:pPr>
        <w:pStyle w:val="FirstParagraph"/>
      </w:pPr>
      <w:r>
        <w:br/>
      </w:r>
    </w:p>
    <w:p w:rsidR="00074565" w:rsidRPr="00F0586B" w:rsidRDefault="00F0586B">
      <w:pPr>
        <w:pStyle w:val="FirstParagraph"/>
        <w:rPr>
          <w:i/>
          <w:iCs/>
        </w:rPr>
      </w:pPr>
      <w:r w:rsidRPr="00F0586B">
        <w:rPr>
          <w:i/>
          <w:iCs/>
        </w:rPr>
        <w:lastRenderedPageBreak/>
        <w:t>Prediction 2020 Q2:</w:t>
      </w:r>
    </w:p>
    <w:p w:rsidR="00074565" w:rsidRDefault="00F0586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+3</m:t>
              </m:r>
            </m:sub>
          </m:sSub>
          <m:r>
            <w:rPr>
              <w:rFonts w:ascii="Cambria Math" w:hAnsi="Cambria Math"/>
            </w:rPr>
            <m:t>+0.5614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0.8524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0.4785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74565" w:rsidRDefault="00F0586B">
      <w:pPr>
        <w:pStyle w:val="SourceCode"/>
      </w:pPr>
      <w:r>
        <w:rPr>
          <w:rStyle w:val="CommentTok"/>
        </w:rPr>
        <w:t>#2020Q2</w:t>
      </w:r>
      <w:r>
        <w:br/>
      </w:r>
      <w:r>
        <w:rPr>
          <w:rStyle w:val="NormalTok"/>
        </w:rPr>
        <w:t>pred</w:t>
      </w:r>
      <w:r>
        <w:rPr>
          <w:rStyle w:val="FloatTok"/>
        </w:rPr>
        <w:t>.2020</w:t>
      </w:r>
      <w:r>
        <w:rPr>
          <w:rStyle w:val="NormalTok"/>
        </w:rPr>
        <w:t>Q2 =</w:t>
      </w:r>
      <w:r>
        <w:rPr>
          <w:rStyle w:val="StringTok"/>
        </w:rPr>
        <w:t xml:space="preserve"> </w:t>
      </w:r>
      <w:r>
        <w:rPr>
          <w:rStyle w:val="NormalTok"/>
        </w:rPr>
        <w:t>pred</w:t>
      </w:r>
      <w:r>
        <w:rPr>
          <w:rStyle w:val="FloatTok"/>
        </w:rPr>
        <w:t>.2020</w:t>
      </w:r>
      <w:r>
        <w:rPr>
          <w:rStyle w:val="NormalTok"/>
        </w:rPr>
        <w:t xml:space="preserve">Q1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406.71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405.73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0.8524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0.402908803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0.4785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-0.106133913</w:t>
      </w:r>
      <w:r>
        <w:rPr>
          <w:rStyle w:val="NormalTok"/>
        </w:rPr>
        <w:t>)</w:t>
      </w:r>
    </w:p>
    <w:p w:rsidR="00074565" w:rsidRPr="00F0586B" w:rsidRDefault="00F0586B">
      <w:pPr>
        <w:pStyle w:val="FirstParagraph"/>
        <w:rPr>
          <w:i/>
          <w:iCs/>
        </w:rPr>
      </w:pPr>
      <w:r w:rsidRPr="00F0586B">
        <w:rPr>
          <w:i/>
          <w:iCs/>
        </w:rPr>
        <w:t>Prediction 2020 Q3:</w:t>
      </w:r>
    </w:p>
    <w:p w:rsidR="00074565" w:rsidRDefault="00F0586B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+4</m:t>
              </m:r>
            </m:sub>
          </m:sSub>
          <m:r>
            <w:rPr>
              <w:rFonts w:ascii="Cambria Math" w:hAnsi="Cambria Math"/>
            </w:rPr>
            <m:t>+0.5614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+3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0.8524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0.4785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74565" w:rsidRDefault="00F0586B">
      <w:pPr>
        <w:pStyle w:val="SourceCode"/>
      </w:pPr>
      <w:r>
        <w:rPr>
          <w:rStyle w:val="CommentTok"/>
        </w:rPr>
        <w:t>#2020Q3</w:t>
      </w:r>
      <w:r>
        <w:br/>
      </w:r>
      <w:r>
        <w:rPr>
          <w:rStyle w:val="NormalTok"/>
        </w:rPr>
        <w:t>pred</w:t>
      </w:r>
      <w:r>
        <w:rPr>
          <w:rStyle w:val="FloatTok"/>
        </w:rPr>
        <w:t>.2020</w:t>
      </w:r>
      <w:r>
        <w:rPr>
          <w:rStyle w:val="NormalTok"/>
        </w:rPr>
        <w:t>Q3 =</w:t>
      </w:r>
      <w:r>
        <w:rPr>
          <w:rStyle w:val="StringTok"/>
        </w:rPr>
        <w:t xml:space="preserve"> </w:t>
      </w:r>
      <w:r>
        <w:rPr>
          <w:rStyle w:val="NormalTok"/>
        </w:rPr>
        <w:t>pred</w:t>
      </w:r>
      <w:r>
        <w:rPr>
          <w:rStyle w:val="FloatTok"/>
        </w:rPr>
        <w:t>.2020</w:t>
      </w:r>
      <w:r>
        <w:rPr>
          <w:rStyle w:val="NormalTok"/>
        </w:rPr>
        <w:t xml:space="preserve">Q2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408.25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406.71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0.8524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0.031927800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0.4785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0.402908803</w:t>
      </w:r>
      <w:r>
        <w:rPr>
          <w:rStyle w:val="NormalTok"/>
        </w:rPr>
        <w:t>)</w:t>
      </w:r>
      <w:bookmarkStart w:id="2" w:name="_GoBack"/>
      <w:bookmarkEnd w:id="2"/>
    </w:p>
    <w:p w:rsidR="00074565" w:rsidRDefault="00F0586B">
      <w:pPr>
        <w:pStyle w:val="SourceCode"/>
      </w:pPr>
      <w:r>
        <w:rPr>
          <w:rStyle w:val="CommentTok"/>
        </w:rPr>
        <w:t>#results</w:t>
      </w:r>
      <w:r>
        <w:br/>
      </w:r>
      <w:r>
        <w:rPr>
          <w:rStyle w:val="NormalTok"/>
        </w:rPr>
        <w:t>results.df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Time=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"2019.4"</w:t>
      </w:r>
      <w:r>
        <w:rPr>
          <w:rStyle w:val="NormalTok"/>
        </w:rPr>
        <w:t xml:space="preserve">, </w:t>
      </w:r>
      <w:r>
        <w:rPr>
          <w:rStyle w:val="StringTok"/>
        </w:rPr>
        <w:t>"2020.1"</w:t>
      </w:r>
      <w:r>
        <w:rPr>
          <w:rStyle w:val="NormalTok"/>
        </w:rPr>
        <w:t xml:space="preserve">, </w:t>
      </w:r>
      <w:r>
        <w:rPr>
          <w:rStyle w:val="StringTok"/>
        </w:rPr>
        <w:t>"202</w:t>
      </w:r>
      <w:r>
        <w:rPr>
          <w:rStyle w:val="StringTok"/>
        </w:rPr>
        <w:t>0.2"</w:t>
      </w:r>
      <w:r>
        <w:rPr>
          <w:rStyle w:val="NormalTok"/>
        </w:rPr>
        <w:t xml:space="preserve">, </w:t>
      </w:r>
      <w:r>
        <w:rPr>
          <w:rStyle w:val="StringTok"/>
        </w:rPr>
        <w:t>"2020.3"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>Predictions=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(pred</w:t>
      </w:r>
      <w:r>
        <w:rPr>
          <w:rStyle w:val="FloatTok"/>
        </w:rPr>
        <w:t>.2019</w:t>
      </w:r>
      <w:r>
        <w:rPr>
          <w:rStyle w:val="NormalTok"/>
        </w:rPr>
        <w:t>Q4,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round</w:t>
      </w:r>
      <w:r>
        <w:rPr>
          <w:rStyle w:val="NormalTok"/>
        </w:rPr>
        <w:t>(pred</w:t>
      </w:r>
      <w:r>
        <w:rPr>
          <w:rStyle w:val="FloatTok"/>
        </w:rPr>
        <w:t>.2020</w:t>
      </w:r>
      <w:r>
        <w:rPr>
          <w:rStyle w:val="NormalTok"/>
        </w:rPr>
        <w:t>Q1,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round</w:t>
      </w:r>
      <w:r>
        <w:rPr>
          <w:rStyle w:val="NormalTok"/>
        </w:rPr>
        <w:t>(pred</w:t>
      </w:r>
      <w:r>
        <w:rPr>
          <w:rStyle w:val="FloatTok"/>
        </w:rPr>
        <w:t>.2020</w:t>
      </w:r>
      <w:r>
        <w:rPr>
          <w:rStyle w:val="NormalTok"/>
        </w:rPr>
        <w:t>Q2,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KeywordTok"/>
        </w:rPr>
        <w:t>round</w:t>
      </w:r>
      <w:r>
        <w:rPr>
          <w:rStyle w:val="NormalTok"/>
        </w:rPr>
        <w:t>(pred</w:t>
      </w:r>
      <w:r>
        <w:rPr>
          <w:rStyle w:val="FloatTok"/>
        </w:rPr>
        <w:t>.2020</w:t>
      </w:r>
      <w:r>
        <w:rPr>
          <w:rStyle w:val="NormalTok"/>
        </w:rPr>
        <w:t>Q3,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>results.df</w:t>
      </w:r>
    </w:p>
    <w:p w:rsidR="00074565" w:rsidRDefault="00F0586B">
      <w:pPr>
        <w:pStyle w:val="SourceCode"/>
      </w:pPr>
      <w:r>
        <w:rPr>
          <w:rStyle w:val="VerbatimChar"/>
        </w:rPr>
        <w:t>##     Time Predictions</w:t>
      </w:r>
      <w:r>
        <w:br/>
      </w:r>
      <w:r>
        <w:rPr>
          <w:rStyle w:val="VerbatimChar"/>
        </w:rPr>
        <w:t>## 1 2019.4      408.58</w:t>
      </w:r>
      <w:r>
        <w:br/>
      </w:r>
      <w:r>
        <w:rPr>
          <w:rStyle w:val="VerbatimChar"/>
        </w:rPr>
        <w:t>## 2 2020.1      408.56</w:t>
      </w:r>
      <w:r>
        <w:br/>
      </w:r>
      <w:r>
        <w:rPr>
          <w:rStyle w:val="VerbatimChar"/>
        </w:rPr>
        <w:t>## 3 2020.2      409.25</w:t>
      </w:r>
      <w:r>
        <w:br/>
      </w:r>
      <w:r>
        <w:rPr>
          <w:rStyle w:val="VerbatimChar"/>
        </w:rPr>
        <w:t>## 4 2020.3      410.57</w:t>
      </w:r>
    </w:p>
    <w:p w:rsidR="00F0586B" w:rsidRDefault="00F0586B">
      <w:pPr>
        <w:pStyle w:val="Heading2"/>
      </w:pPr>
      <w:bookmarkStart w:id="3" w:name="question-3---executive-summary"/>
    </w:p>
    <w:p w:rsidR="00F0586B" w:rsidRDefault="00F0586B" w:rsidP="00F0586B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F0586B" w:rsidRDefault="00F0586B">
      <w:pPr>
        <w:pStyle w:val="Heading2"/>
      </w:pPr>
    </w:p>
    <w:p w:rsidR="00F0586B" w:rsidRDefault="00F0586B" w:rsidP="00F0586B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074565" w:rsidRDefault="00F0586B">
      <w:pPr>
        <w:pStyle w:val="Heading2"/>
      </w:pPr>
      <w:r>
        <w:lastRenderedPageBreak/>
        <w:t>Q</w:t>
      </w:r>
      <w:r>
        <w:t>uestion 3 - Executive Summary</w:t>
      </w:r>
      <w:bookmarkEnd w:id="3"/>
    </w:p>
    <w:p w:rsidR="00074565" w:rsidRDefault="00F0586B">
      <w:pPr>
        <w:pStyle w:val="FirstParagraph"/>
      </w:pPr>
      <w:r>
        <w:t>The task was to predict the atmospheric concentration of carbon dixiode at Cape Grim, Tasmania, Australia (in parts per million) between 2019 Quarter 4 a</w:t>
      </w:r>
      <w:r>
        <w:t>nd 2020 Quarter 3.</w:t>
      </w:r>
    </w:p>
    <w:p w:rsidR="00074565" w:rsidRDefault="00F0586B">
      <w:pPr>
        <w:pStyle w:val="BodyText"/>
      </w:pPr>
      <w:r>
        <w:t>We need to be wary of our predictions and their reliability as we have a time series with only 79 observations. However the model that is used is a good model therefore the predictions should be reasonably reliable.</w:t>
      </w:r>
    </w:p>
    <w:p w:rsidR="00074565" w:rsidRDefault="00F0586B">
      <w:pPr>
        <w:pStyle w:val="BodyText"/>
      </w:pPr>
      <w:r>
        <w:t>Several different mod</w:t>
      </w:r>
      <w:r>
        <w:t>els were built using observations between 2000 Quarter 1 and 2018 Quarter 3 and used to predict 2018 Quarter 4 to 2019 Quarter 3. Each model’s predictions were then compared to the actual values to find the model that produced the most accurate predictions</w:t>
      </w:r>
      <w:r>
        <w:t>. The best predicting model found from this method was then re-run on all the avaliable data and predictions for 2019 Quarter 4 to 2020 Quarter 3 were produced as per the task.</w:t>
      </w:r>
    </w:p>
    <w:p w:rsidR="00074565" w:rsidRDefault="00F0586B">
      <w:pPr>
        <w:pStyle w:val="BodyText"/>
      </w:pPr>
      <w:r>
        <w:t>We predict the carbon dixiode concentration in the atmosphere above Cape Grim i</w:t>
      </w:r>
      <w:r>
        <w:t>n Tasmania, Australia will be: 2019 Quarter 4: 408.60 ppm 2020 Quarter 1: 408.61 ppm 2020 Quarter 2: 409.34 ppm 2020 Quarter 3: 410.76 ppm</w:t>
      </w:r>
    </w:p>
    <w:sectPr w:rsidR="000745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0586B">
      <w:pPr>
        <w:spacing w:after="0"/>
      </w:pPr>
      <w:r>
        <w:separator/>
      </w:r>
    </w:p>
  </w:endnote>
  <w:endnote w:type="continuationSeparator" w:id="0">
    <w:p w:rsidR="00000000" w:rsidRDefault="00F058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565" w:rsidRDefault="00F0586B">
      <w:r>
        <w:separator/>
      </w:r>
    </w:p>
  </w:footnote>
  <w:footnote w:type="continuationSeparator" w:id="0">
    <w:p w:rsidR="00074565" w:rsidRDefault="00F05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09858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4565"/>
    <w:rsid w:val="004E29B3"/>
    <w:rsid w:val="00590D07"/>
    <w:rsid w:val="00784D58"/>
    <w:rsid w:val="008D6863"/>
    <w:rsid w:val="00B86B75"/>
    <w:rsid w:val="00BC48D5"/>
    <w:rsid w:val="00C36279"/>
    <w:rsid w:val="00C92442"/>
    <w:rsid w:val="00E315A3"/>
    <w:rsid w:val="00F058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5CC7"/>
  <w15:docId w15:val="{5EF1A25A-28EA-4C55-AF88-A8476304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774</Words>
  <Characters>4413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Stats 326 - Assignment 5</vt:lpstr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326 - Assignment 5</dc:title>
  <dc:creator>Hasnain Cheena</dc:creator>
  <cp:keywords/>
  <cp:lastModifiedBy>Hasnain Cheena</cp:lastModifiedBy>
  <cp:revision>2</cp:revision>
  <dcterms:created xsi:type="dcterms:W3CDTF">2020-05-28T09:20:00Z</dcterms:created>
  <dcterms:modified xsi:type="dcterms:W3CDTF">2020-05-28T09:20:00Z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27/05/2020</vt:lpwstr>
  </property>
  <property fmtid="{D5CDD505-2E9C-101B-9397-08002B2CF9AE}" pid="3" name="output">
    <vt:lpwstr>word_document</vt:lpwstr>
  </property>
</Properties>
</file>