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sz w:val="30"/>
          <w:szCs w:val="30"/>
        </w:rPr>
      </w:pPr>
      <w:r w:rsidDel="00000000" w:rsidR="00000000" w:rsidRPr="00000000">
        <w:rPr>
          <w:rFonts w:ascii="Times" w:cs="Times" w:eastAsia="Times" w:hAnsi="Times"/>
          <w:sz w:val="30"/>
          <w:szCs w:val="30"/>
          <w:rtl w:val="0"/>
        </w:rPr>
        <w:t xml:space="preserve">Around 47% of the Generation Z in America work as Gig Workers. Most of them earn on a variable basis and might not be able to afford premiums of traditional insurance plans which recur at fixed time intervals. Our insurance plans will provide options to pay these premiums in a flexible way. The premiums can be deducted on a daily basis from their accounts. If the balance is not enough at a certain time, the user can opt to defer in which case double the premium will be due the next day. This will continue for upto 6 months. In addition, our plans will be flexible in terms of their duration as well. A user can opt to choose the duration of a cover. It can be anything between a week to a few years.</w:t>
        <w:br w:type="textWrapping"/>
      </w:r>
    </w:p>
    <w:p w:rsidR="00000000" w:rsidDel="00000000" w:rsidP="00000000" w:rsidRDefault="00000000" w:rsidRPr="00000000" w14:paraId="00000002">
      <w:pPr>
        <w:jc w:val="both"/>
        <w:rPr>
          <w:rFonts w:ascii="Times" w:cs="Times" w:eastAsia="Times" w:hAnsi="Times"/>
          <w:sz w:val="30"/>
          <w:szCs w:val="30"/>
        </w:rPr>
      </w:pPr>
      <w:r w:rsidDel="00000000" w:rsidR="00000000" w:rsidRPr="00000000">
        <w:rPr>
          <w:rFonts w:ascii="Times" w:cs="Times" w:eastAsia="Times" w:hAnsi="Times"/>
          <w:sz w:val="30"/>
          <w:szCs w:val="30"/>
          <w:rtl w:val="0"/>
        </w:rPr>
        <w:t xml:space="preserve">We will partner with NGOs for funding which can help subsidize the cost for these insurance policies. Additionally, we will partner with traditional insurance firms to provide these insurance covers which can help distribute the default risk. We can also partner with these insurance firms to use their data and develop our own predictive algorithms to improve the risk estimation which can help reduce False Positives (optimize probability of default) and help the insurance firms make more money..  </w:t>
      </w:r>
    </w:p>
    <w:p w:rsidR="00000000" w:rsidDel="00000000" w:rsidP="00000000" w:rsidRDefault="00000000" w:rsidRPr="00000000" w14:paraId="00000003">
      <w:pPr>
        <w:jc w:val="both"/>
        <w:rPr>
          <w:rFonts w:ascii="Times" w:cs="Times" w:eastAsia="Times" w:hAnsi="Times"/>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