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ookbazaar"/>
    <w:p>
      <w:pPr>
        <w:pStyle w:val="Heading2"/>
      </w:pPr>
      <w:r>
        <w:t xml:space="preserve">BookBazaar </w:t>
      </w:r>
    </w:p>
    <w:p>
      <w:pPr>
        <w:pStyle w:val="FirstParagraph"/>
      </w:pPr>
      <w:r>
        <w:t xml:space="preserve">During Lab 4, key observations were made on data modeling, queries, aggregations, and indexing. Schema validators effectively prevented invalid entries, ensuring data consistency. Sample documents matched the defined schemas.</w:t>
      </w:r>
    </w:p>
    <w:p>
      <w:pPr>
        <w:pStyle w:val="BodyText"/>
      </w:pPr>
      <w:r>
        <w:t xml:space="preserve">Aggregation pipelines provided insights like top-selling books, sales trends, and retention. Explain plans showed that indexes, especially compound ones, greatly reduced scanned documents and improved query performance.</w:t>
      </w:r>
    </w:p>
    <w:p>
      <w:pPr>
        <w:pStyle w:val="BodyText"/>
      </w:pPr>
      <w:r>
        <w:rPr>
          <w:b/>
          <w:bCs/>
        </w:rPr>
        <w:t xml:space="preserve">Takeaways:</w:t>
      </w:r>
    </w:p>
    <w:p>
      <w:pPr>
        <w:pStyle w:val="Compact"/>
        <w:numPr>
          <w:ilvl w:val="0"/>
          <w:numId w:val="1001"/>
        </w:numPr>
      </w:pPr>
      <w:r>
        <w:t xml:space="preserve">Compound indexes speed up filter + sort queries.</w:t>
      </w:r>
    </w:p>
    <w:p>
      <w:pPr>
        <w:pStyle w:val="Compact"/>
        <w:numPr>
          <w:ilvl w:val="0"/>
          <w:numId w:val="1001"/>
        </w:numPr>
      </w:pPr>
      <w:r>
        <w:t xml:space="preserve">Text indexes enable search but can affect writes.</w:t>
      </w:r>
    </w:p>
    <w:p>
      <w:pPr>
        <w:pStyle w:val="Compact"/>
        <w:numPr>
          <w:ilvl w:val="0"/>
          <w:numId w:val="1001"/>
        </w:numPr>
      </w:pPr>
      <w:r>
        <w:t xml:space="preserve">Multi-key indexes handle array fields efficiently.</w:t>
      </w:r>
    </w:p>
    <w:p>
      <w:pPr>
        <w:pStyle w:val="Compact"/>
        <w:numPr>
          <w:ilvl w:val="0"/>
          <w:numId w:val="1001"/>
        </w:numPr>
      </w:pPr>
      <w:r>
        <w:t xml:space="preserve">Small sample exports are sufficient to validate queries.</w:t>
      </w:r>
    </w:p>
    <w:p>
      <w:pPr>
        <w:pStyle w:val="Compact"/>
        <w:numPr>
          <w:ilvl w:val="0"/>
          <w:numId w:val="1001"/>
        </w:numPr>
      </w:pPr>
      <w:r>
        <w:t xml:space="preserve">Checking</w:t>
      </w:r>
      <w:r>
        <w:t xml:space="preserve"> </w:t>
      </w:r>
      <w:r>
        <w:rPr>
          <w:rStyle w:val="VerbatimChar"/>
        </w:rPr>
        <w:t xml:space="preserve">totalDocsExamined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nReturned</w:t>
      </w:r>
      <w:r>
        <w:t xml:space="preserve"> </w:t>
      </w:r>
      <w:r>
        <w:t xml:space="preserve">ensures index efficiency.</w:t>
      </w:r>
    </w:p>
    <w:p>
      <w:pPr>
        <w:pStyle w:val="Compact"/>
        <w:numPr>
          <w:ilvl w:val="0"/>
          <w:numId w:val="1001"/>
        </w:numPr>
      </w:pPr>
      <w:r>
        <w:t xml:space="preserve">Screenshots help validate outputs and explain plans.</w:t>
      </w:r>
    </w:p>
    <w:p>
      <w:pPr>
        <w:pStyle w:val="FirstParagraph"/>
      </w:pPr>
      <w:r>
        <w:t xml:space="preserve">Overall, careful schema design, indexing, and aggregation logic improve accuracy and performance.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2025-11-14T02:03:14Z</dcterms:created>
  <dcterms:modified xsi:type="dcterms:W3CDTF">2025-11-14T02:03:14Z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