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Word_Document.docx" ContentType="application/vnd.openxmlformats-officedocument.wordprocessingml.document"/>
  <Override PartName="/word/embeddings/Microsoft_Word_Document1.docx" ContentType="application/vnd.openxmlformats-officedocument.wordprocessingml.document"/>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52BFA" w14:textId="77777777" w:rsidR="00507EC1" w:rsidRDefault="00507EC1" w:rsidP="006C07BA">
      <w:pPr>
        <w:pStyle w:val="BodyText"/>
        <w:jc w:val="center"/>
        <w:rPr>
          <w:rFonts w:eastAsia="Calibri"/>
          <w:b/>
          <w:bCs/>
          <w:sz w:val="44"/>
          <w:szCs w:val="44"/>
        </w:rPr>
      </w:pPr>
    </w:p>
    <w:p w14:paraId="41B6B314" w14:textId="1DC45CB4" w:rsidR="006C07BA" w:rsidRPr="00666A3F" w:rsidRDefault="006C07BA" w:rsidP="006C07BA">
      <w:pPr>
        <w:pStyle w:val="Title"/>
        <w:jc w:val="center"/>
        <w:rPr>
          <w:rFonts w:eastAsia="Calibri"/>
          <w:b/>
          <w:bCs/>
          <w:sz w:val="44"/>
          <w:szCs w:val="44"/>
        </w:rPr>
        <w:pBdr>
          <w:top w:val="nil"/>
          <w:left w:val="nil"/>
          <w:bottom w:val="nil"/>
          <w:right w:val="nil"/>
          <w:between w:val="nil"/>
        </w:pBdr>
      </w:pPr>
      <w:r w:rsidRPr="00666A3F">
        <w:rPr>
          <w:rFonts w:ascii="Times New Roman" w:hAnsi="Times New Roman"/>
          <w:b/>
          <w:bCs/>
          <w:sz w:val="44"/>
          <w:szCs w:val="44"/>
          <w:color w:val="000000"/>
          <w:u w:val="none"/>
        </w:rPr>
        <w:t>MedBill D1 Agile Report</w:t>
      </w:r>
    </w:p>
    <w:p w14:paraId="79AEDB78" w14:textId="1900D997" w:rsidR="006C07BA" w:rsidRPr="00666A3F" w:rsidRDefault="006C07BA" w:rsidP="006C07BA">
      <w:pPr>
        <w:pStyle w:val="BodyText"/>
        <w:jc w:val="center"/>
        <w:rPr>
          <w:rFonts w:eastAsia="Calibri"/>
          <w:b/>
          <w:bCs/>
          <w:color w:val="000000"/>
          <w:sz w:val="36"/>
          <w:szCs w:val="36"/>
        </w:rPr>
      </w:pPr>
      <w:r>
        <w:t>Claim Intake Validation and CMS Preview</w:t>
      </w:r>
    </w:p>
    <w:p w14:paraId="442679C8" w14:textId="77777777" w:rsidR="006C07BA" w:rsidRPr="00666A3F" w:rsidRDefault="006C07BA" w:rsidP="006C07BA">
      <w:pPr>
        <w:widowControl w:val="0"/>
        <w:autoSpaceDE w:val="0"/>
        <w:autoSpaceDN w:val="0"/>
        <w:spacing w:before="69" w:after="0" w:line="240" w:lineRule="auto"/>
        <w:ind w:left="2880" w:firstLine="522"/>
        <w:rPr>
          <w:rFonts w:eastAsia="Times New Roman" w:cs="Times New Roman"/>
          <w:color w:val="000000"/>
          <w:sz w:val="36"/>
        </w:rPr>
      </w:pPr>
    </w:p>
    <w:p w14:paraId="131AC9BF" w14:textId="35DD1B00" w:rsidR="006C07BA" w:rsidRPr="00666A3F" w:rsidRDefault="006C07BA" w:rsidP="006C07BA">
      <w:pPr>
        <w:widowControl w:val="0"/>
        <w:autoSpaceDE w:val="0"/>
        <w:autoSpaceDN w:val="0"/>
        <w:spacing w:before="69" w:after="0" w:line="240" w:lineRule="auto"/>
        <w:jc w:val="center"/>
        <w:rPr>
          <w:rFonts w:eastAsia="Times New Roman" w:cs="Times New Roman"/>
          <w:color w:val="000000"/>
          <w:sz w:val="36"/>
        </w:rPr>
      </w:pPr>
      <w:r w:rsidRPr="00666A3F">
        <w:rPr>
          <w:rFonts w:eastAsia="Times New Roman" w:cs="Times New Roman"/>
          <w:color w:val="000000"/>
          <w:sz w:val="36"/>
        </w:rPr>
        <w:t>BSEF23-51 MedBill</w:t>
      </w:r>
      <w:r w:rsidR="000C546F">
        <w:rPr>
          <w:rFonts w:eastAsia="Times New Roman" w:cs="Times New Roman"/>
          <w:color w:val="000000"/>
          <w:sz w:val="36"/>
        </w:rPr>
      </w:r>
      <w:r w:rsidR="00522D54">
        <w:rPr>
          <w:rFonts w:eastAsia="Times New Roman" w:cs="Times New Roman"/>
          <w:color w:val="000000"/>
          <w:sz w:val="36"/>
        </w:rPr>
      </w:r>
      <w:r w:rsidR="000C546F">
        <w:rPr>
          <w:rFonts w:eastAsia="Times New Roman" w:cs="Times New Roman"/>
          <w:color w:val="000000"/>
          <w:sz w:val="36"/>
        </w:rPr>
      </w:r>
      <w:r w:rsidR="00522D54">
        <w:rPr>
          <w:rFonts w:eastAsia="Times New Roman" w:cs="Times New Roman"/>
          <w:color w:val="000000"/>
          <w:sz w:val="36"/>
        </w:rPr>
      </w:r>
      <w:r w:rsidR="000C546F">
        <w:rPr>
          <w:rFonts w:eastAsia="Times New Roman" w:cs="Times New Roman"/>
          <w:color w:val="000000"/>
          <w:sz w:val="36"/>
        </w:rPr>
      </w:r>
      <w:r w:rsidRPr="00666A3F">
        <w:rPr>
          <w:rFonts w:eastAsia="Times New Roman" w:cs="Times New Roman"/>
          <w:color w:val="000000"/>
          <w:sz w:val="36"/>
        </w:rPr>
      </w:r>
    </w:p>
    <w:p w14:paraId="5A255B4F" w14:textId="77777777" w:rsidR="006C07BA" w:rsidRPr="00666A3F" w:rsidRDefault="006C07BA" w:rsidP="006C07BA">
      <w:pPr>
        <w:widowControl w:val="0"/>
        <w:autoSpaceDE w:val="0"/>
        <w:autoSpaceDN w:val="0"/>
        <w:spacing w:after="0" w:line="240" w:lineRule="auto"/>
        <w:rPr>
          <w:rFonts w:eastAsia="Times New Roman" w:cs="Times New Roman"/>
          <w:b/>
          <w:color w:val="000000"/>
          <w:sz w:val="27"/>
          <w:szCs w:val="24"/>
        </w:rPr>
      </w:pPr>
    </w:p>
    <w:p w14:paraId="662CBF29" w14:textId="77777777" w:rsidR="006C07BA" w:rsidRPr="00666A3F" w:rsidRDefault="006C07BA" w:rsidP="006C07BA">
      <w:pPr>
        <w:widowControl w:val="0"/>
        <w:autoSpaceDE w:val="0"/>
        <w:autoSpaceDN w:val="0"/>
        <w:spacing w:before="115" w:after="0" w:line="240" w:lineRule="auto"/>
        <w:rPr>
          <w:rFonts w:eastAsia="Times New Roman" w:cs="Times New Roman"/>
          <w:b/>
          <w:color w:val="000000"/>
          <w:sz w:val="27"/>
          <w:szCs w:val="24"/>
        </w:rPr>
      </w:pPr>
    </w:p>
    <w:p w14:paraId="62C2A52B" w14:textId="77777777" w:rsidR="006C07BA" w:rsidRPr="00666A3F" w:rsidRDefault="006C07BA" w:rsidP="006C07BA">
      <w:pPr>
        <w:widowControl w:val="0"/>
        <w:autoSpaceDE w:val="0"/>
        <w:autoSpaceDN w:val="0"/>
        <w:spacing w:after="0" w:line="240" w:lineRule="auto"/>
        <w:jc w:val="center"/>
        <w:rPr>
          <w:rFonts w:eastAsia="Times New Roman" w:cs="Times New Roman"/>
          <w:b/>
          <w:i/>
          <w:color w:val="000000"/>
          <w:spacing w:val="-14"/>
          <w:sz w:val="32"/>
          <w:szCs w:val="20"/>
        </w:rPr>
      </w:pPr>
      <w:proofErr w:type="gramStart"/>
      <w:r w:rsidRPr="00666A3F">
        <w:rPr>
          <w:rFonts w:eastAsia="Times New Roman" w:cs="Times New Roman"/>
          <w:b/>
          <w:i/>
          <w:color w:val="000000"/>
          <w:sz w:val="32"/>
          <w:szCs w:val="20"/>
        </w:rPr>
        <w:t>Bachelors</w:t>
      </w:r>
      <w:r w:rsidRPr="00666A3F">
        <w:rPr>
          <w:rFonts w:eastAsia="Times New Roman" w:cs="Times New Roman"/>
          <w:b/>
          <w:i/>
          <w:color w:val="000000"/>
          <w:spacing w:val="-11"/>
          <w:sz w:val="32"/>
          <w:szCs w:val="20"/>
        </w:rPr>
        <w:t xml:space="preserve"> </w:t>
      </w:r>
      <w:r w:rsidRPr="00666A3F">
        <w:rPr>
          <w:rFonts w:eastAsia="Times New Roman" w:cs="Times New Roman"/>
          <w:b/>
          <w:i/>
          <w:color w:val="000000"/>
          <w:sz w:val="32"/>
          <w:szCs w:val="20"/>
        </w:rPr>
        <w:t>of</w:t>
      </w:r>
      <w:r w:rsidRPr="00666A3F">
        <w:rPr>
          <w:rFonts w:eastAsia="Times New Roman" w:cs="Times New Roman"/>
          <w:b/>
          <w:i/>
          <w:color w:val="000000"/>
          <w:spacing w:val="-14"/>
          <w:sz w:val="32"/>
          <w:szCs w:val="20"/>
        </w:rPr>
        <w:t xml:space="preserve"> </w:t>
      </w:r>
      <w:r w:rsidRPr="00666A3F">
        <w:rPr>
          <w:rFonts w:eastAsia="Times New Roman" w:cs="Times New Roman"/>
          <w:b/>
          <w:i/>
          <w:color w:val="000000"/>
          <w:sz w:val="32"/>
          <w:szCs w:val="20"/>
        </w:rPr>
        <w:t>Science</w:t>
      </w:r>
      <w:proofErr w:type="gramEnd"/>
      <w:r w:rsidRPr="00666A3F">
        <w:rPr>
          <w:rFonts w:eastAsia="Times New Roman" w:cs="Times New Roman"/>
          <w:b/>
          <w:i/>
          <w:color w:val="000000"/>
          <w:spacing w:val="-6"/>
          <w:sz w:val="32"/>
          <w:szCs w:val="20"/>
        </w:rPr>
        <w:t xml:space="preserve"> </w:t>
      </w:r>
      <w:r w:rsidRPr="00666A3F">
        <w:rPr>
          <w:rFonts w:eastAsia="Times New Roman" w:cs="Times New Roman"/>
          <w:b/>
          <w:i/>
          <w:color w:val="000000"/>
          <w:sz w:val="32"/>
          <w:szCs w:val="20"/>
        </w:rPr>
        <w:t>in</w:t>
      </w:r>
      <w:r w:rsidRPr="00666A3F">
        <w:rPr>
          <w:rFonts w:eastAsia="Times New Roman" w:cs="Times New Roman"/>
          <w:b/>
          <w:i/>
          <w:color w:val="000000"/>
          <w:spacing w:val="-12"/>
          <w:sz w:val="32"/>
          <w:szCs w:val="20"/>
        </w:rPr>
        <w:t xml:space="preserve"> </w:t>
      </w:r>
      <w:r w:rsidRPr="00666A3F">
        <w:rPr>
          <w:rFonts w:eastAsia="Times New Roman" w:cs="Times New Roman"/>
          <w:b/>
          <w:i/>
          <w:color w:val="000000"/>
          <w:sz w:val="32"/>
          <w:szCs w:val="20"/>
        </w:rPr>
        <w:t>Software Engineering</w:t>
      </w:r>
      <w:r w:rsidRPr="00666A3F">
        <w:rPr>
          <w:rFonts w:eastAsia="Times New Roman" w:cs="Times New Roman"/>
          <w:b/>
          <w:i/>
          <w:color w:val="000000"/>
          <w:spacing w:val="-14"/>
          <w:sz w:val="32"/>
          <w:szCs w:val="20"/>
        </w:rPr>
        <w:t xml:space="preserve"> </w:t>
      </w:r>
    </w:p>
    <w:p w14:paraId="5DAE8373" w14:textId="4304B51B" w:rsidR="006C07BA" w:rsidRPr="00666A3F" w:rsidRDefault="006C07BA" w:rsidP="006C07BA">
      <w:pPr>
        <w:widowControl w:val="0"/>
        <w:autoSpaceDE w:val="0"/>
        <w:autoSpaceDN w:val="0"/>
        <w:spacing w:after="0" w:line="240" w:lineRule="auto"/>
        <w:jc w:val="center"/>
        <w:rPr>
          <w:rFonts w:eastAsia="Times New Roman" w:cs="Times New Roman"/>
          <w:b/>
          <w:i/>
          <w:color w:val="000000"/>
          <w:sz w:val="32"/>
          <w:szCs w:val="20"/>
        </w:rPr>
      </w:pPr>
      <w:r w:rsidRPr="00666A3F">
        <w:rPr>
          <w:rFonts w:eastAsia="Times New Roman" w:cs="Times New Roman"/>
          <w:b/>
          <w:i/>
          <w:color w:val="000000"/>
          <w:sz w:val="32"/>
          <w:szCs w:val="20"/>
        </w:rPr>
        <w:t>(202</w:t>
      </w:r>
      <w:r w:rsidR="00522D54">
        <w:rPr>
          <w:rFonts w:eastAsia="Times New Roman" w:cs="Times New Roman"/>
          <w:b/>
          <w:i/>
          <w:color w:val="000000"/>
          <w:sz w:val="32"/>
          <w:szCs w:val="20"/>
        </w:rPr>
        <w:t>3</w:t>
      </w:r>
      <w:r w:rsidRPr="00666A3F">
        <w:rPr>
          <w:rFonts w:eastAsia="Times New Roman" w:cs="Times New Roman"/>
          <w:b/>
          <w:i/>
          <w:color w:val="000000"/>
          <w:sz w:val="32"/>
          <w:szCs w:val="20"/>
        </w:rPr>
        <w:t>-</w:t>
      </w:r>
      <w:r w:rsidRPr="00666A3F">
        <w:rPr>
          <w:rFonts w:eastAsia="Times New Roman" w:cs="Times New Roman"/>
          <w:b/>
          <w:i/>
          <w:color w:val="000000"/>
          <w:spacing w:val="-2"/>
          <w:sz w:val="32"/>
          <w:szCs w:val="20"/>
        </w:rPr>
        <w:t>202</w:t>
      </w:r>
      <w:r w:rsidR="00522D54">
        <w:rPr>
          <w:rFonts w:eastAsia="Times New Roman" w:cs="Times New Roman"/>
          <w:b/>
          <w:i/>
          <w:color w:val="000000"/>
          <w:spacing w:val="-2"/>
          <w:sz w:val="32"/>
          <w:szCs w:val="20"/>
        </w:rPr>
        <w:t>7</w:t>
      </w:r>
      <w:r w:rsidRPr="00666A3F">
        <w:rPr>
          <w:rFonts w:eastAsia="Times New Roman" w:cs="Times New Roman"/>
          <w:b/>
          <w:i/>
          <w:color w:val="000000"/>
          <w:spacing w:val="-2"/>
          <w:sz w:val="32"/>
          <w:szCs w:val="20"/>
        </w:rPr>
        <w:t>)</w:t>
      </w:r>
    </w:p>
    <w:p w14:paraId="0AF5C0C7" w14:textId="77777777" w:rsidR="006C07BA" w:rsidRPr="00666A3F" w:rsidRDefault="006C07BA" w:rsidP="006C07BA">
      <w:pPr>
        <w:widowControl w:val="0"/>
        <w:autoSpaceDE w:val="0"/>
        <w:autoSpaceDN w:val="0"/>
        <w:spacing w:before="197" w:after="0" w:line="240" w:lineRule="auto"/>
        <w:rPr>
          <w:rFonts w:eastAsia="Times New Roman" w:cs="Times New Roman"/>
          <w:b/>
          <w:i/>
          <w:color w:val="000000"/>
          <w:sz w:val="32"/>
        </w:rPr>
      </w:pPr>
    </w:p>
    <w:p w14:paraId="10F13849" w14:textId="77777777" w:rsidR="006C07BA" w:rsidRPr="00666A3F" w:rsidRDefault="006C07BA" w:rsidP="006C07BA">
      <w:pPr>
        <w:widowControl w:val="0"/>
        <w:autoSpaceDE w:val="0"/>
        <w:autoSpaceDN w:val="0"/>
        <w:spacing w:after="0" w:line="240" w:lineRule="auto"/>
        <w:ind w:right="339"/>
        <w:jc w:val="center"/>
        <w:outlineLvl w:val="4"/>
        <w:rPr>
          <w:rFonts w:eastAsia="Times New Roman" w:cs="Times New Roman"/>
          <w:b/>
          <w:bCs/>
          <w:color w:val="000000"/>
          <w:spacing w:val="-5"/>
          <w:sz w:val="24"/>
          <w:szCs w:val="24"/>
        </w:rPr>
      </w:pPr>
      <w:proofErr w:type="gramStart"/>
      <w:r w:rsidRPr="00666A3F">
        <w:rPr>
          <w:rFonts w:eastAsia="Times New Roman" w:cs="Times New Roman"/>
          <w:b/>
          <w:bCs/>
          <w:color w:val="000000"/>
          <w:spacing w:val="-5"/>
          <w:sz w:val="24"/>
          <w:szCs w:val="24"/>
        </w:rPr>
        <w:t>By</w:t>
      </w:r>
      <w:proofErr w:type="gramEnd"/>
    </w:p>
    <w:p w14:paraId="1108FF85" w14:textId="77777777" w:rsidR="006C07BA" w:rsidRPr="00666A3F" w:rsidRDefault="006C07BA" w:rsidP="006C07BA">
      <w:pPr>
        <w:widowControl w:val="0"/>
        <w:autoSpaceDE w:val="0"/>
        <w:autoSpaceDN w:val="0"/>
        <w:spacing w:after="0" w:line="240" w:lineRule="auto"/>
        <w:ind w:right="339"/>
        <w:jc w:val="center"/>
        <w:outlineLvl w:val="4"/>
        <w:rPr>
          <w:rFonts w:eastAsia="Times New Roman" w:cs="Times New Roman"/>
          <w:b/>
          <w:bCs/>
          <w:color w:val="000000"/>
          <w:sz w:val="24"/>
          <w:szCs w:val="24"/>
        </w:rPr>
      </w:pPr>
    </w:p>
    <w:p w14:paraId="213F513C" w14:textId="7343F1C7" w:rsidR="006C07BA" w:rsidRPr="009C4721" w:rsidRDefault="006C07BA" w:rsidP="006C07BA">
      <w:pPr>
        <w:widowControl w:val="0"/>
        <w:autoSpaceDE w:val="0"/>
        <w:autoSpaceDN w:val="0"/>
        <w:spacing w:after="0" w:line="360" w:lineRule="auto"/>
        <w:ind w:right="517"/>
        <w:jc w:val="center"/>
        <w:rPr>
          <w:rFonts w:eastAsia="Times New Roman" w:cs="Times New Roman"/>
          <w:bCs/>
          <w:color w:val="000000"/>
          <w:sz w:val="28"/>
          <w:szCs w:val="20"/>
        </w:rPr>
      </w:pPr>
      <w:r w:rsidRPr="009C4721">
        <w:rPr>
          <w:rFonts w:eastAsia="Times New Roman" w:cs="Times New Roman"/>
          <w:bCs/>
          <w:color w:val="000000"/>
          <w:sz w:val="28"/>
          <w:szCs w:val="20"/>
        </w:rPr>
        <w:t>Hasan Abdullah  BSEF23M552</w:t>
      </w:r>
      <w:r w:rsidRPr="009C4721">
        <w:rPr>
          <w:rFonts w:eastAsia="Times New Roman" w:cs="Times New Roman"/>
          <w:bCs/>
          <w:color w:val="000000"/>
          <w:spacing w:val="-6"/>
          <w:sz w:val="28"/>
          <w:szCs w:val="20"/>
        </w:rPr>
      </w:r>
      <w:r w:rsidRPr="009C4721">
        <w:rPr>
          <w:rFonts w:eastAsia="Times New Roman" w:cs="Times New Roman"/>
          <w:bCs/>
          <w:color w:val="000000"/>
          <w:sz w:val="28"/>
          <w:szCs w:val="20"/>
        </w:rPr>
      </w:r>
      <w:r w:rsidRPr="009C4721">
        <w:rPr>
          <w:rFonts w:eastAsia="Times New Roman" w:cs="Times New Roman"/>
          <w:bCs/>
          <w:color w:val="000000"/>
          <w:spacing w:val="-7"/>
          <w:sz w:val="28"/>
          <w:szCs w:val="20"/>
        </w:rPr>
      </w:r>
      <w:r w:rsidRPr="009C4721">
        <w:rPr>
          <w:rFonts w:eastAsia="Times New Roman" w:cs="Times New Roman"/>
          <w:bCs/>
          <w:color w:val="000000"/>
          <w:sz w:val="28"/>
          <w:szCs w:val="20"/>
        </w:rPr>
      </w:r>
      <w:r w:rsidRPr="009C4721">
        <w:rPr>
          <w:rFonts w:eastAsia="Times New Roman" w:cs="Times New Roman"/>
          <w:bCs/>
          <w:color w:val="000000"/>
          <w:spacing w:val="80"/>
          <w:sz w:val="28"/>
          <w:szCs w:val="20"/>
        </w:rPr>
      </w:r>
      <w:r w:rsidRPr="009C4721">
        <w:rPr>
          <w:rFonts w:eastAsia="Times New Roman" w:cs="Times New Roman"/>
          <w:bCs/>
          <w:color w:val="000000"/>
          <w:sz w:val="28"/>
          <w:szCs w:val="20"/>
        </w:rPr>
      </w:r>
      <w:r w:rsidR="00522D54">
        <w:rPr>
          <w:rFonts w:eastAsia="Times New Roman" w:cs="Times New Roman"/>
          <w:bCs/>
          <w:color w:val="000000"/>
          <w:sz w:val="28"/>
          <w:szCs w:val="20"/>
        </w:rPr>
      </w:r>
      <w:r w:rsidRPr="009C4721">
        <w:rPr>
          <w:rFonts w:eastAsia="Times New Roman" w:cs="Times New Roman"/>
          <w:bCs/>
          <w:color w:val="000000"/>
          <w:sz w:val="28"/>
          <w:szCs w:val="20"/>
        </w:rPr>
      </w:r>
    </w:p>
    <w:p w14:paraId="151C1BF4" w14:textId="49E941DF" w:rsidR="006C07BA" w:rsidRPr="009C4721" w:rsidRDefault="006C07BA" w:rsidP="006C07BA">
      <w:pPr>
        <w:widowControl w:val="0"/>
        <w:autoSpaceDE w:val="0"/>
        <w:autoSpaceDN w:val="0"/>
        <w:spacing w:after="0" w:line="360" w:lineRule="auto"/>
        <w:ind w:right="517"/>
        <w:jc w:val="center"/>
        <w:rPr>
          <w:rFonts w:eastAsia="Times New Roman" w:cs="Times New Roman"/>
          <w:bCs/>
          <w:color w:val="000000"/>
          <w:sz w:val="28"/>
          <w:szCs w:val="20"/>
        </w:rPr>
      </w:pPr>
      <w:r w:rsidRPr="009C4721">
        <w:rPr>
          <w:rFonts w:eastAsia="Times New Roman" w:cs="Times New Roman"/>
          <w:bCs/>
          <w:color w:val="000000"/>
          <w:sz w:val="28"/>
          <w:szCs w:val="20"/>
        </w:rPr>
        <w:t>Irfan Saleem  BSEF23M553</w:t>
      </w:r>
      <w:r w:rsidRPr="009C4721">
        <w:rPr>
          <w:rFonts w:eastAsia="Times New Roman" w:cs="Times New Roman"/>
          <w:bCs/>
          <w:color w:val="000000"/>
          <w:spacing w:val="-6"/>
          <w:sz w:val="28"/>
          <w:szCs w:val="20"/>
        </w:rPr>
      </w:r>
      <w:r w:rsidRPr="009C4721">
        <w:rPr>
          <w:rFonts w:eastAsia="Times New Roman" w:cs="Times New Roman"/>
          <w:bCs/>
          <w:color w:val="000000"/>
          <w:sz w:val="28"/>
          <w:szCs w:val="20"/>
        </w:rPr>
      </w:r>
      <w:r w:rsidRPr="009C4721">
        <w:rPr>
          <w:rFonts w:eastAsia="Times New Roman" w:cs="Times New Roman"/>
          <w:bCs/>
          <w:color w:val="000000"/>
          <w:spacing w:val="-7"/>
          <w:sz w:val="28"/>
          <w:szCs w:val="20"/>
        </w:rPr>
      </w:r>
      <w:r w:rsidRPr="009C4721">
        <w:rPr>
          <w:rFonts w:eastAsia="Times New Roman" w:cs="Times New Roman"/>
          <w:bCs/>
          <w:color w:val="000000"/>
          <w:sz w:val="28"/>
          <w:szCs w:val="20"/>
        </w:rPr>
      </w:r>
      <w:r w:rsidRPr="009C4721">
        <w:rPr>
          <w:rFonts w:eastAsia="Times New Roman" w:cs="Times New Roman"/>
          <w:bCs/>
          <w:color w:val="000000"/>
          <w:spacing w:val="80"/>
          <w:sz w:val="28"/>
          <w:szCs w:val="20"/>
        </w:rPr>
      </w:r>
      <w:r w:rsidRPr="009C4721">
        <w:rPr>
          <w:rFonts w:eastAsia="Times New Roman" w:cs="Times New Roman"/>
          <w:bCs/>
          <w:color w:val="000000"/>
          <w:sz w:val="28"/>
          <w:szCs w:val="20"/>
        </w:rPr>
      </w:r>
      <w:r w:rsidR="00522D54">
        <w:rPr>
          <w:rFonts w:eastAsia="Times New Roman" w:cs="Times New Roman"/>
          <w:bCs/>
          <w:color w:val="000000"/>
          <w:sz w:val="28"/>
          <w:szCs w:val="20"/>
        </w:rPr>
      </w:r>
      <w:r w:rsidRPr="009C4721">
        <w:rPr>
          <w:rFonts w:eastAsia="Times New Roman" w:cs="Times New Roman"/>
          <w:bCs/>
          <w:color w:val="000000"/>
          <w:sz w:val="28"/>
          <w:szCs w:val="20"/>
        </w:rPr>
      </w:r>
    </w:p>
    <w:p w14:paraId="7269191C" w14:textId="374B2E27" w:rsidR="006C07BA" w:rsidRPr="009C4721" w:rsidRDefault="006C07BA" w:rsidP="006C07BA">
      <w:pPr>
        <w:widowControl w:val="0"/>
        <w:autoSpaceDE w:val="0"/>
        <w:autoSpaceDN w:val="0"/>
        <w:spacing w:after="0" w:line="360" w:lineRule="auto"/>
        <w:ind w:right="517"/>
        <w:jc w:val="center"/>
        <w:rPr>
          <w:rFonts w:eastAsia="Times New Roman" w:cs="Times New Roman"/>
          <w:bCs/>
          <w:color w:val="000000"/>
          <w:sz w:val="28"/>
          <w:szCs w:val="20"/>
        </w:rPr>
      </w:pPr>
      <w:r w:rsidRPr="009C4721">
        <w:rPr>
          <w:rFonts w:eastAsia="Times New Roman" w:cs="Times New Roman"/>
          <w:bCs/>
          <w:color w:val="000000"/>
          <w:sz w:val="28"/>
          <w:szCs w:val="20"/>
        </w:rPr>
      </w:r>
      <w:r w:rsidRPr="009C4721">
        <w:rPr>
          <w:rFonts w:eastAsia="Times New Roman" w:cs="Times New Roman"/>
          <w:bCs/>
          <w:color w:val="000000"/>
          <w:spacing w:val="-6"/>
          <w:sz w:val="28"/>
          <w:szCs w:val="20"/>
        </w:rPr>
      </w:r>
      <w:r w:rsidRPr="009C4721">
        <w:rPr>
          <w:rFonts w:eastAsia="Times New Roman" w:cs="Times New Roman"/>
          <w:bCs/>
          <w:color w:val="000000"/>
          <w:sz w:val="28"/>
          <w:szCs w:val="20"/>
        </w:rPr>
      </w:r>
      <w:r w:rsidRPr="009C4721">
        <w:rPr>
          <w:rFonts w:eastAsia="Times New Roman" w:cs="Times New Roman"/>
          <w:bCs/>
          <w:color w:val="000000"/>
          <w:spacing w:val="-7"/>
          <w:sz w:val="28"/>
          <w:szCs w:val="20"/>
        </w:rPr>
      </w:r>
      <w:r w:rsidRPr="009C4721">
        <w:rPr>
          <w:rFonts w:eastAsia="Times New Roman" w:cs="Times New Roman"/>
          <w:bCs/>
          <w:color w:val="000000"/>
          <w:sz w:val="28"/>
          <w:szCs w:val="20"/>
        </w:rPr>
      </w:r>
      <w:r w:rsidRPr="009C4721">
        <w:rPr>
          <w:rFonts w:eastAsia="Times New Roman" w:cs="Times New Roman"/>
          <w:bCs/>
          <w:color w:val="000000"/>
          <w:spacing w:val="80"/>
          <w:sz w:val="28"/>
          <w:szCs w:val="20"/>
        </w:rPr>
      </w:r>
      <w:r w:rsidRPr="009C4721">
        <w:rPr>
          <w:rFonts w:eastAsia="Times New Roman" w:cs="Times New Roman"/>
          <w:bCs/>
          <w:color w:val="000000"/>
          <w:sz w:val="28"/>
          <w:szCs w:val="20"/>
        </w:rPr>
      </w:r>
      <w:r w:rsidR="00522D54">
        <w:rPr>
          <w:rFonts w:eastAsia="Times New Roman" w:cs="Times New Roman"/>
          <w:bCs/>
          <w:color w:val="000000"/>
          <w:sz w:val="28"/>
          <w:szCs w:val="20"/>
        </w:rPr>
      </w:r>
      <w:r w:rsidRPr="009C4721">
        <w:rPr>
          <w:rFonts w:eastAsia="Times New Roman" w:cs="Times New Roman"/>
          <w:bCs/>
          <w:color w:val="000000"/>
          <w:sz w:val="28"/>
          <w:szCs w:val="20"/>
        </w:rPr>
      </w:r>
    </w:p>
    <w:p w14:paraId="44F52D39" w14:textId="2CB4A82E" w:rsidR="006C07BA" w:rsidRPr="009C4721" w:rsidRDefault="006C07BA" w:rsidP="006C07BA">
      <w:pPr>
        <w:widowControl w:val="0"/>
        <w:autoSpaceDE w:val="0"/>
        <w:autoSpaceDN w:val="0"/>
        <w:spacing w:after="0" w:line="360" w:lineRule="auto"/>
        <w:ind w:right="517"/>
        <w:jc w:val="center"/>
        <w:rPr>
          <w:rFonts w:eastAsia="Times New Roman" w:cs="Times New Roman"/>
          <w:bCs/>
          <w:color w:val="000000"/>
          <w:sz w:val="28"/>
          <w:szCs w:val="20"/>
        </w:rPr>
      </w:pPr>
      <w:r w:rsidRPr="009C4721">
        <w:rPr>
          <w:rFonts w:eastAsia="Times New Roman" w:cs="Times New Roman"/>
          <w:bCs/>
          <w:color w:val="000000"/>
          <w:sz w:val="28"/>
          <w:szCs w:val="20"/>
        </w:rPr>
      </w:r>
      <w:r w:rsidRPr="009C4721">
        <w:rPr>
          <w:rFonts w:eastAsia="Times New Roman" w:cs="Times New Roman"/>
          <w:bCs/>
          <w:color w:val="000000"/>
          <w:spacing w:val="-2"/>
          <w:sz w:val="28"/>
          <w:szCs w:val="20"/>
        </w:rPr>
      </w:r>
      <w:r w:rsidRPr="009C4721">
        <w:rPr>
          <w:rFonts w:eastAsia="Times New Roman" w:cs="Times New Roman"/>
          <w:bCs/>
          <w:color w:val="000000"/>
          <w:sz w:val="28"/>
          <w:szCs w:val="20"/>
        </w:rPr>
      </w:r>
      <w:r w:rsidRPr="009C4721">
        <w:rPr>
          <w:rFonts w:eastAsia="Times New Roman" w:cs="Times New Roman"/>
          <w:bCs/>
          <w:color w:val="000000"/>
          <w:spacing w:val="-3"/>
          <w:sz w:val="28"/>
          <w:szCs w:val="20"/>
        </w:rPr>
      </w:r>
      <w:r w:rsidRPr="009C4721">
        <w:rPr>
          <w:rFonts w:eastAsia="Times New Roman" w:cs="Times New Roman"/>
          <w:bCs/>
          <w:color w:val="000000"/>
          <w:sz w:val="28"/>
          <w:szCs w:val="20"/>
        </w:rPr>
      </w:r>
      <w:r w:rsidRPr="009C4721">
        <w:rPr>
          <w:rFonts w:eastAsia="Times New Roman" w:cs="Times New Roman"/>
          <w:bCs/>
          <w:color w:val="000000"/>
          <w:spacing w:val="78"/>
          <w:sz w:val="28"/>
          <w:szCs w:val="20"/>
        </w:rPr>
      </w:r>
      <w:r w:rsidRPr="009C4721">
        <w:rPr>
          <w:rFonts w:eastAsia="Times New Roman" w:cs="Times New Roman"/>
          <w:bCs/>
          <w:color w:val="000000"/>
          <w:spacing w:val="-2"/>
          <w:sz w:val="28"/>
          <w:szCs w:val="20"/>
        </w:rPr>
      </w:r>
      <w:r w:rsidR="00522D54">
        <w:rPr>
          <w:rFonts w:eastAsia="Times New Roman" w:cs="Times New Roman"/>
          <w:bCs/>
          <w:color w:val="000000"/>
          <w:spacing w:val="-2"/>
          <w:sz w:val="28"/>
          <w:szCs w:val="20"/>
        </w:rPr>
      </w:r>
      <w:r w:rsidRPr="009C4721">
        <w:rPr>
          <w:rFonts w:eastAsia="Times New Roman" w:cs="Times New Roman"/>
          <w:bCs/>
          <w:color w:val="000000"/>
          <w:spacing w:val="-2"/>
          <w:sz w:val="28"/>
          <w:szCs w:val="20"/>
        </w:rPr>
      </w:r>
    </w:p>
    <w:p w14:paraId="5AC2DB26" w14:textId="77777777" w:rsidR="006C07BA" w:rsidRPr="009C4721" w:rsidRDefault="006C07BA" w:rsidP="006C07BA">
      <w:pPr>
        <w:widowControl w:val="0"/>
        <w:autoSpaceDE w:val="0"/>
        <w:autoSpaceDN w:val="0"/>
        <w:spacing w:after="0" w:line="240" w:lineRule="auto"/>
        <w:rPr>
          <w:rFonts w:eastAsia="Times New Roman" w:cs="Times New Roman"/>
          <w:b/>
          <w:color w:val="000000"/>
          <w:sz w:val="24"/>
          <w:szCs w:val="20"/>
        </w:rPr>
      </w:pPr>
    </w:p>
    <w:p w14:paraId="005E1D7F" w14:textId="77777777" w:rsidR="006C07BA" w:rsidRPr="009C4721" w:rsidRDefault="006C07BA" w:rsidP="006C07BA">
      <w:pPr>
        <w:widowControl w:val="0"/>
        <w:autoSpaceDE w:val="0"/>
        <w:autoSpaceDN w:val="0"/>
        <w:spacing w:after="0" w:line="240" w:lineRule="auto"/>
        <w:ind w:left="2788"/>
        <w:jc w:val="both"/>
        <w:rPr>
          <w:rFonts w:eastAsia="Times New Roman" w:cs="Times New Roman"/>
          <w:b/>
          <w:color w:val="000000"/>
          <w:sz w:val="24"/>
          <w:szCs w:val="18"/>
        </w:rPr>
      </w:pPr>
    </w:p>
    <w:p w14:paraId="472EB0D9" w14:textId="77777777" w:rsidR="009C4721" w:rsidRPr="009C4721" w:rsidRDefault="009C4721" w:rsidP="009C4721">
      <w:pPr>
        <w:widowControl w:val="0"/>
        <w:autoSpaceDE w:val="0"/>
        <w:autoSpaceDN w:val="0"/>
        <w:spacing w:after="0" w:line="240" w:lineRule="auto"/>
        <w:jc w:val="center"/>
        <w:rPr>
          <w:rFonts w:ascii="Times New Roman" w:eastAsia="Times New Roman" w:hAnsi="Times New Roman" w:cs="Times New Roman"/>
          <w:b/>
          <w:color w:val="000000"/>
          <w:sz w:val="28"/>
          <w:szCs w:val="20"/>
        </w:rPr>
      </w:pPr>
      <w:r w:rsidRPr="009C4721">
        <w:rPr>
          <w:rFonts w:ascii="Times New Roman" w:eastAsia="Times New Roman" w:hAnsi="Times New Roman" w:cs="Times New Roman"/>
          <w:b/>
          <w:color w:val="000000"/>
          <w:sz w:val="28"/>
          <w:szCs w:val="20"/>
        </w:rPr>
        <w:t>Supervised by:</w:t>
      </w:r>
    </w:p>
    <w:p w14:paraId="6543629A" w14:textId="77777777" w:rsidR="009C4721" w:rsidRPr="009C4721" w:rsidRDefault="009C4721" w:rsidP="009C4721">
      <w:pPr>
        <w:widowControl w:val="0"/>
        <w:autoSpaceDE w:val="0"/>
        <w:autoSpaceDN w:val="0"/>
        <w:spacing w:after="0" w:line="240" w:lineRule="auto"/>
        <w:jc w:val="center"/>
        <w:rPr>
          <w:rFonts w:ascii="Times New Roman" w:eastAsia="Times New Roman" w:hAnsi="Times New Roman" w:cs="Times New Roman"/>
          <w:b/>
          <w:color w:val="000000"/>
          <w:sz w:val="28"/>
          <w:szCs w:val="20"/>
        </w:rPr>
      </w:pPr>
    </w:p>
    <w:p w14:paraId="652A8BC1" w14:textId="77777777" w:rsidR="009C4721" w:rsidRPr="009C4721" w:rsidRDefault="009C4721" w:rsidP="009C4721">
      <w:pPr>
        <w:widowControl w:val="0"/>
        <w:autoSpaceDE w:val="0"/>
        <w:autoSpaceDN w:val="0"/>
        <w:spacing w:after="0" w:line="240" w:lineRule="auto"/>
        <w:jc w:val="center"/>
        <w:rPr>
          <w:rFonts w:ascii="Times New Roman" w:eastAsia="Times New Roman" w:hAnsi="Times New Roman" w:cs="Times New Roman"/>
          <w:bCs/>
          <w:color w:val="000000"/>
          <w:sz w:val="28"/>
          <w:szCs w:val="20"/>
        </w:rPr>
      </w:pPr>
      <w:r w:rsidRPr="009C4721">
        <w:rPr>
          <w:rFonts w:ascii="Times New Roman" w:eastAsia="Times New Roman" w:hAnsi="Times New Roman" w:cs="Times New Roman"/>
          <w:bCs/>
          <w:color w:val="000000"/>
          <w:sz w:val="28"/>
          <w:szCs w:val="20"/>
        </w:rPr>
        <w:t>Mr Umair Babar</w:t>
      </w:r>
    </w:p>
    <w:p w14:paraId="2C4054D7" w14:textId="77777777" w:rsidR="009C4721" w:rsidRPr="009C4721" w:rsidRDefault="009C4721" w:rsidP="009C4721">
      <w:pPr>
        <w:widowControl w:val="0"/>
        <w:autoSpaceDE w:val="0"/>
        <w:autoSpaceDN w:val="0"/>
        <w:spacing w:after="0" w:line="240" w:lineRule="auto"/>
        <w:jc w:val="center"/>
        <w:rPr>
          <w:rFonts w:ascii="Times New Roman" w:eastAsia="Times New Roman" w:hAnsi="Times New Roman" w:cs="Times New Roman"/>
          <w:bCs/>
          <w:color w:val="000000"/>
          <w:sz w:val="28"/>
          <w:szCs w:val="20"/>
        </w:rPr>
      </w:pPr>
      <w:r w:rsidRPr="009C4721">
        <w:rPr>
          <w:rFonts w:ascii="Times New Roman" w:eastAsia="Times New Roman" w:hAnsi="Times New Roman" w:cs="Times New Roman"/>
          <w:bCs/>
          <w:color w:val="000000"/>
          <w:sz w:val="28"/>
          <w:szCs w:val="20"/>
        </w:rPr>
        <w:t>Primary Supervisor</w:t>
      </w:r>
    </w:p>
    <w:p w14:paraId="3B037AE5" w14:textId="77777777" w:rsidR="009C4721" w:rsidRPr="009C4721" w:rsidRDefault="009C4721" w:rsidP="009C4721">
      <w:pPr>
        <w:widowControl w:val="0"/>
        <w:autoSpaceDE w:val="0"/>
        <w:autoSpaceDN w:val="0"/>
        <w:spacing w:after="0" w:line="240" w:lineRule="auto"/>
        <w:jc w:val="center"/>
        <w:rPr>
          <w:rFonts w:ascii="Times New Roman" w:eastAsia="Times New Roman" w:hAnsi="Times New Roman" w:cs="Times New Roman"/>
          <w:bCs/>
          <w:color w:val="000000"/>
          <w:sz w:val="28"/>
          <w:szCs w:val="20"/>
        </w:rPr>
      </w:pPr>
    </w:p>
    <w:p w14:paraId="0F8E8547" w14:textId="77777777" w:rsidR="009C4721" w:rsidRPr="009C4721" w:rsidRDefault="009C4721" w:rsidP="009C4721">
      <w:pPr>
        <w:widowControl w:val="0"/>
        <w:autoSpaceDE w:val="0"/>
        <w:autoSpaceDN w:val="0"/>
        <w:spacing w:after="0" w:line="240" w:lineRule="auto"/>
        <w:jc w:val="center"/>
        <w:rPr>
          <w:rFonts w:ascii="Times New Roman" w:eastAsia="Times New Roman" w:hAnsi="Times New Roman" w:cs="Times New Roman"/>
          <w:bCs/>
          <w:color w:val="000000"/>
          <w:sz w:val="28"/>
          <w:szCs w:val="20"/>
        </w:rPr>
      </w:pPr>
      <w:r w:rsidRPr="009C4721">
        <w:rPr>
          <w:rFonts w:ascii="Times New Roman" w:eastAsia="Times New Roman" w:hAnsi="Times New Roman" w:cs="Times New Roman"/>
          <w:bCs/>
          <w:color w:val="000000"/>
          <w:sz w:val="28"/>
          <w:szCs w:val="20"/>
        </w:rPr>
      </w:r>
    </w:p>
    <w:p w14:paraId="661324D1" w14:textId="29ABD5CF" w:rsidR="009C4721" w:rsidRPr="009C4721" w:rsidRDefault="009C4721" w:rsidP="009C4721">
      <w:pPr>
        <w:widowControl w:val="0"/>
        <w:autoSpaceDE w:val="0"/>
        <w:autoSpaceDN w:val="0"/>
        <w:spacing w:after="0" w:line="240" w:lineRule="auto"/>
        <w:jc w:val="center"/>
        <w:rPr>
          <w:rFonts w:ascii="Times New Roman" w:eastAsia="Times New Roman" w:hAnsi="Times New Roman" w:cs="Times New Roman"/>
          <w:bCs/>
          <w:color w:val="000000"/>
          <w:sz w:val="28"/>
          <w:szCs w:val="20"/>
        </w:rPr>
      </w:pPr>
      <w:r w:rsidRPr="009C4721">
        <w:rPr>
          <w:rFonts w:ascii="Times New Roman" w:eastAsia="Times New Roman" w:hAnsi="Times New Roman" w:cs="Times New Roman"/>
          <w:bCs/>
          <w:color w:val="000000"/>
          <w:sz w:val="28"/>
          <w:szCs w:val="20"/>
        </w:rPr>
      </w:r>
    </w:p>
    <w:p w14:paraId="07785520" w14:textId="77777777" w:rsidR="009C4721" w:rsidRPr="007A516D" w:rsidRDefault="009C4721" w:rsidP="009C4721">
      <w:pPr>
        <w:widowControl w:val="0"/>
        <w:autoSpaceDE w:val="0"/>
        <w:autoSpaceDN w:val="0"/>
        <w:spacing w:after="0" w:line="240" w:lineRule="auto"/>
        <w:ind w:left="2788"/>
        <w:jc w:val="both"/>
        <w:rPr>
          <w:rFonts w:ascii="Times New Roman" w:eastAsia="Times New Roman" w:hAnsi="Times New Roman" w:cs="Times New Roman"/>
          <w:b/>
          <w:color w:val="000000"/>
          <w:sz w:val="32"/>
        </w:rPr>
      </w:pPr>
    </w:p>
    <w:p w14:paraId="2E664F05" w14:textId="77777777" w:rsidR="009C4721" w:rsidRPr="007A516D" w:rsidRDefault="009C4721" w:rsidP="009C4721">
      <w:pPr>
        <w:widowControl w:val="0"/>
        <w:autoSpaceDE w:val="0"/>
        <w:autoSpaceDN w:val="0"/>
        <w:spacing w:after="0" w:line="240" w:lineRule="auto"/>
        <w:ind w:left="2788"/>
        <w:jc w:val="both"/>
        <w:rPr>
          <w:rFonts w:ascii="Times New Roman" w:eastAsia="Times New Roman" w:hAnsi="Times New Roman" w:cs="Times New Roman"/>
          <w:b/>
          <w:color w:val="000000"/>
          <w:sz w:val="32"/>
        </w:rPr>
      </w:pPr>
    </w:p>
    <w:p w14:paraId="25F2349B" w14:textId="77777777" w:rsidR="009C4721" w:rsidRPr="007A516D" w:rsidRDefault="009C4721" w:rsidP="009C4721">
      <w:pPr>
        <w:widowControl w:val="0"/>
        <w:autoSpaceDE w:val="0"/>
        <w:autoSpaceDN w:val="0"/>
        <w:spacing w:after="0" w:line="240" w:lineRule="auto"/>
        <w:ind w:left="2788"/>
        <w:jc w:val="both"/>
        <w:rPr>
          <w:rFonts w:ascii="Times New Roman" w:eastAsia="Times New Roman" w:hAnsi="Times New Roman" w:cs="Times New Roman"/>
          <w:b/>
          <w:color w:val="000000"/>
          <w:sz w:val="32"/>
        </w:rPr>
      </w:pPr>
    </w:p>
    <w:p w14:paraId="57D8E437" w14:textId="77777777" w:rsidR="009C4721" w:rsidRPr="00A32B96" w:rsidRDefault="009C4721" w:rsidP="009C4721">
      <w:pPr>
        <w:widowControl w:val="0"/>
        <w:autoSpaceDE w:val="0"/>
        <w:autoSpaceDN w:val="0"/>
        <w:spacing w:after="0" w:line="240" w:lineRule="auto"/>
        <w:ind w:right="-46"/>
        <w:jc w:val="center"/>
        <w:rPr>
          <w:rFonts w:ascii="Times New Roman" w:eastAsia="Times New Roman" w:hAnsi="Times New Roman" w:cs="Times New Roman"/>
          <w:b/>
          <w:color w:val="000000"/>
          <w:sz w:val="28"/>
          <w:szCs w:val="20"/>
        </w:rPr>
      </w:pPr>
      <w:r w:rsidRPr="00A32B96">
        <w:rPr>
          <w:rFonts w:ascii="Times New Roman" w:eastAsia="Times New Roman" w:hAnsi="Times New Roman" w:cs="Times New Roman"/>
          <w:b/>
          <w:color w:val="000000"/>
          <w:sz w:val="28"/>
          <w:szCs w:val="20"/>
        </w:rPr>
        <w:t>FACULTY</w:t>
      </w:r>
      <w:r w:rsidRPr="00A32B96">
        <w:rPr>
          <w:rFonts w:ascii="Times New Roman" w:eastAsia="Times New Roman" w:hAnsi="Times New Roman" w:cs="Times New Roman"/>
          <w:b/>
          <w:color w:val="000000"/>
          <w:spacing w:val="-5"/>
          <w:sz w:val="28"/>
          <w:szCs w:val="20"/>
        </w:rPr>
        <w:t xml:space="preserve"> </w:t>
      </w:r>
      <w:r w:rsidRPr="00A32B96">
        <w:rPr>
          <w:rFonts w:ascii="Times New Roman" w:eastAsia="Times New Roman" w:hAnsi="Times New Roman" w:cs="Times New Roman"/>
          <w:b/>
          <w:color w:val="000000"/>
          <w:sz w:val="28"/>
          <w:szCs w:val="20"/>
        </w:rPr>
        <w:t>OF</w:t>
      </w:r>
      <w:r w:rsidRPr="00A32B96">
        <w:rPr>
          <w:rFonts w:ascii="Times New Roman" w:eastAsia="Times New Roman" w:hAnsi="Times New Roman" w:cs="Times New Roman"/>
          <w:b/>
          <w:color w:val="000000"/>
          <w:spacing w:val="-7"/>
          <w:sz w:val="28"/>
          <w:szCs w:val="20"/>
        </w:rPr>
        <w:t xml:space="preserve"> </w:t>
      </w:r>
      <w:r w:rsidRPr="00A32B96">
        <w:rPr>
          <w:rFonts w:ascii="Times New Roman" w:eastAsia="Times New Roman" w:hAnsi="Times New Roman" w:cs="Times New Roman"/>
          <w:b/>
          <w:color w:val="000000"/>
          <w:sz w:val="28"/>
          <w:szCs w:val="20"/>
        </w:rPr>
        <w:t>COMPUTING</w:t>
      </w:r>
      <w:r w:rsidRPr="00A32B96">
        <w:rPr>
          <w:rFonts w:ascii="Times New Roman" w:eastAsia="Times New Roman" w:hAnsi="Times New Roman" w:cs="Times New Roman"/>
          <w:b/>
          <w:color w:val="000000"/>
          <w:spacing w:val="-3"/>
          <w:sz w:val="28"/>
          <w:szCs w:val="20"/>
        </w:rPr>
        <w:t xml:space="preserve"> </w:t>
      </w:r>
      <w:r w:rsidRPr="00A32B96">
        <w:rPr>
          <w:rFonts w:ascii="Times New Roman" w:eastAsia="Times New Roman" w:hAnsi="Times New Roman" w:cs="Times New Roman"/>
          <w:b/>
          <w:color w:val="000000"/>
          <w:spacing w:val="-10"/>
          <w:sz w:val="28"/>
          <w:szCs w:val="20"/>
        </w:rPr>
        <w:t>AND</w:t>
      </w:r>
      <w:r w:rsidRPr="00A32B96">
        <w:rPr>
          <w:rFonts w:ascii="Times New Roman" w:eastAsia="Times New Roman" w:hAnsi="Times New Roman" w:cs="Times New Roman"/>
          <w:b/>
          <w:color w:val="000000"/>
          <w:sz w:val="28"/>
          <w:szCs w:val="20"/>
        </w:rPr>
        <w:t xml:space="preserve"> INFORMATION</w:t>
      </w:r>
      <w:r w:rsidRPr="00A32B96">
        <w:rPr>
          <w:rFonts w:ascii="Times New Roman" w:eastAsia="Times New Roman" w:hAnsi="Times New Roman" w:cs="Times New Roman"/>
          <w:b/>
          <w:color w:val="000000"/>
          <w:spacing w:val="-18"/>
          <w:sz w:val="28"/>
          <w:szCs w:val="20"/>
        </w:rPr>
        <w:t xml:space="preserve"> </w:t>
      </w:r>
      <w:r w:rsidRPr="00A32B96">
        <w:rPr>
          <w:rFonts w:ascii="Times New Roman" w:eastAsia="Times New Roman" w:hAnsi="Times New Roman" w:cs="Times New Roman"/>
          <w:b/>
          <w:color w:val="000000"/>
          <w:sz w:val="28"/>
          <w:szCs w:val="20"/>
        </w:rPr>
        <w:t>TECHNOLOGY</w:t>
      </w:r>
      <w:r>
        <w:rPr>
          <w:rFonts w:ascii="Times New Roman" w:eastAsia="Times New Roman" w:hAnsi="Times New Roman" w:cs="Times New Roman"/>
          <w:b/>
          <w:color w:val="000000"/>
          <w:spacing w:val="-17"/>
          <w:sz w:val="28"/>
          <w:szCs w:val="20"/>
        </w:rPr>
        <w:t>,</w:t>
      </w:r>
    </w:p>
    <w:p w14:paraId="36B7FDE1" w14:textId="77777777" w:rsidR="009C4721" w:rsidRDefault="009C4721" w:rsidP="009C4721">
      <w:pPr>
        <w:widowControl w:val="0"/>
        <w:autoSpaceDE w:val="0"/>
        <w:autoSpaceDN w:val="0"/>
        <w:spacing w:after="0" w:line="240" w:lineRule="auto"/>
        <w:ind w:right="659"/>
        <w:jc w:val="center"/>
        <w:rPr>
          <w:rFonts w:ascii="Times New Roman" w:eastAsia="Times New Roman" w:hAnsi="Times New Roman" w:cs="Times New Roman"/>
          <w:b/>
          <w:color w:val="000000"/>
          <w:spacing w:val="-2"/>
          <w:sz w:val="28"/>
          <w:szCs w:val="20"/>
        </w:rPr>
      </w:pPr>
      <w:r w:rsidRPr="00A32B96">
        <w:rPr>
          <w:rFonts w:ascii="Times New Roman" w:eastAsia="Times New Roman" w:hAnsi="Times New Roman" w:cs="Times New Roman"/>
          <w:b/>
          <w:color w:val="000000"/>
          <w:sz w:val="28"/>
          <w:szCs w:val="20"/>
        </w:rPr>
        <w:t>UNIVERSITY</w:t>
      </w:r>
      <w:r w:rsidRPr="00A32B96">
        <w:rPr>
          <w:rFonts w:ascii="Times New Roman" w:eastAsia="Times New Roman" w:hAnsi="Times New Roman" w:cs="Times New Roman"/>
          <w:b/>
          <w:color w:val="000000"/>
          <w:spacing w:val="-7"/>
          <w:sz w:val="28"/>
          <w:szCs w:val="20"/>
        </w:rPr>
        <w:t xml:space="preserve"> </w:t>
      </w:r>
      <w:r w:rsidRPr="00A32B96">
        <w:rPr>
          <w:rFonts w:ascii="Times New Roman" w:eastAsia="Times New Roman" w:hAnsi="Times New Roman" w:cs="Times New Roman"/>
          <w:b/>
          <w:color w:val="000000"/>
          <w:sz w:val="28"/>
          <w:szCs w:val="20"/>
        </w:rPr>
        <w:t>OF</w:t>
      </w:r>
      <w:r w:rsidRPr="00A32B96">
        <w:rPr>
          <w:rFonts w:ascii="Times New Roman" w:eastAsia="Times New Roman" w:hAnsi="Times New Roman" w:cs="Times New Roman"/>
          <w:b/>
          <w:color w:val="000000"/>
          <w:spacing w:val="-2"/>
          <w:sz w:val="28"/>
          <w:szCs w:val="20"/>
        </w:rPr>
        <w:t xml:space="preserve"> </w:t>
      </w:r>
      <w:r w:rsidRPr="00A32B96">
        <w:rPr>
          <w:rFonts w:ascii="Times New Roman" w:eastAsia="Times New Roman" w:hAnsi="Times New Roman" w:cs="Times New Roman"/>
          <w:b/>
          <w:color w:val="000000"/>
          <w:sz w:val="28"/>
          <w:szCs w:val="20"/>
        </w:rPr>
        <w:t>THE</w:t>
      </w:r>
      <w:r w:rsidRPr="00A32B96">
        <w:rPr>
          <w:rFonts w:ascii="Times New Roman" w:eastAsia="Times New Roman" w:hAnsi="Times New Roman" w:cs="Times New Roman"/>
          <w:b/>
          <w:color w:val="000000"/>
          <w:spacing w:val="-5"/>
          <w:sz w:val="28"/>
          <w:szCs w:val="20"/>
        </w:rPr>
        <w:t xml:space="preserve"> </w:t>
      </w:r>
      <w:r w:rsidRPr="00A32B96">
        <w:rPr>
          <w:rFonts w:ascii="Times New Roman" w:eastAsia="Times New Roman" w:hAnsi="Times New Roman" w:cs="Times New Roman"/>
          <w:b/>
          <w:color w:val="000000"/>
          <w:sz w:val="28"/>
          <w:szCs w:val="20"/>
        </w:rPr>
        <w:t>PUNJAB,</w:t>
      </w:r>
      <w:r w:rsidRPr="00A32B96">
        <w:rPr>
          <w:rFonts w:ascii="Times New Roman" w:eastAsia="Times New Roman" w:hAnsi="Times New Roman" w:cs="Times New Roman"/>
          <w:b/>
          <w:color w:val="000000"/>
          <w:spacing w:val="-6"/>
          <w:sz w:val="28"/>
          <w:szCs w:val="20"/>
        </w:rPr>
        <w:t xml:space="preserve"> </w:t>
      </w:r>
      <w:r w:rsidRPr="00A32B96">
        <w:rPr>
          <w:rFonts w:ascii="Times New Roman" w:eastAsia="Times New Roman" w:hAnsi="Times New Roman" w:cs="Times New Roman"/>
          <w:b/>
          <w:color w:val="000000"/>
          <w:spacing w:val="-2"/>
          <w:sz w:val="28"/>
          <w:szCs w:val="20"/>
        </w:rPr>
        <w:t>LAHORE</w:t>
      </w:r>
      <w:r>
        <w:rPr>
          <w:rFonts w:ascii="Times New Roman" w:eastAsia="Times New Roman" w:hAnsi="Times New Roman" w:cs="Times New Roman"/>
          <w:b/>
          <w:color w:val="000000"/>
          <w:spacing w:val="-2"/>
          <w:sz w:val="28"/>
          <w:szCs w:val="20"/>
        </w:rPr>
        <w:t>.</w:t>
      </w:r>
    </w:p>
    <w:p w14:paraId="0738EDF8" w14:textId="77777777" w:rsidR="00BB1F4F" w:rsidRPr="00BB1F4F" w:rsidRDefault="00BB1F4F" w:rsidP="00BB1F4F"/>
    <w:sdt>
      <w:sdtPr>
        <w:rPr>
          <w:rFonts w:asciiTheme="minorHAnsi" w:eastAsiaTheme="minorEastAsia" w:hAnsiTheme="minorHAnsi" w:cstheme="minorBidi"/>
          <w:b w:val="0"/>
          <w:bCs w:val="0"/>
          <w:color w:val="auto"/>
          <w:sz w:val="22"/>
          <w:szCs w:val="22"/>
        </w:rPr>
        <w:id w:val="-950479323"/>
        <w:docPartObj>
          <w:docPartGallery w:val="Table of Contents"/>
          <w:docPartUnique/>
        </w:docPartObj>
      </w:sdtPr>
      <w:sdtEndPr>
        <w:rPr>
          <w:noProof/>
        </w:rPr>
      </w:sdtEndPr>
      <w:sdtContent>
        <w:p w14:paraId="18595426" w14:textId="24797C91" w:rsidR="00BB1F4F" w:rsidRDefault="00BB1F4F">
          <w:pPr>
            <w:pStyle w:val="TOCHeading"/>
          </w:pPr>
          <w:r>
            <w:t>Contents</w:t>
          </w:r>
        </w:p>
        <w:p w14:paraId="4A5B75EE" w14:textId="302DD5C1" w:rsidR="00522D54" w:rsidRDefault="00BB1F4F">
          <w:pPr>
            <w:pStyle w:val="TOC1"/>
            <w:tabs>
              <w:tab w:val="right" w:leader="dot" w:pos="8630"/>
            </w:tabs>
            <w:rPr>
              <w:noProof/>
            </w:rPr>
          </w:pPr>
          <w:r>
            <w:fldChar w:fldCharType="begin"/>
          </w:r>
          <w:r>
            <w:instrText xml:space="preserve"> TOC \o "1-3" \h \z \u </w:instrText>
          </w:r>
          <w:r>
            <w:fldChar w:fldCharType="separate"/>
          </w:r>
          <w:hyperlink w:anchor="_Toc224656388" w:history="1">
            <w:r w:rsidR="00522D54" w:rsidRPr="00294B32">
              <w:rPr>
                <w:rStyle w:val="Hyperlink"/>
                <w:noProof/>
              </w:rPr>
              <w:t>1. Product Overview</w:t>
            </w:r>
            <w:r w:rsidR="00522D54">
              <w:rPr>
                <w:noProof/>
                <w:webHidden/>
              </w:rPr>
              <w:tab/>
            </w:r>
            <w:r w:rsidR="00522D54">
              <w:rPr>
                <w:noProof/>
                <w:webHidden/>
              </w:rPr>
              <w:fldChar w:fldCharType="begin"/>
            </w:r>
            <w:r w:rsidR="00522D54">
              <w:rPr>
                <w:noProof/>
                <w:webHidden/>
              </w:rPr>
              <w:instrText xml:space="preserve"> PAGEREF _Toc224656388 \h </w:instrText>
            </w:r>
            <w:r w:rsidR="00522D54">
              <w:rPr>
                <w:noProof/>
                <w:webHidden/>
              </w:rPr>
            </w:r>
            <w:r w:rsidR="00522D54">
              <w:rPr>
                <w:noProof/>
                <w:webHidden/>
              </w:rPr>
              <w:fldChar w:fldCharType="separate"/>
            </w:r>
            <w:r w:rsidR="00522D54">
              <w:rPr>
                <w:noProof/>
                <w:webHidden/>
              </w:rPr>
              <w:t>2</w:t>
            </w:r>
            <w:r w:rsidR="00522D54">
              <w:rPr>
                <w:noProof/>
                <w:webHidden/>
              </w:rPr>
              <w:fldChar w:fldCharType="end"/>
            </w:r>
          </w:hyperlink>
        </w:p>
        <w:p w14:paraId="31C80E98" w14:textId="3E4FB90D" w:rsidR="00522D54" w:rsidRDefault="00522D54">
          <w:pPr>
            <w:pStyle w:val="TOC1"/>
            <w:tabs>
              <w:tab w:val="right" w:leader="dot" w:pos="8630"/>
            </w:tabs>
            <w:rPr>
              <w:noProof/>
            </w:rPr>
          </w:pPr>
          <w:hyperlink w:anchor="_Toc224656389" w:history="1">
            <w:r w:rsidRPr="00294B32">
              <w:rPr>
                <w:rStyle w:val="Hyperlink"/>
                <w:noProof/>
              </w:rPr>
              <w:t>2. System Design (High-Level)</w:t>
            </w:r>
            <w:r>
              <w:rPr>
                <w:noProof/>
                <w:webHidden/>
              </w:rPr>
              <w:tab/>
            </w:r>
            <w:r>
              <w:rPr>
                <w:noProof/>
                <w:webHidden/>
              </w:rPr>
              <w:fldChar w:fldCharType="begin"/>
            </w:r>
            <w:r>
              <w:rPr>
                <w:noProof/>
                <w:webHidden/>
              </w:rPr>
              <w:instrText xml:space="preserve"> PAGEREF _Toc224656389 \h </w:instrText>
            </w:r>
            <w:r>
              <w:rPr>
                <w:noProof/>
                <w:webHidden/>
              </w:rPr>
            </w:r>
            <w:r>
              <w:rPr>
                <w:noProof/>
                <w:webHidden/>
              </w:rPr>
              <w:fldChar w:fldCharType="separate"/>
            </w:r>
            <w:r>
              <w:rPr>
                <w:noProof/>
                <w:webHidden/>
              </w:rPr>
              <w:t>2</w:t>
            </w:r>
            <w:r>
              <w:rPr>
                <w:noProof/>
                <w:webHidden/>
              </w:rPr>
              <w:fldChar w:fldCharType="end"/>
            </w:r>
          </w:hyperlink>
        </w:p>
        <w:p w14:paraId="62E49C9B" w14:textId="6FF7EE7E" w:rsidR="00522D54" w:rsidRDefault="00522D54">
          <w:pPr>
            <w:pStyle w:val="TOC1"/>
            <w:tabs>
              <w:tab w:val="right" w:leader="dot" w:pos="8630"/>
            </w:tabs>
            <w:rPr>
              <w:noProof/>
            </w:rPr>
          </w:pPr>
          <w:hyperlink w:anchor="_Toc224656390" w:history="1">
            <w:r w:rsidRPr="00294B32">
              <w:rPr>
                <w:rStyle w:val="Hyperlink"/>
                <w:noProof/>
              </w:rPr>
              <w:t>3. Features &amp; Scope</w:t>
            </w:r>
            <w:r>
              <w:rPr>
                <w:noProof/>
                <w:webHidden/>
              </w:rPr>
              <w:tab/>
            </w:r>
            <w:r>
              <w:rPr>
                <w:noProof/>
                <w:webHidden/>
              </w:rPr>
              <w:fldChar w:fldCharType="begin"/>
            </w:r>
            <w:r>
              <w:rPr>
                <w:noProof/>
                <w:webHidden/>
              </w:rPr>
              <w:instrText xml:space="preserve"> PAGEREF _Toc224656390 \h </w:instrText>
            </w:r>
            <w:r>
              <w:rPr>
                <w:noProof/>
                <w:webHidden/>
              </w:rPr>
            </w:r>
            <w:r>
              <w:rPr>
                <w:noProof/>
                <w:webHidden/>
              </w:rPr>
              <w:fldChar w:fldCharType="separate"/>
            </w:r>
            <w:r>
              <w:rPr>
                <w:noProof/>
                <w:webHidden/>
              </w:rPr>
              <w:t>4</w:t>
            </w:r>
            <w:r>
              <w:rPr>
                <w:noProof/>
                <w:webHidden/>
              </w:rPr>
              <w:fldChar w:fldCharType="end"/>
            </w:r>
          </w:hyperlink>
        </w:p>
        <w:p w14:paraId="7758D9C5" w14:textId="34F4E15E" w:rsidR="00522D54" w:rsidRDefault="00522D54">
          <w:pPr>
            <w:pStyle w:val="TOC1"/>
            <w:tabs>
              <w:tab w:val="right" w:leader="dot" w:pos="8630"/>
            </w:tabs>
            <w:rPr>
              <w:noProof/>
            </w:rPr>
          </w:pPr>
          <w:hyperlink w:anchor="_Toc224656391" w:history="1">
            <w:r w:rsidRPr="00294B32">
              <w:rPr>
                <w:rStyle w:val="Hyperlink"/>
                <w:noProof/>
              </w:rPr>
              <w:t>4. Product Backlog</w:t>
            </w:r>
            <w:r>
              <w:rPr>
                <w:noProof/>
                <w:webHidden/>
              </w:rPr>
              <w:tab/>
            </w:r>
            <w:r>
              <w:rPr>
                <w:noProof/>
                <w:webHidden/>
              </w:rPr>
              <w:fldChar w:fldCharType="begin"/>
            </w:r>
            <w:r>
              <w:rPr>
                <w:noProof/>
                <w:webHidden/>
              </w:rPr>
              <w:instrText xml:space="preserve"> PAGEREF _Toc224656391 \h </w:instrText>
            </w:r>
            <w:r>
              <w:rPr>
                <w:noProof/>
                <w:webHidden/>
              </w:rPr>
            </w:r>
            <w:r>
              <w:rPr>
                <w:noProof/>
                <w:webHidden/>
              </w:rPr>
              <w:fldChar w:fldCharType="separate"/>
            </w:r>
            <w:r>
              <w:rPr>
                <w:noProof/>
                <w:webHidden/>
              </w:rPr>
              <w:t>5</w:t>
            </w:r>
            <w:r>
              <w:rPr>
                <w:noProof/>
                <w:webHidden/>
              </w:rPr>
              <w:fldChar w:fldCharType="end"/>
            </w:r>
          </w:hyperlink>
        </w:p>
        <w:p w14:paraId="26A75740" w14:textId="2FB4E4A5" w:rsidR="00522D54" w:rsidRDefault="00522D54">
          <w:pPr>
            <w:pStyle w:val="TOC1"/>
            <w:tabs>
              <w:tab w:val="right" w:leader="dot" w:pos="8630"/>
            </w:tabs>
            <w:rPr>
              <w:noProof/>
            </w:rPr>
          </w:pPr>
          <w:hyperlink w:anchor="_Toc224656392" w:history="1">
            <w:r w:rsidRPr="00294B32">
              <w:rPr>
                <w:rStyle w:val="Hyperlink"/>
                <w:noProof/>
              </w:rPr>
              <w:t>5. Prototype Demonstration</w:t>
            </w:r>
            <w:r>
              <w:rPr>
                <w:noProof/>
                <w:webHidden/>
              </w:rPr>
              <w:tab/>
            </w:r>
            <w:r>
              <w:rPr>
                <w:noProof/>
                <w:webHidden/>
              </w:rPr>
              <w:fldChar w:fldCharType="begin"/>
            </w:r>
            <w:r>
              <w:rPr>
                <w:noProof/>
                <w:webHidden/>
              </w:rPr>
              <w:instrText xml:space="preserve"> PAGEREF _Toc224656392 \h </w:instrText>
            </w:r>
            <w:r>
              <w:rPr>
                <w:noProof/>
                <w:webHidden/>
              </w:rPr>
            </w:r>
            <w:r>
              <w:rPr>
                <w:noProof/>
                <w:webHidden/>
              </w:rPr>
              <w:fldChar w:fldCharType="separate"/>
            </w:r>
            <w:r>
              <w:rPr>
                <w:noProof/>
                <w:webHidden/>
              </w:rPr>
              <w:t>6</w:t>
            </w:r>
            <w:r>
              <w:rPr>
                <w:noProof/>
                <w:webHidden/>
              </w:rPr>
              <w:fldChar w:fldCharType="end"/>
            </w:r>
          </w:hyperlink>
        </w:p>
        <w:p w14:paraId="7CCAEF50" w14:textId="280FA010" w:rsidR="00522D54" w:rsidRDefault="00522D54">
          <w:pPr>
            <w:pStyle w:val="TOC1"/>
            <w:tabs>
              <w:tab w:val="right" w:leader="dot" w:pos="8630"/>
            </w:tabs>
            <w:rPr>
              <w:noProof/>
            </w:rPr>
          </w:pPr>
          <w:hyperlink w:anchor="_Toc224656393" w:history="1">
            <w:r w:rsidRPr="00294B32">
              <w:rPr>
                <w:rStyle w:val="Hyperlink"/>
                <w:noProof/>
              </w:rPr>
              <w:t>6. Progress Snapshot</w:t>
            </w:r>
            <w:r>
              <w:rPr>
                <w:noProof/>
                <w:webHidden/>
              </w:rPr>
              <w:tab/>
            </w:r>
            <w:r>
              <w:rPr>
                <w:noProof/>
                <w:webHidden/>
              </w:rPr>
              <w:fldChar w:fldCharType="begin"/>
            </w:r>
            <w:r>
              <w:rPr>
                <w:noProof/>
                <w:webHidden/>
              </w:rPr>
              <w:instrText xml:space="preserve"> PAGEREF _Toc224656393 \h </w:instrText>
            </w:r>
            <w:r>
              <w:rPr>
                <w:noProof/>
                <w:webHidden/>
              </w:rPr>
            </w:r>
            <w:r>
              <w:rPr>
                <w:noProof/>
                <w:webHidden/>
              </w:rPr>
              <w:fldChar w:fldCharType="separate"/>
            </w:r>
            <w:r>
              <w:rPr>
                <w:noProof/>
                <w:webHidden/>
              </w:rPr>
              <w:t>7</w:t>
            </w:r>
            <w:r>
              <w:rPr>
                <w:noProof/>
                <w:webHidden/>
              </w:rPr>
              <w:fldChar w:fldCharType="end"/>
            </w:r>
          </w:hyperlink>
        </w:p>
        <w:p w14:paraId="104BD1B1" w14:textId="0FE181AE" w:rsidR="00522D54" w:rsidRDefault="00522D54">
          <w:pPr>
            <w:pStyle w:val="TOC1"/>
            <w:tabs>
              <w:tab w:val="right" w:leader="dot" w:pos="8630"/>
            </w:tabs>
            <w:rPr>
              <w:noProof/>
            </w:rPr>
          </w:pPr>
          <w:hyperlink w:anchor="_Toc224656394" w:history="1">
            <w:r w:rsidRPr="00294B32">
              <w:rPr>
                <w:rStyle w:val="Hyperlink"/>
                <w:noProof/>
              </w:rPr>
              <w:t>7. Definition of Done (DoD)</w:t>
            </w:r>
            <w:r>
              <w:rPr>
                <w:noProof/>
                <w:webHidden/>
              </w:rPr>
              <w:tab/>
            </w:r>
            <w:r>
              <w:rPr>
                <w:noProof/>
                <w:webHidden/>
              </w:rPr>
              <w:fldChar w:fldCharType="begin"/>
            </w:r>
            <w:r>
              <w:rPr>
                <w:noProof/>
                <w:webHidden/>
              </w:rPr>
              <w:instrText xml:space="preserve"> PAGEREF _Toc224656394 \h </w:instrText>
            </w:r>
            <w:r>
              <w:rPr>
                <w:noProof/>
                <w:webHidden/>
              </w:rPr>
            </w:r>
            <w:r>
              <w:rPr>
                <w:noProof/>
                <w:webHidden/>
              </w:rPr>
              <w:fldChar w:fldCharType="separate"/>
            </w:r>
            <w:r>
              <w:rPr>
                <w:noProof/>
                <w:webHidden/>
              </w:rPr>
              <w:t>8</w:t>
            </w:r>
            <w:r>
              <w:rPr>
                <w:noProof/>
                <w:webHidden/>
              </w:rPr>
              <w:fldChar w:fldCharType="end"/>
            </w:r>
          </w:hyperlink>
        </w:p>
        <w:p w14:paraId="47B83011" w14:textId="6E6217CB" w:rsidR="00522D54" w:rsidRDefault="00522D54">
          <w:pPr>
            <w:pStyle w:val="TOC1"/>
            <w:tabs>
              <w:tab w:val="right" w:leader="dot" w:pos="8630"/>
            </w:tabs>
            <w:rPr>
              <w:noProof/>
            </w:rPr>
          </w:pPr>
          <w:hyperlink w:anchor="_Toc224656395" w:history="1">
            <w:r w:rsidRPr="00294B32">
              <w:rPr>
                <w:rStyle w:val="Hyperlink"/>
                <w:noProof/>
              </w:rPr>
              <w:t>8. Development Approach</w:t>
            </w:r>
            <w:r>
              <w:rPr>
                <w:noProof/>
                <w:webHidden/>
              </w:rPr>
              <w:tab/>
            </w:r>
            <w:r>
              <w:rPr>
                <w:noProof/>
                <w:webHidden/>
              </w:rPr>
              <w:fldChar w:fldCharType="begin"/>
            </w:r>
            <w:r>
              <w:rPr>
                <w:noProof/>
                <w:webHidden/>
              </w:rPr>
              <w:instrText xml:space="preserve"> PAGEREF _Toc224656395 \h </w:instrText>
            </w:r>
            <w:r>
              <w:rPr>
                <w:noProof/>
                <w:webHidden/>
              </w:rPr>
            </w:r>
            <w:r>
              <w:rPr>
                <w:noProof/>
                <w:webHidden/>
              </w:rPr>
              <w:fldChar w:fldCharType="separate"/>
            </w:r>
            <w:r>
              <w:rPr>
                <w:noProof/>
                <w:webHidden/>
              </w:rPr>
              <w:t>9</w:t>
            </w:r>
            <w:r>
              <w:rPr>
                <w:noProof/>
                <w:webHidden/>
              </w:rPr>
              <w:fldChar w:fldCharType="end"/>
            </w:r>
          </w:hyperlink>
        </w:p>
        <w:p w14:paraId="0018E1EF" w14:textId="2AFAA879" w:rsidR="00522D54" w:rsidRDefault="00522D54">
          <w:pPr>
            <w:pStyle w:val="TOC1"/>
            <w:tabs>
              <w:tab w:val="right" w:leader="dot" w:pos="8630"/>
            </w:tabs>
            <w:rPr>
              <w:noProof/>
            </w:rPr>
          </w:pPr>
          <w:hyperlink w:anchor="_Toc224656396" w:history="1">
            <w:r w:rsidRPr="00294B32">
              <w:rPr>
                <w:rStyle w:val="Hyperlink"/>
                <w:noProof/>
              </w:rPr>
              <w:t>9. CI/CD Plan (Brief)</w:t>
            </w:r>
            <w:r>
              <w:rPr>
                <w:noProof/>
                <w:webHidden/>
              </w:rPr>
              <w:tab/>
            </w:r>
            <w:r>
              <w:rPr>
                <w:noProof/>
                <w:webHidden/>
              </w:rPr>
              <w:fldChar w:fldCharType="begin"/>
            </w:r>
            <w:r>
              <w:rPr>
                <w:noProof/>
                <w:webHidden/>
              </w:rPr>
              <w:instrText xml:space="preserve"> PAGEREF _Toc224656396 \h </w:instrText>
            </w:r>
            <w:r>
              <w:rPr>
                <w:noProof/>
                <w:webHidden/>
              </w:rPr>
            </w:r>
            <w:r>
              <w:rPr>
                <w:noProof/>
                <w:webHidden/>
              </w:rPr>
              <w:fldChar w:fldCharType="separate"/>
            </w:r>
            <w:r>
              <w:rPr>
                <w:noProof/>
                <w:webHidden/>
              </w:rPr>
              <w:t>9</w:t>
            </w:r>
            <w:r>
              <w:rPr>
                <w:noProof/>
                <w:webHidden/>
              </w:rPr>
              <w:fldChar w:fldCharType="end"/>
            </w:r>
          </w:hyperlink>
        </w:p>
        <w:p w14:paraId="55A03490" w14:textId="32D522AC" w:rsidR="00522D54" w:rsidRDefault="00522D54">
          <w:pPr>
            <w:pStyle w:val="TOC1"/>
            <w:tabs>
              <w:tab w:val="right" w:leader="dot" w:pos="8630"/>
            </w:tabs>
            <w:rPr>
              <w:noProof/>
            </w:rPr>
          </w:pPr>
          <w:hyperlink w:anchor="_Toc224656397" w:history="1">
            <w:r w:rsidRPr="00294B32">
              <w:rPr>
                <w:rStyle w:val="Hyperlink"/>
                <w:noProof/>
              </w:rPr>
              <w:t>10. Next Steps (Semester 8)</w:t>
            </w:r>
            <w:r>
              <w:rPr>
                <w:noProof/>
                <w:webHidden/>
              </w:rPr>
              <w:tab/>
            </w:r>
            <w:r>
              <w:rPr>
                <w:noProof/>
                <w:webHidden/>
              </w:rPr>
              <w:fldChar w:fldCharType="begin"/>
            </w:r>
            <w:r>
              <w:rPr>
                <w:noProof/>
                <w:webHidden/>
              </w:rPr>
              <w:instrText xml:space="preserve"> PAGEREF _Toc224656397 \h </w:instrText>
            </w:r>
            <w:r>
              <w:rPr>
                <w:noProof/>
                <w:webHidden/>
              </w:rPr>
            </w:r>
            <w:r>
              <w:rPr>
                <w:noProof/>
                <w:webHidden/>
              </w:rPr>
              <w:fldChar w:fldCharType="separate"/>
            </w:r>
            <w:r>
              <w:rPr>
                <w:noProof/>
                <w:webHidden/>
              </w:rPr>
              <w:t>10</w:t>
            </w:r>
            <w:r>
              <w:rPr>
                <w:noProof/>
                <w:webHidden/>
              </w:rPr>
              <w:fldChar w:fldCharType="end"/>
            </w:r>
          </w:hyperlink>
        </w:p>
        <w:p w14:paraId="35FE0215" w14:textId="7E0D4EA1" w:rsidR="00BB1F4F" w:rsidRDefault="00BB1F4F">
          <w:r>
            <w:rPr>
              <w:b/>
              <w:bCs/>
              <w:noProof/>
            </w:rPr>
            <w:fldChar w:fldCharType="end"/>
          </w:r>
        </w:p>
      </w:sdtContent>
    </w:sdt>
    <w:p w14:paraId="286A7D65" w14:textId="77777777" w:rsidR="00BB1F4F" w:rsidRDefault="00BB1F4F" w:rsidP="00793A4C">
      <w:pPr>
        <w:pStyle w:val="Heading2"/>
        <w:spacing w:before="0"/>
        <w:jc w:val="both"/>
        <w:rPr>
          <w:rFonts w:asciiTheme="minorHAnsi" w:hAnsiTheme="minorHAnsi" w:cstheme="majorHAnsi"/>
          <w:color w:val="1F497D" w:themeColor="text2"/>
          <w:sz w:val="28"/>
          <w:szCs w:val="28"/>
        </w:rPr>
      </w:pPr>
    </w:p>
    <w:p w14:paraId="6A769CAA" w14:textId="77777777" w:rsidR="00BB1F4F" w:rsidRDefault="00BB1F4F" w:rsidP="00BB1F4F"/>
    <w:p w14:paraId="369FABE2" w14:textId="77777777" w:rsidR="00BB1F4F" w:rsidRDefault="00BB1F4F" w:rsidP="00BB1F4F"/>
    <w:p w14:paraId="2C5A78D5" w14:textId="77777777" w:rsidR="00BB1F4F" w:rsidRDefault="00BB1F4F" w:rsidP="00BB1F4F"/>
    <w:p w14:paraId="0036070E" w14:textId="77777777" w:rsidR="00BB1F4F" w:rsidRDefault="00BB1F4F" w:rsidP="00BB1F4F"/>
    <w:p w14:paraId="16732555" w14:textId="77777777" w:rsidR="00BB1F4F" w:rsidRDefault="00BB1F4F" w:rsidP="00BB1F4F"/>
    <w:p w14:paraId="1A7563C7" w14:textId="77777777" w:rsidR="00BB1F4F" w:rsidRDefault="00BB1F4F" w:rsidP="00BB1F4F"/>
    <w:p w14:paraId="62B3469F" w14:textId="77777777" w:rsidR="00BB1F4F" w:rsidRDefault="00BB1F4F" w:rsidP="00BB1F4F"/>
    <w:p w14:paraId="1B875FA5" w14:textId="77777777" w:rsidR="00BB1F4F" w:rsidRDefault="00BB1F4F" w:rsidP="00BB1F4F"/>
    <w:p w14:paraId="2CA3F815" w14:textId="77777777" w:rsidR="00BB1F4F" w:rsidRDefault="00BB1F4F" w:rsidP="00BB1F4F"/>
    <w:p w14:paraId="6BF73CB4" w14:textId="77777777" w:rsidR="00BB1F4F" w:rsidRDefault="00BB1F4F" w:rsidP="00BB1F4F"/>
    <w:p w14:paraId="72E42324" w14:textId="77777777" w:rsidR="00BB1F4F" w:rsidRDefault="00BB1F4F" w:rsidP="00BB1F4F"/>
    <w:p w14:paraId="3E860F9E" w14:textId="77777777" w:rsidR="00BB1F4F" w:rsidRDefault="00BB1F4F" w:rsidP="00BB1F4F"/>
    <w:p w14:paraId="60CED17C" w14:textId="77777777" w:rsidR="00BB1F4F" w:rsidRDefault="00BB1F4F" w:rsidP="00BB1F4F"/>
    <w:p w14:paraId="6CEF7E87" w14:textId="77777777" w:rsidR="00522D54" w:rsidRDefault="00522D54" w:rsidP="00BB1F4F"/>
    <w:p w14:paraId="3AA7F180" w14:textId="77777777" w:rsidR="00522D54" w:rsidRDefault="00522D54" w:rsidP="00BB1F4F"/>
    <w:p w14:paraId="0F09AF8D" w14:textId="77777777" w:rsidR="00522D54" w:rsidRDefault="00522D54" w:rsidP="00BB1F4F"/>
    <w:p w14:paraId="01AE7017" w14:textId="77777777" w:rsidR="00522D54" w:rsidRDefault="00522D54" w:rsidP="00BB1F4F"/>
    <w:p w14:paraId="01F734FE" w14:textId="77777777" w:rsidR="00522D54" w:rsidRDefault="00522D54" w:rsidP="00BB1F4F"/>
    <w:p w14:paraId="5C40A6EC" w14:textId="77777777" w:rsidR="00522D54" w:rsidRDefault="00522D54" w:rsidP="00BB1F4F"/>
    <w:p w14:paraId="07312F8E" w14:textId="00F57096" w:rsidR="0099508F" w:rsidRDefault="0099508F" w:rsidP="00793A4C">
      <w:pPr>
        <w:jc w:val="both"/>
      </w:pPr>
    </w:p>
    <w:p w14:paraId="7C2AB594" w14:textId="77777777" w:rsidR="00A3119E" w:rsidRDefault="00A3119E" w:rsidP="00793A4C">
      <w:pPr>
        <w:jc w:val="both"/>
        <w:rPr>
          <w:rFonts w:cstheme="majorHAnsi"/>
        </w:rPr>
      </w:pPr>
    </w:p>
    <w:p>
      <w:pPr>
        <w:pStyle w:val="Heading1"/>
        <w:keepNext/>
        <w:pageBreakBefore w:val="0"/>
        <w:spacing w:before="200" w:after="100"/>
      </w:pPr>
      <w:r>
        <w:rPr>
          <w:rFonts w:ascii="Times New Roman" w:hAnsi="Times New Roman"/>
          <w:b/>
          <w:color w:val="1F4E79"/>
          <w:sz w:val="26"/>
        </w:rPr>
        <w:t>1. Product Overview</w:t>
      </w:r>
    </w:p>
    <w:p>
      <w:pPr>
        <w:spacing w:after="100" w:line="269" w:lineRule="auto"/>
      </w:pPr>
      <w:r>
        <w:rPr>
          <w:rFonts w:ascii="Times New Roman" w:hAnsi="Times New Roman"/>
        </w:rPr>
        <w:t>Product vision. MedBill will give small clinics and billing teams one system for preparing, checking, tracking and reporting medical billing work. The D1 increment implements the first usable claim-intake workflow: a biller signs in, creates a claim manually or from a PDF, reviews the patient, insurance and service details, runs validation, saves the draft and opens a CMS-1500-style preview.</w:t>
      </w:r>
    </w:p>
    <w:p>
      <w:pPr>
        <w:spacing w:after="100" w:line="269" w:lineRule="auto"/>
      </w:pPr>
      <w:r>
        <w:rPr>
          <w:rFonts w:ascii="Times New Roman" w:hAnsi="Times New Roman"/>
        </w:rPr>
        <w:t>Problem. Claim details arrive in different formats, and manual re-entry can omit patient identifiers, insurance information, dates, codes or charges. D1 focuses on converting those details into a structured draft that the biller reviews before saving.</w:t>
      </w:r>
    </w:p>
    <w:p>
      <w:pPr>
        <w:spacing w:after="100" w:line="269" w:lineRule="auto"/>
      </w:pPr>
      <w:r>
        <w:rPr>
          <w:rFonts w:ascii="Times New Roman" w:hAnsi="Times New Roman"/>
        </w:rPr>
        <w:t>Target users. MedBill is intended for small clinics and billing teams. The D1 workflow is demonstrated from the Biller role, while role-based sign-in also distinguishes the Admin role defined in the proposal. The public demonstration uses synthetic data only.</w:t>
      </w:r>
    </w:p>
    <w:p>
      <w:pPr>
        <w:spacing w:after="100" w:line="269" w:lineRule="auto"/>
      </w:pPr>
      <w:r>
        <w:rPr>
          <w:rFonts w:ascii="Times New Roman" w:hAnsi="Times New Roman"/>
        </w:rPr>
        <w:t>D1 solution. Manual entry and PDF upload lead to the same editable claim, validation result, PostgreSQL record and printable CMS-1500-style preview. In this report, validated means that the D1 presence and format checks passed; it does not mean that a payer accepted the claim.</w:t>
      </w:r>
    </w:p>
    <w:p>
      <w:pPr>
        <w:pStyle w:val="Heading1"/>
        <w:keepNext/>
        <w:pageBreakBefore w:val="0"/>
        <w:spacing w:before="200" w:after="100"/>
      </w:pPr>
      <w:r>
        <w:rPr>
          <w:rFonts w:ascii="Times New Roman" w:hAnsi="Times New Roman"/>
          <w:b/>
          <w:color w:val="1F4E79"/>
          <w:sz w:val="26"/>
        </w:rPr>
        <w:t>2. System Design (High-Level)</w:t>
      </w:r>
    </w:p>
    <w:p>
      <w:pPr>
        <w:spacing w:after="100" w:line="269" w:lineRule="auto"/>
      </w:pPr>
      <w:r>
        <w:t>MedBill is a web application deployed on Vercel. The Next.js interface calls Node.js Route Handlers for authentication, PDF extraction, validation and claim persistence. Prisma stores patient, insurance, claim and source-document metadata in Supabase PostgreSQL. Cloudflare R2 stores private PDFs. PDF.js reads embedded text, and Tesseract.js handles scanned pages before the biller reviews the extracted values.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880"/>
        <w:gridCol w:w="2880"/>
        <w:gridCol w:w="2880"/>
      </w:tblGrid>
      <w:tr>
        <w:trPr>
          <w:tblHeader w:val="true"/>
          <w:cantSplit/>
        </w:trPr>
        <w:tc>
          <w:tcPr>
            <w:tcW w:type="dxa" w:w="2880"/>
            <w:vAlign w:val="center"/>
            <w:tcMar>
              <w:top w:w="90" w:type="dxa"/>
              <w:start w:w="120" w:type="dxa"/>
              <w:bottom w:w="90" w:type="dxa"/>
              <w:end w:w="120" w:type="dxa"/>
            </w:tcMar>
            <w:shd w:fill="1F4E78"/>
          </w:tcPr>
          <w:p>
            <w:r>
              <w:t>Next.js browser UI</w:t>
            </w:r>
          </w:p>
        </w:tc>
        <w:tc>
          <w:tcPr>
            <w:tcW w:type="dxa" w:w="2880"/>
            <w:vAlign w:val="center"/>
            <w:tcMar>
              <w:top w:w="90" w:type="dxa"/>
              <w:start w:w="120" w:type="dxa"/>
              <w:bottom w:w="90" w:type="dxa"/>
              <w:end w:w="120" w:type="dxa"/>
            </w:tcMar>
            <w:shd w:fill="1F4E78"/>
          </w:tcPr>
          <w:p>
            <w:r>
              <w:t>Next.js Node.js API</w:t>
            </w:r>
          </w:p>
        </w:tc>
        <w:tc>
          <w:tcPr>
            <w:tcW w:type="dxa" w:w="2880"/>
            <w:vAlign w:val="center"/>
            <w:tcMar>
              <w:top w:w="90" w:type="dxa"/>
              <w:start w:w="120" w:type="dxa"/>
              <w:bottom w:w="90" w:type="dxa"/>
              <w:end w:w="120" w:type="dxa"/>
            </w:tcMar>
            <w:shd w:fill="1F4E78"/>
          </w:tcPr>
          <w:p>
            <w:r>
              <w:t>Persistent services</w:t>
            </w:r>
          </w:p>
        </w:tc>
      </w:tr>
      <w:tr>
        <w:trPr>
          <w:cantSplit/>
        </w:trPr>
        <w:tc>
          <w:tcPr>
            <w:tcW w:type="dxa" w:w="2880"/>
            <w:vAlign w:val="center"/>
            <w:tcMar>
              <w:top w:w="90" w:type="dxa"/>
              <w:start w:w="120" w:type="dxa"/>
              <w:bottom w:w="90" w:type="dxa"/>
              <w:end w:w="120" w:type="dxa"/>
            </w:tcMar>
          </w:tcPr>
          <w:p>
            <w:r>
              <w:t>Sign in, manual/PDF entry, review, validation, history, CMS preview</w:t>
            </w:r>
          </w:p>
        </w:tc>
        <w:tc>
          <w:tcPr>
            <w:tcW w:type="dxa" w:w="2880"/>
            <w:vAlign w:val="center"/>
            <w:tcMar>
              <w:top w:w="90" w:type="dxa"/>
              <w:start w:w="120" w:type="dxa"/>
              <w:bottom w:w="90" w:type="dxa"/>
              <w:end w:w="120" w:type="dxa"/>
            </w:tcMar>
          </w:tcPr>
          <w:p>
            <w:r>
              <w:t>Signed sessions, extraction, validation and claim persistence</w:t>
            </w:r>
          </w:p>
        </w:tc>
        <w:tc>
          <w:tcPr>
            <w:tcW w:type="dxa" w:w="2880"/>
            <w:vAlign w:val="center"/>
            <w:tcMar>
              <w:top w:w="90" w:type="dxa"/>
              <w:start w:w="120" w:type="dxa"/>
              <w:bottom w:w="90" w:type="dxa"/>
              <w:end w:w="120" w:type="dxa"/>
            </w:tcMar>
          </w:tcPr>
          <w:p>
            <w:r>
              <w:t>Prisma/PostgreSQL for records; private R2 for source PDFs</w:t>
            </w:r>
          </w:p>
        </w:tc>
      </w:tr>
    </w:tbl>
    <w:p>
      <w:pPr>
        <w:keepNext/>
        <w:spacing w:before="140" w:after="60"/>
      </w:pPr>
      <w:r>
        <w:t>Technology choices</w:t>
      </w:r>
    </w:p>
    <w:p>
      <w:pPr>
        <w:pStyle w:val="ListBullet"/>
        <w:spacing w:after="40" w:line="252" w:lineRule="auto"/>
      </w:pPr>
      <w:r>
        <w:t>Frontend: Next.js App Router, React and TypeScript with one guided claim workflow and a printable CMS-1500-style preview.</w:t>
      </w:r>
    </w:p>
    <w:p>
      <w:pPr>
        <w:pStyle w:val="ListBullet"/>
        <w:spacing w:after="40" w:line="252" w:lineRule="auto"/>
      </w:pPr>
      <w:r>
        <w:t>Backend: Next.js Node.js Route Handlers for authentication, claim listing and creation, PDF extraction and validation.</w:t>
      </w:r>
    </w:p>
    <w:p>
      <w:pPr>
        <w:pStyle w:val="ListBullet"/>
        <w:spacing w:after="40" w:line="252" w:lineRule="auto"/>
      </w:pPr>
      <w:r>
        <w:t>Database: Supabase PostgreSQL through Prisma ORM, with Patient, Insurance, Claim and Document entities.</w:t>
      </w:r>
    </w:p>
    <w:p>
      <w:pPr>
        <w:pStyle w:val="ListBullet"/>
        <w:spacing w:after="40" w:line="252" w:lineRule="auto"/>
      </w:pPr>
      <w:r>
        <w:t>Files and extraction: private Cloudflare R2 storage; PDF.js embedded-text extraction and bundled Tesseract.js OCR. Extracted values always require human review.</w:t>
      </w:r>
    </w:p>
    <w:p>
      <w:pPr>
        <w:pStyle w:val="ListBullet"/>
        <w:spacing w:after="40" w:line="252" w:lineRule="auto"/>
      </w:pPr>
      <w:r>
        <w:t>Deployment and checks: Vercel production, Prisma migrations, lint, TypeScript build and Playwright browser tests against local and production URLs.</w:t>
      </w:r>
    </w:p>
    <w:p>
      <w:pPr>
        <w:pStyle w:val="Heading1"/>
        <w:keepNext/>
        <w:pageBreakBefore/>
        <w:spacing w:before="200" w:after="100"/>
      </w:pPr>
      <w:r>
        <w:rPr>
          <w:rFonts w:ascii="Times New Roman" w:hAnsi="Times New Roman"/>
          <w:b/>
          <w:color w:val="1F4E79"/>
          <w:sz w:val="26"/>
        </w:rPr>
        <w:t>3. Features &amp; Scope</w:t>
      </w:r>
    </w:p>
    <w:p>
      <w:pPr>
        <w:keepNext/>
        <w:spacing w:before="140" w:after="60"/>
      </w:pPr>
      <w:r>
        <w:rPr>
          <w:rFonts w:ascii="Times New Roman" w:hAnsi="Times New Roman"/>
        </w:rPr>
        <w:t>Core Features (Epics)</w:t>
      </w:r>
    </w:p>
    <w:p>
      <w:pPr>
        <w:pStyle w:val="ListBullet"/>
        <w:spacing w:after="40" w:line="252" w:lineRule="auto"/>
      </w:pPr>
      <w:r>
        <w:rPr>
          <w:rFonts w:ascii="Times New Roman" w:hAnsi="Times New Roman"/>
          <w:b/>
        </w:rPr>
        <w:t xml:space="preserve">Access and roles: </w:t>
      </w:r>
      <w:r>
        <w:rPr>
          <w:rFonts w:ascii="Times New Roman" w:hAnsi="Times New Roman"/>
        </w:rPr>
        <w:t>Biller and Admin demo sign-in with an eight-hour signed session</w:t>
      </w:r>
    </w:p>
    <w:p>
      <w:pPr>
        <w:pStyle w:val="ListBullet"/>
        <w:spacing w:after="40" w:line="252" w:lineRule="auto"/>
      </w:pPr>
      <w:r>
        <w:rPr>
          <w:rFonts w:ascii="Times New Roman" w:hAnsi="Times New Roman"/>
          <w:b/>
        </w:rPr>
        <w:t xml:space="preserve">Manual claim intake: </w:t>
      </w:r>
      <w:r>
        <w:rPr>
          <w:rFonts w:ascii="Times New Roman" w:hAnsi="Times New Roman"/>
        </w:rPr>
        <w:t>patient, insurance and single-service entry</w:t>
      </w:r>
    </w:p>
    <w:p>
      <w:pPr>
        <w:pStyle w:val="ListBullet"/>
        <w:spacing w:after="40" w:line="252" w:lineRule="auto"/>
      </w:pPr>
      <w:r>
        <w:rPr>
          <w:rFonts w:ascii="Times New Roman" w:hAnsi="Times New Roman"/>
          <w:b/>
        </w:rPr>
        <w:t xml:space="preserve">Document intake: </w:t>
      </w:r>
      <w:r>
        <w:rPr>
          <w:rFonts w:ascii="Times New Roman" w:hAnsi="Times New Roman"/>
        </w:rPr>
        <w:t>PDF upload with embedded-text extraction or local OCR</w:t>
      </w:r>
    </w:p>
    <w:p>
      <w:pPr>
        <w:pStyle w:val="ListBullet"/>
        <w:spacing w:after="40" w:line="252" w:lineRule="auto"/>
      </w:pPr>
      <w:r>
        <w:rPr>
          <w:rFonts w:ascii="Times New Roman" w:hAnsi="Times New Roman"/>
          <w:b/>
        </w:rPr>
        <w:t xml:space="preserve">Human review: </w:t>
      </w:r>
      <w:r>
        <w:rPr>
          <w:rFonts w:ascii="Times New Roman" w:hAnsi="Times New Roman"/>
        </w:rPr>
        <w:t>correction of extracted or entered values before validation</w:t>
      </w:r>
    </w:p>
    <w:p>
      <w:pPr>
        <w:pStyle w:val="ListBullet"/>
        <w:spacing w:after="40" w:line="252" w:lineRule="auto"/>
      </w:pPr>
      <w:r>
        <w:rPr>
          <w:rFonts w:ascii="Times New Roman" w:hAnsi="Times New Roman"/>
          <w:b/>
        </w:rPr>
        <w:t xml:space="preserve">Claim validation: </w:t>
      </w:r>
      <w:r>
        <w:rPr>
          <w:rFonts w:ascii="Times New Roman" w:hAnsi="Times New Roman"/>
        </w:rPr>
        <w:t>explainable required-field, code-format, date and amount checks</w:t>
      </w:r>
    </w:p>
    <w:p>
      <w:pPr>
        <w:pStyle w:val="ListBullet"/>
        <w:spacing w:after="40" w:line="252" w:lineRule="auto"/>
      </w:pPr>
      <w:r>
        <w:rPr>
          <w:rFonts w:ascii="Times New Roman" w:hAnsi="Times New Roman"/>
          <w:b/>
        </w:rPr>
        <w:t xml:space="preserve">Persistence and history: </w:t>
      </w:r>
      <w:r>
        <w:rPr>
          <w:rFonts w:ascii="Times New Roman" w:hAnsi="Times New Roman"/>
        </w:rPr>
        <w:t>PostgreSQL claim storage and recent-claim history</w:t>
      </w:r>
    </w:p>
    <w:p>
      <w:pPr>
        <w:pStyle w:val="ListBullet"/>
        <w:spacing w:after="40" w:line="252" w:lineRule="auto"/>
      </w:pPr>
      <w:r>
        <w:rPr>
          <w:rFonts w:ascii="Times New Roman" w:hAnsi="Times New Roman"/>
          <w:b/>
        </w:rPr>
        <w:t xml:space="preserve">Claim preview: </w:t>
      </w:r>
      <w:r>
        <w:rPr>
          <w:rFonts w:ascii="Times New Roman" w:hAnsi="Times New Roman"/>
        </w:rPr>
        <w:t>CMS-1500-style preview with browser print or Save as PDF</w:t>
      </w:r>
    </w:p>
    <w:p>
      <w:pPr>
        <w:keepNext/>
        <w:spacing w:before="140" w:after="60"/>
      </w:pPr>
      <w:r>
        <w:t>D1 implementation boundary</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880"/>
        <w:gridCol w:w="2880"/>
        <w:gridCol w:w="2880"/>
      </w:tblGrid>
      <w:tr>
        <w:trPr>
          <w:tblHeader w:val="true"/>
          <w:cantSplit/>
        </w:trPr>
        <w:tc>
          <w:tcPr>
            <w:tcW w:type="dxa" w:w="2880"/>
            <w:vAlign w:val="center"/>
            <w:tcMar>
              <w:top w:w="90" w:type="dxa"/>
              <w:start w:w="120" w:type="dxa"/>
              <w:bottom w:w="90" w:type="dxa"/>
              <w:end w:w="120" w:type="dxa"/>
            </w:tcMar>
            <w:shd w:fill="1F4E78"/>
          </w:tcPr>
          <w:p>
            <w:r>
              <w:t>Implemented</w:t>
            </w:r>
          </w:p>
        </w:tc>
        <w:tc>
          <w:tcPr>
            <w:tcW w:type="dxa" w:w="2880"/>
            <w:vAlign w:val="center"/>
            <w:tcMar>
              <w:top w:w="90" w:type="dxa"/>
              <w:start w:w="120" w:type="dxa"/>
              <w:bottom w:w="90" w:type="dxa"/>
              <w:end w:w="120" w:type="dxa"/>
            </w:tcMar>
            <w:shd w:fill="1F4E78"/>
          </w:tcPr>
          <w:p>
            <w:r>
              <w:t>Partial or limited</w:t>
            </w:r>
          </w:p>
        </w:tc>
        <w:tc>
          <w:tcPr>
            <w:tcW w:type="dxa" w:w="2880"/>
            <w:vAlign w:val="center"/>
            <w:tcMar>
              <w:top w:w="90" w:type="dxa"/>
              <w:start w:w="120" w:type="dxa"/>
              <w:bottom w:w="90" w:type="dxa"/>
              <w:end w:w="120" w:type="dxa"/>
            </w:tcMar>
            <w:shd w:fill="1F4E78"/>
          </w:tcPr>
          <w:p>
            <w:r>
              <w:t>Remaining proposal work</w:t>
            </w:r>
          </w:p>
        </w:tc>
      </w:tr>
      <w:tr>
        <w:trPr>
          <w:cantSplit/>
        </w:trPr>
        <w:tc>
          <w:tcPr>
            <w:tcW w:type="dxa" w:w="2880"/>
            <w:vAlign w:val="center"/>
            <w:tcMar>
              <w:top w:w="90" w:type="dxa"/>
              <w:start w:w="120" w:type="dxa"/>
              <w:bottom w:w="90" w:type="dxa"/>
              <w:end w:w="120" w:type="dxa"/>
            </w:tcMar>
          </w:tcPr>
          <w:p>
            <w:r>
              <w:t>Role-based demo sign-in</w:t>
            </w:r>
          </w:p>
        </w:tc>
        <w:tc>
          <w:tcPr>
            <w:tcW w:type="dxa" w:w="2880"/>
            <w:vAlign w:val="center"/>
            <w:tcMar>
              <w:top w:w="90" w:type="dxa"/>
              <w:start w:w="120" w:type="dxa"/>
              <w:bottom w:w="90" w:type="dxa"/>
              <w:end w:w="120" w:type="dxa"/>
            </w:tcMar>
          </w:tcPr>
          <w:p>
            <w:r>
              <w:t>Demo accounts; no production identity or user administration</w:t>
            </w:r>
          </w:p>
        </w:tc>
        <w:tc>
          <w:tcPr>
            <w:tcW w:type="dxa" w:w="2880"/>
            <w:vAlign w:val="center"/>
            <w:tcMar>
              <w:top w:w="90" w:type="dxa"/>
              <w:start w:w="120" w:type="dxa"/>
              <w:bottom w:w="90" w:type="dxa"/>
              <w:end w:w="120" w:type="dxa"/>
            </w:tcMar>
          </w:tcPr>
          <w:p>
            <w:r>
              <w:t>Organization users, password recovery and audit administration</w:t>
            </w:r>
          </w:p>
        </w:tc>
      </w:tr>
      <w:tr>
        <w:trPr>
          <w:cantSplit/>
        </w:trPr>
        <w:tc>
          <w:tcPr>
            <w:tcW w:type="dxa" w:w="2880"/>
            <w:vAlign w:val="center"/>
            <w:tcMar>
              <w:top w:w="90" w:type="dxa"/>
              <w:start w:w="120" w:type="dxa"/>
              <w:bottom w:w="90" w:type="dxa"/>
              <w:end w:w="120" w:type="dxa"/>
            </w:tcMar>
            <w:shd w:fill="EEF4F8"/>
          </w:tcPr>
          <w:p>
            <w:r>
              <w:t>Manual patient and insurance entry</w:t>
            </w:r>
          </w:p>
        </w:tc>
        <w:tc>
          <w:tcPr>
            <w:tcW w:type="dxa" w:w="2880"/>
            <w:vAlign w:val="center"/>
            <w:tcMar>
              <w:top w:w="90" w:type="dxa"/>
              <w:start w:w="120" w:type="dxa"/>
              <w:bottom w:w="90" w:type="dxa"/>
              <w:end w:w="120" w:type="dxa"/>
            </w:tcMar>
            <w:shd w:fill="EEF4F8"/>
          </w:tcPr>
          <w:p>
            <w:r>
              <w:t>Creates a new patient and policy per claim</w:t>
            </w:r>
          </w:p>
        </w:tc>
        <w:tc>
          <w:tcPr>
            <w:tcW w:type="dxa" w:w="2880"/>
            <w:vAlign w:val="center"/>
            <w:tcMar>
              <w:top w:w="90" w:type="dxa"/>
              <w:start w:w="120" w:type="dxa"/>
              <w:bottom w:w="90" w:type="dxa"/>
              <w:end w:w="120" w:type="dxa"/>
            </w:tcMar>
            <w:shd w:fill="EEF4F8"/>
          </w:tcPr>
          <w:p>
            <w:r>
              <w:t>Full patient search, edit, deduplication and eligibility</w:t>
            </w:r>
          </w:p>
        </w:tc>
      </w:tr>
      <w:tr>
        <w:trPr>
          <w:cantSplit/>
        </w:trPr>
        <w:tc>
          <w:tcPr>
            <w:tcW w:type="dxa" w:w="2880"/>
            <w:vAlign w:val="center"/>
            <w:tcMar>
              <w:top w:w="90" w:type="dxa"/>
              <w:start w:w="120" w:type="dxa"/>
              <w:bottom w:w="90" w:type="dxa"/>
              <w:end w:w="120" w:type="dxa"/>
            </w:tcMar>
          </w:tcPr>
          <w:p>
            <w:r>
              <w:t>PDF extraction and human review</w:t>
            </w:r>
          </w:p>
        </w:tc>
        <w:tc>
          <w:tcPr>
            <w:tcW w:type="dxa" w:w="2880"/>
            <w:vAlign w:val="center"/>
            <w:tcMar>
              <w:top w:w="90" w:type="dxa"/>
              <w:start w:w="120" w:type="dxa"/>
              <w:bottom w:w="90" w:type="dxa"/>
              <w:end w:w="120" w:type="dxa"/>
            </w:tcMar>
          </w:tcPr>
          <w:p>
            <w:r>
              <w:t>Label-based extraction; OCR can misread fields</w:t>
            </w:r>
          </w:p>
        </w:tc>
        <w:tc>
          <w:tcPr>
            <w:tcW w:type="dxa" w:w="2880"/>
            <w:vAlign w:val="center"/>
            <w:tcMar>
              <w:top w:w="90" w:type="dxa"/>
              <w:start w:w="120" w:type="dxa"/>
              <w:bottom w:w="90" w:type="dxa"/>
              <w:end w:w="120" w:type="dxa"/>
            </w:tcMar>
          </w:tcPr>
          <w:p>
            <w:r>
              <w:t>Broader document formats and measured extraction accuracy</w:t>
            </w:r>
          </w:p>
        </w:tc>
      </w:tr>
      <w:tr>
        <w:trPr>
          <w:cantSplit/>
        </w:trPr>
        <w:tc>
          <w:tcPr>
            <w:tcW w:type="dxa" w:w="2880"/>
            <w:vAlign w:val="center"/>
            <w:tcMar>
              <w:top w:w="90" w:type="dxa"/>
              <w:start w:w="120" w:type="dxa"/>
              <w:bottom w:w="90" w:type="dxa"/>
              <w:end w:w="120" w:type="dxa"/>
            </w:tcMar>
            <w:shd w:fill="EEF4F8"/>
          </w:tcPr>
          <w:p>
            <w:r>
              <w:t>Claim validation and persistence</w:t>
            </w:r>
          </w:p>
        </w:tc>
        <w:tc>
          <w:tcPr>
            <w:tcW w:type="dxa" w:w="2880"/>
            <w:vAlign w:val="center"/>
            <w:tcMar>
              <w:top w:w="90" w:type="dxa"/>
              <w:start w:w="120" w:type="dxa"/>
              <w:bottom w:w="90" w:type="dxa"/>
              <w:end w:w="120" w:type="dxa"/>
            </w:tcMar>
            <w:shd w:fill="EEF4F8"/>
          </w:tcPr>
          <w:p>
            <w:r>
              <w:t>Presence and format checks only</w:t>
            </w:r>
          </w:p>
        </w:tc>
        <w:tc>
          <w:tcPr>
            <w:tcW w:type="dxa" w:w="2880"/>
            <w:vAlign w:val="center"/>
            <w:tcMar>
              <w:top w:w="90" w:type="dxa"/>
              <w:start w:w="120" w:type="dxa"/>
              <w:bottom w:w="90" w:type="dxa"/>
              <w:end w:w="120" w:type="dxa"/>
            </w:tcMar>
            <w:shd w:fill="EEF4F8"/>
          </w:tcPr>
          <w:p>
            <w:r>
              <w:t>Official code lookup, payer rules and electronic submission</w:t>
            </w:r>
          </w:p>
        </w:tc>
      </w:tr>
      <w:tr>
        <w:trPr>
          <w:cantSplit/>
        </w:trPr>
        <w:tc>
          <w:tcPr>
            <w:tcW w:type="dxa" w:w="2880"/>
            <w:vAlign w:val="center"/>
            <w:tcMar>
              <w:top w:w="90" w:type="dxa"/>
              <w:start w:w="120" w:type="dxa"/>
              <w:bottom w:w="90" w:type="dxa"/>
              <w:end w:w="120" w:type="dxa"/>
            </w:tcMar>
          </w:tcPr>
          <w:p>
            <w:r>
              <w:t>CMS-1500-style printable preview</w:t>
            </w:r>
          </w:p>
        </w:tc>
        <w:tc>
          <w:tcPr>
            <w:tcW w:type="dxa" w:w="2880"/>
            <w:vAlign w:val="center"/>
            <w:tcMar>
              <w:top w:w="90" w:type="dxa"/>
              <w:start w:w="120" w:type="dxa"/>
              <w:bottom w:w="90" w:type="dxa"/>
              <w:end w:w="120" w:type="dxa"/>
            </w:tcMar>
          </w:tcPr>
          <w:p>
            <w:r>
              <w:t>Not an official clearinghouse transaction</w:t>
            </w:r>
          </w:p>
        </w:tc>
        <w:tc>
          <w:tcPr>
            <w:tcW w:type="dxa" w:w="2880"/>
            <w:vAlign w:val="center"/>
            <w:tcMar>
              <w:top w:w="90" w:type="dxa"/>
              <w:start w:w="120" w:type="dxa"/>
              <w:bottom w:w="90" w:type="dxa"/>
              <w:end w:w="120" w:type="dxa"/>
            </w:tcMar>
          </w:tcPr>
          <w:p>
            <w:r>
              <w:t>Certified export/submission and acknowledgement handling</w:t>
            </w:r>
          </w:p>
        </w:tc>
      </w:tr>
      <w:tr>
        <w:trPr>
          <w:cantSplit/>
        </w:trPr>
        <w:tc>
          <w:tcPr>
            <w:tcW w:type="dxa" w:w="2880"/>
            <w:vAlign w:val="center"/>
            <w:tcMar>
              <w:top w:w="90" w:type="dxa"/>
              <w:start w:w="120" w:type="dxa"/>
              <w:bottom w:w="90" w:type="dxa"/>
              <w:end w:w="120" w:type="dxa"/>
            </w:tcMar>
            <w:shd w:fill="EEF4F8"/>
          </w:tcPr>
          <w:p>
            <w:r>
              <w:t>Recent-claim history</w:t>
            </w:r>
          </w:p>
        </w:tc>
        <w:tc>
          <w:tcPr>
            <w:tcW w:type="dxa" w:w="2880"/>
            <w:vAlign w:val="center"/>
            <w:tcMar>
              <w:top w:w="90" w:type="dxa"/>
              <w:start w:w="120" w:type="dxa"/>
              <w:bottom w:w="90" w:type="dxa"/>
              <w:end w:w="120" w:type="dxa"/>
            </w:tcMar>
            <w:shd w:fill="EEF4F8"/>
          </w:tcPr>
          <w:p>
            <w:r>
              <w:t>No payment, denial or reporting lifecycle</w:t>
            </w:r>
          </w:p>
        </w:tc>
        <w:tc>
          <w:tcPr>
            <w:tcW w:type="dxa" w:w="2880"/>
            <w:vAlign w:val="center"/>
            <w:tcMar>
              <w:top w:w="90" w:type="dxa"/>
              <w:start w:w="120" w:type="dxa"/>
              <w:bottom w:w="90" w:type="dxa"/>
              <w:end w:w="120" w:type="dxa"/>
            </w:tcMar>
            <w:shd w:fill="EEF4F8"/>
          </w:tcPr>
          <w:p>
            <w:r>
              <w:t>Payments, denials, financial reports and measured machine learning</w:t>
            </w:r>
          </w:p>
        </w:tc>
      </w:tr>
    </w:tbl>
    <w:p>
      <w:pPr>
        <w:spacing w:after="100" w:line="269" w:lineRule="auto"/>
      </w:pPr>
      <w:r>
        <w:rPr>
          <w:rFonts w:ascii="Times New Roman" w:hAnsi="Times New Roman"/>
        </w:rPr>
        <w:t>D1 does not submit claims to payers, verify eligibility, post payments, manage denials or reconcile finances. It also does not include a trained denial-risk model. These functions remain in the product backlog for later increments.</w:t>
      </w:r>
    </w:p>
    <w:p>
      <w:pPr>
        <w:pStyle w:val="Heading1"/>
        <w:keepNext/>
        <w:pageBreakBefore/>
        <w:spacing w:before="200" w:after="100"/>
      </w:pPr>
      <w:r>
        <w:rPr>
          <w:rFonts w:ascii="Times New Roman" w:hAnsi="Times New Roman"/>
          <w:b/>
          <w:color w:val="1F4E79"/>
          <w:sz w:val="26"/>
        </w:rPr>
        <w:t>4. Product Backlog</w:t>
      </w:r>
    </w:p>
    <w:p>
      <w:pPr>
        <w:spacing w:after="100" w:line="269" w:lineRule="auto"/>
      </w:pPr>
      <w:r>
        <w:rPr>
          <w:rFonts w:ascii="Times New Roman" w:hAnsi="Times New Roman"/>
        </w:rPr>
        <w:t>The backlog uses MoSCoW priorities. Must stories form the demonstrated D1 increment; Should and Could stories remain planned. A story is marked Done only when its stated acceptance criterion passes.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152"/>
        <w:gridCol w:w="1008"/>
        <w:gridCol w:w="5544"/>
        <w:gridCol w:w="1296"/>
      </w:tblGrid>
      <w:tr>
        <w:trPr>
          <w:tblHeader w:val="true"/>
          <w:cantSplit/>
        </w:trPr>
        <w:tc>
          <w:tcPr>
            <w:tcW w:type="dxa" w:w="1152"/>
            <w:vAlign w:val="center"/>
            <w:tcMar>
              <w:top w:w="90" w:type="dxa"/>
              <w:start w:w="120" w:type="dxa"/>
              <w:bottom w:w="90" w:type="dxa"/>
              <w:end w:w="120" w:type="dxa"/>
            </w:tcMar>
            <w:shd w:fill="1F4E78"/>
          </w:tcPr>
          <w:p>
            <w:pPr>
              <w:spacing w:after="0"/>
            </w:pPr>
            <w:r>
              <w:rPr>
                <w:sz w:val="15"/>
              </w:rPr>
              <w:t>ID</w:t>
            </w:r>
          </w:p>
        </w:tc>
        <w:tc>
          <w:tcPr>
            <w:tcW w:type="dxa" w:w="1008"/>
            <w:vAlign w:val="center"/>
            <w:tcMar>
              <w:top w:w="90" w:type="dxa"/>
              <w:start w:w="120" w:type="dxa"/>
              <w:bottom w:w="90" w:type="dxa"/>
              <w:end w:w="120" w:type="dxa"/>
            </w:tcMar>
            <w:shd w:fill="1F4E78"/>
          </w:tcPr>
          <w:p>
            <w:pPr>
              <w:spacing w:after="0"/>
            </w:pPr>
            <w:r>
              <w:rPr>
                <w:sz w:val="15"/>
              </w:rPr>
              <w:t>Priority</w:t>
            </w:r>
          </w:p>
        </w:tc>
        <w:tc>
          <w:tcPr>
            <w:tcW w:type="dxa" w:w="5544"/>
            <w:vAlign w:val="center"/>
            <w:tcMar>
              <w:top w:w="90" w:type="dxa"/>
              <w:start w:w="120" w:type="dxa"/>
              <w:bottom w:w="90" w:type="dxa"/>
              <w:end w:w="120" w:type="dxa"/>
            </w:tcMar>
            <w:shd w:fill="1F4E78"/>
          </w:tcPr>
          <w:p>
            <w:pPr>
              <w:spacing w:after="0"/>
            </w:pPr>
            <w:r>
              <w:rPr>
                <w:sz w:val="15"/>
              </w:rPr>
              <w:t>User story and acceptance criterion</w:t>
            </w:r>
          </w:p>
        </w:tc>
        <w:tc>
          <w:tcPr>
            <w:tcW w:type="dxa" w:w="1296"/>
            <w:vAlign w:val="center"/>
            <w:tcMar>
              <w:top w:w="90" w:type="dxa"/>
              <w:start w:w="120" w:type="dxa"/>
              <w:bottom w:w="90" w:type="dxa"/>
              <w:end w:w="120" w:type="dxa"/>
            </w:tcMar>
            <w:shd w:fill="1F4E78"/>
          </w:tcPr>
          <w:p>
            <w:pPr>
              <w:spacing w:after="0"/>
            </w:pPr>
            <w:r>
              <w:rPr>
                <w:sz w:val="15"/>
              </w:rPr>
              <w:t>D1 status</w:t>
            </w:r>
          </w:p>
        </w:tc>
      </w:tr>
      <w:tr>
        <w:trPr>
          <w:cantSplit/>
        </w:trPr>
        <w:tc>
          <w:tcPr>
            <w:tcW w:type="dxa" w:w="1152"/>
            <w:vAlign w:val="center"/>
            <w:tcMar>
              <w:top w:w="90" w:type="dxa"/>
              <w:start w:w="120" w:type="dxa"/>
              <w:bottom w:w="90" w:type="dxa"/>
              <w:end w:w="120" w:type="dxa"/>
            </w:tcMar>
          </w:tcPr>
          <w:p>
            <w:pPr>
              <w:spacing w:after="0"/>
            </w:pPr>
            <w:r>
              <w:rPr>
                <w:sz w:val="15"/>
              </w:rPr>
              <w:t>AUTH-01</w:t>
            </w:r>
          </w:p>
        </w:tc>
        <w:tc>
          <w:tcPr>
            <w:tcW w:type="dxa" w:w="1008"/>
            <w:vAlign w:val="center"/>
            <w:tcMar>
              <w:top w:w="90" w:type="dxa"/>
              <w:start w:w="120" w:type="dxa"/>
              <w:bottom w:w="90" w:type="dxa"/>
              <w:end w:w="120" w:type="dxa"/>
            </w:tcMar>
          </w:tcPr>
          <w:p>
            <w:pPr>
              <w:spacing w:after="0"/>
            </w:pPr>
            <w:r>
              <w:rPr>
                <w:sz w:val="15"/>
              </w:rPr>
              <w:t>Must</w:t>
            </w:r>
          </w:p>
        </w:tc>
        <w:tc>
          <w:tcPr>
            <w:tcW w:type="dxa" w:w="5544"/>
            <w:vAlign w:val="center"/>
            <w:tcMar>
              <w:top w:w="90" w:type="dxa"/>
              <w:start w:w="120" w:type="dxa"/>
              <w:bottom w:w="90" w:type="dxa"/>
              <w:end w:w="120" w:type="dxa"/>
            </w:tcMar>
          </w:tcPr>
          <w:p>
            <w:pPr>
              <w:spacing w:after="0"/>
            </w:pPr>
            <w:r>
              <w:rPr>
                <w:sz w:val="15"/>
              </w:rPr>
              <w:t>Story: As a biller or admin, I want secure sign-in so that protected functions are not publicly accessible. Acceptance: valid credentials create a signed session; invalid credentials and unauthenticated requests are rejected.</w:t>
            </w:r>
          </w:p>
        </w:tc>
        <w:tc>
          <w:tcPr>
            <w:tcW w:type="dxa" w:w="1296"/>
            <w:vAlign w:val="center"/>
            <w:tcMar>
              <w:top w:w="90" w:type="dxa"/>
              <w:start w:w="120" w:type="dxa"/>
              <w:bottom w:w="90" w:type="dxa"/>
              <w:end w:w="120" w:type="dxa"/>
            </w:tcMar>
          </w:tcPr>
          <w:p>
            <w:pPr>
              <w:spacing w:after="0"/>
            </w:pPr>
            <w:r>
              <w:rPr>
                <w:sz w:val="15"/>
              </w:rPr>
              <w:t>Done</w:t>
            </w:r>
          </w:p>
        </w:tc>
      </w:tr>
      <w:tr>
        <w:trPr>
          <w:cantSplit/>
        </w:trPr>
        <w:tc>
          <w:tcPr>
            <w:tcW w:type="dxa" w:w="1152"/>
            <w:vAlign w:val="center"/>
            <w:tcMar>
              <w:top w:w="90" w:type="dxa"/>
              <w:start w:w="120" w:type="dxa"/>
              <w:bottom w:w="90" w:type="dxa"/>
              <w:end w:w="120" w:type="dxa"/>
            </w:tcMar>
            <w:shd w:fill="EEF4F8"/>
          </w:tcPr>
          <w:p>
            <w:pPr>
              <w:spacing w:after="0"/>
            </w:pPr>
            <w:r>
              <w:rPr>
                <w:sz w:val="15"/>
              </w:rPr>
              <w:t>PAT-01</w:t>
            </w:r>
          </w:p>
        </w:tc>
        <w:tc>
          <w:tcPr>
            <w:tcW w:type="dxa" w:w="1008"/>
            <w:vAlign w:val="center"/>
            <w:tcMar>
              <w:top w:w="90" w:type="dxa"/>
              <w:start w:w="120" w:type="dxa"/>
              <w:bottom w:w="90" w:type="dxa"/>
              <w:end w:w="120" w:type="dxa"/>
            </w:tcMar>
            <w:shd w:fill="EEF4F8"/>
          </w:tcPr>
          <w:p>
            <w:pPr>
              <w:spacing w:after="0"/>
            </w:pPr>
            <w:r>
              <w:rPr>
                <w:sz w:val="15"/>
              </w:rPr>
              <w:t>Must</w:t>
            </w:r>
          </w:p>
        </w:tc>
        <w:tc>
          <w:tcPr>
            <w:tcW w:type="dxa" w:w="5544"/>
            <w:vAlign w:val="center"/>
            <w:tcMar>
              <w:top w:w="90" w:type="dxa"/>
              <w:start w:w="120" w:type="dxa"/>
              <w:bottom w:w="90" w:type="dxa"/>
              <w:end w:w="120" w:type="dxa"/>
            </w:tcMar>
            <w:shd w:fill="EEF4F8"/>
          </w:tcPr>
          <w:p>
            <w:pPr>
              <w:spacing w:after="0"/>
            </w:pPr>
            <w:r>
              <w:rPr>
                <w:sz w:val="15"/>
              </w:rPr>
              <w:t>Story: As a biller, I want to enter patient and insurance details so that a claim has the required member information. Acceptance: missing required fields prevent saving.</w:t>
            </w:r>
          </w:p>
        </w:tc>
        <w:tc>
          <w:tcPr>
            <w:tcW w:type="dxa" w:w="1296"/>
            <w:vAlign w:val="center"/>
            <w:tcMar>
              <w:top w:w="90" w:type="dxa"/>
              <w:start w:w="120" w:type="dxa"/>
              <w:bottom w:w="90" w:type="dxa"/>
              <w:end w:w="120" w:type="dxa"/>
            </w:tcMar>
            <w:shd w:fill="EEF4F8"/>
          </w:tcPr>
          <w:p>
            <w:pPr>
              <w:spacing w:after="0"/>
            </w:pPr>
            <w:r>
              <w:rPr>
                <w:sz w:val="15"/>
              </w:rPr>
              <w:t>Done</w:t>
            </w:r>
          </w:p>
        </w:tc>
      </w:tr>
      <w:tr>
        <w:trPr>
          <w:cantSplit/>
        </w:trPr>
        <w:tc>
          <w:tcPr>
            <w:tcW w:type="dxa" w:w="1152"/>
            <w:vAlign w:val="center"/>
            <w:tcMar>
              <w:top w:w="90" w:type="dxa"/>
              <w:start w:w="120" w:type="dxa"/>
              <w:bottom w:w="90" w:type="dxa"/>
              <w:end w:w="120" w:type="dxa"/>
            </w:tcMar>
          </w:tcPr>
          <w:p>
            <w:pPr>
              <w:spacing w:after="0"/>
            </w:pPr>
            <w:r>
              <w:rPr>
                <w:sz w:val="15"/>
              </w:rPr>
              <w:t>CLM-01</w:t>
            </w:r>
          </w:p>
        </w:tc>
        <w:tc>
          <w:tcPr>
            <w:tcW w:type="dxa" w:w="1008"/>
            <w:vAlign w:val="center"/>
            <w:tcMar>
              <w:top w:w="90" w:type="dxa"/>
              <w:start w:w="120" w:type="dxa"/>
              <w:bottom w:w="90" w:type="dxa"/>
              <w:end w:w="120" w:type="dxa"/>
            </w:tcMar>
          </w:tcPr>
          <w:p>
            <w:pPr>
              <w:spacing w:after="0"/>
            </w:pPr>
            <w:r>
              <w:rPr>
                <w:sz w:val="15"/>
              </w:rPr>
              <w:t>Must</w:t>
            </w:r>
          </w:p>
        </w:tc>
        <w:tc>
          <w:tcPr>
            <w:tcW w:type="dxa" w:w="5544"/>
            <w:vAlign w:val="center"/>
            <w:tcMar>
              <w:top w:w="90" w:type="dxa"/>
              <w:start w:w="120" w:type="dxa"/>
              <w:bottom w:w="90" w:type="dxa"/>
              <w:end w:w="120" w:type="dxa"/>
            </w:tcMar>
          </w:tcPr>
          <w:p>
            <w:pPr>
              <w:spacing w:after="0"/>
            </w:pPr>
            <w:r>
              <w:rPr>
                <w:sz w:val="15"/>
              </w:rPr>
              <w:t>Story: As a biller, I want to enter provider, service, diagnosis, procedure and charge details so that I can prepare a draft claim. Acceptance: one complete service line passes the D1 format checks.</w:t>
            </w:r>
          </w:p>
        </w:tc>
        <w:tc>
          <w:tcPr>
            <w:tcW w:type="dxa" w:w="1296"/>
            <w:vAlign w:val="center"/>
            <w:tcMar>
              <w:top w:w="90" w:type="dxa"/>
              <w:start w:w="120" w:type="dxa"/>
              <w:bottom w:w="90" w:type="dxa"/>
              <w:end w:w="120" w:type="dxa"/>
            </w:tcMar>
          </w:tcPr>
          <w:p>
            <w:pPr>
              <w:spacing w:after="0"/>
            </w:pPr>
            <w:r>
              <w:rPr>
                <w:sz w:val="15"/>
              </w:rPr>
              <w:t>Done</w:t>
            </w:r>
          </w:p>
        </w:tc>
      </w:tr>
      <w:tr>
        <w:trPr>
          <w:cantSplit/>
        </w:trPr>
        <w:tc>
          <w:tcPr>
            <w:tcW w:type="dxa" w:w="1152"/>
            <w:vAlign w:val="center"/>
            <w:tcMar>
              <w:top w:w="90" w:type="dxa"/>
              <w:start w:w="120" w:type="dxa"/>
              <w:bottom w:w="90" w:type="dxa"/>
              <w:end w:w="120" w:type="dxa"/>
            </w:tcMar>
            <w:shd w:fill="EEF4F8"/>
          </w:tcPr>
          <w:p>
            <w:pPr>
              <w:spacing w:after="0"/>
            </w:pPr>
            <w:r>
              <w:rPr>
                <w:sz w:val="15"/>
              </w:rPr>
              <w:t>PDF-01</w:t>
            </w:r>
          </w:p>
        </w:tc>
        <w:tc>
          <w:tcPr>
            <w:tcW w:type="dxa" w:w="1008"/>
            <w:vAlign w:val="center"/>
            <w:tcMar>
              <w:top w:w="90" w:type="dxa"/>
              <w:start w:w="120" w:type="dxa"/>
              <w:bottom w:w="90" w:type="dxa"/>
              <w:end w:w="120" w:type="dxa"/>
            </w:tcMar>
            <w:shd w:fill="EEF4F8"/>
          </w:tcPr>
          <w:p>
            <w:pPr>
              <w:spacing w:after="0"/>
            </w:pPr>
            <w:r>
              <w:rPr>
                <w:sz w:val="15"/>
              </w:rPr>
              <w:t>Must</w:t>
            </w:r>
          </w:p>
        </w:tc>
        <w:tc>
          <w:tcPr>
            <w:tcW w:type="dxa" w:w="5544"/>
            <w:vAlign w:val="center"/>
            <w:tcMar>
              <w:top w:w="90" w:type="dxa"/>
              <w:start w:w="120" w:type="dxa"/>
              <w:bottom w:w="90" w:type="dxa"/>
              <w:end w:w="120" w:type="dxa"/>
            </w:tcMar>
            <w:shd w:fill="EEF4F8"/>
          </w:tcPr>
          <w:p>
            <w:pPr>
              <w:spacing w:after="0"/>
            </w:pPr>
            <w:r>
              <w:rPr>
                <w:sz w:val="15"/>
              </w:rPr>
              <w:t>Story: As a biller, I want to upload a PDF so that available claim details populate an editable form. Acceptance: valid PDFs produce editable fields and invalid files are rejected.</w:t>
            </w:r>
          </w:p>
        </w:tc>
        <w:tc>
          <w:tcPr>
            <w:tcW w:type="dxa" w:w="1296"/>
            <w:vAlign w:val="center"/>
            <w:tcMar>
              <w:top w:w="90" w:type="dxa"/>
              <w:start w:w="120" w:type="dxa"/>
              <w:bottom w:w="90" w:type="dxa"/>
              <w:end w:w="120" w:type="dxa"/>
            </w:tcMar>
            <w:shd w:fill="EEF4F8"/>
          </w:tcPr>
          <w:p>
            <w:pPr>
              <w:spacing w:after="0"/>
            </w:pPr>
            <w:r>
              <w:rPr>
                <w:sz w:val="15"/>
              </w:rPr>
              <w:t>Done</w:t>
            </w:r>
          </w:p>
        </w:tc>
      </w:tr>
      <w:tr>
        <w:trPr>
          <w:cantSplit/>
        </w:trPr>
        <w:tc>
          <w:tcPr>
            <w:tcW w:type="dxa" w:w="1152"/>
            <w:vAlign w:val="center"/>
            <w:tcMar>
              <w:top w:w="90" w:type="dxa"/>
              <w:start w:w="120" w:type="dxa"/>
              <w:bottom w:w="90" w:type="dxa"/>
              <w:end w:w="120" w:type="dxa"/>
            </w:tcMar>
          </w:tcPr>
          <w:p>
            <w:pPr>
              <w:spacing w:after="0"/>
            </w:pPr>
            <w:r>
              <w:rPr>
                <w:sz w:val="15"/>
              </w:rPr>
              <w:t>REV-01</w:t>
            </w:r>
          </w:p>
        </w:tc>
        <w:tc>
          <w:tcPr>
            <w:tcW w:type="dxa" w:w="1008"/>
            <w:vAlign w:val="center"/>
            <w:tcMar>
              <w:top w:w="90" w:type="dxa"/>
              <w:start w:w="120" w:type="dxa"/>
              <w:bottom w:w="90" w:type="dxa"/>
              <w:end w:w="120" w:type="dxa"/>
            </w:tcMar>
          </w:tcPr>
          <w:p>
            <w:pPr>
              <w:spacing w:after="0"/>
            </w:pPr>
            <w:r>
              <w:rPr>
                <w:sz w:val="15"/>
              </w:rPr>
              <w:t>Must</w:t>
            </w:r>
          </w:p>
        </w:tc>
        <w:tc>
          <w:tcPr>
            <w:tcW w:type="dxa" w:w="5544"/>
            <w:vAlign w:val="center"/>
            <w:tcMar>
              <w:top w:w="90" w:type="dxa"/>
              <w:start w:w="120" w:type="dxa"/>
              <w:bottom w:w="90" w:type="dxa"/>
              <w:end w:w="120" w:type="dxa"/>
            </w:tcMar>
          </w:tcPr>
          <w:p>
            <w:pPr>
              <w:spacing w:after="0"/>
            </w:pPr>
            <w:r>
              <w:rPr>
                <w:sz w:val="15"/>
              </w:rPr>
              <w:t>Story: As a biller, I want to review and correct entered or extracted values so that I control the saved claim data. Acceptance: the form remains editable before validation and saving.</w:t>
            </w:r>
          </w:p>
        </w:tc>
        <w:tc>
          <w:tcPr>
            <w:tcW w:type="dxa" w:w="1296"/>
            <w:vAlign w:val="center"/>
            <w:tcMar>
              <w:top w:w="90" w:type="dxa"/>
              <w:start w:w="120" w:type="dxa"/>
              <w:bottom w:w="90" w:type="dxa"/>
              <w:end w:w="120" w:type="dxa"/>
            </w:tcMar>
          </w:tcPr>
          <w:p>
            <w:pPr>
              <w:spacing w:after="0"/>
            </w:pPr>
            <w:r>
              <w:rPr>
                <w:sz w:val="15"/>
              </w:rPr>
              <w:t>Done</w:t>
            </w:r>
          </w:p>
        </w:tc>
      </w:tr>
      <w:tr>
        <w:trPr>
          <w:cantSplit/>
        </w:trPr>
        <w:tc>
          <w:tcPr>
            <w:tcW w:type="dxa" w:w="1152"/>
            <w:vAlign w:val="center"/>
            <w:tcMar>
              <w:top w:w="90" w:type="dxa"/>
              <w:start w:w="120" w:type="dxa"/>
              <w:bottom w:w="90" w:type="dxa"/>
              <w:end w:w="120" w:type="dxa"/>
            </w:tcMar>
            <w:shd w:fill="EEF4F8"/>
          </w:tcPr>
          <w:p>
            <w:pPr>
              <w:spacing w:after="0"/>
            </w:pPr>
            <w:r>
              <w:rPr>
                <w:sz w:val="15"/>
              </w:rPr>
              <w:t>VAL-01</w:t>
            </w:r>
          </w:p>
        </w:tc>
        <w:tc>
          <w:tcPr>
            <w:tcW w:type="dxa" w:w="1008"/>
            <w:vAlign w:val="center"/>
            <w:tcMar>
              <w:top w:w="90" w:type="dxa"/>
              <w:start w:w="120" w:type="dxa"/>
              <w:bottom w:w="90" w:type="dxa"/>
              <w:end w:w="120" w:type="dxa"/>
            </w:tcMar>
            <w:shd w:fill="EEF4F8"/>
          </w:tcPr>
          <w:p>
            <w:pPr>
              <w:spacing w:after="0"/>
            </w:pPr>
            <w:r>
              <w:rPr>
                <w:sz w:val="15"/>
              </w:rPr>
              <w:t>Must</w:t>
            </w:r>
          </w:p>
        </w:tc>
        <w:tc>
          <w:tcPr>
            <w:tcW w:type="dxa" w:w="5544"/>
            <w:vAlign w:val="center"/>
            <w:tcMar>
              <w:top w:w="90" w:type="dxa"/>
              <w:start w:w="120" w:type="dxa"/>
              <w:bottom w:w="90" w:type="dxa"/>
              <w:end w:w="120" w:type="dxa"/>
            </w:tcMar>
            <w:shd w:fill="EEF4F8"/>
          </w:tcPr>
          <w:p>
            <w:pPr>
              <w:spacing w:after="0"/>
            </w:pPr>
            <w:r>
              <w:rPr>
                <w:sz w:val="15"/>
              </w:rPr>
              <w:t>Story: As a biller, I want clear validation messages so that I can correct missing or malformed data. Acceptance: failed checks are shown and saving remains blocked until required checks pass.</w:t>
            </w:r>
          </w:p>
        </w:tc>
        <w:tc>
          <w:tcPr>
            <w:tcW w:type="dxa" w:w="1296"/>
            <w:vAlign w:val="center"/>
            <w:tcMar>
              <w:top w:w="90" w:type="dxa"/>
              <w:start w:w="120" w:type="dxa"/>
              <w:bottom w:w="90" w:type="dxa"/>
              <w:end w:w="120" w:type="dxa"/>
            </w:tcMar>
            <w:shd w:fill="EEF4F8"/>
          </w:tcPr>
          <w:p>
            <w:pPr>
              <w:spacing w:after="0"/>
            </w:pPr>
            <w:r>
              <w:rPr>
                <w:sz w:val="15"/>
              </w:rPr>
              <w:t>Done</w:t>
            </w:r>
          </w:p>
        </w:tc>
      </w:tr>
      <w:tr>
        <w:trPr>
          <w:cantSplit/>
        </w:trPr>
        <w:tc>
          <w:tcPr>
            <w:tcW w:type="dxa" w:w="1152"/>
            <w:vAlign w:val="center"/>
            <w:tcMar>
              <w:top w:w="90" w:type="dxa"/>
              <w:start w:w="120" w:type="dxa"/>
              <w:bottom w:w="90" w:type="dxa"/>
              <w:end w:w="120" w:type="dxa"/>
            </w:tcMar>
          </w:tcPr>
          <w:p>
            <w:pPr>
              <w:spacing w:after="0"/>
            </w:pPr>
            <w:r>
              <w:rPr>
                <w:sz w:val="15"/>
              </w:rPr>
              <w:t>DB-01</w:t>
            </w:r>
          </w:p>
        </w:tc>
        <w:tc>
          <w:tcPr>
            <w:tcW w:type="dxa" w:w="1008"/>
            <w:vAlign w:val="center"/>
            <w:tcMar>
              <w:top w:w="90" w:type="dxa"/>
              <w:start w:w="120" w:type="dxa"/>
              <w:bottom w:w="90" w:type="dxa"/>
              <w:end w:w="120" w:type="dxa"/>
            </w:tcMar>
          </w:tcPr>
          <w:p>
            <w:pPr>
              <w:spacing w:after="0"/>
            </w:pPr>
            <w:r>
              <w:rPr>
                <w:sz w:val="15"/>
              </w:rPr>
              <w:t>Must</w:t>
            </w:r>
          </w:p>
        </w:tc>
        <w:tc>
          <w:tcPr>
            <w:tcW w:type="dxa" w:w="5544"/>
            <w:vAlign w:val="center"/>
            <w:tcMar>
              <w:top w:w="90" w:type="dxa"/>
              <w:start w:w="120" w:type="dxa"/>
              <w:bottom w:w="90" w:type="dxa"/>
              <w:end w:w="120" w:type="dxa"/>
            </w:tcMar>
          </w:tcPr>
          <w:p>
            <w:pPr>
              <w:spacing w:after="0"/>
            </w:pPr>
            <w:r>
              <w:rPr>
                <w:sz w:val="15"/>
              </w:rPr>
              <w:t>Story: As a biller, I want to save a validated draft so that I can find it in recent-claim history. Acceptance: the saved claim persists in PostgreSQL and appears in history.</w:t>
            </w:r>
          </w:p>
        </w:tc>
        <w:tc>
          <w:tcPr>
            <w:tcW w:type="dxa" w:w="1296"/>
            <w:vAlign w:val="center"/>
            <w:tcMar>
              <w:top w:w="90" w:type="dxa"/>
              <w:start w:w="120" w:type="dxa"/>
              <w:bottom w:w="90" w:type="dxa"/>
              <w:end w:w="120" w:type="dxa"/>
            </w:tcMar>
          </w:tcPr>
          <w:p>
            <w:pPr>
              <w:spacing w:after="0"/>
            </w:pPr>
            <w:r>
              <w:rPr>
                <w:sz w:val="15"/>
              </w:rPr>
              <w:t>Done</w:t>
            </w:r>
          </w:p>
        </w:tc>
      </w:tr>
      <w:tr>
        <w:trPr>
          <w:cantSplit/>
        </w:trPr>
        <w:tc>
          <w:tcPr>
            <w:tcW w:type="dxa" w:w="1152"/>
            <w:vAlign w:val="center"/>
            <w:tcMar>
              <w:top w:w="90" w:type="dxa"/>
              <w:start w:w="120" w:type="dxa"/>
              <w:bottom w:w="90" w:type="dxa"/>
              <w:end w:w="120" w:type="dxa"/>
            </w:tcMar>
            <w:shd w:fill="EEF4F8"/>
          </w:tcPr>
          <w:p>
            <w:pPr>
              <w:spacing w:after="0"/>
            </w:pPr>
            <w:r>
              <w:rPr>
                <w:sz w:val="15"/>
              </w:rPr>
              <w:t>CMS-01</w:t>
            </w:r>
          </w:p>
        </w:tc>
        <w:tc>
          <w:tcPr>
            <w:tcW w:type="dxa" w:w="1008"/>
            <w:vAlign w:val="center"/>
            <w:tcMar>
              <w:top w:w="90" w:type="dxa"/>
              <w:start w:w="120" w:type="dxa"/>
              <w:bottom w:w="90" w:type="dxa"/>
              <w:end w:w="120" w:type="dxa"/>
            </w:tcMar>
            <w:shd w:fill="EEF4F8"/>
          </w:tcPr>
          <w:p>
            <w:pPr>
              <w:spacing w:after="0"/>
            </w:pPr>
            <w:r>
              <w:rPr>
                <w:sz w:val="15"/>
              </w:rPr>
              <w:t>Must</w:t>
            </w:r>
          </w:p>
        </w:tc>
        <w:tc>
          <w:tcPr>
            <w:tcW w:type="dxa" w:w="5544"/>
            <w:vAlign w:val="center"/>
            <w:tcMar>
              <w:top w:w="90" w:type="dxa"/>
              <w:start w:w="120" w:type="dxa"/>
              <w:bottom w:w="90" w:type="dxa"/>
              <w:end w:w="120" w:type="dxa"/>
            </w:tcMar>
            <w:shd w:fill="EEF4F8"/>
          </w:tcPr>
          <w:p>
            <w:pPr>
              <w:spacing w:after="0"/>
            </w:pPr>
            <w:r>
              <w:rPr>
                <w:sz w:val="15"/>
              </w:rPr>
              <w:t>Story: As a biller, I want a CMS-1500-style preview so that I can review and print the draft. Acceptance: a saved claim opens a populated preview that can be printed or saved as PDF.</w:t>
            </w:r>
          </w:p>
        </w:tc>
        <w:tc>
          <w:tcPr>
            <w:tcW w:type="dxa" w:w="1296"/>
            <w:vAlign w:val="center"/>
            <w:tcMar>
              <w:top w:w="90" w:type="dxa"/>
              <w:start w:w="120" w:type="dxa"/>
              <w:bottom w:w="90" w:type="dxa"/>
              <w:end w:w="120" w:type="dxa"/>
            </w:tcMar>
            <w:shd w:fill="EEF4F8"/>
          </w:tcPr>
          <w:p>
            <w:pPr>
              <w:spacing w:after="0"/>
            </w:pPr>
            <w:r>
              <w:rPr>
                <w:sz w:val="15"/>
              </w:rPr>
              <w:t>Done</w:t>
            </w:r>
          </w:p>
        </w:tc>
      </w:tr>
      <w:tr>
        <w:trPr>
          <w:cantSplit/>
        </w:trPr>
        <w:tc>
          <w:tcPr>
            <w:tcW w:type="dxa" w:w="1152"/>
            <w:vAlign w:val="center"/>
            <w:tcMar>
              <w:top w:w="90" w:type="dxa"/>
              <w:start w:w="120" w:type="dxa"/>
              <w:bottom w:w="90" w:type="dxa"/>
              <w:end w:w="120" w:type="dxa"/>
            </w:tcMar>
          </w:tcPr>
          <w:p>
            <w:pPr>
              <w:spacing w:after="0"/>
            </w:pPr>
            <w:r>
              <w:rPr>
                <w:sz w:val="15"/>
              </w:rPr>
              <w:t>USR-01</w:t>
            </w:r>
          </w:p>
        </w:tc>
        <w:tc>
          <w:tcPr>
            <w:tcW w:type="dxa" w:w="1008"/>
            <w:vAlign w:val="center"/>
            <w:tcMar>
              <w:top w:w="90" w:type="dxa"/>
              <w:start w:w="120" w:type="dxa"/>
              <w:bottom w:w="90" w:type="dxa"/>
              <w:end w:w="120" w:type="dxa"/>
            </w:tcMar>
          </w:tcPr>
          <w:p>
            <w:pPr>
              <w:spacing w:after="0"/>
            </w:pPr>
            <w:r>
              <w:rPr>
                <w:sz w:val="15"/>
              </w:rPr>
              <w:t>Should</w:t>
            </w:r>
          </w:p>
        </w:tc>
        <w:tc>
          <w:tcPr>
            <w:tcW w:type="dxa" w:w="5544"/>
            <w:vAlign w:val="center"/>
            <w:tcMar>
              <w:top w:w="90" w:type="dxa"/>
              <w:start w:w="120" w:type="dxa"/>
              <w:bottom w:w="90" w:type="dxa"/>
              <w:end w:w="120" w:type="dxa"/>
            </w:tcMar>
          </w:tcPr>
          <w:p>
            <w:pPr>
              <w:spacing w:after="0"/>
            </w:pPr>
            <w:r>
              <w:rPr>
                <w:sz w:val="15"/>
              </w:rPr>
              <w:t>Story: As an admin, I want to manage users and reference data so that access and shared billing values remain controlled. Acceptance: authorized admins can create, update and deactivate records.</w:t>
            </w:r>
          </w:p>
        </w:tc>
        <w:tc>
          <w:tcPr>
            <w:tcW w:type="dxa" w:w="1296"/>
            <w:vAlign w:val="center"/>
            <w:tcMar>
              <w:top w:w="90" w:type="dxa"/>
              <w:start w:w="120" w:type="dxa"/>
              <w:bottom w:w="90" w:type="dxa"/>
              <w:end w:w="120" w:type="dxa"/>
            </w:tcMar>
          </w:tcPr>
          <w:p>
            <w:pPr>
              <w:spacing w:after="0"/>
            </w:pPr>
            <w:r>
              <w:rPr>
                <w:sz w:val="15"/>
              </w:rPr>
              <w:t>Planned</w:t>
            </w:r>
          </w:p>
        </w:tc>
      </w:tr>
      <w:tr>
        <w:trPr>
          <w:cantSplit/>
        </w:trPr>
        <w:tc>
          <w:tcPr>
            <w:tcW w:type="dxa" w:w="1152"/>
            <w:vAlign w:val="center"/>
            <w:tcMar>
              <w:top w:w="90" w:type="dxa"/>
              <w:start w:w="120" w:type="dxa"/>
              <w:bottom w:w="90" w:type="dxa"/>
              <w:end w:w="120" w:type="dxa"/>
            </w:tcMar>
            <w:shd w:fill="EEF4F8"/>
          </w:tcPr>
          <w:p>
            <w:pPr>
              <w:spacing w:after="0"/>
            </w:pPr>
            <w:r>
              <w:rPr>
                <w:sz w:val="15"/>
              </w:rPr>
              <w:t>PAY-01</w:t>
            </w:r>
          </w:p>
        </w:tc>
        <w:tc>
          <w:tcPr>
            <w:tcW w:type="dxa" w:w="1008"/>
            <w:vAlign w:val="center"/>
            <w:tcMar>
              <w:top w:w="90" w:type="dxa"/>
              <w:start w:w="120" w:type="dxa"/>
              <w:bottom w:w="90" w:type="dxa"/>
              <w:end w:w="120" w:type="dxa"/>
            </w:tcMar>
            <w:shd w:fill="EEF4F8"/>
          </w:tcPr>
          <w:p>
            <w:pPr>
              <w:spacing w:after="0"/>
            </w:pPr>
            <w:r>
              <w:rPr>
                <w:sz w:val="15"/>
              </w:rPr>
              <w:t>Could</w:t>
            </w:r>
          </w:p>
        </w:tc>
        <w:tc>
          <w:tcPr>
            <w:tcW w:type="dxa" w:w="5544"/>
            <w:vAlign w:val="center"/>
            <w:tcMar>
              <w:top w:w="90" w:type="dxa"/>
              <w:start w:w="120" w:type="dxa"/>
              <w:bottom w:w="90" w:type="dxa"/>
              <w:end w:w="120" w:type="dxa"/>
            </w:tcMar>
            <w:shd w:fill="EEF4F8"/>
          </w:tcPr>
          <w:p>
            <w:pPr>
              <w:spacing w:after="0"/>
            </w:pPr>
            <w:r>
              <w:rPr>
                <w:sz w:val="15"/>
              </w:rPr>
              <w:t>Story: As a biller, I want to record payments, adjustments and denials so that claim balances and outcomes remain current. Acceptance: posted transactions update the claim balance and status.</w:t>
            </w:r>
          </w:p>
        </w:tc>
        <w:tc>
          <w:tcPr>
            <w:tcW w:type="dxa" w:w="1296"/>
            <w:vAlign w:val="center"/>
            <w:tcMar>
              <w:top w:w="90" w:type="dxa"/>
              <w:start w:w="120" w:type="dxa"/>
              <w:bottom w:w="90" w:type="dxa"/>
              <w:end w:w="120" w:type="dxa"/>
            </w:tcMar>
            <w:shd w:fill="EEF4F8"/>
          </w:tcPr>
          <w:p>
            <w:pPr>
              <w:spacing w:after="0"/>
            </w:pPr>
            <w:r>
              <w:rPr>
                <w:sz w:val="15"/>
              </w:rPr>
              <w:t>Planned</w:t>
            </w:r>
          </w:p>
        </w:tc>
      </w:tr>
      <w:tr>
        <w:trPr>
          <w:cantSplit/>
        </w:trPr>
        <w:tc>
          <w:tcPr>
            <w:tcW w:type="dxa" w:w="1152"/>
            <w:vAlign w:val="center"/>
            <w:tcMar>
              <w:top w:w="90" w:type="dxa"/>
              <w:start w:w="120" w:type="dxa"/>
              <w:bottom w:w="90" w:type="dxa"/>
              <w:end w:w="120" w:type="dxa"/>
            </w:tcMar>
            <w:shd w:fill="EEF4F8"/>
          </w:tcPr>
          <w:p>
            <w:pPr>
              <w:spacing w:after="0"/>
            </w:pPr>
            <w:r>
              <w:rPr>
                <w:sz w:val="15"/>
              </w:rPr>
              <w:t>RPT-01</w:t>
            </w:r>
          </w:p>
        </w:tc>
        <w:tc>
          <w:tcPr>
            <w:tcW w:type="dxa" w:w="1008"/>
            <w:vAlign w:val="center"/>
            <w:tcMar>
              <w:top w:w="90" w:type="dxa"/>
              <w:start w:w="120" w:type="dxa"/>
              <w:bottom w:w="90" w:type="dxa"/>
              <w:end w:w="120" w:type="dxa"/>
            </w:tcMar>
            <w:shd w:fill="EEF4F8"/>
          </w:tcPr>
          <w:p>
            <w:pPr>
              <w:spacing w:after="0"/>
            </w:pPr>
            <w:r>
              <w:rPr>
                <w:sz w:val="15"/>
              </w:rPr>
              <w:t>Could</w:t>
            </w:r>
          </w:p>
        </w:tc>
        <w:tc>
          <w:tcPr>
            <w:tcW w:type="dxa" w:w="5544"/>
            <w:vAlign w:val="center"/>
            <w:tcMar>
              <w:top w:w="90" w:type="dxa"/>
              <w:start w:w="120" w:type="dxa"/>
              <w:bottom w:w="90" w:type="dxa"/>
              <w:end w:w="120" w:type="dxa"/>
            </w:tcMar>
            <w:shd w:fill="EEF4F8"/>
          </w:tcPr>
          <w:p>
            <w:pPr>
              <w:spacing w:after="0"/>
            </w:pPr>
            <w:r>
              <w:rPr>
                <w:sz w:val="15"/>
              </w:rPr>
              <w:t>Story: As a billing lead, I want revenue, aging and denial reports so that I can monitor outstanding and collected amounts. Acceptance: report totals reconcile with stored claims and payments.</w:t>
            </w:r>
          </w:p>
        </w:tc>
        <w:tc>
          <w:tcPr>
            <w:tcW w:type="dxa" w:w="1296"/>
            <w:vAlign w:val="center"/>
            <w:tcMar>
              <w:top w:w="90" w:type="dxa"/>
              <w:start w:w="120" w:type="dxa"/>
              <w:bottom w:w="90" w:type="dxa"/>
              <w:end w:w="120" w:type="dxa"/>
            </w:tcMar>
            <w:shd w:fill="EEF4F8"/>
          </w:tcPr>
          <w:p>
            <w:pPr>
              <w:spacing w:after="0"/>
            </w:pPr>
            <w:r>
              <w:rPr>
                <w:sz w:val="15"/>
              </w:rPr>
              <w:t>Planned</w:t>
            </w:r>
          </w:p>
        </w:tc>
      </w:tr>
      <w:tr>
        <w:trPr>
          <w:cantSplit/>
        </w:trPr>
        <w:tc>
          <w:tcPr>
            <w:tcW w:type="dxa" w:w="1152"/>
            <w:vAlign w:val="center"/>
            <w:tcMar>
              <w:top w:w="90" w:type="dxa"/>
              <w:start w:w="120" w:type="dxa"/>
              <w:bottom w:w="90" w:type="dxa"/>
              <w:end w:w="120" w:type="dxa"/>
            </w:tcMar>
            <w:shd w:fill="EEF4F8"/>
          </w:tcPr>
          <w:p>
            <w:pPr>
              <w:spacing w:after="0"/>
            </w:pPr>
            <w:r>
              <w:rPr>
                <w:sz w:val="15"/>
              </w:rPr>
              <w:t>AI-01</w:t>
            </w:r>
          </w:p>
        </w:tc>
        <w:tc>
          <w:tcPr>
            <w:tcW w:type="dxa" w:w="1008"/>
            <w:vAlign w:val="center"/>
            <w:tcMar>
              <w:top w:w="90" w:type="dxa"/>
              <w:start w:w="120" w:type="dxa"/>
              <w:bottom w:w="90" w:type="dxa"/>
              <w:end w:w="120" w:type="dxa"/>
            </w:tcMar>
            <w:shd w:fill="EEF4F8"/>
          </w:tcPr>
          <w:p>
            <w:pPr>
              <w:spacing w:after="0"/>
            </w:pPr>
            <w:r>
              <w:rPr>
                <w:sz w:val="15"/>
              </w:rPr>
              <w:t>Could</w:t>
            </w:r>
          </w:p>
        </w:tc>
        <w:tc>
          <w:tcPr>
            <w:tcW w:type="dxa" w:w="5544"/>
            <w:vAlign w:val="center"/>
            <w:tcMar>
              <w:top w:w="90" w:type="dxa"/>
              <w:start w:w="120" w:type="dxa"/>
              <w:bottom w:w="90" w:type="dxa"/>
              <w:end w:w="120" w:type="dxa"/>
            </w:tcMar>
            <w:shd w:fill="EEF4F8"/>
          </w:tcPr>
          <w:p>
            <w:pPr>
              <w:spacing w:after="0"/>
            </w:pPr>
            <w:r>
              <w:rPr>
                <w:sz w:val="15"/>
              </w:rPr>
              <w:t>Story: As a biller, I want measured denial-risk warnings so that I can review higher-risk claims before submission. Acceptance: the approved model reports documented evaluation results and explainable warnings.</w:t>
            </w:r>
          </w:p>
        </w:tc>
        <w:tc>
          <w:tcPr>
            <w:tcW w:type="dxa" w:w="1296"/>
            <w:vAlign w:val="center"/>
            <w:tcMar>
              <w:top w:w="90" w:type="dxa"/>
              <w:start w:w="120" w:type="dxa"/>
              <w:bottom w:w="90" w:type="dxa"/>
              <w:end w:w="120" w:type="dxa"/>
            </w:tcMar>
            <w:shd w:fill="EEF4F8"/>
          </w:tcPr>
          <w:p>
            <w:pPr>
              <w:spacing w:after="0"/>
            </w:pPr>
            <w:r>
              <w:rPr>
                <w:sz w:val="15"/>
              </w:rPr>
              <w:t>Planned</w:t>
            </w:r>
          </w:p>
        </w:tc>
      </w:tr>
    </w:tbl>
    <w:p>
      <w:pPr>
        <w:pStyle w:val="Heading1"/>
        <w:keepNext/>
        <w:pageBreakBefore/>
        <w:spacing w:before="200" w:after="100"/>
      </w:pPr>
      <w:r>
        <w:rPr>
          <w:rFonts w:ascii="Times New Roman" w:hAnsi="Times New Roman"/>
          <w:b/>
          <w:color w:val="1F4E79"/>
          <w:sz w:val="26"/>
        </w:rPr>
        <w:t>5. Prototype Demonstration</w:t>
      </w:r>
    </w:p>
    <w:p>
      <w:pPr>
        <w:spacing w:after="100" w:line="269" w:lineRule="auto"/>
      </w:pPr>
      <w:r>
        <w:rPr>
          <w:rFonts w:ascii="Times New Roman" w:hAnsi="Times New Roman"/>
        </w:rPr>
        <w:t>The deployed prototype is available at https://medbill-steel.vercel.app. The demonstration signs in with the Biller demo account and follows two paths. First, the biller enters synthetic patient, insurance and service data, reviews it, validates it and opens the CMS-1500-style preview. Second, the biller uploads the supplied synthetic claim PDF, reviews and corrects the extracted fields, then repeats the validation and preview steps.</w:t>
      </w:r>
    </w:p>
    <w:p>
      <w:pPr>
        <w:pageBreakBefore w:val="0"/>
        <w:jc w:val="center"/>
      </w:pPr>
      <w:r>
        <w:drawing>
          <wp:inline xmlns:a="http://schemas.openxmlformats.org/drawingml/2006/main" xmlns:pic="http://schemas.openxmlformats.org/drawingml/2006/picture">
            <wp:extent cx="5806440" cy="4419346"/>
            <wp:docPr id="4" name="Picture 4"/>
            <wp:cNvGraphicFramePr>
              <a:graphicFrameLocks noChangeAspect="1"/>
            </wp:cNvGraphicFramePr>
            <a:graphic>
              <a:graphicData uri="http://schemas.openxmlformats.org/drawingml/2006/picture">
                <pic:pic>
                  <pic:nvPicPr>
                    <pic:cNvPr id="0" name="D1_Claim_Workspace.png"/>
                    <pic:cNvPicPr/>
                  </pic:nvPicPr>
                  <pic:blipFill>
                    <a:blip r:embed="rId17"/>
                    <a:stretch>
                      <a:fillRect/>
                    </a:stretch>
                  </pic:blipFill>
                  <pic:spPr>
                    <a:xfrm>
                      <a:off x="0" y="0"/>
                      <a:ext cx="5806440" cy="4419346"/>
                    </a:xfrm>
                    <a:prstGeom prst="rect"/>
                  </pic:spPr>
                </pic:pic>
              </a:graphicData>
            </a:graphic>
          </wp:inline>
        </w:drawing>
      </w:r>
    </w:p>
    <w:p>
      <w:pPr>
        <w:spacing w:before="40" w:after="160"/>
        <w:jc w:val="center"/>
      </w:pPr>
      <w:r>
        <w:t>Figure 1  Deployed D1 claim workspace after production verification</w:t>
      </w:r>
    </w:p>
    <w:p>
      <w:pPr>
        <w:keepNext/>
        <w:spacing w:before="140" w:after="60"/>
      </w:pPr>
      <w:r>
        <w:t>Prototype status</w:t>
      </w:r>
    </w:p>
    <w:p>
      <w:pPr>
        <w:pStyle w:val="ListBullet"/>
        <w:spacing w:after="40" w:line="252" w:lineRule="auto"/>
      </w:pPr>
      <w:r>
        <w:t>Implemented: role-based demo sign-in, manual and PDF claim intake, human review, validation, PostgreSQL persistence, recent-claim history and a printable CMS-1500-style preview.</w:t>
      </w:r>
    </w:p>
    <w:p>
      <w:pPr>
        <w:pStyle w:val="ListBullet"/>
        <w:spacing w:after="40" w:line="252" w:lineRule="auto"/>
      </w:pPr>
      <w:r>
        <w:t>Partially implemented: PDF extraction is label-based and scanned pages use OCR, so the biller must review the result. Validation checks required fields and recognizable formats but does not apply official payer or eligibility rules.</w:t>
      </w:r>
    </w:p>
    <w:p>
      <w:pPr>
        <w:pStyle w:val="ListBullet"/>
        <w:spacing w:after="40" w:line="252" w:lineRule="auto"/>
      </w:pPr>
      <w:r>
        <w:t>Not implemented: electronic payer submission, eligibility verification, payment posting, denial management, financial reports and a trained, measured denial-risk model.</w:t>
      </w:r>
    </w:p>
    <w:p>
      <w:pPr>
        <w:pStyle w:val="Heading1"/>
        <w:keepNext/>
        <w:pageBreakBefore/>
        <w:spacing w:before="200" w:after="100"/>
      </w:pPr>
      <w:r>
        <w:rPr>
          <w:rFonts w:ascii="Times New Roman" w:hAnsi="Times New Roman"/>
          <w:b/>
          <w:color w:val="1F4E79"/>
          <w:sz w:val="26"/>
        </w:rPr>
        <w:t>6. Progress Snapshot</w:t>
      </w:r>
    </w:p>
    <w:p>
      <w:pPr>
        <w:spacing w:after="100" w:line="269" w:lineRule="auto"/>
      </w:pPr>
      <w:r>
        <w:t>Live app: https://medbill-steel.vercel.app. GitHub repository: https://github.com/hasanabdullah919/medbill_bsef23-51. The deployed D1 source is recorded at commit 4350ab2. Production verification was completed on 14 October 2026.</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880"/>
        <w:gridCol w:w="1728"/>
        <w:gridCol w:w="4032"/>
      </w:tblGrid>
      <w:tr>
        <w:trPr>
          <w:tblHeader w:val="true"/>
          <w:cantSplit/>
        </w:trPr>
        <w:tc>
          <w:tcPr>
            <w:tcW w:type="dxa" w:w="2880"/>
            <w:vAlign w:val="center"/>
            <w:tcMar>
              <w:top w:w="90" w:type="dxa"/>
              <w:start w:w="120" w:type="dxa"/>
              <w:bottom w:w="90" w:type="dxa"/>
              <w:end w:w="120" w:type="dxa"/>
            </w:tcMar>
            <w:shd w:fill="1F4E78"/>
          </w:tcPr>
          <w:p>
            <w:r>
              <w:t>Evidence</w:t>
            </w:r>
          </w:p>
        </w:tc>
        <w:tc>
          <w:tcPr>
            <w:tcW w:type="dxa" w:w="1728"/>
            <w:vAlign w:val="center"/>
            <w:tcMar>
              <w:top w:w="90" w:type="dxa"/>
              <w:start w:w="120" w:type="dxa"/>
              <w:bottom w:w="90" w:type="dxa"/>
              <w:end w:w="120" w:type="dxa"/>
            </w:tcMar>
            <w:shd w:fill="1F4E78"/>
          </w:tcPr>
          <w:p>
            <w:r>
              <w:t>Result</w:t>
            </w:r>
          </w:p>
        </w:tc>
        <w:tc>
          <w:tcPr>
            <w:tcW w:type="dxa" w:w="4032"/>
            <w:vAlign w:val="center"/>
            <w:tcMar>
              <w:top w:w="90" w:type="dxa"/>
              <w:start w:w="120" w:type="dxa"/>
              <w:bottom w:w="90" w:type="dxa"/>
              <w:end w:w="120" w:type="dxa"/>
            </w:tcMar>
            <w:shd w:fill="1F4E78"/>
          </w:tcPr>
          <w:p>
            <w:r>
              <w:t>Meaning</w:t>
            </w:r>
          </w:p>
        </w:tc>
      </w:tr>
      <w:tr>
        <w:trPr>
          <w:cantSplit/>
        </w:trPr>
        <w:tc>
          <w:tcPr>
            <w:tcW w:type="dxa" w:w="2880"/>
            <w:vAlign w:val="center"/>
            <w:tcMar>
              <w:top w:w="90" w:type="dxa"/>
              <w:start w:w="120" w:type="dxa"/>
              <w:bottom w:w="90" w:type="dxa"/>
              <w:end w:w="120" w:type="dxa"/>
            </w:tcMar>
          </w:tcPr>
          <w:p>
            <w:r>
              <w:t>Vercel health endpoint</w:t>
            </w:r>
          </w:p>
        </w:tc>
        <w:tc>
          <w:tcPr>
            <w:tcW w:type="dxa" w:w="1728"/>
            <w:vAlign w:val="center"/>
            <w:tcMar>
              <w:top w:w="90" w:type="dxa"/>
              <w:start w:w="120" w:type="dxa"/>
              <w:bottom w:w="90" w:type="dxa"/>
              <w:end w:w="120" w:type="dxa"/>
            </w:tcMar>
          </w:tcPr>
          <w:p>
            <w:r>
              <w:t>Passed</w:t>
            </w:r>
          </w:p>
        </w:tc>
        <w:tc>
          <w:tcPr>
            <w:tcW w:type="dxa" w:w="4032"/>
            <w:vAlign w:val="center"/>
            <w:tcMar>
              <w:top w:w="90" w:type="dxa"/>
              <w:start w:w="120" w:type="dxa"/>
              <w:bottom w:w="90" w:type="dxa"/>
              <w:end w:w="120" w:type="dxa"/>
            </w:tcMar>
          </w:tcPr>
          <w:p>
            <w:r>
              <w:t>Production PostgreSQL and R2 are reachable</w:t>
            </w:r>
          </w:p>
        </w:tc>
      </w:tr>
      <w:tr>
        <w:trPr>
          <w:cantSplit/>
        </w:trPr>
        <w:tc>
          <w:tcPr>
            <w:tcW w:type="dxa" w:w="2880"/>
            <w:vAlign w:val="center"/>
            <w:tcMar>
              <w:top w:w="90" w:type="dxa"/>
              <w:start w:w="120" w:type="dxa"/>
              <w:bottom w:w="90" w:type="dxa"/>
              <w:end w:w="120" w:type="dxa"/>
            </w:tcMar>
            <w:shd w:fill="EEF4F8"/>
          </w:tcPr>
          <w:p>
            <w:r>
              <w:t>Local lint and production build</w:t>
            </w:r>
          </w:p>
        </w:tc>
        <w:tc>
          <w:tcPr>
            <w:tcW w:type="dxa" w:w="1728"/>
            <w:vAlign w:val="center"/>
            <w:tcMar>
              <w:top w:w="90" w:type="dxa"/>
              <w:start w:w="120" w:type="dxa"/>
              <w:bottom w:w="90" w:type="dxa"/>
              <w:end w:w="120" w:type="dxa"/>
            </w:tcMar>
            <w:shd w:fill="EEF4F8"/>
          </w:tcPr>
          <w:p>
            <w:r>
              <w:t>Passed</w:t>
            </w:r>
          </w:p>
        </w:tc>
        <w:tc>
          <w:tcPr>
            <w:tcW w:type="dxa" w:w="4032"/>
            <w:vAlign w:val="center"/>
            <w:tcMar>
              <w:top w:w="90" w:type="dxa"/>
              <w:start w:w="120" w:type="dxa"/>
              <w:bottom w:w="90" w:type="dxa"/>
              <w:end w:w="120" w:type="dxa"/>
            </w:tcMar>
            <w:shd w:fill="EEF4F8"/>
          </w:tcPr>
          <w:p>
            <w:r>
              <w:t>ESLint, TypeScript and Next.js compilation succeeded</w:t>
            </w:r>
          </w:p>
        </w:tc>
      </w:tr>
      <w:tr>
        <w:trPr>
          <w:cantSplit/>
        </w:trPr>
        <w:tc>
          <w:tcPr>
            <w:tcW w:type="dxa" w:w="2880"/>
            <w:vAlign w:val="center"/>
            <w:tcMar>
              <w:top w:w="90" w:type="dxa"/>
              <w:start w:w="120" w:type="dxa"/>
              <w:bottom w:w="90" w:type="dxa"/>
              <w:end w:w="120" w:type="dxa"/>
            </w:tcMar>
          </w:tcPr>
          <w:p>
            <w:r>
              <w:t>Local Playwright suite</w:t>
            </w:r>
          </w:p>
        </w:tc>
        <w:tc>
          <w:tcPr>
            <w:tcW w:type="dxa" w:w="1728"/>
            <w:vAlign w:val="center"/>
            <w:tcMar>
              <w:top w:w="90" w:type="dxa"/>
              <w:start w:w="120" w:type="dxa"/>
              <w:bottom w:w="90" w:type="dxa"/>
              <w:end w:w="120" w:type="dxa"/>
            </w:tcMar>
          </w:tcPr>
          <w:p>
            <w:r>
              <w:t>5 of 5 passed</w:t>
            </w:r>
          </w:p>
        </w:tc>
        <w:tc>
          <w:tcPr>
            <w:tcW w:type="dxa" w:w="4032"/>
            <w:vAlign w:val="center"/>
            <w:tcMar>
              <w:top w:w="90" w:type="dxa"/>
              <w:start w:w="120" w:type="dxa"/>
              <w:bottom w:w="90" w:type="dxa"/>
              <w:end w:w="120" w:type="dxa"/>
            </w:tcMar>
          </w:tcPr>
          <w:p>
            <w:r>
              <w:t>Authentication, manual entry, PDF extraction, validation, persistence and preview passed</w:t>
            </w:r>
          </w:p>
        </w:tc>
      </w:tr>
      <w:tr>
        <w:trPr>
          <w:cantSplit/>
        </w:trPr>
        <w:tc>
          <w:tcPr>
            <w:tcW w:type="dxa" w:w="2880"/>
            <w:vAlign w:val="center"/>
            <w:tcMar>
              <w:top w:w="90" w:type="dxa"/>
              <w:start w:w="120" w:type="dxa"/>
              <w:bottom w:w="90" w:type="dxa"/>
              <w:end w:w="120" w:type="dxa"/>
            </w:tcMar>
            <w:shd w:fill="EEF4F8"/>
          </w:tcPr>
          <w:p>
            <w:r>
              <w:t>Production Playwright suite</w:t>
            </w:r>
          </w:p>
        </w:tc>
        <w:tc>
          <w:tcPr>
            <w:tcW w:type="dxa" w:w="1728"/>
            <w:vAlign w:val="center"/>
            <w:tcMar>
              <w:top w:w="90" w:type="dxa"/>
              <w:start w:w="120" w:type="dxa"/>
              <w:bottom w:w="90" w:type="dxa"/>
              <w:end w:w="120" w:type="dxa"/>
            </w:tcMar>
            <w:shd w:fill="EEF4F8"/>
          </w:tcPr>
          <w:p>
            <w:r>
              <w:t>5 of 5 passed</w:t>
            </w:r>
          </w:p>
        </w:tc>
        <w:tc>
          <w:tcPr>
            <w:tcW w:type="dxa" w:w="4032"/>
            <w:vAlign w:val="center"/>
            <w:tcMar>
              <w:top w:w="90" w:type="dxa"/>
              <w:start w:w="120" w:type="dxa"/>
              <w:bottom w:w="90" w:type="dxa"/>
              <w:end w:w="120" w:type="dxa"/>
            </w:tcMar>
            <w:shd w:fill="EEF4F8"/>
          </w:tcPr>
          <w:p>
            <w:r>
              <w:t>The same complete behavior passed on the live URL</w:t>
            </w:r>
          </w:p>
        </w:tc>
      </w:tr>
      <w:tr>
        <w:trPr>
          <w:cantSplit/>
        </w:trPr>
        <w:tc>
          <w:tcPr>
            <w:tcW w:type="dxa" w:w="2880"/>
            <w:vAlign w:val="center"/>
            <w:tcMar>
              <w:top w:w="90" w:type="dxa"/>
              <w:start w:w="120" w:type="dxa"/>
              <w:bottom w:w="90" w:type="dxa"/>
              <w:end w:w="120" w:type="dxa"/>
            </w:tcMar>
          </w:tcPr>
          <w:p>
            <w:r>
              <w:t>Prisma migration</w:t>
            </w:r>
          </w:p>
        </w:tc>
        <w:tc>
          <w:tcPr>
            <w:tcW w:type="dxa" w:w="1728"/>
            <w:vAlign w:val="center"/>
            <w:tcMar>
              <w:top w:w="90" w:type="dxa"/>
              <w:start w:w="120" w:type="dxa"/>
              <w:bottom w:w="90" w:type="dxa"/>
              <w:end w:w="120" w:type="dxa"/>
            </w:tcMar>
          </w:tcPr>
          <w:p>
            <w:r>
              <w:t>Applied</w:t>
            </w:r>
          </w:p>
        </w:tc>
        <w:tc>
          <w:tcPr>
            <w:tcW w:type="dxa" w:w="4032"/>
            <w:vAlign w:val="center"/>
            <w:tcMar>
              <w:top w:w="90" w:type="dxa"/>
              <w:start w:w="120" w:type="dxa"/>
              <w:bottom w:w="90" w:type="dxa"/>
              <w:end w:w="120" w:type="dxa"/>
            </w:tcMar>
          </w:tcPr>
          <w:p>
            <w:r>
              <w:t>Patient, Insurance and Claim tables exist in production PostgreSQL</w:t>
            </w:r>
          </w:p>
        </w:tc>
      </w:tr>
      <w:tr>
        <w:trPr>
          <w:cantSplit/>
        </w:trPr>
        <w:tc>
          <w:tcPr>
            <w:tcW w:type="dxa" w:w="2880"/>
            <w:vAlign w:val="center"/>
            <w:tcMar>
              <w:top w:w="90" w:type="dxa"/>
              <w:start w:w="120" w:type="dxa"/>
              <w:bottom w:w="90" w:type="dxa"/>
              <w:end w:w="120" w:type="dxa"/>
            </w:tcMar>
            <w:shd w:fill="EEF4F8"/>
          </w:tcPr>
          <w:p>
            <w:r>
              <w:t>Protected API access</w:t>
            </w:r>
          </w:p>
        </w:tc>
        <w:tc>
          <w:tcPr>
            <w:tcW w:type="dxa" w:w="1728"/>
            <w:vAlign w:val="center"/>
            <w:tcMar>
              <w:top w:w="90" w:type="dxa"/>
              <w:start w:w="120" w:type="dxa"/>
              <w:bottom w:w="90" w:type="dxa"/>
              <w:end w:w="120" w:type="dxa"/>
            </w:tcMar>
            <w:shd w:fill="EEF4F8"/>
          </w:tcPr>
          <w:p>
            <w:r>
              <w:t>HTTP 401</w:t>
            </w:r>
          </w:p>
        </w:tc>
        <w:tc>
          <w:tcPr>
            <w:tcW w:type="dxa" w:w="4032"/>
            <w:vAlign w:val="center"/>
            <w:tcMar>
              <w:top w:w="90" w:type="dxa"/>
              <w:start w:w="120" w:type="dxa"/>
              <w:bottom w:w="90" w:type="dxa"/>
              <w:end w:w="120" w:type="dxa"/>
            </w:tcMar>
            <w:shd w:fill="EEF4F8"/>
          </w:tcPr>
          <w:p>
            <w:r>
              <w:t>Requests without a valid session are rejected</w:t>
            </w:r>
          </w:p>
        </w:tc>
      </w:tr>
    </w:tbl>
    <w:p>
      <w:pPr>
        <w:spacing w:after="100" w:line="269" w:lineRule="auto"/>
      </w:pPr>
      <w:r>
        <w:rPr>
          <w:rFonts w:ascii="Times New Roman" w:hAnsi="Times New Roman"/>
          <w:b/>
        </w:rPr>
        <w:t>Sprint summary. During this sprint, we refined the backlog, implemented the claim-intake increment, tested it locally and in production, and deployed it. AUTH-01 through CMS-01 are Done. User administration, payments, reporting, payer integrations, measured machine-learning work and hosted CI remain Planned. OCR variability and private document storage were handled through mandatory human review, protected R2 storage and bundled runtime assets.</w:t>
      </w:r>
      <w:r>
        <w:rPr>
          <w:rFonts w:ascii="Times New Roman" w:hAnsi="Times New Roman"/>
        </w:rPr>
      </w:r>
    </w:p>
    <w:p>
      <w:pPr>
        <w:pStyle w:val="Heading1"/>
        <w:keepNext/>
        <w:pageBreakBefore/>
        <w:spacing w:before="200" w:after="100"/>
      </w:pPr>
      <w:r>
        <w:rPr>
          <w:rFonts w:ascii="Times New Roman" w:hAnsi="Times New Roman"/>
          <w:b/>
          <w:color w:val="1F4E79"/>
          <w:sz w:val="26"/>
        </w:rPr>
        <w:t>7. Definition of Done (DoD)</w:t>
      </w:r>
    </w:p>
    <w:p>
      <w:pPr>
        <w:keepNext/>
        <w:pageBreakBefore w:val="0"/>
        <w:spacing w:before="200" w:after="100"/>
      </w:pPr>
      <w:r>
        <w:rPr>
          <w:b/>
          <w:color w:val="000000"/>
        </w:rPr>
        <w:t>Definition of Ready</w:t>
      </w:r>
    </w:p>
    <w:p>
      <w:pPr>
        <w:keepNext w:val="0"/>
        <w:pageBreakBefore w:val="0"/>
        <w:spacing w:before="200" w:after="100"/>
      </w:pPr>
      <w:r>
        <w:rPr>
          <w:b w:val="0"/>
          <w:color w:val="000000"/>
        </w:rPr>
        <w:t>A story is Ready for a sprint when the team can implement and verify it without unresolved scope or access questions.</w:t>
      </w:r>
    </w:p>
    <w:p>
      <w:pPr>
        <w:pStyle w:val="ListBullet"/>
        <w:keepNext w:val="0"/>
        <w:pageBreakBefore w:val="0"/>
        <w:spacing w:before="200" w:after="100"/>
      </w:pPr>
      <w:r>
        <w:rPr>
          <w:b w:val="0"/>
          <w:color w:val="000000"/>
        </w:rPr>
        <w:t>The story identifies the user, need and benefit and has a MoSCoW priority.</w:t>
      </w:r>
    </w:p>
    <w:p>
      <w:pPr>
        <w:pStyle w:val="ListBullet"/>
        <w:keepNext w:val="0"/>
        <w:pageBreakBefore w:val="0"/>
        <w:spacing w:before="200" w:after="100"/>
      </w:pPr>
      <w:r>
        <w:rPr>
          <w:b w:val="0"/>
          <w:color w:val="000000"/>
        </w:rPr>
        <w:t>The acceptance criterion is specific and testable.</w:t>
      </w:r>
    </w:p>
    <w:p>
      <w:pPr>
        <w:pStyle w:val="ListBullet"/>
        <w:keepNext w:val="0"/>
        <w:pageBreakBefore w:val="0"/>
        <w:spacing w:before="200" w:after="100"/>
      </w:pPr>
      <w:r>
        <w:rPr>
          <w:b w:val="0"/>
          <w:color w:val="000000"/>
        </w:rPr>
        <w:t>Dependencies, data, design and technical impact are understood.</w:t>
      </w:r>
    </w:p>
    <w:p>
      <w:pPr>
        <w:pStyle w:val="ListBullet"/>
        <w:keepNext w:val="0"/>
        <w:pageBreakBefore w:val="0"/>
        <w:spacing w:before="200" w:after="100"/>
      </w:pPr>
      <w:r>
        <w:rPr>
          <w:b w:val="0"/>
          <w:color w:val="000000"/>
        </w:rPr>
        <w:t>Required synthetic data and development access are available, and no known blocker prevents implementation.</w:t>
      </w:r>
    </w:p>
    <w:p>
      <w:pPr>
        <w:keepNext/>
        <w:pageBreakBefore w:val="0"/>
        <w:spacing w:before="200" w:after="100"/>
      </w:pPr>
      <w:r>
        <w:rPr>
          <w:b/>
          <w:color w:val="000000"/>
        </w:rPr>
        <w:t>Definition of Done</w:t>
      </w:r>
    </w:p>
    <w:p>
      <w:pPr>
        <w:spacing w:after="100" w:line="269" w:lineRule="auto"/>
      </w:pPr>
      <w:r>
        <w:rPr>
          <w:rFonts w:ascii="Times New Roman" w:hAnsi="Times New Roman"/>
        </w:rPr>
        <w:t>A story is Done only after its stated behavior and acceptance criterion pass with synthetic data. Done applies to that story, not to payer integration or the full product.</w:t>
      </w:r>
    </w:p>
    <w:p>
      <w:pPr>
        <w:pStyle w:val="ListBullet"/>
        <w:spacing w:after="40" w:line="252" w:lineRule="auto"/>
      </w:pPr>
      <w:r>
        <w:t>Protected pages and APIs require a valid role-checked session.</w:t>
      </w:r>
    </w:p>
    <w:p>
      <w:pPr>
        <w:pStyle w:val="ListBullet"/>
        <w:spacing w:after="40" w:line="252" w:lineRule="auto"/>
      </w:pPr>
      <w:r>
        <w:t>Manual and PDF inputs reach the same review, validation, persistence and preview path.</w:t>
      </w:r>
    </w:p>
    <w:p>
      <w:pPr>
        <w:pStyle w:val="ListBullet"/>
        <w:spacing w:after="40" w:line="252" w:lineRule="auto"/>
      </w:pPr>
      <w:r>
        <w:t>Lint, build, migration, local tests and production tests pass.</w:t>
      </w:r>
    </w:p>
    <w:p>
      <w:pPr>
        <w:pStyle w:val="ListBullet"/>
        <w:spacing w:after="40" w:line="252" w:lineRule="auto"/>
      </w:pPr>
      <w:r>
        <w:t>The interface and report state the D1 boundary and use no private data or secrets.</w:t>
      </w:r>
    </w:p>
    <w:p>
      <w:pPr>
        <w:pStyle w:val="Heading1"/>
        <w:keepNext/>
        <w:pageBreakBefore/>
        <w:spacing w:before="200" w:after="100"/>
      </w:pPr>
      <w:r>
        <w:rPr>
          <w:rFonts w:ascii="Times New Roman" w:hAnsi="Times New Roman"/>
          <w:b/>
          <w:color w:val="1F4E79"/>
          <w:sz w:val="26"/>
        </w:rPr>
        <w:t>8. Development Approach</w:t>
      </w:r>
    </w:p>
    <w:p>
      <w:pPr>
        <w:spacing w:after="100" w:line="269" w:lineRule="auto"/>
      </w:pPr>
      <w:r>
        <w:rPr>
          <w:rFonts w:ascii="Times New Roman" w:hAnsi="Times New Roman"/>
        </w:rPr>
        <w:t>We use Scrum sprints with planning, review and retrospective activities, as described in the proposal. The D1 increment covers one complete path from claim input to a stored, printable draft. Later sprints will add user administration, payer integration, payments and denials, reporting and measured machine-learning work.</w:t>
      </w:r>
    </w:p>
    <w:p>
      <w:pPr>
        <w:keepNext/>
        <w:spacing w:before="140" w:after="60"/>
      </w:pPr>
      <w:r>
        <w:rPr>
          <w:rFonts w:ascii="Times New Roman" w:hAnsi="Times New Roman"/>
          <w:b/>
          <w:sz w:val="21"/>
        </w:rPr>
        <w:t>Branching strategy</w:t>
      </w:r>
    </w:p>
    <w:p>
      <w:pPr>
        <w:pStyle w:val="ListBullet"/>
        <w:spacing w:after="40" w:line="252" w:lineRule="auto"/>
      </w:pPr>
      <w:r>
        <w:t>main contains the stable, published application and aligned submission documentation.</w:t>
      </w:r>
    </w:p>
    <w:p>
      <w:pPr>
        <w:pStyle w:val="ListBullet"/>
        <w:spacing w:after="40" w:line="252" w:lineRule="auto"/>
      </w:pPr>
      <w:r>
        <w:t>testing is the integration branch for work that is not yet ready for main.</w:t>
      </w:r>
    </w:p>
    <w:p>
      <w:pPr>
        <w:pStyle w:val="ListBullet"/>
        <w:spacing w:after="40" w:line="252" w:lineRule="auto"/>
      </w:pPr>
      <w:r>
        <w:t>For subsequent stories, the team will create feature/&lt;story-id&gt; or fix/&lt;issue-id&gt; branches before review and merge.</w:t>
      </w:r>
    </w:p>
    <w:p>
      <w:pPr>
        <w:keepNext/>
        <w:spacing w:before="140" w:after="60"/>
      </w:pPr>
      <w:r>
        <w:rPr>
          <w:rFonts w:ascii="Times New Roman" w:hAnsi="Times New Roman"/>
          <w:b/>
          <w:sz w:val="21"/>
        </w:rPr>
        <w:t>Change workflow</w:t>
      </w:r>
    </w:p>
    <w:p>
      <w:pPr>
        <w:spacing w:after="100" w:line="269" w:lineRule="auto"/>
      </w:pPr>
      <w:r>
        <w:rPr>
          <w:rFonts w:ascii="Times New Roman" w:hAnsi="Times New Roman"/>
        </w:rPr>
        <w:t>For each story, we confirm readiness, implement the change on an isolated branch, run lint, build and relevant tests, review the result, merge it and verify the deployed behavior. Vercel deployment and production Playwright checks are working; GitHub Actions and protected branch gates remain planned.</w:t>
      </w:r>
    </w:p>
    <w:p>
      <w:pPr>
        <w:keepNext/>
        <w:spacing w:before="140" w:after="60"/>
      </w:pPr>
      <w:r>
        <w:rPr>
          <w:rFonts w:ascii="Times New Roman" w:hAnsi="Times New Roman"/>
          <w:b/>
          <w:sz w:val="21"/>
        </w:rPr>
        <w:t>Team responsibilities</w:t>
      </w:r>
    </w:p>
    <w:p>
      <w:pPr>
        <w:pStyle w:val="ListBullet"/>
        <w:spacing w:after="40" w:line="252" w:lineRule="auto"/>
      </w:pPr>
      <w:r>
        <w:rPr>
          <w:rFonts w:ascii="Times New Roman" w:hAnsi="Times New Roman"/>
          <w:sz w:val="20"/>
        </w:rPr>
        <w:t>Hasan Abdullah serves as Scrum Master and Backend and AI Lead, as assigned in the proposal.</w:t>
      </w:r>
    </w:p>
    <w:p>
      <w:pPr>
        <w:pStyle w:val="ListBullet"/>
        <w:spacing w:after="40" w:line="252" w:lineRule="auto"/>
      </w:pPr>
      <w:r>
        <w:rPr>
          <w:rFonts w:ascii="Times New Roman" w:hAnsi="Times New Roman"/>
          <w:sz w:val="20"/>
        </w:rPr>
        <w:t>Irfan Saleem serves as Product Owner and Frontend and Database Lead, as assigned in the proposal.</w:t>
      </w:r>
    </w:p>
    <w:p>
      <w:pPr>
        <w:pStyle w:val="ListBullet"/>
        <w:spacing w:after="40" w:line="252" w:lineRule="auto"/>
      </w:pPr>
      <w:r>
        <w:rPr>
          <w:rFonts w:ascii="Times New Roman" w:hAnsi="Times New Roman"/>
          <w:sz w:val="20"/>
        </w:rPr>
        <w:t>Both members participate in backlog refinement, implementation review, testing and sprint review.</w:t>
      </w:r>
    </w:p>
    <w:p>
      <w:pPr>
        <w:pStyle w:val="Heading1"/>
        <w:keepNext/>
        <w:pageBreakBefore w:val="0"/>
        <w:spacing w:before="200" w:after="100"/>
      </w:pPr>
      <w:r>
        <w:rPr>
          <w:rFonts w:ascii="Times New Roman" w:hAnsi="Times New Roman"/>
          <w:b/>
          <w:color w:val="1F4E79"/>
          <w:sz w:val="26"/>
        </w:rPr>
        <w:t>9. CI/CD Plan (Brief)</w:t>
      </w:r>
    </w:p>
    <w:p>
      <w:pPr>
        <w:spacing w:after="100" w:line="269" w:lineRule="auto"/>
      </w:pPr>
      <w:r>
        <w:rPr>
          <w:rFonts w:ascii="Times New Roman" w:hAnsi="Times New Roman"/>
        </w:rPr>
        <w:t>Before each manual deployment, we run the local checks. Vercel then builds the Next.js application, and Playwright tests the full workflow against the deployed URL. GitHub Actions and protected branch gates are planned for a later release.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728"/>
        <w:gridCol w:w="5184"/>
        <w:gridCol w:w="1728"/>
      </w:tblGrid>
      <w:tr>
        <w:trPr>
          <w:tblHeader w:val="true"/>
          <w:cantSplit/>
        </w:trPr>
        <w:tc>
          <w:tcPr>
            <w:tcW w:type="dxa" w:w="1728"/>
            <w:vAlign w:val="center"/>
            <w:tcMar>
              <w:top w:w="90" w:type="dxa"/>
              <w:start w:w="120" w:type="dxa"/>
              <w:bottom w:w="90" w:type="dxa"/>
              <w:end w:w="120" w:type="dxa"/>
            </w:tcMar>
            <w:shd w:fill="1F4E78"/>
          </w:tcPr>
          <w:p>
            <w:r>
              <w:t>Stage</w:t>
            </w:r>
          </w:p>
        </w:tc>
        <w:tc>
          <w:tcPr>
            <w:tcW w:type="dxa" w:w="5184"/>
            <w:vAlign w:val="center"/>
            <w:tcMar>
              <w:top w:w="90" w:type="dxa"/>
              <w:start w:w="120" w:type="dxa"/>
              <w:bottom w:w="90" w:type="dxa"/>
              <w:end w:w="120" w:type="dxa"/>
            </w:tcMar>
            <w:shd w:fill="1F4E78"/>
          </w:tcPr>
          <w:p>
            <w:r>
              <w:t>Check</w:t>
            </w:r>
          </w:p>
        </w:tc>
        <w:tc>
          <w:tcPr>
            <w:tcW w:type="dxa" w:w="1728"/>
            <w:vAlign w:val="center"/>
            <w:tcMar>
              <w:top w:w="90" w:type="dxa"/>
              <w:start w:w="120" w:type="dxa"/>
              <w:bottom w:w="90" w:type="dxa"/>
              <w:end w:w="120" w:type="dxa"/>
            </w:tcMar>
            <w:shd w:fill="1F4E78"/>
          </w:tcPr>
          <w:p>
            <w:r>
              <w:t>Current state or planned gate</w:t>
            </w:r>
          </w:p>
        </w:tc>
      </w:tr>
      <w:tr>
        <w:trPr>
          <w:cantSplit/>
        </w:trPr>
        <w:tc>
          <w:tcPr>
            <w:tcW w:type="dxa" w:w="1728"/>
            <w:vAlign w:val="center"/>
            <w:tcMar>
              <w:top w:w="90" w:type="dxa"/>
              <w:start w:w="120" w:type="dxa"/>
              <w:bottom w:w="90" w:type="dxa"/>
              <w:end w:w="120" w:type="dxa"/>
            </w:tcMar>
          </w:tcPr>
          <w:p>
            <w:r>
              <w:t>Local code</w:t>
            </w:r>
          </w:p>
        </w:tc>
        <w:tc>
          <w:tcPr>
            <w:tcW w:type="dxa" w:w="5184"/>
            <w:vAlign w:val="center"/>
            <w:tcMar>
              <w:top w:w="90" w:type="dxa"/>
              <w:start w:w="120" w:type="dxa"/>
              <w:bottom w:w="90" w:type="dxa"/>
              <w:end w:w="120" w:type="dxa"/>
            </w:tcMar>
          </w:tcPr>
          <w:p>
            <w:r>
              <w:t>npm run lint; npm run build; npm test</w:t>
            </w:r>
          </w:p>
        </w:tc>
        <w:tc>
          <w:tcPr>
            <w:tcW w:type="dxa" w:w="1728"/>
            <w:vAlign w:val="center"/>
            <w:tcMar>
              <w:top w:w="90" w:type="dxa"/>
              <w:start w:w="120" w:type="dxa"/>
              <w:bottom w:w="90" w:type="dxa"/>
              <w:end w:w="120" w:type="dxa"/>
            </w:tcMar>
          </w:tcPr>
          <w:p>
            <w:r>
              <w:t>Executed before deployment</w:t>
            </w:r>
          </w:p>
        </w:tc>
      </w:tr>
      <w:tr>
        <w:trPr>
          <w:cantSplit/>
        </w:trPr>
        <w:tc>
          <w:tcPr>
            <w:tcW w:type="dxa" w:w="1728"/>
            <w:vAlign w:val="center"/>
            <w:tcMar>
              <w:top w:w="90" w:type="dxa"/>
              <w:start w:w="120" w:type="dxa"/>
              <w:bottom w:w="90" w:type="dxa"/>
              <w:end w:w="120" w:type="dxa"/>
            </w:tcMar>
            <w:shd w:fill="EEF4F8"/>
          </w:tcPr>
          <w:p>
            <w:r>
              <w:t>Database</w:t>
            </w:r>
          </w:p>
        </w:tc>
        <w:tc>
          <w:tcPr>
            <w:tcW w:type="dxa" w:w="5184"/>
            <w:vAlign w:val="center"/>
            <w:tcMar>
              <w:top w:w="90" w:type="dxa"/>
              <w:start w:w="120" w:type="dxa"/>
              <w:bottom w:w="90" w:type="dxa"/>
              <w:end w:w="120" w:type="dxa"/>
            </w:tcMar>
            <w:shd w:fill="EEF4F8"/>
          </w:tcPr>
          <w:p>
            <w:r>
              <w:t>Prisma generation and migrations</w:t>
            </w:r>
          </w:p>
        </w:tc>
        <w:tc>
          <w:tcPr>
            <w:tcW w:type="dxa" w:w="1728"/>
            <w:vAlign w:val="center"/>
            <w:tcMar>
              <w:top w:w="90" w:type="dxa"/>
              <w:start w:w="120" w:type="dxa"/>
              <w:bottom w:w="90" w:type="dxa"/>
              <w:end w:w="120" w:type="dxa"/>
            </w:tcMar>
            <w:shd w:fill="EEF4F8"/>
          </w:tcPr>
          <w:p>
            <w:r>
              <w:t>Applied to production PostgreSQL</w:t>
            </w:r>
          </w:p>
        </w:tc>
      </w:tr>
      <w:tr>
        <w:trPr>
          <w:cantSplit/>
        </w:trPr>
        <w:tc>
          <w:tcPr>
            <w:tcW w:type="dxa" w:w="1728"/>
            <w:vAlign w:val="center"/>
            <w:tcMar>
              <w:top w:w="90" w:type="dxa"/>
              <w:start w:w="120" w:type="dxa"/>
              <w:bottom w:w="90" w:type="dxa"/>
              <w:end w:w="120" w:type="dxa"/>
            </w:tcMar>
          </w:tcPr>
          <w:p>
            <w:r>
              <w:t>Live system</w:t>
            </w:r>
          </w:p>
        </w:tc>
        <w:tc>
          <w:tcPr>
            <w:tcW w:type="dxa" w:w="5184"/>
            <w:vAlign w:val="center"/>
            <w:tcMar>
              <w:top w:w="90" w:type="dxa"/>
              <w:start w:w="120" w:type="dxa"/>
              <w:bottom w:w="90" w:type="dxa"/>
              <w:end w:w="120" w:type="dxa"/>
            </w:tcMar>
          </w:tcPr>
          <w:p>
            <w:r>
              <w:t>Playwright against production plus health/API checks</w:t>
            </w:r>
          </w:p>
        </w:tc>
        <w:tc>
          <w:tcPr>
            <w:tcW w:type="dxa" w:w="1728"/>
            <w:vAlign w:val="center"/>
            <w:tcMar>
              <w:top w:w="90" w:type="dxa"/>
              <w:start w:w="120" w:type="dxa"/>
              <w:bottom w:w="90" w:type="dxa"/>
              <w:end w:w="120" w:type="dxa"/>
            </w:tcMar>
          </w:tcPr>
          <w:p>
            <w:r>
              <w:t>Executed after deployment</w:t>
            </w:r>
          </w:p>
        </w:tc>
      </w:tr>
      <w:tr>
        <w:trPr>
          <w:cantSplit/>
        </w:trPr>
        <w:tc>
          <w:tcPr>
            <w:tcW w:type="dxa" w:w="1728"/>
            <w:vAlign w:val="center"/>
            <w:tcMar>
              <w:top w:w="90" w:type="dxa"/>
              <w:start w:w="120" w:type="dxa"/>
              <w:bottom w:w="90" w:type="dxa"/>
              <w:end w:w="120" w:type="dxa"/>
            </w:tcMar>
            <w:shd w:fill="EEF4F8"/>
          </w:tcPr>
          <w:p>
            <w:r>
              <w:t>Hosted CI</w:t>
            </w:r>
          </w:p>
        </w:tc>
        <w:tc>
          <w:tcPr>
            <w:tcW w:type="dxa" w:w="5184"/>
            <w:vAlign w:val="center"/>
            <w:tcMar>
              <w:top w:w="90" w:type="dxa"/>
              <w:start w:w="120" w:type="dxa"/>
              <w:bottom w:w="90" w:type="dxa"/>
              <w:end w:w="120" w:type="dxa"/>
            </w:tcMar>
            <w:shd w:fill="EEF4F8"/>
          </w:tcPr>
          <w:p>
            <w:r>
              <w:t>GitHub Actions, peer review and protected branches</w:t>
            </w:r>
          </w:p>
        </w:tc>
        <w:tc>
          <w:tcPr>
            <w:tcW w:type="dxa" w:w="1728"/>
            <w:vAlign w:val="center"/>
            <w:tcMar>
              <w:top w:w="90" w:type="dxa"/>
              <w:start w:w="120" w:type="dxa"/>
              <w:bottom w:w="90" w:type="dxa"/>
              <w:end w:w="120" w:type="dxa"/>
            </w:tcMar>
            <w:shd w:fill="EEF4F8"/>
          </w:tcPr>
          <w:p>
            <w:r>
              <w:t>Planned</w:t>
            </w:r>
          </w:p>
        </w:tc>
      </w:tr>
    </w:tbl>
    <w:p>
      <w:pPr>
        <w:pStyle w:val="Heading1"/>
        <w:keepNext/>
        <w:pageBreakBefore/>
        <w:spacing w:before="200" w:after="100"/>
      </w:pPr>
      <w:r>
        <w:rPr>
          <w:rFonts w:ascii="Times New Roman" w:hAnsi="Times New Roman"/>
          <w:b/>
          <w:color w:val="1F4E79"/>
          <w:sz w:val="26"/>
        </w:rPr>
        <w:t>10. Next Steps (Semester 8)</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1440"/>
        <w:gridCol w:w="7200"/>
      </w:tblGrid>
      <w:tr>
        <w:trPr>
          <w:tblHeader w:val="true"/>
          <w:cantSplit/>
        </w:trPr>
        <w:tc>
          <w:tcPr>
            <w:tcW w:type="dxa" w:w="1440"/>
            <w:vAlign w:val="center"/>
            <w:tcMar>
              <w:top w:w="90" w:type="dxa"/>
              <w:start w:w="120" w:type="dxa"/>
              <w:bottom w:w="90" w:type="dxa"/>
              <w:end w:w="120" w:type="dxa"/>
            </w:tcMar>
            <w:shd w:fill="1F4E78"/>
          </w:tcPr>
          <w:p>
            <w:r>
              <w:t>Target</w:t>
            </w:r>
          </w:p>
        </w:tc>
        <w:tc>
          <w:tcPr>
            <w:tcW w:type="dxa" w:w="7200"/>
            <w:vAlign w:val="center"/>
            <w:tcMar>
              <w:top w:w="90" w:type="dxa"/>
              <w:start w:w="120" w:type="dxa"/>
              <w:bottom w:w="90" w:type="dxa"/>
              <w:end w:w="120" w:type="dxa"/>
            </w:tcMar>
            <w:shd w:fill="1F4E78"/>
          </w:tcPr>
          <w:p>
            <w:r>
              <w:t>Planned outcome</w:t>
            </w:r>
          </w:p>
        </w:tc>
      </w:tr>
      <w:tr>
        <w:trPr>
          <w:cantSplit/>
        </w:trPr>
        <w:tc>
          <w:tcPr>
            <w:tcW w:type="dxa" w:w="1440"/>
            <w:vAlign w:val="center"/>
            <w:tcMar>
              <w:top w:w="90" w:type="dxa"/>
              <w:start w:w="120" w:type="dxa"/>
              <w:bottom w:w="90" w:type="dxa"/>
              <w:end w:w="120" w:type="dxa"/>
            </w:tcMar>
          </w:tcPr>
          <w:p>
            <w:r>
              <w:t>D1 feedback</w:t>
            </w:r>
          </w:p>
        </w:tc>
        <w:tc>
          <w:tcPr>
            <w:tcW w:type="dxa" w:w="7200"/>
            <w:vAlign w:val="center"/>
            <w:tcMar>
              <w:top w:w="90" w:type="dxa"/>
              <w:start w:w="120" w:type="dxa"/>
              <w:bottom w:w="90" w:type="dxa"/>
              <w:end w:w="120" w:type="dxa"/>
            </w:tcMar>
          </w:tcPr>
          <w:p>
            <w:r>
              <w:t>Review the evaluation feedback and update the prioritized backlog before the next sprint.</w:t>
            </w:r>
          </w:p>
        </w:tc>
      </w:tr>
      <w:tr>
        <w:trPr>
          <w:cantSplit/>
        </w:trPr>
        <w:tc>
          <w:tcPr>
            <w:tcW w:type="dxa" w:w="1440"/>
            <w:vAlign w:val="center"/>
            <w:tcMar>
              <w:top w:w="90" w:type="dxa"/>
              <w:start w:w="120" w:type="dxa"/>
              <w:bottom w:w="90" w:type="dxa"/>
              <w:end w:w="120" w:type="dxa"/>
            </w:tcMar>
            <w:shd w:fill="EEF4F8"/>
          </w:tcPr>
          <w:p>
            <w:r>
              <w:t>Sprint 1</w:t>
            </w:r>
          </w:p>
        </w:tc>
        <w:tc>
          <w:tcPr>
            <w:tcW w:type="dxa" w:w="7200"/>
            <w:vAlign w:val="center"/>
            <w:tcMar>
              <w:top w:w="90" w:type="dxa"/>
              <w:start w:w="120" w:type="dxa"/>
              <w:bottom w:w="90" w:type="dxa"/>
              <w:end w:w="120" w:type="dxa"/>
            </w:tcMar>
            <w:shd w:fill="EEF4F8"/>
          </w:tcPr>
          <w:p>
            <w:r>
              <w:t>Add full patient/policy search, editing, deduplication and audit events.</w:t>
            </w:r>
          </w:p>
        </w:tc>
      </w:tr>
      <w:tr>
        <w:trPr>
          <w:cantSplit/>
        </w:trPr>
        <w:tc>
          <w:tcPr>
            <w:tcW w:type="dxa" w:w="1440"/>
            <w:vAlign w:val="center"/>
            <w:tcMar>
              <w:top w:w="90" w:type="dxa"/>
              <w:start w:w="120" w:type="dxa"/>
              <w:bottom w:w="90" w:type="dxa"/>
              <w:end w:w="120" w:type="dxa"/>
            </w:tcMar>
          </w:tcPr>
          <w:p>
            <w:r>
              <w:t>Sprint 2</w:t>
            </w:r>
          </w:p>
        </w:tc>
        <w:tc>
          <w:tcPr>
            <w:tcW w:type="dxa" w:w="7200"/>
            <w:vAlign w:val="center"/>
            <w:tcMar>
              <w:top w:w="90" w:type="dxa"/>
              <w:start w:w="120" w:type="dxa"/>
              <w:bottom w:w="90" w:type="dxa"/>
              <w:end w:w="120" w:type="dxa"/>
            </w:tcMar>
          </w:tcPr>
          <w:p>
            <w:r>
              <w:t>Confirm official CMS-1500 export and payer submission requirements; add code and eligibility services.</w:t>
            </w:r>
          </w:p>
        </w:tc>
      </w:tr>
      <w:tr>
        <w:trPr>
          <w:cantSplit/>
        </w:trPr>
        <w:tc>
          <w:tcPr>
            <w:tcW w:type="dxa" w:w="1440"/>
            <w:vAlign w:val="center"/>
            <w:tcMar>
              <w:top w:w="90" w:type="dxa"/>
              <w:start w:w="120" w:type="dxa"/>
              <w:bottom w:w="90" w:type="dxa"/>
              <w:end w:w="120" w:type="dxa"/>
            </w:tcMar>
            <w:shd w:fill="EEF4F8"/>
          </w:tcPr>
          <w:p>
            <w:r>
              <w:t>Sprint 3</w:t>
            </w:r>
          </w:p>
        </w:tc>
        <w:tc>
          <w:tcPr>
            <w:tcW w:type="dxa" w:w="7200"/>
            <w:vAlign w:val="center"/>
            <w:tcMar>
              <w:top w:w="90" w:type="dxa"/>
              <w:start w:w="120" w:type="dxa"/>
              <w:bottom w:w="90" w:type="dxa"/>
              <w:end w:w="120" w:type="dxa"/>
            </w:tcMar>
            <w:shd w:fill="EEF4F8"/>
          </w:tcPr>
          <w:p>
            <w:r>
              <w:t>Implement payment, adjustment, denial and outstanding-balance workflows with fixtures.</w:t>
            </w:r>
          </w:p>
        </w:tc>
      </w:tr>
      <w:tr>
        <w:trPr>
          <w:cantSplit/>
        </w:trPr>
        <w:tc>
          <w:tcPr>
            <w:tcW w:type="dxa" w:w="1440"/>
            <w:vAlign w:val="center"/>
            <w:tcMar>
              <w:top w:w="90" w:type="dxa"/>
              <w:start w:w="120" w:type="dxa"/>
              <w:bottom w:w="90" w:type="dxa"/>
              <w:end w:w="120" w:type="dxa"/>
            </w:tcMar>
          </w:tcPr>
          <w:p>
            <w:r>
              <w:t>Sprint 4</w:t>
            </w:r>
          </w:p>
        </w:tc>
        <w:tc>
          <w:tcPr>
            <w:tcW w:type="dxa" w:w="7200"/>
            <w:vAlign w:val="center"/>
            <w:tcMar>
              <w:top w:w="90" w:type="dxa"/>
              <w:start w:w="120" w:type="dxa"/>
              <w:bottom w:w="90" w:type="dxa"/>
              <w:end w:w="120" w:type="dxa"/>
            </w:tcMar>
          </w:tcPr>
          <w:p>
            <w:r>
              <w:t>Build reconciled reports and an approved, measured denial-risk experiment.</w:t>
            </w:r>
          </w:p>
        </w:tc>
      </w:tr>
      <w:tr>
        <w:trPr>
          <w:cantSplit/>
        </w:trPr>
        <w:tc>
          <w:tcPr>
            <w:tcW w:type="dxa" w:w="1440"/>
            <w:vAlign w:val="center"/>
            <w:tcMar>
              <w:top w:w="90" w:type="dxa"/>
              <w:start w:w="120" w:type="dxa"/>
              <w:bottom w:w="90" w:type="dxa"/>
              <w:end w:w="120" w:type="dxa"/>
            </w:tcMar>
            <w:shd w:fill="EEF4F8"/>
          </w:tcPr>
          <w:p>
            <w:r>
              <w:t>Release</w:t>
            </w:r>
          </w:p>
        </w:tc>
        <w:tc>
          <w:tcPr>
            <w:tcW w:type="dxa" w:w="7200"/>
            <w:vAlign w:val="center"/>
            <w:tcMar>
              <w:top w:w="90" w:type="dxa"/>
              <w:start w:w="120" w:type="dxa"/>
              <w:bottom w:w="90" w:type="dxa"/>
              <w:end w:w="120" w:type="dxa"/>
            </w:tcMar>
            <w:shd w:fill="EEF4F8"/>
          </w:tcPr>
          <w:p>
            <w:r>
              <w:t>Add CI/review gates, operational identity controls, monitoring and privacy review.</w:t>
            </w:r>
          </w:p>
        </w:tc>
      </w:tr>
    </w:tbl>
    <w:p>
      <w:pPr>
        <w:spacing w:after="100" w:line="269" w:lineRule="auto"/>
      </w:pPr>
      <w:r>
        <w:rPr>
          <w:rFonts w:ascii="Times New Roman" w:hAnsi="Times New Roman"/>
        </w:rPr>
        <w:t>Semester 8 work will extend the demonstrated claim-intake increment in prioritized sprints. Planned work includes user and master-data administration, patient and policy management, official code and eligibility services, payer submission requirements, payments and denials, financial reports, a measured denial-risk experiment, hosted CI and production monitoring.</w:t>
      </w:r>
    </w:p>
    <w:sectPr w:rsidR="000C546F" w:rsidRPr="00793A4C" w:rsidSect="009C4721">
      <w:headerReference w:type="default" r:id="rId8"/>
      <w:footerReference w:type="default" r:id="rId9"/>
      <w:headerReference w:type="first" r:id="rId10"/>
      <w:footerReference w:type="first" r:id="rId11"/>
      <w:pgSz w:w="12240" w:h="15840"/>
      <w:pgMar w:top="1440" w:right="1800" w:bottom="1440" w:left="1800" w:header="115"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6EB4D2" w14:textId="77777777" w:rsidR="004C5C40" w:rsidRDefault="004C5C40" w:rsidP="00536906">
      <w:pPr>
        <w:spacing w:after="0" w:line="240" w:lineRule="auto"/>
      </w:pPr>
      <w:r>
        <w:separator/>
      </w:r>
    </w:p>
  </w:endnote>
  <w:endnote w:type="continuationSeparator" w:id="0">
    <w:p w14:paraId="0940EC03" w14:textId="77777777" w:rsidR="004C5C40" w:rsidRDefault="004C5C40" w:rsidP="005369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79756" w14:textId="1AB0F1E9" w:rsidR="009C4721" w:rsidRPr="009C4721" w:rsidRDefault="009C4721" w:rsidP="009C4721">
    <w:pPr>
      <w:pBdr>
        <w:top w:val="nil"/>
        <w:left w:val="nil"/>
        <w:bottom w:val="nil"/>
        <w:right w:val="nil"/>
        <w:between w:val="nil"/>
      </w:pBdr>
      <w:tabs>
        <w:tab w:val="center" w:pos="4680"/>
        <w:tab w:val="right" w:pos="9360"/>
      </w:tabs>
      <w:spacing w:after="0" w:line="240" w:lineRule="auto"/>
      <w:rPr>
        <w:i/>
        <w:color w:val="0000FF"/>
        <w:u w:val="single"/>
      </w:rPr>
    </w:pPr>
    <w:hyperlink r:id="rId1" w:history="1">
      <w:r w:rsidRPr="00F3145A">
        <w:rPr>
          <w:rStyle w:val="Hyperlink"/>
          <w:i/>
        </w:rPr>
        <w:t>www.pucit.edu.pk</w:t>
      </w:r>
    </w:hyperlink>
    <w:r>
      <w:rPr>
        <w:i/>
        <w:color w:val="000000"/>
      </w:rPr>
      <w:t xml:space="preserve"> </w:t>
    </w:r>
    <w:r>
      <w:rPr>
        <w:i/>
        <w:color w:val="000000"/>
      </w:rPr>
      <w:tab/>
    </w:r>
    <w:r>
      <w:rPr>
        <w:i/>
        <w:color w:val="000000"/>
      </w:rPr>
      <w:tab/>
    </w:r>
    <w:r w:rsidRPr="00061C0B">
      <w:rPr>
        <w:i/>
        <w:color w:val="0000FF"/>
        <w:u w:val="single"/>
      </w:rPr>
      <w:t>fydp.dse@pucit.edu.pk</w:t>
    </w:r>
  </w:p>
  <w:sdt>
    <w:sdtPr>
      <w:id w:val="-1503202196"/>
      <w:docPartObj>
        <w:docPartGallery w:val="Page Numbers (Bottom of Page)"/>
        <w:docPartUnique/>
      </w:docPartObj>
    </w:sdtPr>
    <w:sdtContent>
      <w:sdt>
        <w:sdtPr>
          <w:id w:val="1728636285"/>
          <w:docPartObj>
            <w:docPartGallery w:val="Page Numbers (Top of Page)"/>
            <w:docPartUnique/>
          </w:docPartObj>
        </w:sdtPr>
        <w:sdtContent>
          <w:p w14:paraId="665B79BB" w14:textId="25FC82ED" w:rsidR="009C4721" w:rsidRDefault="009C4721">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t>10</w:t>
            </w:r>
          </w:p>
        </w:sdtContent>
      </w:sdt>
    </w:sdtContent>
  </w:sdt>
  <w:p w14:paraId="135A129C" w14:textId="77777777" w:rsidR="00536906" w:rsidRDefault="005369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12" w:name="_Hlk205934546"/>
  <w:p w14:paraId="36AE463D" w14:textId="77777777" w:rsidR="00507EC1" w:rsidRPr="009C4721" w:rsidRDefault="00507EC1" w:rsidP="00507EC1">
    <w:pPr>
      <w:pBdr>
        <w:top w:val="nil"/>
        <w:left w:val="nil"/>
        <w:bottom w:val="nil"/>
        <w:right w:val="nil"/>
        <w:between w:val="nil"/>
      </w:pBdr>
      <w:tabs>
        <w:tab w:val="center" w:pos="4680"/>
        <w:tab w:val="right" w:pos="9360"/>
      </w:tabs>
      <w:spacing w:after="0" w:line="240" w:lineRule="auto"/>
      <w:rPr>
        <w:i/>
        <w:color w:val="0000FF"/>
        <w:u w:val="single"/>
      </w:rPr>
    </w:pPr>
    <w:r>
      <w:fldChar w:fldCharType="begin"/>
    </w:r>
    <w:r>
      <w:instrText>HYPERLINK "http://www.pucit.edu.pk"</w:instrText>
    </w:r>
    <w:r>
      <w:fldChar w:fldCharType="separate"/>
    </w:r>
    <w:r w:rsidRPr="00F3145A">
      <w:rPr>
        <w:rStyle w:val="Hyperlink"/>
        <w:i/>
      </w:rPr>
      <w:t>www.pucit.edu.pk</w:t>
    </w:r>
    <w:r>
      <w:fldChar w:fldCharType="end"/>
    </w:r>
    <w:r>
      <w:rPr>
        <w:i/>
        <w:color w:val="000000"/>
      </w:rPr>
      <w:t xml:space="preserve"> </w:t>
    </w:r>
    <w:r>
      <w:rPr>
        <w:i/>
        <w:color w:val="000000"/>
      </w:rPr>
      <w:tab/>
    </w:r>
    <w:r>
      <w:rPr>
        <w:i/>
        <w:color w:val="000000"/>
      </w:rPr>
      <w:tab/>
    </w:r>
    <w:r w:rsidRPr="00061C0B">
      <w:rPr>
        <w:i/>
        <w:color w:val="0000FF"/>
        <w:u w:val="single"/>
      </w:rPr>
      <w:t>fydp.dse@pucit.edu.pk</w:t>
    </w:r>
  </w:p>
  <w:bookmarkEnd w:id="12"/>
  <w:p w14:paraId="0E8F9E08" w14:textId="77777777" w:rsidR="00507EC1" w:rsidRPr="00507EC1" w:rsidRDefault="00507EC1" w:rsidP="00507E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F8915" w14:textId="77777777" w:rsidR="004C5C40" w:rsidRDefault="004C5C40" w:rsidP="00536906">
      <w:pPr>
        <w:spacing w:after="0" w:line="240" w:lineRule="auto"/>
      </w:pPr>
      <w:r>
        <w:separator/>
      </w:r>
    </w:p>
  </w:footnote>
  <w:footnote w:type="continuationSeparator" w:id="0">
    <w:p w14:paraId="4F6E6B05" w14:textId="77777777" w:rsidR="004C5C40" w:rsidRDefault="004C5C40" w:rsidP="005369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after="0"/>
      <w:jc w:val="center"/>
    </w:pPr>
    <w:r>
      <w:drawing>
        <wp:inline xmlns:a="http://schemas.openxmlformats.org/drawingml/2006/main" xmlns:pic="http://schemas.openxmlformats.org/drawingml/2006/picture">
          <wp:extent cx="5303520" cy="76606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766063"/>
                  </a:xfrm>
                  <a:prstGeom prst="rec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after="0"/>
      <w:jc w:val="center"/>
    </w:pPr>
    <w:r>
      <w:drawing>
        <wp:inline xmlns:a="http://schemas.openxmlformats.org/drawingml/2006/main" xmlns:pic="http://schemas.openxmlformats.org/drawingml/2006/picture">
          <wp:extent cx="5303520" cy="766063"/>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5303520" cy="766063"/>
                  </a:xfrm>
                  <a:prstGeom prst="rec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D3160E"/>
    <w:multiLevelType w:val="multilevel"/>
    <w:tmpl w:val="9626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5D449A"/>
    <w:multiLevelType w:val="multilevel"/>
    <w:tmpl w:val="0AD2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5C784B"/>
    <w:multiLevelType w:val="multilevel"/>
    <w:tmpl w:val="42901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AF6361"/>
    <w:multiLevelType w:val="multilevel"/>
    <w:tmpl w:val="B9A45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D07E14"/>
    <w:multiLevelType w:val="multilevel"/>
    <w:tmpl w:val="25082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7C0B74"/>
    <w:multiLevelType w:val="hybridMultilevel"/>
    <w:tmpl w:val="0BEE26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4CC86962"/>
    <w:multiLevelType w:val="multilevel"/>
    <w:tmpl w:val="27F08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F90019"/>
    <w:multiLevelType w:val="multilevel"/>
    <w:tmpl w:val="D05C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1A63A8"/>
    <w:multiLevelType w:val="multilevel"/>
    <w:tmpl w:val="F4A4D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0134E51"/>
    <w:multiLevelType w:val="multilevel"/>
    <w:tmpl w:val="6DFA8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1FA530E"/>
    <w:multiLevelType w:val="hybridMultilevel"/>
    <w:tmpl w:val="090A122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78B05180"/>
    <w:multiLevelType w:val="multilevel"/>
    <w:tmpl w:val="E2FA1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784A5C"/>
    <w:multiLevelType w:val="hybridMultilevel"/>
    <w:tmpl w:val="EBCA4FAC"/>
    <w:lvl w:ilvl="0" w:tplc="2000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AA13BFE"/>
    <w:multiLevelType w:val="multilevel"/>
    <w:tmpl w:val="59744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6A78F4"/>
    <w:multiLevelType w:val="multilevel"/>
    <w:tmpl w:val="1088B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D75217"/>
    <w:multiLevelType w:val="multilevel"/>
    <w:tmpl w:val="13341F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9346343">
    <w:abstractNumId w:val="8"/>
  </w:num>
  <w:num w:numId="2" w16cid:durableId="288437000">
    <w:abstractNumId w:val="6"/>
  </w:num>
  <w:num w:numId="3" w16cid:durableId="1156534598">
    <w:abstractNumId w:val="5"/>
  </w:num>
  <w:num w:numId="4" w16cid:durableId="1678386744">
    <w:abstractNumId w:val="4"/>
  </w:num>
  <w:num w:numId="5" w16cid:durableId="1671373858">
    <w:abstractNumId w:val="7"/>
  </w:num>
  <w:num w:numId="6" w16cid:durableId="689259923">
    <w:abstractNumId w:val="3"/>
  </w:num>
  <w:num w:numId="7" w16cid:durableId="1904564669">
    <w:abstractNumId w:val="2"/>
  </w:num>
  <w:num w:numId="8" w16cid:durableId="1105732674">
    <w:abstractNumId w:val="1"/>
  </w:num>
  <w:num w:numId="9" w16cid:durableId="1672293461">
    <w:abstractNumId w:val="0"/>
  </w:num>
  <w:num w:numId="10" w16cid:durableId="370812882">
    <w:abstractNumId w:val="15"/>
  </w:num>
  <w:num w:numId="11" w16cid:durableId="38938140">
    <w:abstractNumId w:val="14"/>
  </w:num>
  <w:num w:numId="12" w16cid:durableId="1967815651">
    <w:abstractNumId w:val="21"/>
  </w:num>
  <w:num w:numId="13" w16cid:durableId="705449221">
    <w:abstractNumId w:val="24"/>
  </w:num>
  <w:num w:numId="14" w16cid:durableId="1173450702">
    <w:abstractNumId w:val="9"/>
  </w:num>
  <w:num w:numId="15" w16cid:durableId="1663270240">
    <w:abstractNumId w:val="20"/>
  </w:num>
  <w:num w:numId="16" w16cid:durableId="1815294054">
    <w:abstractNumId w:val="19"/>
  </w:num>
  <w:num w:numId="17" w16cid:durableId="472717337">
    <w:abstractNumId w:val="22"/>
  </w:num>
  <w:num w:numId="18" w16cid:durableId="699932748">
    <w:abstractNumId w:val="12"/>
  </w:num>
  <w:num w:numId="19" w16cid:durableId="1252857669">
    <w:abstractNumId w:val="16"/>
  </w:num>
  <w:num w:numId="20" w16cid:durableId="1353334405">
    <w:abstractNumId w:val="18"/>
  </w:num>
  <w:num w:numId="21" w16cid:durableId="934748075">
    <w:abstractNumId w:val="13"/>
  </w:num>
  <w:num w:numId="22" w16cid:durableId="990213207">
    <w:abstractNumId w:val="11"/>
  </w:num>
  <w:num w:numId="23" w16cid:durableId="144710184">
    <w:abstractNumId w:val="17"/>
  </w:num>
  <w:num w:numId="24" w16cid:durableId="1140614921">
    <w:abstractNumId w:val="10"/>
  </w:num>
  <w:num w:numId="25" w16cid:durableId="134875385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68A"/>
    <w:rsid w:val="00034616"/>
    <w:rsid w:val="0006063C"/>
    <w:rsid w:val="000C546F"/>
    <w:rsid w:val="0015074B"/>
    <w:rsid w:val="001A5F4B"/>
    <w:rsid w:val="001C22EE"/>
    <w:rsid w:val="001E4569"/>
    <w:rsid w:val="00235D79"/>
    <w:rsid w:val="00243764"/>
    <w:rsid w:val="00264A60"/>
    <w:rsid w:val="0029639D"/>
    <w:rsid w:val="002C255E"/>
    <w:rsid w:val="00326F90"/>
    <w:rsid w:val="003358E6"/>
    <w:rsid w:val="003F77F4"/>
    <w:rsid w:val="00400FBD"/>
    <w:rsid w:val="004C5C40"/>
    <w:rsid w:val="00507EC1"/>
    <w:rsid w:val="00522D54"/>
    <w:rsid w:val="00536906"/>
    <w:rsid w:val="00666A3F"/>
    <w:rsid w:val="006C07BA"/>
    <w:rsid w:val="00725972"/>
    <w:rsid w:val="00793A4C"/>
    <w:rsid w:val="007F3E07"/>
    <w:rsid w:val="00946355"/>
    <w:rsid w:val="00961406"/>
    <w:rsid w:val="0099508F"/>
    <w:rsid w:val="009A6868"/>
    <w:rsid w:val="009C4721"/>
    <w:rsid w:val="009D5711"/>
    <w:rsid w:val="00A3119E"/>
    <w:rsid w:val="00A41D3A"/>
    <w:rsid w:val="00AA1D8D"/>
    <w:rsid w:val="00AE1CCD"/>
    <w:rsid w:val="00B47730"/>
    <w:rsid w:val="00BA4426"/>
    <w:rsid w:val="00BB1F4F"/>
    <w:rsid w:val="00BC7823"/>
    <w:rsid w:val="00CB04F5"/>
    <w:rsid w:val="00CB0664"/>
    <w:rsid w:val="00D07DBA"/>
    <w:rsid w:val="00DC1899"/>
    <w:rsid w:val="00F562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987B63"/>
  <w14:defaultImageDpi w14:val="300"/>
  <w15:docId w15:val="{88B1C95D-5366-49B1-BDFD-2CD57FB7293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DC1899"/>
    <w:rPr>
      <w:rFonts w:ascii="Times New Roman" w:hAnsi="Times New Roman" w:cs="Times New Roman"/>
      <w:sz w:val="24"/>
      <w:szCs w:val="24"/>
    </w:rPr>
  </w:style>
  <w:style w:type="character" w:styleId="Hyperlink">
    <w:name w:val="Hyperlink"/>
    <w:basedOn w:val="DefaultParagraphFont"/>
    <w:uiPriority w:val="99"/>
    <w:unhideWhenUsed/>
    <w:rsid w:val="00536906"/>
    <w:rPr>
      <w:color w:val="0000FF" w:themeColor="hyperlink"/>
      <w:u w:val="single"/>
    </w:rPr>
  </w:style>
  <w:style w:type="paragraph" w:styleId="TOC2">
    <w:name w:val="toc 2"/>
    <w:basedOn w:val="Normal"/>
    <w:next w:val="Normal"/>
    <w:autoRedefine/>
    <w:uiPriority w:val="39"/>
    <w:unhideWhenUsed/>
    <w:rsid w:val="00BB1F4F"/>
    <w:pPr>
      <w:spacing w:after="100"/>
      <w:ind w:left="220"/>
    </w:pPr>
  </w:style>
  <w:style w:type="paragraph" w:styleId="TOC1">
    <w:name w:val="toc 1"/>
    <w:basedOn w:val="Normal"/>
    <w:next w:val="Normal"/>
    <w:autoRedefine/>
    <w:uiPriority w:val="39"/>
    <w:unhideWhenUsed/>
    <w:rsid w:val="00522D5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375797">
      <w:bodyDiv w:val="1"/>
      <w:marLeft w:val="0"/>
      <w:marRight w:val="0"/>
      <w:marTop w:val="0"/>
      <w:marBottom w:val="0"/>
      <w:divBdr>
        <w:top w:val="none" w:sz="0" w:space="0" w:color="auto"/>
        <w:left w:val="none" w:sz="0" w:space="0" w:color="auto"/>
        <w:bottom w:val="none" w:sz="0" w:space="0" w:color="auto"/>
        <w:right w:val="none" w:sz="0" w:space="0" w:color="auto"/>
      </w:divBdr>
    </w:div>
    <w:div w:id="366298271">
      <w:bodyDiv w:val="1"/>
      <w:marLeft w:val="0"/>
      <w:marRight w:val="0"/>
      <w:marTop w:val="0"/>
      <w:marBottom w:val="0"/>
      <w:divBdr>
        <w:top w:val="none" w:sz="0" w:space="0" w:color="auto"/>
        <w:left w:val="none" w:sz="0" w:space="0" w:color="auto"/>
        <w:bottom w:val="none" w:sz="0" w:space="0" w:color="auto"/>
        <w:right w:val="none" w:sz="0" w:space="0" w:color="auto"/>
      </w:divBdr>
    </w:div>
    <w:div w:id="537551349">
      <w:bodyDiv w:val="1"/>
      <w:marLeft w:val="0"/>
      <w:marRight w:val="0"/>
      <w:marTop w:val="0"/>
      <w:marBottom w:val="0"/>
      <w:divBdr>
        <w:top w:val="none" w:sz="0" w:space="0" w:color="auto"/>
        <w:left w:val="none" w:sz="0" w:space="0" w:color="auto"/>
        <w:bottom w:val="none" w:sz="0" w:space="0" w:color="auto"/>
        <w:right w:val="none" w:sz="0" w:space="0" w:color="auto"/>
      </w:divBdr>
    </w:div>
    <w:div w:id="537813451">
      <w:bodyDiv w:val="1"/>
      <w:marLeft w:val="0"/>
      <w:marRight w:val="0"/>
      <w:marTop w:val="0"/>
      <w:marBottom w:val="0"/>
      <w:divBdr>
        <w:top w:val="none" w:sz="0" w:space="0" w:color="auto"/>
        <w:left w:val="none" w:sz="0" w:space="0" w:color="auto"/>
        <w:bottom w:val="none" w:sz="0" w:space="0" w:color="auto"/>
        <w:right w:val="none" w:sz="0" w:space="0" w:color="auto"/>
      </w:divBdr>
    </w:div>
    <w:div w:id="666786397">
      <w:bodyDiv w:val="1"/>
      <w:marLeft w:val="0"/>
      <w:marRight w:val="0"/>
      <w:marTop w:val="0"/>
      <w:marBottom w:val="0"/>
      <w:divBdr>
        <w:top w:val="none" w:sz="0" w:space="0" w:color="auto"/>
        <w:left w:val="none" w:sz="0" w:space="0" w:color="auto"/>
        <w:bottom w:val="none" w:sz="0" w:space="0" w:color="auto"/>
        <w:right w:val="none" w:sz="0" w:space="0" w:color="auto"/>
      </w:divBdr>
    </w:div>
    <w:div w:id="698163259">
      <w:bodyDiv w:val="1"/>
      <w:marLeft w:val="0"/>
      <w:marRight w:val="0"/>
      <w:marTop w:val="0"/>
      <w:marBottom w:val="0"/>
      <w:divBdr>
        <w:top w:val="none" w:sz="0" w:space="0" w:color="auto"/>
        <w:left w:val="none" w:sz="0" w:space="0" w:color="auto"/>
        <w:bottom w:val="none" w:sz="0" w:space="0" w:color="auto"/>
        <w:right w:val="none" w:sz="0" w:space="0" w:color="auto"/>
      </w:divBdr>
      <w:divsChild>
        <w:div w:id="1760327656">
          <w:marLeft w:val="0"/>
          <w:marRight w:val="0"/>
          <w:marTop w:val="0"/>
          <w:marBottom w:val="0"/>
          <w:divBdr>
            <w:top w:val="none" w:sz="0" w:space="0" w:color="auto"/>
            <w:left w:val="none" w:sz="0" w:space="0" w:color="auto"/>
            <w:bottom w:val="none" w:sz="0" w:space="0" w:color="auto"/>
            <w:right w:val="none" w:sz="0" w:space="0" w:color="auto"/>
          </w:divBdr>
          <w:divsChild>
            <w:div w:id="53353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925579">
      <w:bodyDiv w:val="1"/>
      <w:marLeft w:val="0"/>
      <w:marRight w:val="0"/>
      <w:marTop w:val="0"/>
      <w:marBottom w:val="0"/>
      <w:divBdr>
        <w:top w:val="none" w:sz="0" w:space="0" w:color="auto"/>
        <w:left w:val="none" w:sz="0" w:space="0" w:color="auto"/>
        <w:bottom w:val="none" w:sz="0" w:space="0" w:color="auto"/>
        <w:right w:val="none" w:sz="0" w:space="0" w:color="auto"/>
      </w:divBdr>
      <w:divsChild>
        <w:div w:id="439762619">
          <w:marLeft w:val="0"/>
          <w:marRight w:val="0"/>
          <w:marTop w:val="0"/>
          <w:marBottom w:val="0"/>
          <w:divBdr>
            <w:top w:val="none" w:sz="0" w:space="0" w:color="auto"/>
            <w:left w:val="none" w:sz="0" w:space="0" w:color="auto"/>
            <w:bottom w:val="none" w:sz="0" w:space="0" w:color="auto"/>
            <w:right w:val="none" w:sz="0" w:space="0" w:color="auto"/>
          </w:divBdr>
          <w:divsChild>
            <w:div w:id="130380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823044">
      <w:bodyDiv w:val="1"/>
      <w:marLeft w:val="0"/>
      <w:marRight w:val="0"/>
      <w:marTop w:val="0"/>
      <w:marBottom w:val="0"/>
      <w:divBdr>
        <w:top w:val="none" w:sz="0" w:space="0" w:color="auto"/>
        <w:left w:val="none" w:sz="0" w:space="0" w:color="auto"/>
        <w:bottom w:val="none" w:sz="0" w:space="0" w:color="auto"/>
        <w:right w:val="none" w:sz="0" w:space="0" w:color="auto"/>
      </w:divBdr>
      <w:divsChild>
        <w:div w:id="1123112234">
          <w:marLeft w:val="0"/>
          <w:marRight w:val="0"/>
          <w:marTop w:val="0"/>
          <w:marBottom w:val="0"/>
          <w:divBdr>
            <w:top w:val="none" w:sz="0" w:space="0" w:color="auto"/>
            <w:left w:val="none" w:sz="0" w:space="0" w:color="auto"/>
            <w:bottom w:val="none" w:sz="0" w:space="0" w:color="auto"/>
            <w:right w:val="none" w:sz="0" w:space="0" w:color="auto"/>
          </w:divBdr>
          <w:divsChild>
            <w:div w:id="1644696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92862">
      <w:bodyDiv w:val="1"/>
      <w:marLeft w:val="0"/>
      <w:marRight w:val="0"/>
      <w:marTop w:val="0"/>
      <w:marBottom w:val="0"/>
      <w:divBdr>
        <w:top w:val="none" w:sz="0" w:space="0" w:color="auto"/>
        <w:left w:val="none" w:sz="0" w:space="0" w:color="auto"/>
        <w:bottom w:val="none" w:sz="0" w:space="0" w:color="auto"/>
        <w:right w:val="none" w:sz="0" w:space="0" w:color="auto"/>
      </w:divBdr>
    </w:div>
    <w:div w:id="1327174683">
      <w:bodyDiv w:val="1"/>
      <w:marLeft w:val="0"/>
      <w:marRight w:val="0"/>
      <w:marTop w:val="0"/>
      <w:marBottom w:val="0"/>
      <w:divBdr>
        <w:top w:val="none" w:sz="0" w:space="0" w:color="auto"/>
        <w:left w:val="none" w:sz="0" w:space="0" w:color="auto"/>
        <w:bottom w:val="none" w:sz="0" w:space="0" w:color="auto"/>
        <w:right w:val="none" w:sz="0" w:space="0" w:color="auto"/>
      </w:divBdr>
      <w:divsChild>
        <w:div w:id="768113861">
          <w:marLeft w:val="0"/>
          <w:marRight w:val="0"/>
          <w:marTop w:val="0"/>
          <w:marBottom w:val="0"/>
          <w:divBdr>
            <w:top w:val="none" w:sz="0" w:space="0" w:color="auto"/>
            <w:left w:val="none" w:sz="0" w:space="0" w:color="auto"/>
            <w:bottom w:val="none" w:sz="0" w:space="0" w:color="auto"/>
            <w:right w:val="none" w:sz="0" w:space="0" w:color="auto"/>
          </w:divBdr>
          <w:divsChild>
            <w:div w:id="92295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1007">
      <w:bodyDiv w:val="1"/>
      <w:marLeft w:val="0"/>
      <w:marRight w:val="0"/>
      <w:marTop w:val="0"/>
      <w:marBottom w:val="0"/>
      <w:divBdr>
        <w:top w:val="none" w:sz="0" w:space="0" w:color="auto"/>
        <w:left w:val="none" w:sz="0" w:space="0" w:color="auto"/>
        <w:bottom w:val="none" w:sz="0" w:space="0" w:color="auto"/>
        <w:right w:val="none" w:sz="0" w:space="0" w:color="auto"/>
      </w:divBdr>
    </w:div>
    <w:div w:id="191871115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er1.xml.rels><?xml version='1.0' encoding='UTF-8' standalone='yes'?>
<Relationships xmlns="http://schemas.openxmlformats.org/package/2006/relationships"><Relationship Id="rId1" Type="http://schemas.openxmlformats.org/officeDocument/2006/relationships/hyperlink" Target="http://www.pucit.edu.pk" TargetMode="External"/></Relationships>
</file>

<file path=word/_rels/header1.xml.rels><?xml version='1.0' encoding='UTF-8' standalone='yes'?>
<Relationships xmlns="http://schemas.openxmlformats.org/package/2006/relationships"><Relationship Id="rId8" Type="http://schemas.openxmlformats.org/officeDocument/2006/relationships/package" Target="embeddings/Microsoft_Word_Document1.docx"/><Relationship Id="rId3" Type="http://schemas.openxmlformats.org/officeDocument/2006/relationships/image" Target="media/image2.emf"/><Relationship Id="rId7" Type="http://schemas.openxmlformats.org/officeDocument/2006/relationships/image" Target="media/image4.emf"/><Relationship Id="rId2" Type="http://schemas.openxmlformats.org/officeDocument/2006/relationships/oleObject" Target="embeddings/oleObject1.bin"/><Relationship Id="rId1" Type="http://schemas.openxmlformats.org/officeDocument/2006/relationships/image" Target="media/image1.emf"/><Relationship Id="rId6" Type="http://schemas.openxmlformats.org/officeDocument/2006/relationships/oleObject" Target="embeddings/oleObject2.bin"/><Relationship Id="rId5" Type="http://schemas.openxmlformats.org/officeDocument/2006/relationships/image" Target="media/image3.emf"/><Relationship Id="rId4" Type="http://schemas.openxmlformats.org/officeDocument/2006/relationships/package" Target="embeddings/Microsoft_Word_Document.docx"/><Relationship Id="rId9"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7</Pages>
  <Words>636</Words>
  <Characters>3630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MedBill D1 Agile Product Backlog and Definition of Done</dc:title>
  <dc:subject>BSEF23-51 FYDP D1 submission</dc:subject>
  <dc:creator>Hasan Abdullah and Irfan Saleem</dc:creator>
  <cp:keywords/>
  <dc:description>generated by python-docx</dc:description>
  <cp:lastModifiedBy>Natalia Chaudhary</cp:lastModifiedBy>
  <cp:revision>16</cp:revision>
  <cp:lastPrinted>2025-08-12T18:39:00Z</cp:lastPrinted>
  <dcterms:created xsi:type="dcterms:W3CDTF">2025-07-26T19:23:00Z</dcterms:created>
  <dcterms:modified xsi:type="dcterms:W3CDTF">2026-03-17T11:13:00Z</dcterms:modified>
  <cp:category/>
</cp:coreProperties>
</file>