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Word_Document.docx" ContentType="application/vnd.openxmlformats-officedocument.wordprocessingml.document"/>
  <Override PartName="/word/embeddings/Microsoft_Word_Document1.docx" ContentType="application/vnd.openxmlformats-officedocument.wordprocessingml.document"/>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2BFA" w14:textId="77777777" w:rsidR="00507EC1" w:rsidRDefault="00507EC1" w:rsidP="006C07BA">
      <w:pPr>
        <w:pStyle w:val="BodyText"/>
        <w:jc w:val="center"/>
        <w:rPr>
          <w:rFonts w:eastAsia="Calibri"/>
          <w:b/>
          <w:bCs/>
          <w:sz w:val="44"/>
          <w:szCs w:val="44"/>
        </w:rPr>
      </w:pPr>
    </w:p>
    <w:p w14:paraId="41B6B314" w14:textId="1DC45CB4" w:rsidR="006C07BA" w:rsidRPr="00666A3F" w:rsidRDefault="006C07BA" w:rsidP="006C07BA">
      <w:pPr>
        <w:pStyle w:val="Title"/>
        <w:jc w:val="center"/>
        <w:rPr>
          <w:rFonts w:eastAsia="Calibri"/>
          <w:b/>
          <w:bCs/>
          <w:sz w:val="44"/>
          <w:szCs w:val="44"/>
        </w:rPr>
        <w:pBdr>
          <w:top w:val="nil"/>
          <w:left w:val="nil"/>
          <w:bottom w:val="nil"/>
          <w:right w:val="nil"/>
          <w:between w:val="nil"/>
        </w:pBdr>
      </w:pPr>
      <w:r w:rsidRPr="00666A3F">
        <w:rPr>
          <w:rFonts w:ascii="Times New Roman" w:hAnsi="Times New Roman"/>
          <w:b/>
          <w:bCs/>
          <w:sz w:val="44"/>
          <w:szCs w:val="44"/>
          <w:color w:val="000000"/>
          <w:u w:val="none"/>
        </w:rPr>
        <w:t>MedBill D1 Agile Report</w:t>
      </w:r>
    </w:p>
    <w:p w14:paraId="79AEDB78" w14:textId="1900D997" w:rsidR="006C07BA" w:rsidRPr="00666A3F" w:rsidRDefault="006C07BA" w:rsidP="006C07BA">
      <w:pPr>
        <w:pStyle w:val="BodyText"/>
        <w:jc w:val="center"/>
        <w:rPr>
          <w:rFonts w:eastAsia="Calibri"/>
          <w:b/>
          <w:bCs/>
          <w:color w:val="000000"/>
          <w:sz w:val="36"/>
          <w:szCs w:val="36"/>
        </w:rPr>
      </w:pPr>
      <w:r w:rsidRPr="00666A3F">
        <w:rPr>
          <w:rFonts w:eastAsia="Calibri"/>
          <w:b/>
          <w:bCs/>
          <w:color w:val="000000"/>
          <w:sz w:val="36"/>
          <w:szCs w:val="36"/>
        </w:rPr>
        <w:t>Product Backlog and Definition of Done</w:t>
      </w:r>
    </w:p>
    <w:p w14:paraId="442679C8" w14:textId="77777777" w:rsidR="006C07BA" w:rsidRPr="00666A3F" w:rsidRDefault="006C07BA" w:rsidP="006C07BA">
      <w:pPr>
        <w:widowControl w:val="0"/>
        <w:autoSpaceDE w:val="0"/>
        <w:autoSpaceDN w:val="0"/>
        <w:spacing w:before="69" w:after="0" w:line="240" w:lineRule="auto"/>
        <w:ind w:left="2880" w:firstLine="522"/>
        <w:rPr>
          <w:rFonts w:eastAsia="Times New Roman" w:cs="Times New Roman"/>
          <w:color w:val="000000"/>
          <w:sz w:val="36"/>
        </w:rPr>
      </w:pPr>
    </w:p>
    <w:p w14:paraId="131AC9BF" w14:textId="35DD1B00" w:rsidR="006C07BA" w:rsidRPr="00666A3F" w:rsidRDefault="006C07BA" w:rsidP="006C07BA">
      <w:pPr>
        <w:widowControl w:val="0"/>
        <w:autoSpaceDE w:val="0"/>
        <w:autoSpaceDN w:val="0"/>
        <w:spacing w:before="69" w:after="0" w:line="240" w:lineRule="auto"/>
        <w:jc w:val="center"/>
        <w:rPr>
          <w:rFonts w:eastAsia="Times New Roman" w:cs="Times New Roman"/>
          <w:color w:val="000000"/>
          <w:sz w:val="36"/>
        </w:rPr>
      </w:pPr>
      <w:r w:rsidRPr="00666A3F">
        <w:rPr>
          <w:rFonts w:eastAsia="Times New Roman" w:cs="Times New Roman"/>
          <w:color w:val="000000"/>
          <w:sz w:val="36"/>
        </w:rPr>
        <w:t>BSEF23-51 MedBill</w:t>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Pr="00666A3F">
        <w:rPr>
          <w:rFonts w:eastAsia="Times New Roman" w:cs="Times New Roman"/>
          <w:color w:val="000000"/>
          <w:sz w:val="36"/>
        </w:rPr>
      </w:r>
    </w:p>
    <w:p w14:paraId="5A255B4F" w14:textId="77777777" w:rsidR="006C07BA" w:rsidRPr="00666A3F" w:rsidRDefault="006C07BA" w:rsidP="006C07BA">
      <w:pPr>
        <w:widowControl w:val="0"/>
        <w:autoSpaceDE w:val="0"/>
        <w:autoSpaceDN w:val="0"/>
        <w:spacing w:after="0" w:line="240" w:lineRule="auto"/>
        <w:rPr>
          <w:rFonts w:eastAsia="Times New Roman" w:cs="Times New Roman"/>
          <w:b/>
          <w:color w:val="000000"/>
          <w:sz w:val="27"/>
          <w:szCs w:val="24"/>
        </w:rPr>
      </w:pPr>
    </w:p>
    <w:p w14:paraId="662CBF29" w14:textId="77777777" w:rsidR="006C07BA" w:rsidRPr="00666A3F" w:rsidRDefault="006C07BA" w:rsidP="006C07BA">
      <w:pPr>
        <w:widowControl w:val="0"/>
        <w:autoSpaceDE w:val="0"/>
        <w:autoSpaceDN w:val="0"/>
        <w:spacing w:before="115" w:after="0" w:line="240" w:lineRule="auto"/>
        <w:rPr>
          <w:rFonts w:eastAsia="Times New Roman" w:cs="Times New Roman"/>
          <w:b/>
          <w:color w:val="000000"/>
          <w:sz w:val="27"/>
          <w:szCs w:val="24"/>
        </w:rPr>
      </w:pPr>
    </w:p>
    <w:p w14:paraId="62C2A52B" w14:textId="77777777" w:rsidR="006C07BA" w:rsidRPr="00666A3F" w:rsidRDefault="006C07BA" w:rsidP="006C07BA">
      <w:pPr>
        <w:widowControl w:val="0"/>
        <w:autoSpaceDE w:val="0"/>
        <w:autoSpaceDN w:val="0"/>
        <w:spacing w:after="0" w:line="240" w:lineRule="auto"/>
        <w:jc w:val="center"/>
        <w:rPr>
          <w:rFonts w:eastAsia="Times New Roman" w:cs="Times New Roman"/>
          <w:b/>
          <w:i/>
          <w:color w:val="000000"/>
          <w:spacing w:val="-14"/>
          <w:sz w:val="32"/>
          <w:szCs w:val="20"/>
        </w:rPr>
      </w:pPr>
      <w:proofErr w:type="gramStart"/>
      <w:r w:rsidRPr="00666A3F">
        <w:rPr>
          <w:rFonts w:eastAsia="Times New Roman" w:cs="Times New Roman"/>
          <w:b/>
          <w:i/>
          <w:color w:val="000000"/>
          <w:sz w:val="32"/>
          <w:szCs w:val="20"/>
        </w:rPr>
        <w:t>Bachelors</w:t>
      </w:r>
      <w:r w:rsidRPr="00666A3F">
        <w:rPr>
          <w:rFonts w:eastAsia="Times New Roman" w:cs="Times New Roman"/>
          <w:b/>
          <w:i/>
          <w:color w:val="000000"/>
          <w:spacing w:val="-11"/>
          <w:sz w:val="32"/>
          <w:szCs w:val="20"/>
        </w:rPr>
        <w:t xml:space="preserve"> </w:t>
      </w:r>
      <w:r w:rsidRPr="00666A3F">
        <w:rPr>
          <w:rFonts w:eastAsia="Times New Roman" w:cs="Times New Roman"/>
          <w:b/>
          <w:i/>
          <w:color w:val="000000"/>
          <w:sz w:val="32"/>
          <w:szCs w:val="20"/>
        </w:rPr>
        <w:t>of</w:t>
      </w:r>
      <w:r w:rsidRPr="00666A3F">
        <w:rPr>
          <w:rFonts w:eastAsia="Times New Roman" w:cs="Times New Roman"/>
          <w:b/>
          <w:i/>
          <w:color w:val="000000"/>
          <w:spacing w:val="-14"/>
          <w:sz w:val="32"/>
          <w:szCs w:val="20"/>
        </w:rPr>
        <w:t xml:space="preserve"> </w:t>
      </w:r>
      <w:r w:rsidRPr="00666A3F">
        <w:rPr>
          <w:rFonts w:eastAsia="Times New Roman" w:cs="Times New Roman"/>
          <w:b/>
          <w:i/>
          <w:color w:val="000000"/>
          <w:sz w:val="32"/>
          <w:szCs w:val="20"/>
        </w:rPr>
        <w:t>Science</w:t>
      </w:r>
      <w:proofErr w:type="gramEnd"/>
      <w:r w:rsidRPr="00666A3F">
        <w:rPr>
          <w:rFonts w:eastAsia="Times New Roman" w:cs="Times New Roman"/>
          <w:b/>
          <w:i/>
          <w:color w:val="000000"/>
          <w:spacing w:val="-6"/>
          <w:sz w:val="32"/>
          <w:szCs w:val="20"/>
        </w:rPr>
        <w:t xml:space="preserve"> </w:t>
      </w:r>
      <w:r w:rsidRPr="00666A3F">
        <w:rPr>
          <w:rFonts w:eastAsia="Times New Roman" w:cs="Times New Roman"/>
          <w:b/>
          <w:i/>
          <w:color w:val="000000"/>
          <w:sz w:val="32"/>
          <w:szCs w:val="20"/>
        </w:rPr>
        <w:t>in</w:t>
      </w:r>
      <w:r w:rsidRPr="00666A3F">
        <w:rPr>
          <w:rFonts w:eastAsia="Times New Roman" w:cs="Times New Roman"/>
          <w:b/>
          <w:i/>
          <w:color w:val="000000"/>
          <w:spacing w:val="-12"/>
          <w:sz w:val="32"/>
          <w:szCs w:val="20"/>
        </w:rPr>
        <w:t xml:space="preserve"> </w:t>
      </w:r>
      <w:r w:rsidRPr="00666A3F">
        <w:rPr>
          <w:rFonts w:eastAsia="Times New Roman" w:cs="Times New Roman"/>
          <w:b/>
          <w:i/>
          <w:color w:val="000000"/>
          <w:sz w:val="32"/>
          <w:szCs w:val="20"/>
        </w:rPr>
        <w:t>Software Engineering</w:t>
      </w:r>
      <w:r w:rsidRPr="00666A3F">
        <w:rPr>
          <w:rFonts w:eastAsia="Times New Roman" w:cs="Times New Roman"/>
          <w:b/>
          <w:i/>
          <w:color w:val="000000"/>
          <w:spacing w:val="-14"/>
          <w:sz w:val="32"/>
          <w:szCs w:val="20"/>
        </w:rPr>
        <w:t xml:space="preserve"> </w:t>
      </w:r>
    </w:p>
    <w:p w14:paraId="5DAE8373" w14:textId="4304B51B" w:rsidR="006C07BA" w:rsidRPr="00666A3F" w:rsidRDefault="006C07BA" w:rsidP="006C07BA">
      <w:pPr>
        <w:widowControl w:val="0"/>
        <w:autoSpaceDE w:val="0"/>
        <w:autoSpaceDN w:val="0"/>
        <w:spacing w:after="0" w:line="240" w:lineRule="auto"/>
        <w:jc w:val="center"/>
        <w:rPr>
          <w:rFonts w:eastAsia="Times New Roman" w:cs="Times New Roman"/>
          <w:b/>
          <w:i/>
          <w:color w:val="000000"/>
          <w:sz w:val="32"/>
          <w:szCs w:val="20"/>
        </w:rPr>
      </w:pPr>
      <w:r w:rsidRPr="00666A3F">
        <w:rPr>
          <w:rFonts w:eastAsia="Times New Roman" w:cs="Times New Roman"/>
          <w:b/>
          <w:i/>
          <w:color w:val="000000"/>
          <w:sz w:val="32"/>
          <w:szCs w:val="20"/>
        </w:rPr>
        <w:t>(202</w:t>
      </w:r>
      <w:r w:rsidR="00522D54">
        <w:rPr>
          <w:rFonts w:eastAsia="Times New Roman" w:cs="Times New Roman"/>
          <w:b/>
          <w:i/>
          <w:color w:val="000000"/>
          <w:sz w:val="32"/>
          <w:szCs w:val="20"/>
        </w:rPr>
        <w:t>3</w:t>
      </w:r>
      <w:r w:rsidRPr="00666A3F">
        <w:rPr>
          <w:rFonts w:eastAsia="Times New Roman" w:cs="Times New Roman"/>
          <w:b/>
          <w:i/>
          <w:color w:val="000000"/>
          <w:sz w:val="32"/>
          <w:szCs w:val="20"/>
        </w:rPr>
        <w:t>-</w:t>
      </w:r>
      <w:r w:rsidRPr="00666A3F">
        <w:rPr>
          <w:rFonts w:eastAsia="Times New Roman" w:cs="Times New Roman"/>
          <w:b/>
          <w:i/>
          <w:color w:val="000000"/>
          <w:spacing w:val="-2"/>
          <w:sz w:val="32"/>
          <w:szCs w:val="20"/>
        </w:rPr>
        <w:t>202</w:t>
      </w:r>
      <w:r w:rsidR="00522D54">
        <w:rPr>
          <w:rFonts w:eastAsia="Times New Roman" w:cs="Times New Roman"/>
          <w:b/>
          <w:i/>
          <w:color w:val="000000"/>
          <w:spacing w:val="-2"/>
          <w:sz w:val="32"/>
          <w:szCs w:val="20"/>
        </w:rPr>
        <w:t>7</w:t>
      </w:r>
      <w:r w:rsidRPr="00666A3F">
        <w:rPr>
          <w:rFonts w:eastAsia="Times New Roman" w:cs="Times New Roman"/>
          <w:b/>
          <w:i/>
          <w:color w:val="000000"/>
          <w:spacing w:val="-2"/>
          <w:sz w:val="32"/>
          <w:szCs w:val="20"/>
        </w:rPr>
        <w:t>)</w:t>
      </w:r>
    </w:p>
    <w:p w14:paraId="0AF5C0C7" w14:textId="77777777" w:rsidR="006C07BA" w:rsidRPr="00666A3F" w:rsidRDefault="006C07BA" w:rsidP="006C07BA">
      <w:pPr>
        <w:widowControl w:val="0"/>
        <w:autoSpaceDE w:val="0"/>
        <w:autoSpaceDN w:val="0"/>
        <w:spacing w:before="197" w:after="0" w:line="240" w:lineRule="auto"/>
        <w:rPr>
          <w:rFonts w:eastAsia="Times New Roman" w:cs="Times New Roman"/>
          <w:b/>
          <w:i/>
          <w:color w:val="000000"/>
          <w:sz w:val="32"/>
        </w:rPr>
      </w:pPr>
    </w:p>
    <w:p w14:paraId="10F13849"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pacing w:val="-5"/>
          <w:sz w:val="24"/>
          <w:szCs w:val="24"/>
        </w:rPr>
      </w:pPr>
      <w:proofErr w:type="gramStart"/>
      <w:r w:rsidRPr="00666A3F">
        <w:rPr>
          <w:rFonts w:eastAsia="Times New Roman" w:cs="Times New Roman"/>
          <w:b/>
          <w:bCs/>
          <w:color w:val="000000"/>
          <w:spacing w:val="-5"/>
          <w:sz w:val="24"/>
          <w:szCs w:val="24"/>
        </w:rPr>
        <w:t>By</w:t>
      </w:r>
      <w:proofErr w:type="gramEnd"/>
    </w:p>
    <w:p w14:paraId="1108FF85"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z w:val="24"/>
          <w:szCs w:val="24"/>
        </w:rPr>
      </w:pPr>
    </w:p>
    <w:p w14:paraId="213F513C" w14:textId="7343F1C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Hasan Abdullah  BSEF23M552</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151C1BF4" w14:textId="49E941DF"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Irfan Saleem  BSEF23M553</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7269191C" w14:textId="374B2E2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44F52D39" w14:textId="2CB4A82E"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2"/>
          <w:sz w:val="28"/>
          <w:szCs w:val="20"/>
        </w:rPr>
      </w:r>
      <w:r w:rsidRPr="009C4721">
        <w:rPr>
          <w:rFonts w:eastAsia="Times New Roman" w:cs="Times New Roman"/>
          <w:bCs/>
          <w:color w:val="000000"/>
          <w:sz w:val="28"/>
          <w:szCs w:val="20"/>
        </w:rPr>
      </w:r>
      <w:r w:rsidRPr="009C4721">
        <w:rPr>
          <w:rFonts w:eastAsia="Times New Roman" w:cs="Times New Roman"/>
          <w:bCs/>
          <w:color w:val="000000"/>
          <w:spacing w:val="-3"/>
          <w:sz w:val="28"/>
          <w:szCs w:val="20"/>
        </w:rPr>
      </w:r>
      <w:r w:rsidRPr="009C4721">
        <w:rPr>
          <w:rFonts w:eastAsia="Times New Roman" w:cs="Times New Roman"/>
          <w:bCs/>
          <w:color w:val="000000"/>
          <w:sz w:val="28"/>
          <w:szCs w:val="20"/>
        </w:rPr>
      </w:r>
      <w:r w:rsidRPr="009C4721">
        <w:rPr>
          <w:rFonts w:eastAsia="Times New Roman" w:cs="Times New Roman"/>
          <w:bCs/>
          <w:color w:val="000000"/>
          <w:spacing w:val="78"/>
          <w:sz w:val="28"/>
          <w:szCs w:val="20"/>
        </w:rPr>
      </w:r>
      <w:r w:rsidRPr="009C4721">
        <w:rPr>
          <w:rFonts w:eastAsia="Times New Roman" w:cs="Times New Roman"/>
          <w:bCs/>
          <w:color w:val="000000"/>
          <w:spacing w:val="-2"/>
          <w:sz w:val="28"/>
          <w:szCs w:val="20"/>
        </w:rPr>
      </w:r>
      <w:r w:rsidR="00522D54">
        <w:rPr>
          <w:rFonts w:eastAsia="Times New Roman" w:cs="Times New Roman"/>
          <w:bCs/>
          <w:color w:val="000000"/>
          <w:spacing w:val="-2"/>
          <w:sz w:val="28"/>
          <w:szCs w:val="20"/>
        </w:rPr>
      </w:r>
      <w:r w:rsidRPr="009C4721">
        <w:rPr>
          <w:rFonts w:eastAsia="Times New Roman" w:cs="Times New Roman"/>
          <w:bCs/>
          <w:color w:val="000000"/>
          <w:spacing w:val="-2"/>
          <w:sz w:val="28"/>
          <w:szCs w:val="20"/>
        </w:rPr>
      </w:r>
    </w:p>
    <w:p w14:paraId="5AC2DB26" w14:textId="77777777" w:rsidR="006C07BA" w:rsidRPr="009C4721" w:rsidRDefault="006C07BA" w:rsidP="006C07BA">
      <w:pPr>
        <w:widowControl w:val="0"/>
        <w:autoSpaceDE w:val="0"/>
        <w:autoSpaceDN w:val="0"/>
        <w:spacing w:after="0" w:line="240" w:lineRule="auto"/>
        <w:rPr>
          <w:rFonts w:eastAsia="Times New Roman" w:cs="Times New Roman"/>
          <w:b/>
          <w:color w:val="000000"/>
          <w:sz w:val="24"/>
          <w:szCs w:val="20"/>
        </w:rPr>
      </w:pPr>
    </w:p>
    <w:p w14:paraId="005E1D7F" w14:textId="77777777" w:rsidR="006C07BA" w:rsidRPr="009C4721" w:rsidRDefault="006C07BA" w:rsidP="006C07BA">
      <w:pPr>
        <w:widowControl w:val="0"/>
        <w:autoSpaceDE w:val="0"/>
        <w:autoSpaceDN w:val="0"/>
        <w:spacing w:after="0" w:line="240" w:lineRule="auto"/>
        <w:ind w:left="2788"/>
        <w:jc w:val="both"/>
        <w:rPr>
          <w:rFonts w:eastAsia="Times New Roman" w:cs="Times New Roman"/>
          <w:b/>
          <w:color w:val="000000"/>
          <w:sz w:val="24"/>
          <w:szCs w:val="18"/>
        </w:rPr>
      </w:pPr>
    </w:p>
    <w:p w14:paraId="472EB0D9"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r w:rsidRPr="009C4721">
        <w:rPr>
          <w:rFonts w:ascii="Times New Roman" w:eastAsia="Times New Roman" w:hAnsi="Times New Roman" w:cs="Times New Roman"/>
          <w:b/>
          <w:color w:val="000000"/>
          <w:sz w:val="28"/>
          <w:szCs w:val="20"/>
        </w:rPr>
        <w:t>Supervised by:</w:t>
      </w:r>
    </w:p>
    <w:p w14:paraId="6543629A"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p>
    <w:p w14:paraId="652A8BC1"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Mr Umair Babar</w:t>
      </w:r>
    </w:p>
    <w:p w14:paraId="2C4054D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Primary Supervisor</w:t>
      </w:r>
    </w:p>
    <w:p w14:paraId="3B037AE5"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p>
    <w:p w14:paraId="0F8E854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661324D1" w14:textId="29ABD5CF"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07785520"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E664F05"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5F2349B"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57D8E437" w14:textId="77777777" w:rsidR="009C4721" w:rsidRPr="00A32B96" w:rsidRDefault="009C4721" w:rsidP="009C4721">
      <w:pPr>
        <w:widowControl w:val="0"/>
        <w:autoSpaceDE w:val="0"/>
        <w:autoSpaceDN w:val="0"/>
        <w:spacing w:after="0" w:line="240" w:lineRule="auto"/>
        <w:ind w:right="-46"/>
        <w:jc w:val="center"/>
        <w:rPr>
          <w:rFonts w:ascii="Times New Roman" w:eastAsia="Times New Roman" w:hAnsi="Times New Roman" w:cs="Times New Roman"/>
          <w:b/>
          <w:color w:val="000000"/>
          <w:sz w:val="28"/>
          <w:szCs w:val="20"/>
        </w:rPr>
      </w:pPr>
      <w:r w:rsidRPr="00A32B96">
        <w:rPr>
          <w:rFonts w:ascii="Times New Roman" w:eastAsia="Times New Roman" w:hAnsi="Times New Roman" w:cs="Times New Roman"/>
          <w:b/>
          <w:color w:val="000000"/>
          <w:sz w:val="28"/>
          <w:szCs w:val="20"/>
        </w:rPr>
        <w:t>FACULTY</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COMPUTING</w:t>
      </w:r>
      <w:r w:rsidRPr="00A32B96">
        <w:rPr>
          <w:rFonts w:ascii="Times New Roman" w:eastAsia="Times New Roman" w:hAnsi="Times New Roman" w:cs="Times New Roman"/>
          <w:b/>
          <w:color w:val="000000"/>
          <w:spacing w:val="-3"/>
          <w:sz w:val="28"/>
          <w:szCs w:val="20"/>
        </w:rPr>
        <w:t xml:space="preserve"> </w:t>
      </w:r>
      <w:r w:rsidRPr="00A32B96">
        <w:rPr>
          <w:rFonts w:ascii="Times New Roman" w:eastAsia="Times New Roman" w:hAnsi="Times New Roman" w:cs="Times New Roman"/>
          <w:b/>
          <w:color w:val="000000"/>
          <w:spacing w:val="-10"/>
          <w:sz w:val="28"/>
          <w:szCs w:val="20"/>
        </w:rPr>
        <w:t>AND</w:t>
      </w:r>
      <w:r w:rsidRPr="00A32B96">
        <w:rPr>
          <w:rFonts w:ascii="Times New Roman" w:eastAsia="Times New Roman" w:hAnsi="Times New Roman" w:cs="Times New Roman"/>
          <w:b/>
          <w:color w:val="000000"/>
          <w:sz w:val="28"/>
          <w:szCs w:val="20"/>
        </w:rPr>
        <w:t xml:space="preserve"> INFORMATION</w:t>
      </w:r>
      <w:r w:rsidRPr="00A32B96">
        <w:rPr>
          <w:rFonts w:ascii="Times New Roman" w:eastAsia="Times New Roman" w:hAnsi="Times New Roman" w:cs="Times New Roman"/>
          <w:b/>
          <w:color w:val="000000"/>
          <w:spacing w:val="-18"/>
          <w:sz w:val="28"/>
          <w:szCs w:val="20"/>
        </w:rPr>
        <w:t xml:space="preserve"> </w:t>
      </w:r>
      <w:r w:rsidRPr="00A32B96">
        <w:rPr>
          <w:rFonts w:ascii="Times New Roman" w:eastAsia="Times New Roman" w:hAnsi="Times New Roman" w:cs="Times New Roman"/>
          <w:b/>
          <w:color w:val="000000"/>
          <w:sz w:val="28"/>
          <w:szCs w:val="20"/>
        </w:rPr>
        <w:t>TECHNOLOGY</w:t>
      </w:r>
      <w:r>
        <w:rPr>
          <w:rFonts w:ascii="Times New Roman" w:eastAsia="Times New Roman" w:hAnsi="Times New Roman" w:cs="Times New Roman"/>
          <w:b/>
          <w:color w:val="000000"/>
          <w:spacing w:val="-17"/>
          <w:sz w:val="28"/>
          <w:szCs w:val="20"/>
        </w:rPr>
        <w:t>,</w:t>
      </w:r>
    </w:p>
    <w:p w14:paraId="36B7FDE1" w14:textId="77777777" w:rsidR="009C4721" w:rsidRDefault="009C4721" w:rsidP="009C4721">
      <w:pPr>
        <w:widowControl w:val="0"/>
        <w:autoSpaceDE w:val="0"/>
        <w:autoSpaceDN w:val="0"/>
        <w:spacing w:after="0" w:line="240" w:lineRule="auto"/>
        <w:ind w:right="659"/>
        <w:jc w:val="center"/>
        <w:rPr>
          <w:rFonts w:ascii="Times New Roman" w:eastAsia="Times New Roman" w:hAnsi="Times New Roman" w:cs="Times New Roman"/>
          <w:b/>
          <w:color w:val="000000"/>
          <w:spacing w:val="-2"/>
          <w:sz w:val="28"/>
          <w:szCs w:val="20"/>
        </w:rPr>
      </w:pPr>
      <w:r w:rsidRPr="00A32B96">
        <w:rPr>
          <w:rFonts w:ascii="Times New Roman" w:eastAsia="Times New Roman" w:hAnsi="Times New Roman" w:cs="Times New Roman"/>
          <w:b/>
          <w:color w:val="000000"/>
          <w:sz w:val="28"/>
          <w:szCs w:val="20"/>
        </w:rPr>
        <w:t>UNIVERSITY</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2"/>
          <w:sz w:val="28"/>
          <w:szCs w:val="20"/>
        </w:rPr>
        <w:t xml:space="preserve"> </w:t>
      </w:r>
      <w:r w:rsidRPr="00A32B96">
        <w:rPr>
          <w:rFonts w:ascii="Times New Roman" w:eastAsia="Times New Roman" w:hAnsi="Times New Roman" w:cs="Times New Roman"/>
          <w:b/>
          <w:color w:val="000000"/>
          <w:sz w:val="28"/>
          <w:szCs w:val="20"/>
        </w:rPr>
        <w:t>THE</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PUNJAB,</w:t>
      </w:r>
      <w:r w:rsidRPr="00A32B96">
        <w:rPr>
          <w:rFonts w:ascii="Times New Roman" w:eastAsia="Times New Roman" w:hAnsi="Times New Roman" w:cs="Times New Roman"/>
          <w:b/>
          <w:color w:val="000000"/>
          <w:spacing w:val="-6"/>
          <w:sz w:val="28"/>
          <w:szCs w:val="20"/>
        </w:rPr>
        <w:t xml:space="preserve"> </w:t>
      </w:r>
      <w:r w:rsidRPr="00A32B96">
        <w:rPr>
          <w:rFonts w:ascii="Times New Roman" w:eastAsia="Times New Roman" w:hAnsi="Times New Roman" w:cs="Times New Roman"/>
          <w:b/>
          <w:color w:val="000000"/>
          <w:spacing w:val="-2"/>
          <w:sz w:val="28"/>
          <w:szCs w:val="20"/>
        </w:rPr>
        <w:t>LAHORE</w:t>
      </w:r>
      <w:r>
        <w:rPr>
          <w:rFonts w:ascii="Times New Roman" w:eastAsia="Times New Roman" w:hAnsi="Times New Roman" w:cs="Times New Roman"/>
          <w:b/>
          <w:color w:val="000000"/>
          <w:spacing w:val="-2"/>
          <w:sz w:val="28"/>
          <w:szCs w:val="20"/>
        </w:rPr>
        <w:t>.</w:t>
      </w:r>
    </w:p>
    <w:p w14:paraId="0738EDF8" w14:textId="77777777" w:rsidR="00BB1F4F" w:rsidRPr="00BB1F4F" w:rsidRDefault="00BB1F4F" w:rsidP="00BB1F4F"/>
    <w:sdt>
      <w:sdtPr>
        <w:rPr>
          <w:rFonts w:asciiTheme="minorHAnsi" w:eastAsiaTheme="minorEastAsia" w:hAnsiTheme="minorHAnsi" w:cstheme="minorBidi"/>
          <w:b w:val="0"/>
          <w:bCs w:val="0"/>
          <w:color w:val="auto"/>
          <w:sz w:val="22"/>
          <w:szCs w:val="22"/>
        </w:rPr>
        <w:id w:val="-950479323"/>
        <w:docPartObj>
          <w:docPartGallery w:val="Table of Contents"/>
          <w:docPartUnique/>
        </w:docPartObj>
      </w:sdtPr>
      <w:sdtEndPr>
        <w:rPr>
          <w:noProof/>
        </w:rPr>
      </w:sdtEndPr>
      <w:sdtContent>
        <w:p w14:paraId="18595426" w14:textId="24797C91" w:rsidR="00BB1F4F" w:rsidRDefault="00BB1F4F">
          <w:pPr>
            <w:pStyle w:val="TOCHeading"/>
          </w:pPr>
          <w:r>
            <w:t>Contents</w:t>
          </w:r>
        </w:p>
        <w:p w14:paraId="4A5B75EE" w14:textId="302DD5C1" w:rsidR="00522D54" w:rsidRDefault="00BB1F4F">
          <w:pPr>
            <w:pStyle w:val="TOC1"/>
            <w:tabs>
              <w:tab w:val="right" w:leader="dot" w:pos="8630"/>
            </w:tabs>
            <w:rPr>
              <w:noProof/>
            </w:rPr>
          </w:pPr>
          <w:r>
            <w:fldChar w:fldCharType="begin"/>
          </w:r>
          <w:r>
            <w:instrText xml:space="preserve"> TOC \o "1-3" \h \z \u </w:instrText>
          </w:r>
          <w:r>
            <w:fldChar w:fldCharType="separate"/>
          </w:r>
          <w:hyperlink w:anchor="_Toc224656388" w:history="1">
            <w:r w:rsidR="00522D54" w:rsidRPr="00294B32">
              <w:rPr>
                <w:rStyle w:val="Hyperlink"/>
                <w:noProof/>
              </w:rPr>
              <w:t>1. Product Overview</w:t>
            </w:r>
            <w:r w:rsidR="00522D54">
              <w:rPr>
                <w:noProof/>
                <w:webHidden/>
              </w:rPr>
              <w:tab/>
            </w:r>
            <w:r w:rsidR="00522D54">
              <w:rPr>
                <w:noProof/>
                <w:webHidden/>
              </w:rPr>
              <w:fldChar w:fldCharType="begin"/>
            </w:r>
            <w:r w:rsidR="00522D54">
              <w:rPr>
                <w:noProof/>
                <w:webHidden/>
              </w:rPr>
              <w:instrText xml:space="preserve"> PAGEREF _Toc224656388 \h </w:instrText>
            </w:r>
            <w:r w:rsidR="00522D54">
              <w:rPr>
                <w:noProof/>
                <w:webHidden/>
              </w:rPr>
            </w:r>
            <w:r w:rsidR="00522D54">
              <w:rPr>
                <w:noProof/>
                <w:webHidden/>
              </w:rPr>
              <w:fldChar w:fldCharType="separate"/>
            </w:r>
            <w:r w:rsidR="00522D54">
              <w:rPr>
                <w:noProof/>
                <w:webHidden/>
              </w:rPr>
              <w:t>2</w:t>
            </w:r>
            <w:r w:rsidR="00522D54">
              <w:rPr>
                <w:noProof/>
                <w:webHidden/>
              </w:rPr>
              <w:fldChar w:fldCharType="end"/>
            </w:r>
          </w:hyperlink>
        </w:p>
        <w:p w14:paraId="31C80E98" w14:textId="3E4FB90D" w:rsidR="00522D54" w:rsidRDefault="00522D54">
          <w:pPr>
            <w:pStyle w:val="TOC1"/>
            <w:tabs>
              <w:tab w:val="right" w:leader="dot" w:pos="8630"/>
            </w:tabs>
            <w:rPr>
              <w:noProof/>
            </w:rPr>
          </w:pPr>
          <w:hyperlink w:anchor="_Toc224656389" w:history="1">
            <w:r w:rsidRPr="00294B32">
              <w:rPr>
                <w:rStyle w:val="Hyperlink"/>
                <w:noProof/>
              </w:rPr>
              <w:t>2. System Design High Level</w:t>
            </w:r>
            <w:r>
              <w:rPr>
                <w:noProof/>
                <w:webHidden/>
              </w:rPr>
              <w:tab/>
            </w:r>
            <w:r>
              <w:rPr>
                <w:noProof/>
                <w:webHidden/>
              </w:rPr>
              <w:fldChar w:fldCharType="begin"/>
            </w:r>
            <w:r>
              <w:rPr>
                <w:noProof/>
                <w:webHidden/>
              </w:rPr>
              <w:instrText xml:space="preserve"> PAGEREF _Toc224656389 \h </w:instrText>
            </w:r>
            <w:r>
              <w:rPr>
                <w:noProof/>
                <w:webHidden/>
              </w:rPr>
            </w:r>
            <w:r>
              <w:rPr>
                <w:noProof/>
                <w:webHidden/>
              </w:rPr>
              <w:fldChar w:fldCharType="separate"/>
            </w:r>
            <w:r>
              <w:rPr>
                <w:noProof/>
                <w:webHidden/>
              </w:rPr>
              <w:t>2</w:t>
            </w:r>
            <w:r>
              <w:rPr>
                <w:noProof/>
                <w:webHidden/>
              </w:rPr>
              <w:fldChar w:fldCharType="end"/>
            </w:r>
          </w:hyperlink>
        </w:p>
        <w:p w14:paraId="62E49C9B" w14:textId="6FF7EE7E" w:rsidR="00522D54" w:rsidRDefault="00522D54">
          <w:pPr>
            <w:pStyle w:val="TOC1"/>
            <w:tabs>
              <w:tab w:val="right" w:leader="dot" w:pos="8630"/>
            </w:tabs>
            <w:rPr>
              <w:noProof/>
            </w:rPr>
          </w:pPr>
          <w:hyperlink w:anchor="_Toc224656390" w:history="1">
            <w:r w:rsidRPr="00294B32">
              <w:rPr>
                <w:rStyle w:val="Hyperlink"/>
                <w:noProof/>
              </w:rPr>
              <w:t>3. Features and Scope</w:t>
            </w:r>
            <w:r>
              <w:rPr>
                <w:noProof/>
                <w:webHidden/>
              </w:rPr>
              <w:tab/>
            </w:r>
            <w:r>
              <w:rPr>
                <w:noProof/>
                <w:webHidden/>
              </w:rPr>
              <w:fldChar w:fldCharType="begin"/>
            </w:r>
            <w:r>
              <w:rPr>
                <w:noProof/>
                <w:webHidden/>
              </w:rPr>
              <w:instrText xml:space="preserve"> PAGEREF _Toc224656390 \h </w:instrText>
            </w:r>
            <w:r>
              <w:rPr>
                <w:noProof/>
                <w:webHidden/>
              </w:rPr>
            </w:r>
            <w:r>
              <w:rPr>
                <w:noProof/>
                <w:webHidden/>
              </w:rPr>
              <w:fldChar w:fldCharType="separate"/>
            </w:r>
            <w:r>
              <w:rPr>
                <w:noProof/>
                <w:webHidden/>
              </w:rPr>
              <w:t>3</w:t>
            </w:r>
            <w:r>
              <w:rPr>
                <w:noProof/>
                <w:webHidden/>
              </w:rPr>
              <w:fldChar w:fldCharType="end"/>
            </w:r>
          </w:hyperlink>
        </w:p>
        <w:p w14:paraId="7758D9C5" w14:textId="34F4E15E" w:rsidR="00522D54" w:rsidRDefault="00522D54">
          <w:pPr>
            <w:pStyle w:val="TOC1"/>
            <w:tabs>
              <w:tab w:val="right" w:leader="dot" w:pos="8630"/>
            </w:tabs>
            <w:rPr>
              <w:noProof/>
            </w:rPr>
          </w:pPr>
          <w:hyperlink w:anchor="_Toc224656391" w:history="1">
            <w:r w:rsidRPr="00294B32">
              <w:rPr>
                <w:rStyle w:val="Hyperlink"/>
                <w:noProof/>
              </w:rPr>
              <w:t>4. Product Backlog</w:t>
            </w:r>
            <w:r>
              <w:rPr>
                <w:noProof/>
                <w:webHidden/>
              </w:rPr>
              <w:tab/>
            </w:r>
            <w:r>
              <w:rPr>
                <w:noProof/>
                <w:webHidden/>
              </w:rPr>
              <w:fldChar w:fldCharType="begin"/>
            </w:r>
            <w:r>
              <w:rPr>
                <w:noProof/>
                <w:webHidden/>
              </w:rPr>
              <w:instrText xml:space="preserve"> PAGEREF _Toc224656391 \h </w:instrText>
            </w:r>
            <w:r>
              <w:rPr>
                <w:noProof/>
                <w:webHidden/>
              </w:rPr>
            </w:r>
            <w:r>
              <w:rPr>
                <w:noProof/>
                <w:webHidden/>
              </w:rPr>
              <w:fldChar w:fldCharType="separate"/>
            </w:r>
            <w:r>
              <w:rPr>
                <w:noProof/>
                <w:webHidden/>
              </w:rPr>
              <w:t>4</w:t>
            </w:r>
            <w:r>
              <w:rPr>
                <w:noProof/>
                <w:webHidden/>
              </w:rPr>
              <w:fldChar w:fldCharType="end"/>
            </w:r>
          </w:hyperlink>
        </w:p>
        <w:p w14:paraId="26A75740" w14:textId="2FB4E4A5" w:rsidR="00522D54" w:rsidRDefault="00522D54">
          <w:pPr>
            <w:pStyle w:val="TOC1"/>
            <w:tabs>
              <w:tab w:val="right" w:leader="dot" w:pos="8630"/>
            </w:tabs>
            <w:rPr>
              <w:noProof/>
            </w:rPr>
          </w:pPr>
          <w:hyperlink w:anchor="_Toc224656392" w:history="1">
            <w:r w:rsidRPr="00294B32">
              <w:rPr>
                <w:rStyle w:val="Hyperlink"/>
                <w:noProof/>
              </w:rPr>
              <w:t>5. Prototype Demonstration</w:t>
            </w:r>
            <w:r>
              <w:rPr>
                <w:noProof/>
                <w:webHidden/>
              </w:rPr>
              <w:tab/>
            </w:r>
            <w:r>
              <w:rPr>
                <w:noProof/>
                <w:webHidden/>
              </w:rPr>
              <w:fldChar w:fldCharType="begin"/>
            </w:r>
            <w:r>
              <w:rPr>
                <w:noProof/>
                <w:webHidden/>
              </w:rPr>
              <w:instrText xml:space="preserve"> PAGEREF _Toc224656392 \h </w:instrText>
            </w:r>
            <w:r>
              <w:rPr>
                <w:noProof/>
                <w:webHidden/>
              </w:rPr>
            </w:r>
            <w:r>
              <w:rPr>
                <w:noProof/>
                <w:webHidden/>
              </w:rPr>
              <w:fldChar w:fldCharType="separate"/>
            </w:r>
            <w:r>
              <w:rPr>
                <w:noProof/>
                <w:webHidden/>
              </w:rPr>
              <w:t>5</w:t>
            </w:r>
            <w:r>
              <w:rPr>
                <w:noProof/>
                <w:webHidden/>
              </w:rPr>
              <w:fldChar w:fldCharType="end"/>
            </w:r>
          </w:hyperlink>
        </w:p>
        <w:p w14:paraId="7CCAEF50" w14:textId="280FA010" w:rsidR="00522D54" w:rsidRDefault="00522D54">
          <w:pPr>
            <w:pStyle w:val="TOC1"/>
            <w:tabs>
              <w:tab w:val="right" w:leader="dot" w:pos="8630"/>
            </w:tabs>
            <w:rPr>
              <w:noProof/>
            </w:rPr>
          </w:pPr>
          <w:hyperlink w:anchor="_Toc224656393" w:history="1">
            <w:r w:rsidRPr="00294B32">
              <w:rPr>
                <w:rStyle w:val="Hyperlink"/>
                <w:noProof/>
              </w:rPr>
              <w:t>6. Progress Snapshot</w:t>
            </w:r>
            <w:r>
              <w:rPr>
                <w:noProof/>
                <w:webHidden/>
              </w:rPr>
              <w:tab/>
            </w:r>
            <w:r>
              <w:rPr>
                <w:noProof/>
                <w:webHidden/>
              </w:rPr>
              <w:fldChar w:fldCharType="begin"/>
            </w:r>
            <w:r>
              <w:rPr>
                <w:noProof/>
                <w:webHidden/>
              </w:rPr>
              <w:instrText xml:space="preserve"> PAGEREF _Toc224656393 \h </w:instrText>
            </w:r>
            <w:r>
              <w:rPr>
                <w:noProof/>
                <w:webHidden/>
              </w:rPr>
            </w:r>
            <w:r>
              <w:rPr>
                <w:noProof/>
                <w:webHidden/>
              </w:rPr>
              <w:fldChar w:fldCharType="separate"/>
            </w:r>
            <w:r>
              <w:rPr>
                <w:noProof/>
                <w:webHidden/>
              </w:rPr>
              <w:t>7</w:t>
            </w:r>
            <w:r>
              <w:rPr>
                <w:noProof/>
                <w:webHidden/>
              </w:rPr>
              <w:fldChar w:fldCharType="end"/>
            </w:r>
          </w:hyperlink>
        </w:p>
        <w:p w14:paraId="104BD1B1" w14:textId="0FE181AE" w:rsidR="00522D54" w:rsidRDefault="00522D54">
          <w:pPr>
            <w:pStyle w:val="TOC1"/>
            <w:tabs>
              <w:tab w:val="right" w:leader="dot" w:pos="8630"/>
            </w:tabs>
            <w:rPr>
              <w:noProof/>
            </w:rPr>
          </w:pPr>
          <w:hyperlink w:anchor="_Toc224656394" w:history="1">
            <w:r w:rsidRPr="00294B32">
              <w:rPr>
                <w:rStyle w:val="Hyperlink"/>
                <w:noProof/>
              </w:rPr>
              <w:t>7. Definition of Done</w:t>
            </w:r>
            <w:r>
              <w:rPr>
                <w:noProof/>
                <w:webHidden/>
              </w:rPr>
              <w:tab/>
            </w:r>
            <w:r>
              <w:rPr>
                <w:noProof/>
                <w:webHidden/>
              </w:rPr>
              <w:fldChar w:fldCharType="begin"/>
            </w:r>
            <w:r>
              <w:rPr>
                <w:noProof/>
                <w:webHidden/>
              </w:rPr>
              <w:instrText xml:space="preserve"> PAGEREF _Toc224656394 \h </w:instrText>
            </w:r>
            <w:r>
              <w:rPr>
                <w:noProof/>
                <w:webHidden/>
              </w:rPr>
            </w:r>
            <w:r>
              <w:rPr>
                <w:noProof/>
                <w:webHidden/>
              </w:rPr>
              <w:fldChar w:fldCharType="separate"/>
            </w:r>
            <w:r>
              <w:rPr>
                <w:noProof/>
                <w:webHidden/>
              </w:rPr>
              <w:t>7</w:t>
            </w:r>
            <w:r>
              <w:rPr>
                <w:noProof/>
                <w:webHidden/>
              </w:rPr>
              <w:fldChar w:fldCharType="end"/>
            </w:r>
          </w:hyperlink>
        </w:p>
        <w:p w14:paraId="47B83011" w14:textId="6E6217CB" w:rsidR="00522D54" w:rsidRDefault="00522D54">
          <w:pPr>
            <w:pStyle w:val="TOC1"/>
            <w:tabs>
              <w:tab w:val="right" w:leader="dot" w:pos="8630"/>
            </w:tabs>
            <w:rPr>
              <w:noProof/>
            </w:rPr>
          </w:pPr>
          <w:hyperlink w:anchor="_Toc224656395" w:history="1">
            <w:r w:rsidRPr="00294B32">
              <w:rPr>
                <w:rStyle w:val="Hyperlink"/>
                <w:noProof/>
              </w:rPr>
              <w:t>8. Development Approach</w:t>
            </w:r>
            <w:r>
              <w:rPr>
                <w:noProof/>
                <w:webHidden/>
              </w:rPr>
              <w:tab/>
            </w:r>
            <w:r>
              <w:rPr>
                <w:noProof/>
                <w:webHidden/>
              </w:rPr>
              <w:fldChar w:fldCharType="begin"/>
            </w:r>
            <w:r>
              <w:rPr>
                <w:noProof/>
                <w:webHidden/>
              </w:rPr>
              <w:instrText xml:space="preserve"> PAGEREF _Toc224656395 \h </w:instrText>
            </w:r>
            <w:r>
              <w:rPr>
                <w:noProof/>
                <w:webHidden/>
              </w:rPr>
            </w:r>
            <w:r>
              <w:rPr>
                <w:noProof/>
                <w:webHidden/>
              </w:rPr>
              <w:fldChar w:fldCharType="separate"/>
            </w:r>
            <w:r>
              <w:rPr>
                <w:noProof/>
                <w:webHidden/>
              </w:rPr>
              <w:t>8</w:t>
            </w:r>
            <w:r>
              <w:rPr>
                <w:noProof/>
                <w:webHidden/>
              </w:rPr>
              <w:fldChar w:fldCharType="end"/>
            </w:r>
          </w:hyperlink>
        </w:p>
        <w:p w14:paraId="0018E1EF" w14:textId="2AFAA879" w:rsidR="00522D54" w:rsidRDefault="00522D54">
          <w:pPr>
            <w:pStyle w:val="TOC1"/>
            <w:tabs>
              <w:tab w:val="right" w:leader="dot" w:pos="8630"/>
            </w:tabs>
            <w:rPr>
              <w:noProof/>
            </w:rPr>
          </w:pPr>
          <w:hyperlink w:anchor="_Toc224656396" w:history="1">
            <w:r w:rsidRPr="00294B32">
              <w:rPr>
                <w:rStyle w:val="Hyperlink"/>
                <w:noProof/>
              </w:rPr>
              <w:t>9. CI CD Plan Brief</w:t>
            </w:r>
            <w:r>
              <w:rPr>
                <w:noProof/>
                <w:webHidden/>
              </w:rPr>
              <w:tab/>
            </w:r>
            <w:r>
              <w:rPr>
                <w:noProof/>
                <w:webHidden/>
              </w:rPr>
              <w:fldChar w:fldCharType="begin"/>
            </w:r>
            <w:r>
              <w:rPr>
                <w:noProof/>
                <w:webHidden/>
              </w:rPr>
              <w:instrText xml:space="preserve"> PAGEREF _Toc224656396 \h </w:instrText>
            </w:r>
            <w:r>
              <w:rPr>
                <w:noProof/>
                <w:webHidden/>
              </w:rPr>
            </w:r>
            <w:r>
              <w:rPr>
                <w:noProof/>
                <w:webHidden/>
              </w:rPr>
              <w:fldChar w:fldCharType="separate"/>
            </w:r>
            <w:r>
              <w:rPr>
                <w:noProof/>
                <w:webHidden/>
              </w:rPr>
              <w:t>8</w:t>
            </w:r>
            <w:r>
              <w:rPr>
                <w:noProof/>
                <w:webHidden/>
              </w:rPr>
              <w:fldChar w:fldCharType="end"/>
            </w:r>
          </w:hyperlink>
        </w:p>
        <w:p w14:paraId="55A03490" w14:textId="32D522AC" w:rsidR="00522D54" w:rsidRDefault="00522D54">
          <w:pPr>
            <w:pStyle w:val="TOC1"/>
            <w:tabs>
              <w:tab w:val="right" w:leader="dot" w:pos="8630"/>
            </w:tabs>
            <w:rPr>
              <w:noProof/>
            </w:rPr>
          </w:pPr>
          <w:hyperlink w:anchor="_Toc224656397" w:history="1">
            <w:r w:rsidRPr="00294B32">
              <w:rPr>
                <w:rStyle w:val="Hyperlink"/>
                <w:noProof/>
              </w:rPr>
              <w:t>10. Next Steps Semester 8</w:t>
            </w:r>
            <w:r>
              <w:rPr>
                <w:noProof/>
                <w:webHidden/>
              </w:rPr>
              <w:tab/>
            </w:r>
            <w:r>
              <w:rPr>
                <w:noProof/>
                <w:webHidden/>
              </w:rPr>
              <w:fldChar w:fldCharType="begin"/>
            </w:r>
            <w:r>
              <w:rPr>
                <w:noProof/>
                <w:webHidden/>
              </w:rPr>
              <w:instrText xml:space="preserve"> PAGEREF _Toc224656397 \h </w:instrText>
            </w:r>
            <w:r>
              <w:rPr>
                <w:noProof/>
                <w:webHidden/>
              </w:rPr>
            </w:r>
            <w:r>
              <w:rPr>
                <w:noProof/>
                <w:webHidden/>
              </w:rPr>
              <w:fldChar w:fldCharType="separate"/>
            </w:r>
            <w:r>
              <w:rPr>
                <w:noProof/>
                <w:webHidden/>
              </w:rPr>
              <w:t>9</w:t>
            </w:r>
            <w:r>
              <w:rPr>
                <w:noProof/>
                <w:webHidden/>
              </w:rPr>
              <w:fldChar w:fldCharType="end"/>
            </w:r>
          </w:hyperlink>
        </w:p>
        <w:p w14:paraId="35FE0215" w14:textId="7E0D4EA1" w:rsidR="00BB1F4F" w:rsidRDefault="00BB1F4F">
          <w:r>
            <w:rPr>
              <w:b/>
              <w:bCs/>
              <w:noProof/>
            </w:rPr>
            <w:fldChar w:fldCharType="end"/>
          </w:r>
        </w:p>
      </w:sdtContent>
    </w:sdt>
    <w:p w14:paraId="286A7D65" w14:textId="77777777" w:rsidR="00BB1F4F" w:rsidRDefault="00BB1F4F" w:rsidP="00793A4C">
      <w:pPr>
        <w:pStyle w:val="Heading2"/>
        <w:spacing w:before="0"/>
        <w:jc w:val="both"/>
        <w:rPr>
          <w:rFonts w:asciiTheme="minorHAnsi" w:hAnsiTheme="minorHAnsi" w:cstheme="majorHAnsi"/>
          <w:color w:val="1F497D" w:themeColor="text2"/>
          <w:sz w:val="28"/>
          <w:szCs w:val="28"/>
        </w:rPr>
      </w:pPr>
    </w:p>
    <w:p w14:paraId="6A769CAA" w14:textId="77777777" w:rsidR="00BB1F4F" w:rsidRDefault="00BB1F4F" w:rsidP="00BB1F4F"/>
    <w:p w14:paraId="369FABE2" w14:textId="77777777" w:rsidR="00BB1F4F" w:rsidRDefault="00BB1F4F" w:rsidP="00BB1F4F"/>
    <w:p w14:paraId="2C5A78D5" w14:textId="77777777" w:rsidR="00BB1F4F" w:rsidRDefault="00BB1F4F" w:rsidP="00BB1F4F"/>
    <w:p w14:paraId="0036070E" w14:textId="77777777" w:rsidR="00BB1F4F" w:rsidRDefault="00BB1F4F" w:rsidP="00BB1F4F"/>
    <w:p w14:paraId="16732555" w14:textId="77777777" w:rsidR="00BB1F4F" w:rsidRDefault="00BB1F4F" w:rsidP="00BB1F4F"/>
    <w:p w14:paraId="1A7563C7" w14:textId="77777777" w:rsidR="00BB1F4F" w:rsidRDefault="00BB1F4F" w:rsidP="00BB1F4F"/>
    <w:p w14:paraId="62B3469F" w14:textId="77777777" w:rsidR="00BB1F4F" w:rsidRDefault="00BB1F4F" w:rsidP="00BB1F4F"/>
    <w:p w14:paraId="1B875FA5" w14:textId="77777777" w:rsidR="00BB1F4F" w:rsidRDefault="00BB1F4F" w:rsidP="00BB1F4F"/>
    <w:p w14:paraId="2CA3F815" w14:textId="77777777" w:rsidR="00BB1F4F" w:rsidRDefault="00BB1F4F" w:rsidP="00BB1F4F"/>
    <w:p w14:paraId="6BF73CB4" w14:textId="77777777" w:rsidR="00BB1F4F" w:rsidRDefault="00BB1F4F" w:rsidP="00BB1F4F"/>
    <w:p w14:paraId="72E42324" w14:textId="77777777" w:rsidR="00BB1F4F" w:rsidRDefault="00BB1F4F" w:rsidP="00BB1F4F"/>
    <w:p w14:paraId="3E860F9E" w14:textId="77777777" w:rsidR="00BB1F4F" w:rsidRDefault="00BB1F4F" w:rsidP="00BB1F4F"/>
    <w:p w14:paraId="60CED17C" w14:textId="77777777" w:rsidR="00BB1F4F" w:rsidRDefault="00BB1F4F" w:rsidP="00BB1F4F"/>
    <w:p w14:paraId="6CEF7E87" w14:textId="77777777" w:rsidR="00522D54" w:rsidRDefault="00522D54" w:rsidP="00BB1F4F"/>
    <w:p w14:paraId="3AA7F180" w14:textId="77777777" w:rsidR="00522D54" w:rsidRDefault="00522D54" w:rsidP="00BB1F4F"/>
    <w:p w14:paraId="0F09AF8D" w14:textId="77777777" w:rsidR="00522D54" w:rsidRDefault="00522D54" w:rsidP="00BB1F4F"/>
    <w:p w14:paraId="01AE7017" w14:textId="77777777" w:rsidR="00522D54" w:rsidRDefault="00522D54" w:rsidP="00BB1F4F"/>
    <w:p w14:paraId="01F734FE" w14:textId="77777777" w:rsidR="00522D54" w:rsidRDefault="00522D54" w:rsidP="00BB1F4F"/>
    <w:p w14:paraId="5C40A6EC" w14:textId="77777777" w:rsidR="00522D54" w:rsidRDefault="00522D54" w:rsidP="00BB1F4F"/>
    <w:p w14:paraId="07312F8E" w14:textId="00F57096" w:rsidR="0099508F" w:rsidRDefault="0099508F" w:rsidP="00793A4C">
      <w:pPr>
        <w:jc w:val="both"/>
      </w:pPr>
    </w:p>
    <w:p w14:paraId="7C2AB594" w14:textId="77777777" w:rsidR="00A3119E" w:rsidRDefault="00A3119E" w:rsidP="00793A4C">
      <w:pPr>
        <w:jc w:val="both"/>
        <w:rPr>
          <w:rFonts w:cstheme="majorHAnsi"/>
        </w:rPr>
      </w:pPr>
    </w:p>
    <w:p>
      <w:pPr>
        <w:pStyle w:val="Heading1"/>
        <w:keepNext/>
        <w:pageBreakBefore w:val="0"/>
        <w:spacing w:before="200" w:after="100"/>
      </w:pPr>
      <w:r>
        <w:rPr>
          <w:rFonts w:ascii="Times New Roman" w:hAnsi="Times New Roman"/>
          <w:b/>
          <w:color w:val="1F4E79"/>
          <w:sz w:val="26"/>
        </w:rPr>
        <w:t>1. Product Overview</w:t>
      </w:r>
    </w:p>
    <w:p>
      <w:pPr>
        <w:spacing w:after="100" w:line="269" w:lineRule="auto"/>
      </w:pPr>
      <w:r>
        <w:rPr>
          <w:rFonts w:ascii="Times New Roman" w:hAnsi="Times New Roman"/>
          <w:sz w:val="21"/>
        </w:rPr>
        <w:t>MedBill is a medical billing project for small clinics and billing teams. Our current D1 increment demonstrates the PDF verification part: upload or select documents, extract their text, check claim fields, obtain text-only AI assistance, and route the original PDFs to clear output folders.</w:t>
      </w:r>
    </w:p>
    <w:p>
      <w:pPr>
        <w:spacing w:after="100" w:line="269" w:lineRule="auto"/>
      </w:pPr>
      <w:r>
        <w:rPr>
          <w:rFonts w:ascii="Times New Roman" w:hAnsi="Times New Roman"/>
          <w:b/>
          <w:sz w:val="21"/>
        </w:rPr>
        <w:t>Problem.</w:t>
      </w:r>
      <w:r>
        <w:rPr>
          <w:rFonts w:ascii="Times New Roman" w:hAnsi="Times New Roman"/>
          <w:b w:val="0"/>
          <w:sz w:val="21"/>
          <w:bCs w:val="0"/>
        </w:rPr>
        <w:t xml:space="preserve"> Reviewing claim PDFs manually makes missing identifiers, unclear codes and incomplete provider details easy to overlook. Billing teams need an inspectable document-processing flow before adding a complete patient-to-payment system.</w:t>
      </w:r>
    </w:p>
    <w:p>
      <w:pPr>
        <w:spacing w:after="100" w:line="269" w:lineRule="auto"/>
      </w:pPr>
      <w:r>
        <w:rPr>
          <w:rFonts w:ascii="Times New Roman" w:hAnsi="Times New Roman"/>
          <w:b/>
          <w:sz w:val="21"/>
        </w:rPr>
        <w:t>Target users.</w:t>
      </w:r>
      <w:r>
        <w:rPr>
          <w:rFonts w:ascii="Times New Roman" w:hAnsi="Times New Roman"/>
          <w:b w:val="0"/>
          <w:sz w:val="21"/>
          <w:bCs w:val="0"/>
        </w:rPr>
        <w:t xml:space="preserve"> Billing staff and supervisors review synthetic claim documents in this public, login-free demonstration. Real patient records must not be uploaded. Authentication and accountable roles remain required for a private operational release.</w:t>
      </w:r>
    </w:p>
    <w:p>
      <w:pPr>
        <w:spacing w:after="100" w:line="269" w:lineRule="auto"/>
      </w:pPr>
      <w:r>
        <w:rPr>
          <w:rFonts w:ascii="Times New Roman" w:hAnsi="Times New Roman"/>
          <w:b/>
          <w:sz w:val="21"/>
        </w:rPr>
        <w:t>D1 solution.</w:t>
      </w:r>
      <w:r>
        <w:rPr>
          <w:rFonts w:ascii="Times New Roman" w:hAnsi="Times New Roman"/>
          <w:b w:val="0"/>
          <w:sz w:val="21"/>
          <w:bCs w:val="0"/>
        </w:rPr>
        <w:t xml:space="preserve"> We provide one working upload-to-results flow, plus a step-by-step debug mode. PostgreSQL stores metadata and reports; R2 stores PDFs and backups. Accepted means the current technical checks passed, not that an insurer approved the claim.</w:t>
      </w:r>
    </w:p>
    <w:p>
      <w:pPr>
        <w:pStyle w:val="Heading1"/>
        <w:keepNext/>
        <w:pageBreakBefore w:val="0"/>
        <w:spacing w:before="200" w:after="100"/>
      </w:pPr>
      <w:r>
        <w:rPr>
          <w:rFonts w:ascii="Times New Roman" w:hAnsi="Times New Roman"/>
          <w:b/>
          <w:color w:val="1F4E79"/>
          <w:sz w:val="26"/>
        </w:rPr>
        <w:t>2. System Design High Level</w:t>
      </w:r>
    </w:p>
    <w:p>
      <w:pPr>
        <w:spacing w:after="100" w:line="269" w:lineRule="auto"/>
      </w:pPr>
      <w:r>
        <w:rPr>
          <w:rFonts w:ascii="Times New Roman" w:hAnsi="Times New Roman"/>
          <w:sz w:val="21"/>
        </w:rPr>
        <w:t>One Next.js application serves both the React interface and Node.js API routes on Vercel. The backend reads PDFs from R2, performs extraction or Tesseract OCR, applies deterministic checks, calls Gemini with extracted text, and moves the original PDF. Ollama Cloud is a fallback. Prisma persists document and debug state in Supabase PostgreSQL.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Next.js browser UI</w:t>
            </w:r>
          </w:p>
        </w:tc>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Next.js Node.js API</w:t>
            </w:r>
          </w:p>
        </w:tc>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Persistent services</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Upload, select, run, debug, inspect</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Text/OCR, checks, AI, routing</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Prisma/PostgreSQL metadata; R2 PDFs</w:t>
            </w:r>
          </w:p>
        </w:tc>
      </w:tr>
    </w:tbl>
    <w:p>
      <w:pPr>
        <w:keepNext/>
        <w:spacing w:before="140" w:after="60"/>
      </w:pPr>
      <w:r>
        <w:rPr>
          <w:rFonts w:ascii="Times New Roman" w:hAnsi="Times New Roman"/>
          <w:b/>
          <w:sz w:val="21"/>
        </w:rPr>
        <w:t>Technology choices</w:t>
      </w:r>
    </w:p>
    <w:p>
      <w:pPr>
        <w:pStyle w:val="ListBullet"/>
        <w:spacing w:after="40" w:line="252" w:lineRule="auto"/>
      </w:pPr>
      <w:r>
        <w:rPr>
          <w:rFonts w:ascii="Times New Roman" w:hAnsi="Times New Roman"/>
          <w:sz w:val="20"/>
        </w:rPr>
        <w:t>Frontend: Next.js App Router, React and TypeScript with one file-selection area and a prominent run action.</w:t>
      </w:r>
    </w:p>
    <w:p>
      <w:pPr>
        <w:pStyle w:val="ListBullet"/>
        <w:spacing w:after="40" w:line="252" w:lineRule="auto"/>
      </w:pPr>
      <w:r>
        <w:rPr>
          <w:rFonts w:ascii="Times New Roman" w:hAnsi="Times New Roman"/>
          <w:sz w:val="20"/>
        </w:rPr>
        <w:t>Backend: Next.js Node.js Route Handlers; embedded-text extraction and bundled Tesseract.js OCR. No separate Python server.</w:t>
      </w:r>
    </w:p>
    <w:p>
      <w:pPr>
        <w:pStyle w:val="ListBullet"/>
        <w:spacing w:after="40" w:line="252" w:lineRule="auto"/>
      </w:pPr>
      <w:r>
        <w:rPr>
          <w:rFonts w:ascii="Times New Roman" w:hAnsi="Times New Roman"/>
          <w:sz w:val="20"/>
        </w:rPr>
        <w:t>Database: Supabase PostgreSQL through Prisma ORM and pooled connections. Supabase Auth, Storage and Data API are not used.</w:t>
      </w:r>
    </w:p>
    <w:p>
      <w:pPr>
        <w:pStyle w:val="ListBullet"/>
        <w:spacing w:after="40" w:line="252" w:lineRule="auto"/>
      </w:pPr>
      <w:r>
        <w:rPr>
          <w:rFonts w:ascii="Times New Roman" w:hAnsi="Times New Roman"/>
          <w:sz w:val="20"/>
        </w:rPr>
        <w:t>Files and AI: private Cloudflare R2 input/output/backups; Gemini primary and Ollama Cloud fallback, receiving text only.</w:t>
      </w:r>
    </w:p>
    <w:p>
      <w:pPr>
        <w:pStyle w:val="ListBullet"/>
        <w:spacing w:after="40" w:line="252" w:lineRule="auto"/>
      </w:pPr>
      <w:r>
        <w:rPr>
          <w:rFonts w:ascii="Times New Roman" w:hAnsi="Times New Roman"/>
          <w:sz w:val="20"/>
        </w:rPr>
        <w:t>Deployment and checks: Vercel Hobby, lint/build, API smoke checks and browser-driven production verification.</w:t>
      </w:r>
    </w:p>
    <w:p>
      <w:pPr>
        <w:pStyle w:val="Heading1"/>
        <w:keepNext/>
        <w:pageBreakBefore/>
        <w:spacing w:before="200" w:after="100"/>
      </w:pPr>
      <w:r>
        <w:rPr>
          <w:rFonts w:ascii="Times New Roman" w:hAnsi="Times New Roman"/>
          <w:b/>
          <w:color w:val="1F4E79"/>
          <w:sz w:val="26"/>
        </w:rPr>
        <w:t>3. Features and Scope</w:t>
      </w:r>
    </w:p>
    <w:p>
      <w:pPr>
        <w:keepNext/>
        <w:spacing w:before="140" w:after="60"/>
      </w:pPr>
      <w:r>
        <w:rPr>
          <w:rFonts w:ascii="Times New Roman" w:hAnsi="Times New Roman"/>
          <w:b/>
          <w:sz w:val="21"/>
        </w:rPr>
        <w:t>Core epics</w:t>
      </w:r>
    </w:p>
    <w:p>
      <w:pPr>
        <w:pStyle w:val="ListBullet"/>
        <w:spacing w:after="40" w:line="252" w:lineRule="auto"/>
      </w:pPr>
      <w:r>
        <w:rPr>
          <w:rFonts w:ascii="Times New Roman" w:hAnsi="Times New Roman"/>
          <w:sz w:val="20"/>
        </w:rPr>
        <w:t>PDF intake and selection of previously uploaded files</w:t>
      </w:r>
    </w:p>
    <w:p>
      <w:pPr>
        <w:pStyle w:val="ListBullet"/>
        <w:spacing w:after="40" w:line="252" w:lineRule="auto"/>
      </w:pPr>
      <w:r>
        <w:rPr>
          <w:rFonts w:ascii="Times New Roman" w:hAnsi="Times New Roman"/>
          <w:sz w:val="20"/>
        </w:rPr>
        <w:t>Text extraction and local OCR</w:t>
      </w:r>
    </w:p>
    <w:p>
      <w:pPr>
        <w:pStyle w:val="ListBullet"/>
        <w:spacing w:after="40" w:line="252" w:lineRule="auto"/>
      </w:pPr>
      <w:r>
        <w:rPr>
          <w:rFonts w:ascii="Times New Roman" w:hAnsi="Times New Roman"/>
          <w:sz w:val="20"/>
        </w:rPr>
        <w:t>Explainable claim field checks and document routing</w:t>
      </w:r>
    </w:p>
    <w:p>
      <w:pPr>
        <w:pStyle w:val="ListBullet"/>
        <w:spacing w:after="40" w:line="252" w:lineRule="auto"/>
      </w:pPr>
      <w:r>
        <w:rPr>
          <w:rFonts w:ascii="Times New Roman" w:hAnsi="Times New Roman"/>
          <w:sz w:val="20"/>
        </w:rPr>
        <w:t>Text-only AI extraction with provider fallback</w:t>
      </w:r>
    </w:p>
    <w:p>
      <w:pPr>
        <w:pStyle w:val="ListBullet"/>
        <w:spacing w:after="40" w:line="252" w:lineRule="auto"/>
      </w:pPr>
      <w:r>
        <w:rPr>
          <w:rFonts w:ascii="Times New Roman" w:hAnsi="Times New Roman"/>
          <w:sz w:val="20"/>
        </w:rPr>
        <w:t>Complete runs and inspectable debug checkpoints</w:t>
      </w:r>
    </w:p>
    <w:p>
      <w:pPr>
        <w:pStyle w:val="ListBullet"/>
        <w:spacing w:after="40" w:line="252" w:lineRule="auto"/>
      </w:pPr>
      <w:r>
        <w:rPr>
          <w:rFonts w:ascii="Times New Roman" w:hAnsi="Times New Roman"/>
          <w:sz w:val="20"/>
        </w:rPr>
        <w:t>Original PDF and Markdown report downloads</w:t>
      </w:r>
    </w:p>
    <w:p>
      <w:pPr>
        <w:pStyle w:val="ListBullet"/>
        <w:spacing w:after="40" w:line="252" w:lineRule="auto"/>
      </w:pPr>
      <w:r>
        <w:rPr>
          <w:rFonts w:ascii="Times New Roman" w:hAnsi="Times New Roman"/>
          <w:sz w:val="20"/>
        </w:rPr>
        <w:t>R2 backup and reset with restoration to input</w:t>
      </w:r>
    </w:p>
    <w:p>
      <w:pPr>
        <w:keepNext/>
        <w:spacing w:before="140" w:after="60"/>
      </w:pPr>
      <w:r>
        <w:rPr>
          <w:rFonts w:ascii="Times New Roman" w:hAnsi="Times New Roman"/>
          <w:b/>
          <w:sz w:val="21"/>
        </w:rPr>
        <w:t>D1 implementation boundary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Implemented</w:t>
            </w:r>
          </w:p>
        </w:tc>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Partial or limited</w:t>
            </w:r>
          </w:p>
        </w:tc>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Remaining proposal work</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PDF upload and old-file selection</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4 MB and 50-page limits</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Patient/insurance CRUD and roles</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Embedded extraction and Node OCR</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OCR can misread fields</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Measured dataset evaluation</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Field checks and four output folders</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Syntax and presence only</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Insurer eligibility and code lookup</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Gemini text extraction; Ollama fallback</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Quota-dependent; local fallback is labelled</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Trained denial-risk model</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Debug checkpoints and downloads</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Public synthetic-data demo</w:t>
            </w:r>
          </w:p>
        </w:tc>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CMS-1500 claim generation</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Backup/reset and Vercel deployment</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Hosted CI and Git integration not enabled</w:t>
            </w:r>
          </w:p>
        </w:tc>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Payments, denials and financial reports</w:t>
            </w:r>
          </w:p>
        </w:tc>
      </w:tr>
    </w:tbl>
    <w:p>
      <w:pPr>
        <w:spacing w:after="100" w:line="269" w:lineRule="auto"/>
      </w:pPr>
      <w:r>
        <w:rPr>
          <w:rFonts w:ascii="Times New Roman" w:hAnsi="Times New Roman"/>
          <w:sz w:val="21"/>
        </w:rPr>
        <w:t>The original proposal also includes patient records, charge entry, CMS-1500 generation, payments, denials, financial reports and accountable roles. Those modules are not implemented in this version. We request supervisor confirmation of this narrower D1 increment and the revised Next.js/PostgreSQL stack.</w:t>
      </w:r>
    </w:p>
    <w:p>
      <w:pPr>
        <w:pStyle w:val="Heading1"/>
        <w:keepNext/>
        <w:pageBreakBefore/>
        <w:spacing w:before="200" w:after="100"/>
      </w:pPr>
      <w:r>
        <w:rPr>
          <w:rFonts w:ascii="Times New Roman" w:hAnsi="Times New Roman"/>
          <w:b/>
          <w:color w:val="1F4E79"/>
          <w:sz w:val="26"/>
        </w:rPr>
        <w:t>4. Product Backlog</w:t>
      </w:r>
    </w:p>
    <w:p>
      <w:pPr>
        <w:spacing w:after="100" w:line="269" w:lineRule="auto"/>
      </w:pPr>
      <w:r>
        <w:rPr>
          <w:rFonts w:ascii="Times New Roman" w:hAnsi="Times New Roman"/>
          <w:sz w:val="21"/>
        </w:rPr>
        <w:t>Must stories below define the demonstrated PDF increment. Broader billing and security stories remain in the backlog; Done refers only to the stated acceptance check.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152"/>
        <w:gridCol w:w="1008"/>
        <w:gridCol w:w="5544"/>
        <w:gridCol w:w="1296"/>
      </w:tblGrid>
      <w:tr>
        <w:trPr>
          <w:tblHeader w:val="true"/>
          <w:cantSplit/>
        </w:trPr>
        <w:tc>
          <w:tcPr>
            <w:tcW w:type="dxa" w:w="1152"/>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ID</w:t>
            </w:r>
          </w:p>
        </w:tc>
        <w:tc>
          <w:tcPr>
            <w:tcW w:type="dxa" w:w="1008"/>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Priority</w:t>
            </w:r>
          </w:p>
        </w:tc>
        <w:tc>
          <w:tcPr>
            <w:tcW w:type="dxa" w:w="5544"/>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User story and acceptance check</w:t>
            </w:r>
          </w:p>
        </w:tc>
        <w:tc>
          <w:tcPr>
            <w:tcW w:type="dxa" w:w="1296"/>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D1 status</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DOC-01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 reviewer, I upload a valid PDF and find it in input; invalid content is refused.</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DOC-02</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a reviewer, I select any input batch; unselected files remain unchanged.</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TXT-01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 reviewer, I obtain embedded text or OCR text before AI; OCR uses no AI calls.</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VAL-01</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a reviewer, I see checks for member ID, code format, amount, date and provider.</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AI-01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 reviewer, I inspect text-only extraction and the actual provider used.</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ROUTE-01</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a reviewer, I find originals in accepted, review, rejected or failed folders.</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DBG-01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Should</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 reviewer, I run all five debug stages separately and see returned data.</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OPS-01</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a reviewer, I back up/reset; output clears and all PDFs return to input.</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Done</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AUTH-01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Must later</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an operational user, I access private records through accountable roles.</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Planned</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BILL-01</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 later</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a biller, I manage patients/charges and create CMS-1500 claims.</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Planned</w:t>
            </w:r>
          </w:p>
        </w:tc>
      </w:tr>
      <w:tr>
        <w:trPr>
          <w:cantSplit/>
        </w:trPr>
        <w:tc>
          <w:tcPr>
            <w:tcW w:type="dxa" w:w="1152"/>
            <w:vAlign w:val="center"/>
            <w:tcMar>
              <w:top w:w="90" w:type="dxa"/>
              <w:start w:w="120" w:type="dxa"/>
              <w:bottom w:w="90" w:type="dxa"/>
              <w:end w:w="120" w:type="dxa"/>
            </w:tcMar>
          </w:tcPr>
          <w:p>
            <w:pPr>
              <w:spacing w:after="0" w:line="252" w:lineRule="auto"/>
            </w:pPr>
            <w:r>
              <w:rPr>
                <w:rFonts w:ascii="Times New Roman" w:hAnsi="Times New Roman"/>
                <w:sz w:val="18"/>
              </w:rPr>
              <w:t>FIN-01</w:t>
            </w:r>
          </w:p>
        </w:tc>
        <w:tc>
          <w:tcPr>
            <w:tcW w:type="dxa" w:w="1008"/>
            <w:vAlign w:val="center"/>
            <w:tcMar>
              <w:top w:w="90" w:type="dxa"/>
              <w:start w:w="120" w:type="dxa"/>
              <w:bottom w:w="90" w:type="dxa"/>
              <w:end w:w="120" w:type="dxa"/>
            </w:tcMar>
          </w:tcPr>
          <w:p>
            <w:pPr>
              <w:spacing w:after="0" w:line="252" w:lineRule="auto"/>
            </w:pPr>
            <w:r>
              <w:rPr>
                <w:rFonts w:ascii="Times New Roman" w:hAnsi="Times New Roman"/>
                <w:sz w:val="18"/>
              </w:rPr>
              <w:t>Must later</w:t>
            </w:r>
          </w:p>
        </w:tc>
        <w:tc>
          <w:tcPr>
            <w:tcW w:type="dxa" w:w="5544"/>
            <w:vAlign w:val="center"/>
            <w:tcMar>
              <w:top w:w="90" w:type="dxa"/>
              <w:start w:w="120" w:type="dxa"/>
              <w:bottom w:w="90" w:type="dxa"/>
              <w:end w:w="120" w:type="dxa"/>
            </w:tcMar>
          </w:tcPr>
          <w:p>
            <w:pPr>
              <w:spacing w:after="0" w:line="252" w:lineRule="auto"/>
            </w:pPr>
            <w:r>
              <w:rPr>
                <w:rFonts w:ascii="Times New Roman" w:hAnsi="Times New Roman"/>
                <w:sz w:val="18"/>
              </w:rPr>
              <w:t>As a biller, I post payments/denials and reconcile financial reports.</w:t>
            </w:r>
          </w:p>
        </w:tc>
        <w:tc>
          <w:tcPr>
            <w:tcW w:type="dxa" w:w="1296"/>
            <w:vAlign w:val="center"/>
            <w:tcMar>
              <w:top w:w="90" w:type="dxa"/>
              <w:start w:w="120" w:type="dxa"/>
              <w:bottom w:w="90" w:type="dxa"/>
              <w:end w:w="120" w:type="dxa"/>
            </w:tcMar>
          </w:tcPr>
          <w:p>
            <w:pPr>
              <w:spacing w:after="0" w:line="252" w:lineRule="auto"/>
            </w:pPr>
            <w:r>
              <w:rPr>
                <w:rFonts w:ascii="Times New Roman" w:hAnsi="Times New Roman"/>
                <w:sz w:val="18"/>
              </w:rPr>
              <w:t>Planned</w:t>
            </w:r>
          </w:p>
        </w:tc>
      </w:tr>
      <w:tr>
        <w:trPr>
          <w:cantSplit/>
        </w:trPr>
        <w:tc>
          <w:tcPr>
            <w:tcW w:type="dxa" w:w="1152"/>
            <w:vAlign w:val="center"/>
            <w:tcMar>
              <w:top w:w="90" w:type="dxa"/>
              <w:start w:w="120" w:type="dxa"/>
              <w:bottom w:w="90" w:type="dxa"/>
              <w:end w:w="120" w:type="dxa"/>
            </w:tcMar>
            <w:shd w:fill="EEF4F8"/>
          </w:tcPr>
          <w:p>
            <w:pPr>
              <w:spacing w:after="0" w:line="252" w:lineRule="auto"/>
            </w:pPr>
            <w:r>
              <w:rPr>
                <w:rFonts w:ascii="Times New Roman" w:hAnsi="Times New Roman"/>
                <w:sz w:val="18"/>
              </w:rPr>
              <w:t>ML-01</w:t>
            </w:r>
          </w:p>
        </w:tc>
        <w:tc>
          <w:tcPr>
            <w:tcW w:type="dxa" w:w="1008"/>
            <w:vAlign w:val="center"/>
            <w:tcMar>
              <w:top w:w="90" w:type="dxa"/>
              <w:start w:w="120" w:type="dxa"/>
              <w:bottom w:w="90" w:type="dxa"/>
              <w:end w:w="120" w:type="dxa"/>
            </w:tcMar>
            <w:shd w:fill="EEF4F8"/>
          </w:tcPr>
          <w:p>
            <w:pPr>
              <w:spacing w:after="0" w:line="252" w:lineRule="auto"/>
            </w:pPr>
            <w:r>
              <w:rPr>
                <w:rFonts w:ascii="Times New Roman" w:hAnsi="Times New Roman"/>
                <w:sz w:val="18"/>
              </w:rPr>
              <w:t>Must later</w:t>
            </w:r>
          </w:p>
        </w:tc>
        <w:tc>
          <w:tcPr>
            <w:tcW w:type="dxa" w:w="5544"/>
            <w:vAlign w:val="center"/>
            <w:tcMar>
              <w:top w:w="90" w:type="dxa"/>
              <w:start w:w="120" w:type="dxa"/>
              <w:bottom w:w="90" w:type="dxa"/>
              <w:end w:w="120" w:type="dxa"/>
            </w:tcMar>
            <w:shd w:fill="EEF4F8"/>
          </w:tcPr>
          <w:p>
            <w:pPr>
              <w:spacing w:after="0" w:line="252" w:lineRule="auto"/>
            </w:pPr>
            <w:r>
              <w:rPr>
                <w:rFonts w:ascii="Times New Roman" w:hAnsi="Times New Roman"/>
                <w:sz w:val="18"/>
              </w:rPr>
              <w:t>As the team, we evaluate a denial-risk model against a baseline on held-out data.</w:t>
            </w:r>
          </w:p>
        </w:tc>
        <w:tc>
          <w:tcPr>
            <w:tcW w:type="dxa" w:w="1296"/>
            <w:vAlign w:val="center"/>
            <w:tcMar>
              <w:top w:w="90" w:type="dxa"/>
              <w:start w:w="120" w:type="dxa"/>
              <w:bottom w:w="90" w:type="dxa"/>
              <w:end w:w="120" w:type="dxa"/>
            </w:tcMar>
            <w:shd w:fill="EEF4F8"/>
          </w:tcPr>
          <w:p>
            <w:pPr>
              <w:spacing w:after="0" w:line="252" w:lineRule="auto"/>
            </w:pPr>
            <w:r>
              <w:rPr>
                <w:rFonts w:ascii="Times New Roman" w:hAnsi="Times New Roman"/>
                <w:sz w:val="18"/>
              </w:rPr>
              <w:t>Planned</w:t>
            </w:r>
          </w:p>
        </w:tc>
      </w:tr>
    </w:tbl>
    <w:p>
      <w:pPr>
        <w:pStyle w:val="Heading1"/>
        <w:keepNext/>
        <w:pageBreakBefore/>
        <w:spacing w:before="200" w:after="100"/>
      </w:pPr>
      <w:r>
        <w:rPr>
          <w:rFonts w:ascii="Times New Roman" w:hAnsi="Times New Roman"/>
          <w:b/>
          <w:color w:val="1F4E79"/>
          <w:sz w:val="26"/>
        </w:rPr>
        <w:t>5. Prototype Demonstration</w:t>
      </w:r>
    </w:p>
    <w:p>
      <w:pPr>
        <w:spacing w:after="100" w:line="269" w:lineRule="auto"/>
      </w:pPr>
      <w:r>
        <w:rPr>
          <w:rFonts w:ascii="Times New Roman" w:hAnsi="Times New Roman"/>
          <w:sz w:val="21"/>
        </w:rPr>
        <w:t>Open https://medbill-steel.vercel.app without login. Select one or more existing input PDFs, then choose Complete flow or Debug step-by-step. Show extraction, checks, AI output and the final folder. Inspect a result and download its original PDF/report. Demonstrate backup/reset only after explaining that it restores every PDF to input and clears output.</w:t>
      </w:r>
    </w:p>
    <w:p>
      <w:pPr>
        <w:pageBreakBefore w:val="0"/>
        <w:jc w:val="center"/>
      </w:pPr>
      <w:r>
        <w:drawing>
          <wp:inline xmlns:a="http://schemas.openxmlformats.org/drawingml/2006/main" xmlns:pic="http://schemas.openxmlformats.org/drawingml/2006/picture">
            <wp:extent cx="5486400" cy="2228850"/>
            <wp:docPr id="1" name="Picture 1" descr="Architecture for the current Next.js MedBill D1 version"/>
            <wp:cNvGraphicFramePr>
              <a:graphicFrameLocks noChangeAspect="1"/>
            </wp:cNvGraphicFramePr>
            <a:graphic>
              <a:graphicData uri="http://schemas.openxmlformats.org/drawingml/2006/picture">
                <pic:pic>
                  <pic:nvPicPr>
                    <pic:cNvPr id="0" name="01-login.png"/>
                    <pic:cNvPicPr/>
                  </pic:nvPicPr>
                  <pic:blipFill>
                    <a:blip r:embed="rId14"/>
                    <a:stretch>
                      <a:fillRect/>
                    </a:stretch>
                  </pic:blipFill>
                  <pic:spPr>
                    <a:xfrm>
                      <a:off x="0" y="0"/>
                      <a:ext cx="5486400" cy="2228850"/>
                    </a:xfrm>
                    <a:prstGeom prst="rect"/>
                  </pic:spPr>
                </pic:pic>
              </a:graphicData>
            </a:graphic>
          </wp:inline>
        </w:drawing>
      </w:r>
    </w:p>
    <w:p>
      <w:pPr>
        <w:spacing w:before="40" w:after="160"/>
        <w:jc w:val="center"/>
      </w:pPr>
      <w:r>
        <w:rPr>
          <w:rFonts w:ascii="Times New Roman" w:hAnsi="Times New Roman"/>
          <w:i/>
          <w:sz w:val="18"/>
        </w:rPr>
        <w:t>Figure 1  Current Next.js processing architecture</w:t>
      </w:r>
    </w:p>
    <w:p>
      <w:pPr>
        <w:pageBreakBefore w:val="0"/>
        <w:jc w:val="center"/>
      </w:pPr>
      <w:r>
        <w:drawing>
          <wp:inline xmlns:a="http://schemas.openxmlformats.org/drawingml/2006/main" xmlns:pic="http://schemas.openxmlformats.org/drawingml/2006/picture">
            <wp:extent cx="5486400" cy="2228850"/>
            <wp:docPr id="2" name="Picture 2" descr="Data Model for the current Next.js MedBill D1 version"/>
            <wp:cNvGraphicFramePr>
              <a:graphicFrameLocks noChangeAspect="1"/>
            </wp:cNvGraphicFramePr>
            <a:graphic>
              <a:graphicData uri="http://schemas.openxmlformats.org/drawingml/2006/picture">
                <pic:pic>
                  <pic:nvPicPr>
                    <pic:cNvPr id="0" name="02-dashboard.png"/>
                    <pic:cNvPicPr/>
                  </pic:nvPicPr>
                  <pic:blipFill>
                    <a:blip r:embed="rId15"/>
                    <a:stretch>
                      <a:fillRect/>
                    </a:stretch>
                  </pic:blipFill>
                  <pic:spPr>
                    <a:xfrm>
                      <a:off x="0" y="0"/>
                      <a:ext cx="5486400" cy="2228850"/>
                    </a:xfrm>
                    <a:prstGeom prst="rect"/>
                  </pic:spPr>
                </pic:pic>
              </a:graphicData>
            </a:graphic>
          </wp:inline>
        </w:drawing>
      </w:r>
    </w:p>
    <w:p>
      <w:pPr>
        <w:spacing w:before="40" w:after="160"/>
        <w:jc w:val="center"/>
      </w:pPr>
      <w:r>
        <w:rPr>
          <w:rFonts w:ascii="Times New Roman" w:hAnsi="Times New Roman"/>
          <w:i/>
          <w:sz w:val="18"/>
        </w:rPr>
        <w:t>Figure 2  Current Prisma entities and their document references</w:t>
      </w:r>
    </w:p>
    <w:p>
      <w:pPr>
        <w:pageBreakBefore/>
        <w:jc w:val="center"/>
      </w:pPr>
      <w:r>
        <w:drawing>
          <wp:inline xmlns:a="http://schemas.openxmlformats.org/drawingml/2006/main" xmlns:pic="http://schemas.openxmlformats.org/drawingml/2006/picture">
            <wp:extent cx="4251960" cy="4089246"/>
            <wp:docPr id="3" name="Picture 3" descr="Production Dashboard for the current Next.js MedBill D1 version"/>
            <wp:cNvGraphicFramePr>
              <a:graphicFrameLocks noChangeAspect="1"/>
            </wp:cNvGraphicFramePr>
            <a:graphic>
              <a:graphicData uri="http://schemas.openxmlformats.org/drawingml/2006/picture">
                <pic:pic>
                  <pic:nvPicPr>
                    <pic:cNvPr id="0" name="03-claim-validation.png"/>
                    <pic:cNvPicPr/>
                  </pic:nvPicPr>
                  <pic:blipFill>
                    <a:blip r:embed="rId16"/>
                    <a:stretch>
                      <a:fillRect/>
                    </a:stretch>
                  </pic:blipFill>
                  <pic:spPr>
                    <a:xfrm>
                      <a:off x="0" y="0"/>
                      <a:ext cx="4251960" cy="4089246"/>
                    </a:xfrm>
                    <a:prstGeom prst="rect"/>
                  </pic:spPr>
                </pic:pic>
              </a:graphicData>
            </a:graphic>
          </wp:inline>
        </w:drawing>
      </w:r>
    </w:p>
    <w:p>
      <w:pPr>
        <w:spacing w:before="40" w:after="160"/>
        <w:jc w:val="center"/>
      </w:pPr>
      <w:r>
        <w:rPr>
          <w:rFonts w:ascii="Times New Roman" w:hAnsi="Times New Roman"/>
          <w:i/>
          <w:sz w:val="18"/>
        </w:rPr>
        <w:t>Figure 3  Deployed dashboard after production verification</w:t>
      </w:r>
    </w:p>
    <w:p>
      <w:pPr>
        <w:keepNext/>
        <w:spacing w:before="140" w:after="60"/>
      </w:pPr>
      <w:r>
        <w:rPr>
          <w:rFonts w:ascii="Times New Roman" w:hAnsi="Times New Roman"/>
          <w:b/>
          <w:sz w:val="21"/>
        </w:rPr>
        <w:t>Current limitations</w:t>
      </w:r>
    </w:p>
    <w:p>
      <w:pPr>
        <w:pStyle w:val="ListBullet"/>
        <w:spacing w:after="40" w:line="252" w:lineRule="auto"/>
      </w:pPr>
      <w:r>
        <w:rPr>
          <w:rFonts w:ascii="Times New Roman" w:hAnsi="Times New Roman"/>
          <w:sz w:val="20"/>
        </w:rPr>
        <w:t>The public demo accepts only synthetic PDFs, with a 4 MB upload cap and a 50-page extraction cap. Free hosting and AI quotas remain finite.</w:t>
      </w:r>
    </w:p>
    <w:p>
      <w:pPr>
        <w:pStyle w:val="ListBullet"/>
        <w:spacing w:after="40" w:line="252" w:lineRule="auto"/>
      </w:pPr>
      <w:r>
        <w:rPr>
          <w:rFonts w:ascii="Times New Roman" w:hAnsi="Times New Roman"/>
          <w:sz w:val="20"/>
        </w:rPr>
        <w:t>Checks identify field presence and code format; they do not verify insurer eligibility, code-set validity or claim reimbursement. Uncertain OCR goes to Needs review.</w:t>
      </w:r>
    </w:p>
    <w:p>
      <w:pPr>
        <w:pStyle w:val="ListBullet"/>
        <w:spacing w:after="40" w:line="252" w:lineRule="auto"/>
      </w:pPr>
      <w:r>
        <w:rPr>
          <w:rFonts w:ascii="Times New Roman" w:hAnsi="Times New Roman"/>
          <w:sz w:val="20"/>
        </w:rPr>
        <w:t>Cloud language-model extraction is integrated, but a trained and evaluated denial-risk model is not. Patient CRUD, CMS-1500 creation, payments and financial reporting remain future work.</w:t>
      </w:r>
    </w:p>
    <w:p>
      <w:pPr>
        <w:pStyle w:val="Heading1"/>
        <w:keepNext/>
        <w:pageBreakBefore/>
        <w:spacing w:before="200" w:after="100"/>
      </w:pPr>
      <w:r>
        <w:rPr>
          <w:rFonts w:ascii="Times New Roman" w:hAnsi="Times New Roman"/>
          <w:b/>
          <w:color w:val="1F4E79"/>
          <w:sz w:val="26"/>
        </w:rPr>
        <w:t>6. Progress Snapshot</w:t>
      </w:r>
    </w:p>
    <w:p>
      <w:pPr>
        <w:spacing w:after="100" w:line="269" w:lineRule="auto"/>
      </w:pPr>
      <w:r>
        <w:rPr>
          <w:rFonts w:ascii="Times New Roman" w:hAnsi="Times New Roman"/>
          <w:sz w:val="21"/>
        </w:rPr>
        <w:t>Live app: https://medbill-steel.vercel.app. GitHub: https://github.com/hasanabdullah919/medbill_bsef23-51. D1 source snapshot: commit 3961a53; deployed runtime: f36bdcc. Production verification was completed on 13 October 2026.</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1728"/>
        <w:gridCol w:w="4032"/>
      </w:tblGrid>
      <w:tr>
        <w:trPr>
          <w:tblHeader w:val="true"/>
          <w:cantSplit/>
        </w:trPr>
        <w:tc>
          <w:tcPr>
            <w:tcW w:type="dxa" w:w="288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Evidence</w:t>
            </w:r>
          </w:p>
        </w:tc>
        <w:tc>
          <w:tcPr>
            <w:tcW w:type="dxa" w:w="1728"/>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Result</w:t>
            </w:r>
          </w:p>
        </w:tc>
        <w:tc>
          <w:tcPr>
            <w:tcW w:type="dxa" w:w="4032"/>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Meaning</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Vercel health and services</w:t>
            </w:r>
          </w:p>
        </w:tc>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Passed</w:t>
            </w:r>
          </w:p>
        </w:tc>
        <w:tc>
          <w:tcPr>
            <w:tcW w:type="dxa" w:w="4032"/>
            <w:vAlign w:val="center"/>
            <w:tcMar>
              <w:top w:w="90" w:type="dxa"/>
              <w:start w:w="120" w:type="dxa"/>
              <w:bottom w:w="90" w:type="dxa"/>
              <w:end w:w="120" w:type="dxa"/>
            </w:tcMar>
          </w:tcPr>
          <w:p>
            <w:pPr>
              <w:spacing w:after="0" w:line="252" w:lineRule="auto"/>
            </w:pPr>
            <w:r>
              <w:rPr>
                <w:rFonts w:ascii="Times New Roman" w:hAnsi="Times New Roman"/>
                <w:sz w:val="18"/>
              </w:rPr>
              <w:t>Real PostgreSQL and R2 connectivity</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Production API smoke checks</w:t>
            </w:r>
          </w:p>
        </w:tc>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Passed</w:t>
            </w:r>
          </w:p>
        </w:tc>
        <w:tc>
          <w:tcPr>
            <w:tcW w:type="dxa" w:w="4032"/>
            <w:vAlign w:val="center"/>
            <w:tcMar>
              <w:top w:w="90" w:type="dxa"/>
              <w:start w:w="120" w:type="dxa"/>
              <w:bottom w:w="90" w:type="dxa"/>
              <w:end w:w="120" w:type="dxa"/>
            </w:tcMar>
            <w:shd w:fill="EEF4F8"/>
          </w:tcPr>
          <w:p>
            <w:pPr>
              <w:spacing w:after="0" w:line="252" w:lineRule="auto"/>
            </w:pPr>
            <w:r>
              <w:rPr>
                <w:rFonts w:ascii="Times New Roman" w:hAnsi="Times New Roman"/>
                <w:sz w:val="18"/>
              </w:rPr>
              <w:t>Upload, guards, routing, PDF/report downloads and debug steps</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Browser batch runs</w:t>
            </w:r>
          </w:p>
        </w:tc>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Passed</w:t>
            </w:r>
          </w:p>
        </w:tc>
        <w:tc>
          <w:tcPr>
            <w:tcW w:type="dxa" w:w="4032"/>
            <w:vAlign w:val="center"/>
            <w:tcMar>
              <w:top w:w="90" w:type="dxa"/>
              <w:start w:w="120" w:type="dxa"/>
              <w:bottom w:w="90" w:type="dxa"/>
              <w:end w:w="120" w:type="dxa"/>
            </w:tcMar>
          </w:tcPr>
          <w:p>
            <w:pPr>
              <w:spacing w:after="0" w:line="252" w:lineRule="auto"/>
            </w:pPr>
            <w:r>
              <w:rPr>
                <w:rFonts w:ascii="Times New Roman" w:hAnsi="Times New Roman"/>
                <w:sz w:val="18"/>
              </w:rPr>
              <w:t>Two-file debug and three-file complete run; all output categories</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Forced OCR on Vercel</w:t>
            </w:r>
          </w:p>
        </w:tc>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94% confidence; 0 AI calls</w:t>
            </w:r>
          </w:p>
        </w:tc>
        <w:tc>
          <w:tcPr>
            <w:tcW w:type="dxa" w:w="4032"/>
            <w:vAlign w:val="center"/>
            <w:tcMar>
              <w:top w:w="90" w:type="dxa"/>
              <w:start w:w="120" w:type="dxa"/>
              <w:bottom w:w="90" w:type="dxa"/>
              <w:end w:w="120" w:type="dxa"/>
            </w:tcMar>
            <w:shd w:fill="EEF4F8"/>
          </w:tcPr>
          <w:p>
            <w:pPr>
              <w:spacing w:after="0" w:line="252" w:lineRule="auto"/>
            </w:pPr>
            <w:r>
              <w:rPr>
                <w:rFonts w:ascii="Times New Roman" w:hAnsi="Times New Roman"/>
                <w:sz w:val="18"/>
              </w:rPr>
              <w:t>One synthetic page; engine estimate, not general accuracy</w:t>
            </w:r>
          </w:p>
        </w:tc>
      </w:tr>
      <w:tr>
        <w:trPr>
          <w:cantSplit/>
        </w:trPr>
        <w:tc>
          <w:tcPr>
            <w:tcW w:type="dxa" w:w="2880"/>
            <w:vAlign w:val="center"/>
            <w:tcMar>
              <w:top w:w="90" w:type="dxa"/>
              <w:start w:w="120" w:type="dxa"/>
              <w:bottom w:w="90" w:type="dxa"/>
              <w:end w:w="120" w:type="dxa"/>
            </w:tcMar>
          </w:tcPr>
          <w:p>
            <w:pPr>
              <w:spacing w:after="0" w:line="252" w:lineRule="auto"/>
            </w:pPr>
            <w:r>
              <w:rPr>
                <w:rFonts w:ascii="Times New Roman" w:hAnsi="Times New Roman"/>
                <w:sz w:val="18"/>
              </w:rPr>
              <w:t>Backup/reset and physical R2 listing</w:t>
            </w:r>
          </w:p>
        </w:tc>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Passed</w:t>
            </w:r>
          </w:p>
        </w:tc>
        <w:tc>
          <w:tcPr>
            <w:tcW w:type="dxa" w:w="4032"/>
            <w:vAlign w:val="center"/>
            <w:tcMar>
              <w:top w:w="90" w:type="dxa"/>
              <w:start w:w="120" w:type="dxa"/>
              <w:bottom w:w="90" w:type="dxa"/>
              <w:end w:w="120" w:type="dxa"/>
            </w:tcMar>
          </w:tcPr>
          <w:p>
            <w:pPr>
              <w:spacing w:after="0" w:line="252" w:lineRule="auto"/>
            </w:pPr>
            <w:r>
              <w:rPr>
                <w:rFonts w:ascii="Times New Roman" w:hAnsi="Times New Roman"/>
                <w:sz w:val="18"/>
              </w:rPr>
              <w:t>Output emptied, files restored, backup preserved</w:t>
            </w:r>
          </w:p>
        </w:tc>
      </w:tr>
      <w:tr>
        <w:trPr>
          <w:cantSplit/>
        </w:trPr>
        <w:tc>
          <w:tcPr>
            <w:tcW w:type="dxa" w:w="2880"/>
            <w:vAlign w:val="center"/>
            <w:tcMar>
              <w:top w:w="90" w:type="dxa"/>
              <w:start w:w="120" w:type="dxa"/>
              <w:bottom w:w="90" w:type="dxa"/>
              <w:end w:w="120" w:type="dxa"/>
            </w:tcMar>
            <w:shd w:fill="EEF4F8"/>
          </w:tcPr>
          <w:p>
            <w:pPr>
              <w:spacing w:after="0" w:line="252" w:lineRule="auto"/>
            </w:pPr>
            <w:r>
              <w:rPr>
                <w:rFonts w:ascii="Times New Roman" w:hAnsi="Times New Roman"/>
                <w:sz w:val="18"/>
              </w:rPr>
              <w:t>Build, lint and production audit</w:t>
            </w:r>
          </w:p>
        </w:tc>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Passed; 0 runtime advisories</w:t>
            </w:r>
          </w:p>
        </w:tc>
        <w:tc>
          <w:tcPr>
            <w:tcW w:type="dxa" w:w="4032"/>
            <w:vAlign w:val="center"/>
            <w:tcMar>
              <w:top w:w="90" w:type="dxa"/>
              <w:start w:w="120" w:type="dxa"/>
              <w:bottom w:w="90" w:type="dxa"/>
              <w:end w:w="120" w:type="dxa"/>
            </w:tcMar>
            <w:shd w:fill="EEF4F8"/>
          </w:tcPr>
          <w:p>
            <w:pPr>
              <w:spacing w:after="0" w:line="252" w:lineRule="auto"/>
            </w:pPr>
            <w:r>
              <w:rPr>
                <w:rFonts w:ascii="Times New Roman" w:hAnsi="Times New Roman"/>
                <w:sz w:val="18"/>
              </w:rPr>
              <w:t>Five high development-tool advisories remain</w:t>
            </w:r>
          </w:p>
        </w:tc>
      </w:tr>
    </w:tbl>
    <w:p>
      <w:pPr>
        <w:spacing w:after="100" w:line="269" w:lineRule="auto"/>
      </w:pPr>
      <w:r>
        <w:rPr>
          <w:rFonts w:ascii="Times New Roman" w:hAnsi="Times New Roman"/>
          <w:sz w:val="21"/>
        </w:rPr>
        <w:t>The evidence folder includes current diagrams, the dashboard screenshot and the recorded production checks. Eight distinct synthetic demo PDFs are included. Source code is frozen separately without credentials, dependencies, build output or the earlier Django prototype.</w:t>
      </w:r>
    </w:p>
    <w:p>
      <w:pPr>
        <w:pStyle w:val="Heading1"/>
        <w:keepNext/>
        <w:pageBreakBefore w:val="0"/>
        <w:spacing w:before="200" w:after="100"/>
      </w:pPr>
      <w:r>
        <w:rPr>
          <w:rFonts w:ascii="Times New Roman" w:hAnsi="Times New Roman"/>
          <w:b/>
          <w:color w:val="1F4E79"/>
          <w:sz w:val="26"/>
        </w:rPr>
        <w:t>7. Definition of Done</w:t>
      </w:r>
    </w:p>
    <w:p>
      <w:pPr>
        <w:spacing w:after="100" w:line="269" w:lineRule="auto"/>
      </w:pPr>
      <w:r>
        <w:rPr>
          <w:rFonts w:ascii="Times New Roman" w:hAnsi="Times New Roman"/>
          <w:sz w:val="21"/>
        </w:rPr>
        <w:t>A story is Done when its stated UI, API, storage and database behavior has been observed with synthetic data. Planned review and CI policies below are not claimed as completed activities.</w:t>
      </w:r>
    </w:p>
    <w:p>
      <w:pPr>
        <w:pStyle w:val="ListBullet"/>
        <w:spacing w:after="40" w:line="252" w:lineRule="auto"/>
      </w:pPr>
      <w:r>
        <w:rPr>
          <w:rFonts w:ascii="Times New Roman" w:hAnsi="Times New Roman"/>
          <w:sz w:val="20"/>
        </w:rPr>
        <w:t>The story has an observable acceptance check and a backlog ID.</w:t>
      </w:r>
    </w:p>
    <w:p>
      <w:pPr>
        <w:pStyle w:val="ListBullet"/>
        <w:spacing w:after="40" w:line="252" w:lineRule="auto"/>
      </w:pPr>
      <w:r>
        <w:rPr>
          <w:rFonts w:ascii="Times New Roman" w:hAnsi="Times New Roman"/>
          <w:sz w:val="20"/>
        </w:rPr>
        <w:t>Validation and file routing run on the backend; future restricted features require backend authorization.</w:t>
      </w:r>
    </w:p>
    <w:p>
      <w:pPr>
        <w:pStyle w:val="ListBullet"/>
        <w:spacing w:after="40" w:line="252" w:lineRule="auto"/>
      </w:pPr>
      <w:r>
        <w:rPr>
          <w:rFonts w:ascii="Times New Roman" w:hAnsi="Times New Roman"/>
          <w:sz w:val="20"/>
        </w:rPr>
        <w:t>The UI, API, PostgreSQL and R2 paths work together with synthetic data.</w:t>
      </w:r>
    </w:p>
    <w:p>
      <w:pPr>
        <w:pStyle w:val="ListBullet"/>
        <w:spacing w:after="40" w:line="252" w:lineRule="auto"/>
      </w:pPr>
      <w:r>
        <w:rPr>
          <w:rFonts w:ascii="Times New Roman" w:hAnsi="Times New Roman"/>
          <w:sz w:val="20"/>
        </w:rPr>
        <w:t>Happy, invalid-input and failure cases have recorded checks; repeatable API tests are included.</w:t>
      </w:r>
    </w:p>
    <w:p>
      <w:pPr>
        <w:pStyle w:val="ListBullet"/>
        <w:spacing w:after="40" w:line="252" w:lineRule="auto"/>
      </w:pPr>
      <w:r>
        <w:rPr>
          <w:rFonts w:ascii="Times New Roman" w:hAnsi="Times New Roman"/>
          <w:sz w:val="20"/>
        </w:rPr>
        <w:t>The Next.js production build succeeds and the deployed health endpoint checks both services.</w:t>
      </w:r>
    </w:p>
    <w:p>
      <w:pPr>
        <w:pStyle w:val="ListBullet"/>
        <w:spacing w:after="40" w:line="252" w:lineRule="auto"/>
      </w:pPr>
      <w:r>
        <w:rPr>
          <w:rFonts w:ascii="Times New Roman" w:hAnsi="Times New Roman"/>
          <w:sz w:val="20"/>
        </w:rPr>
        <w:t>No API keys, passwords, private records, environment files or generated dependencies enter the submission.</w:t>
      </w:r>
    </w:p>
    <w:p>
      <w:pPr>
        <w:pStyle w:val="ListBullet"/>
        <w:spacing w:after="40" w:line="252" w:lineRule="auto"/>
      </w:pPr>
      <w:r>
        <w:rPr>
          <w:rFonts w:ascii="Times New Roman" w:hAnsi="Times New Roman"/>
          <w:sz w:val="20"/>
        </w:rPr>
        <w:t>A team review and supervisor scope confirmation are required before calling a broader release approved.</w:t>
      </w:r>
    </w:p>
    <w:p>
      <w:pPr>
        <w:pStyle w:val="ListBullet"/>
        <w:spacing w:after="40" w:line="252" w:lineRule="auto"/>
      </w:pPr>
      <w:r>
        <w:rPr>
          <w:rFonts w:ascii="Times New Roman" w:hAnsi="Times New Roman"/>
          <w:sz w:val="20"/>
        </w:rPr>
        <w:t>The report, backlog, source snapshot and screenshots describe the same demonstrated increment.</w:t>
      </w:r>
    </w:p>
    <w:p>
      <w:pPr>
        <w:pStyle w:val="Heading1"/>
        <w:keepNext/>
        <w:pageBreakBefore/>
        <w:spacing w:before="200" w:after="100"/>
      </w:pPr>
      <w:r>
        <w:rPr>
          <w:rFonts w:ascii="Times New Roman" w:hAnsi="Times New Roman"/>
          <w:b/>
          <w:color w:val="1F4E79"/>
          <w:sz w:val="26"/>
        </w:rPr>
        <w:t>8. Development Approach</w:t>
      </w:r>
    </w:p>
    <w:p>
      <w:pPr>
        <w:spacing w:after="100" w:line="269" w:lineRule="auto"/>
      </w:pPr>
      <w:r>
        <w:rPr>
          <w:rFonts w:ascii="Times New Roman" w:hAnsi="Times New Roman"/>
          <w:sz w:val="21"/>
        </w:rPr>
        <w:t>The proposal uses two-week Scrum sprints, with planning, review and retrospective. This increment proves a complete document-processing path. Future sprints should add tested billing features rather than disconnected screens. Sprint ceremony records and completed peer reviews are not supplied as evidence.</w:t>
      </w:r>
    </w:p>
    <w:p>
      <w:pPr>
        <w:keepNext/>
        <w:spacing w:before="140" w:after="60"/>
      </w:pPr>
      <w:r>
        <w:rPr>
          <w:rFonts w:ascii="Times New Roman" w:hAnsi="Times New Roman"/>
          <w:b/>
          <w:sz w:val="21"/>
        </w:rPr>
        <w:t>Branching strategy</w:t>
      </w:r>
    </w:p>
    <w:p>
      <w:pPr>
        <w:pStyle w:val="ListBullet"/>
        <w:spacing w:after="40" w:line="252" w:lineRule="auto"/>
      </w:pPr>
      <w:r>
        <w:rPr>
          <w:rFonts w:ascii="Times New Roman" w:hAnsi="Times New Roman"/>
          <w:sz w:val="20"/>
        </w:rPr>
        <w:t>main currently contains the published application and documentation commits.</w:t>
      </w:r>
    </w:p>
    <w:p>
      <w:pPr>
        <w:pStyle w:val="ListBullet"/>
        <w:spacing w:after="40" w:line="252" w:lineRule="auto"/>
      </w:pPr>
      <w:r>
        <w:rPr>
          <w:rFonts w:ascii="Times New Roman" w:hAnsi="Times New Roman"/>
          <w:sz w:val="20"/>
        </w:rPr>
        <w:t>A develop branch is planned for integrated sprint work; this package does not claim it is enforced.</w:t>
      </w:r>
    </w:p>
    <w:p>
      <w:pPr>
        <w:pStyle w:val="ListBullet"/>
        <w:spacing w:after="40" w:line="252" w:lineRule="auto"/>
      </w:pPr>
      <w:r>
        <w:rPr>
          <w:rFonts w:ascii="Times New Roman" w:hAnsi="Times New Roman"/>
          <w:sz w:val="20"/>
        </w:rPr>
        <w:t>Feature/fix branches, pull-request review and protected checks are the proposed team workflow.</w:t>
      </w:r>
    </w:p>
    <w:p>
      <w:pPr>
        <w:keepNext/>
        <w:spacing w:before="140" w:after="60"/>
      </w:pPr>
      <w:r>
        <w:rPr>
          <w:rFonts w:ascii="Times New Roman" w:hAnsi="Times New Roman"/>
          <w:b/>
          <w:sz w:val="21"/>
        </w:rPr>
        <w:t>Change workflow</w:t>
      </w:r>
    </w:p>
    <w:p>
      <w:pPr>
        <w:spacing w:after="100" w:line="269" w:lineRule="auto"/>
      </w:pPr>
      <w:r>
        <w:rPr>
          <w:rFonts w:ascii="Times New Roman" w:hAnsi="Times New Roman"/>
          <w:sz w:val="21"/>
        </w:rPr>
        <w:t>Planned workflow: refine a story, implement a vertical slice, run checks, obtain peer review, demonstrate it and update the report. Current deployment uses Vercel CLI; automatic GitHub deployment and a hosted CI workflow are not enabled.</w:t>
      </w:r>
    </w:p>
    <w:p>
      <w:pPr>
        <w:keepNext/>
        <w:spacing w:before="140" w:after="60"/>
      </w:pPr>
      <w:r>
        <w:rPr>
          <w:rFonts w:ascii="Times New Roman" w:hAnsi="Times New Roman"/>
          <w:b/>
          <w:sz w:val="21"/>
        </w:rPr>
        <w:t>Team responsibilities</w:t>
      </w:r>
    </w:p>
    <w:p>
      <w:pPr>
        <w:pStyle w:val="ListBullet"/>
        <w:spacing w:after="40" w:line="252" w:lineRule="auto"/>
      </w:pPr>
      <w:r>
        <w:rPr>
          <w:rFonts w:ascii="Times New Roman" w:hAnsi="Times New Roman"/>
          <w:sz w:val="20"/>
        </w:rPr>
        <w:t>Hasan Abdullah: proposed Scrum Master and backend/AI lead, as listed in the proposal.</w:t>
      </w:r>
    </w:p>
    <w:p>
      <w:pPr>
        <w:pStyle w:val="ListBullet"/>
        <w:spacing w:after="40" w:line="252" w:lineRule="auto"/>
      </w:pPr>
      <w:r>
        <w:rPr>
          <w:rFonts w:ascii="Times New Roman" w:hAnsi="Times New Roman"/>
          <w:sz w:val="20"/>
        </w:rPr>
        <w:t>Irfan Saleem: proposed Product Owner and frontend/database lead, as listed in the proposal.</w:t>
      </w:r>
    </w:p>
    <w:p>
      <w:pPr>
        <w:pStyle w:val="ListBullet"/>
        <w:spacing w:after="40" w:line="252" w:lineRule="auto"/>
      </w:pPr>
      <w:r>
        <w:rPr>
          <w:rFonts w:ascii="Times New Roman" w:hAnsi="Times New Roman"/>
          <w:sz w:val="20"/>
        </w:rPr>
        <w:t>Both students should be able to explain setup, rules, limitations, tests and the live demonstration.</w:t>
      </w:r>
    </w:p>
    <w:p>
      <w:pPr>
        <w:pStyle w:val="Heading1"/>
        <w:keepNext/>
        <w:pageBreakBefore w:val="0"/>
        <w:spacing w:before="200" w:after="100"/>
      </w:pPr>
      <w:r>
        <w:rPr>
          <w:rFonts w:ascii="Times New Roman" w:hAnsi="Times New Roman"/>
          <w:b/>
          <w:color w:val="1F4E79"/>
          <w:sz w:val="26"/>
        </w:rPr>
        <w:t>9. CI CD Plan Brief</w:t>
      </w:r>
    </w:p>
    <w:p>
      <w:pPr>
        <w:spacing w:after="100" w:line="269" w:lineRule="auto"/>
      </w:pPr>
      <w:r>
        <w:rPr>
          <w:rFonts w:ascii="Times New Roman" w:hAnsi="Times New Roman"/>
          <w:sz w:val="21"/>
        </w:rPr>
        <w:t>Current checks are executed before manual deployment. Hosted GitHub Actions and protected-branch gates are planned. Vercel builds the Next.js app; successful compilation alone is insufficient, so real production endpoints and file movement are also checked.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728"/>
        <w:gridCol w:w="5184"/>
        <w:gridCol w:w="1728"/>
      </w:tblGrid>
      <w:tr>
        <w:trPr>
          <w:tblHeader w:val="true"/>
          <w:cantSplit/>
        </w:trPr>
        <w:tc>
          <w:tcPr>
            <w:tcW w:type="dxa" w:w="1728"/>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Stage</w:t>
            </w:r>
          </w:p>
        </w:tc>
        <w:tc>
          <w:tcPr>
            <w:tcW w:type="dxa" w:w="5184"/>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Check</w:t>
            </w:r>
          </w:p>
        </w:tc>
        <w:tc>
          <w:tcPr>
            <w:tcW w:type="dxa" w:w="1728"/>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Current state or planned gate</w:t>
            </w:r>
          </w:p>
        </w:tc>
      </w:tr>
      <w:tr>
        <w:trPr>
          <w:cantSplit/>
        </w:trPr>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Local code</w:t>
            </w:r>
          </w:p>
        </w:tc>
        <w:tc>
          <w:tcPr>
            <w:tcW w:type="dxa" w:w="5184"/>
            <w:vAlign w:val="center"/>
            <w:tcMar>
              <w:top w:w="90" w:type="dxa"/>
              <w:start w:w="120" w:type="dxa"/>
              <w:bottom w:w="90" w:type="dxa"/>
              <w:end w:w="120" w:type="dxa"/>
            </w:tcMar>
          </w:tcPr>
          <w:p>
            <w:pPr>
              <w:spacing w:after="0" w:line="252" w:lineRule="auto"/>
            </w:pPr>
            <w:r>
              <w:rPr>
                <w:rFonts w:ascii="Times New Roman" w:hAnsi="Times New Roman"/>
                <w:sz w:val="18"/>
              </w:rPr>
              <w:t>npm run lint; npm run build</w:t>
            </w:r>
          </w:p>
        </w:tc>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Executed; required before deployment</w:t>
            </w:r>
          </w:p>
        </w:tc>
      </w:tr>
      <w:tr>
        <w:trPr>
          <w:cantSplit/>
        </w:trPr>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Database</w:t>
            </w:r>
          </w:p>
        </w:tc>
        <w:tc>
          <w:tcPr>
            <w:tcW w:type="dxa" w:w="5184"/>
            <w:vAlign w:val="center"/>
            <w:tcMar>
              <w:top w:w="90" w:type="dxa"/>
              <w:start w:w="120" w:type="dxa"/>
              <w:bottom w:w="90" w:type="dxa"/>
              <w:end w:w="120" w:type="dxa"/>
            </w:tcMar>
            <w:shd w:fill="EEF4F8"/>
          </w:tcPr>
          <w:p>
            <w:pPr>
              <w:spacing w:after="0" w:line="252" w:lineRule="auto"/>
            </w:pPr>
            <w:r>
              <w:rPr>
                <w:rFonts w:ascii="Times New Roman" w:hAnsi="Times New Roman"/>
                <w:sz w:val="18"/>
              </w:rPr>
              <w:t>Prisma generation and migrations</w:t>
            </w:r>
          </w:p>
        </w:tc>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Applied to PostgreSQL</w:t>
            </w:r>
          </w:p>
        </w:tc>
      </w:tr>
      <w:tr>
        <w:trPr>
          <w:cantSplit/>
        </w:trPr>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Live system</w:t>
            </w:r>
          </w:p>
        </w:tc>
        <w:tc>
          <w:tcPr>
            <w:tcW w:type="dxa" w:w="5184"/>
            <w:vAlign w:val="center"/>
            <w:tcMar>
              <w:top w:w="90" w:type="dxa"/>
              <w:start w:w="120" w:type="dxa"/>
              <w:bottom w:w="90" w:type="dxa"/>
              <w:end w:w="120" w:type="dxa"/>
            </w:tcMar>
          </w:tcPr>
          <w:p>
            <w:pPr>
              <w:spacing w:after="0" w:line="252" w:lineRule="auto"/>
            </w:pPr>
            <w:r>
              <w:rPr>
                <w:rFonts w:ascii="Times New Roman" w:hAnsi="Times New Roman"/>
                <w:sz w:val="18"/>
              </w:rPr>
              <w:t>API smoke checks, browser demo, R2 folder listing</w:t>
            </w:r>
          </w:p>
        </w:tc>
        <w:tc>
          <w:tcPr>
            <w:tcW w:type="dxa" w:w="1728"/>
            <w:vAlign w:val="center"/>
            <w:tcMar>
              <w:top w:w="90" w:type="dxa"/>
              <w:start w:w="120" w:type="dxa"/>
              <w:bottom w:w="90" w:type="dxa"/>
              <w:end w:w="120" w:type="dxa"/>
            </w:tcMar>
          </w:tcPr>
          <w:p>
            <w:pPr>
              <w:spacing w:after="0" w:line="252" w:lineRule="auto"/>
            </w:pPr>
            <w:r>
              <w:rPr>
                <w:rFonts w:ascii="Times New Roman" w:hAnsi="Times New Roman"/>
                <w:sz w:val="18"/>
              </w:rPr>
              <w:t>Executed on production</w:t>
            </w:r>
          </w:p>
        </w:tc>
      </w:tr>
      <w:tr>
        <w:trPr>
          <w:cantSplit/>
        </w:trPr>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Hosted CI</w:t>
            </w:r>
          </w:p>
        </w:tc>
        <w:tc>
          <w:tcPr>
            <w:tcW w:type="dxa" w:w="5184"/>
            <w:vAlign w:val="center"/>
            <w:tcMar>
              <w:top w:w="90" w:type="dxa"/>
              <w:start w:w="120" w:type="dxa"/>
              <w:bottom w:w="90" w:type="dxa"/>
              <w:end w:w="120" w:type="dxa"/>
            </w:tcMar>
            <w:shd w:fill="EEF4F8"/>
          </w:tcPr>
          <w:p>
            <w:pPr>
              <w:spacing w:after="0" w:line="252" w:lineRule="auto"/>
            </w:pPr>
            <w:r>
              <w:rPr>
                <w:rFonts w:ascii="Times New Roman" w:hAnsi="Times New Roman"/>
                <w:sz w:val="18"/>
              </w:rPr>
              <w:t>GitHub Actions, peer review and protected branches</w:t>
            </w:r>
          </w:p>
        </w:tc>
        <w:tc>
          <w:tcPr>
            <w:tcW w:type="dxa" w:w="1728"/>
            <w:vAlign w:val="center"/>
            <w:tcMar>
              <w:top w:w="90" w:type="dxa"/>
              <w:start w:w="120" w:type="dxa"/>
              <w:bottom w:w="90" w:type="dxa"/>
              <w:end w:w="120" w:type="dxa"/>
            </w:tcMar>
            <w:shd w:fill="EEF4F8"/>
          </w:tcPr>
          <w:p>
            <w:pPr>
              <w:spacing w:after="0" w:line="252" w:lineRule="auto"/>
            </w:pPr>
            <w:r>
              <w:rPr>
                <w:rFonts w:ascii="Times New Roman" w:hAnsi="Times New Roman"/>
                <w:sz w:val="18"/>
              </w:rPr>
              <w:t>Planned; block promotion once configured</w:t>
            </w:r>
          </w:p>
        </w:tc>
      </w:tr>
    </w:tbl>
    <w:p>
      <w:pPr>
        <w:spacing w:after="100" w:line="269" w:lineRule="auto"/>
      </w:pPr>
      <w:r>
        <w:rPr>
          <w:rFonts w:ascii="Times New Roman" w:hAnsi="Times New Roman"/>
          <w:sz w:val="21"/>
        </w:rPr>
        <w:t>Keep credentials in server-side environment variables, apply Prisma migrations before first use, deploy with Vercel CLI and verify /api/health plus a synthetic run. Repeat backup/reset checks on a test workspace. Free-tier quotas and public-demo privacy restrictions remain operational constraints.</w:t>
      </w:r>
    </w:p>
    <w:p>
      <w:pPr>
        <w:pStyle w:val="Heading1"/>
        <w:keepNext/>
        <w:pageBreakBefore/>
        <w:spacing w:before="200" w:after="100"/>
      </w:pPr>
      <w:r>
        <w:rPr>
          <w:rFonts w:ascii="Times New Roman" w:hAnsi="Times New Roman"/>
          <w:b/>
          <w:color w:val="1F4E79"/>
          <w:sz w:val="26"/>
        </w:rPr>
        <w:t>10. Next Steps Semester 8</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40"/>
        <w:gridCol w:w="7200"/>
      </w:tblGrid>
      <w:tr>
        <w:trPr>
          <w:tblHeader w:val="true"/>
          <w:cantSplit/>
        </w:trPr>
        <w:tc>
          <w:tcPr>
            <w:tcW w:type="dxa" w:w="144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Target</w:t>
            </w:r>
          </w:p>
        </w:tc>
        <w:tc>
          <w:tcPr>
            <w:tcW w:type="dxa" w:w="7200"/>
            <w:vAlign w:val="center"/>
            <w:tcMar>
              <w:top w:w="90" w:type="dxa"/>
              <w:start w:w="120" w:type="dxa"/>
              <w:bottom w:w="90" w:type="dxa"/>
              <w:end w:w="120" w:type="dxa"/>
            </w:tcMar>
            <w:shd w:fill="1F4E78"/>
          </w:tcPr>
          <w:p>
            <w:pPr>
              <w:spacing w:after="0" w:line="252" w:lineRule="auto"/>
              <w:jc w:val="center"/>
            </w:pPr>
            <w:r>
              <w:rPr>
                <w:rFonts w:ascii="Times New Roman" w:hAnsi="Times New Roman"/>
                <w:b/>
                <w:color w:val="FFFFFF"/>
                <w:sz w:val="18"/>
              </w:rPr>
              <w:t>Planned outcome</w:t>
            </w:r>
          </w:p>
        </w:tc>
      </w:tr>
      <w:tr>
        <w:trPr>
          <w:cantSplit/>
        </w:trPr>
        <w:tc>
          <w:tcPr>
            <w:tcW w:type="dxa" w:w="1440"/>
            <w:vAlign w:val="center"/>
            <w:tcMar>
              <w:top w:w="90" w:type="dxa"/>
              <w:start w:w="120" w:type="dxa"/>
              <w:bottom w:w="90" w:type="dxa"/>
              <w:end w:w="120" w:type="dxa"/>
            </w:tcMar>
          </w:tcPr>
          <w:p>
            <w:pPr>
              <w:spacing w:after="0" w:line="252" w:lineRule="auto"/>
            </w:pPr>
            <w:r>
              <w:rPr>
                <w:rFonts w:ascii="Times New Roman" w:hAnsi="Times New Roman"/>
                <w:sz w:val="18"/>
              </w:rPr>
              <w:t>Scope review</w:t>
            </w:r>
          </w:p>
        </w:tc>
        <w:tc>
          <w:tcPr>
            <w:tcW w:type="dxa" w:w="7200"/>
            <w:vAlign w:val="center"/>
            <w:tcMar>
              <w:top w:w="90" w:type="dxa"/>
              <w:start w:w="120" w:type="dxa"/>
              <w:bottom w:w="90" w:type="dxa"/>
              <w:end w:w="120" w:type="dxa"/>
            </w:tcMar>
          </w:tcPr>
          <w:p>
            <w:pPr>
              <w:spacing w:after="0" w:line="252" w:lineRule="auto"/>
            </w:pPr>
            <w:r>
              <w:rPr>
                <w:rFonts w:ascii="Times New Roman" w:hAnsi="Times New Roman"/>
                <w:sz w:val="18"/>
              </w:rPr>
              <w:t>Confirm the D1 PDF increment and stack changes against the proposal.</w:t>
            </w:r>
          </w:p>
        </w:tc>
      </w:tr>
      <w:tr>
        <w:trPr>
          <w:cantSplit/>
        </w:trPr>
        <w:tc>
          <w:tcPr>
            <w:tcW w:type="dxa" w:w="1440"/>
            <w:vAlign w:val="center"/>
            <w:tcMar>
              <w:top w:w="90" w:type="dxa"/>
              <w:start w:w="120" w:type="dxa"/>
              <w:bottom w:w="90" w:type="dxa"/>
              <w:end w:w="120" w:type="dxa"/>
            </w:tcMar>
            <w:shd w:fill="EEF4F8"/>
          </w:tcPr>
          <w:p>
            <w:pPr>
              <w:spacing w:after="0" w:line="252" w:lineRule="auto"/>
            </w:pPr>
            <w:r>
              <w:rPr>
                <w:rFonts w:ascii="Times New Roman" w:hAnsi="Times New Roman"/>
                <w:sz w:val="18"/>
              </w:rPr>
              <w:t>Sprint 1</w:t>
            </w:r>
          </w:p>
        </w:tc>
        <w:tc>
          <w:tcPr>
            <w:tcW w:type="dxa" w:w="7200"/>
            <w:vAlign w:val="center"/>
            <w:tcMar>
              <w:top w:w="90" w:type="dxa"/>
              <w:start w:w="120" w:type="dxa"/>
              <w:bottom w:w="90" w:type="dxa"/>
              <w:end w:w="120" w:type="dxa"/>
            </w:tcMar>
            <w:shd w:fill="EEF4F8"/>
          </w:tcPr>
          <w:p>
            <w:pPr>
              <w:spacing w:after="0" w:line="252" w:lineRule="auto"/>
            </w:pPr>
            <w:r>
              <w:rPr>
                <w:rFonts w:ascii="Times New Roman" w:hAnsi="Times New Roman"/>
                <w:sz w:val="18"/>
              </w:rPr>
              <w:t>Add authentication, roles, patient/insurance management and accountable audit events.</w:t>
            </w:r>
          </w:p>
        </w:tc>
      </w:tr>
      <w:tr>
        <w:trPr>
          <w:cantSplit/>
        </w:trPr>
        <w:tc>
          <w:tcPr>
            <w:tcW w:type="dxa" w:w="1440"/>
            <w:vAlign w:val="center"/>
            <w:tcMar>
              <w:top w:w="90" w:type="dxa"/>
              <w:start w:w="120" w:type="dxa"/>
              <w:bottom w:w="90" w:type="dxa"/>
              <w:end w:w="120" w:type="dxa"/>
            </w:tcMar>
          </w:tcPr>
          <w:p>
            <w:pPr>
              <w:spacing w:after="0" w:line="252" w:lineRule="auto"/>
            </w:pPr>
            <w:r>
              <w:rPr>
                <w:rFonts w:ascii="Times New Roman" w:hAnsi="Times New Roman"/>
                <w:sz w:val="18"/>
              </w:rPr>
              <w:t>Sprint 2</w:t>
            </w:r>
          </w:p>
        </w:tc>
        <w:tc>
          <w:tcPr>
            <w:tcW w:type="dxa" w:w="7200"/>
            <w:vAlign w:val="center"/>
            <w:tcMar>
              <w:top w:w="90" w:type="dxa"/>
              <w:start w:w="120" w:type="dxa"/>
              <w:bottom w:w="90" w:type="dxa"/>
              <w:end w:w="120" w:type="dxa"/>
            </w:tcMar>
          </w:tcPr>
          <w:p>
            <w:pPr>
              <w:spacing w:after="0" w:line="252" w:lineRule="auto"/>
            </w:pPr>
            <w:r>
              <w:rPr>
                <w:rFonts w:ascii="Times New Roman" w:hAnsi="Times New Roman"/>
                <w:sz w:val="18"/>
              </w:rPr>
              <w:t>Implement charges, permitted code lookup, claim states and CMS-1500 PDF generation.</w:t>
            </w:r>
          </w:p>
        </w:tc>
      </w:tr>
      <w:tr>
        <w:trPr>
          <w:cantSplit/>
        </w:trPr>
        <w:tc>
          <w:tcPr>
            <w:tcW w:type="dxa" w:w="1440"/>
            <w:vAlign w:val="center"/>
            <w:tcMar>
              <w:top w:w="90" w:type="dxa"/>
              <w:start w:w="120" w:type="dxa"/>
              <w:bottom w:w="90" w:type="dxa"/>
              <w:end w:w="120" w:type="dxa"/>
            </w:tcMar>
            <w:shd w:fill="EEF4F8"/>
          </w:tcPr>
          <w:p>
            <w:pPr>
              <w:spacing w:after="0" w:line="252" w:lineRule="auto"/>
            </w:pPr>
            <w:r>
              <w:rPr>
                <w:rFonts w:ascii="Times New Roman" w:hAnsi="Times New Roman"/>
                <w:sz w:val="18"/>
              </w:rPr>
              <w:t>Sprint 3</w:t>
            </w:r>
          </w:p>
        </w:tc>
        <w:tc>
          <w:tcPr>
            <w:tcW w:type="dxa" w:w="7200"/>
            <w:vAlign w:val="center"/>
            <w:tcMar>
              <w:top w:w="90" w:type="dxa"/>
              <w:start w:w="120" w:type="dxa"/>
              <w:bottom w:w="90" w:type="dxa"/>
              <w:end w:w="120" w:type="dxa"/>
            </w:tcMar>
            <w:shd w:fill="EEF4F8"/>
          </w:tcPr>
          <w:p>
            <w:pPr>
              <w:spacing w:after="0" w:line="252" w:lineRule="auto"/>
            </w:pPr>
            <w:r>
              <w:rPr>
                <w:rFonts w:ascii="Times New Roman" w:hAnsi="Times New Roman"/>
                <w:sz w:val="18"/>
              </w:rPr>
              <w:t>Add payment, adjustment, denial and outstanding-balance logic with fixtures.</w:t>
            </w:r>
          </w:p>
        </w:tc>
      </w:tr>
      <w:tr>
        <w:trPr>
          <w:cantSplit/>
        </w:trPr>
        <w:tc>
          <w:tcPr>
            <w:tcW w:type="dxa" w:w="1440"/>
            <w:vAlign w:val="center"/>
            <w:tcMar>
              <w:top w:w="90" w:type="dxa"/>
              <w:start w:w="120" w:type="dxa"/>
              <w:bottom w:w="90" w:type="dxa"/>
              <w:end w:w="120" w:type="dxa"/>
            </w:tcMar>
          </w:tcPr>
          <w:p>
            <w:pPr>
              <w:spacing w:after="0" w:line="252" w:lineRule="auto"/>
            </w:pPr>
            <w:r>
              <w:rPr>
                <w:rFonts w:ascii="Times New Roman" w:hAnsi="Times New Roman"/>
                <w:sz w:val="18"/>
              </w:rPr>
              <w:t>Sprint 4</w:t>
            </w:r>
          </w:p>
        </w:tc>
        <w:tc>
          <w:tcPr>
            <w:tcW w:type="dxa" w:w="7200"/>
            <w:vAlign w:val="center"/>
            <w:tcMar>
              <w:top w:w="90" w:type="dxa"/>
              <w:start w:w="120" w:type="dxa"/>
              <w:bottom w:w="90" w:type="dxa"/>
              <w:end w:w="120" w:type="dxa"/>
            </w:tcMar>
          </w:tcPr>
          <w:p>
            <w:pPr>
              <w:spacing w:after="0" w:line="252" w:lineRule="auto"/>
            </w:pPr>
            <w:r>
              <w:rPr>
                <w:rFonts w:ascii="Times New Roman" w:hAnsi="Times New Roman"/>
                <w:sz w:val="18"/>
              </w:rPr>
              <w:t>Build reconciled financial reports and an approved, measured ML experiment.</w:t>
            </w:r>
          </w:p>
        </w:tc>
      </w:tr>
      <w:tr>
        <w:trPr>
          <w:cantSplit/>
        </w:trPr>
        <w:tc>
          <w:tcPr>
            <w:tcW w:type="dxa" w:w="1440"/>
            <w:vAlign w:val="center"/>
            <w:tcMar>
              <w:top w:w="90" w:type="dxa"/>
              <w:start w:w="120" w:type="dxa"/>
              <w:bottom w:w="90" w:type="dxa"/>
              <w:end w:w="120" w:type="dxa"/>
            </w:tcMar>
            <w:shd w:fill="EEF4F8"/>
          </w:tcPr>
          <w:p>
            <w:pPr>
              <w:spacing w:after="0" w:line="252" w:lineRule="auto"/>
            </w:pPr>
            <w:r>
              <w:rPr>
                <w:rFonts w:ascii="Times New Roman" w:hAnsi="Times New Roman"/>
                <w:sz w:val="18"/>
              </w:rPr>
              <w:t>Release</w:t>
            </w:r>
          </w:p>
        </w:tc>
        <w:tc>
          <w:tcPr>
            <w:tcW w:type="dxa" w:w="7200"/>
            <w:vAlign w:val="center"/>
            <w:tcMar>
              <w:top w:w="90" w:type="dxa"/>
              <w:start w:w="120" w:type="dxa"/>
              <w:bottom w:w="90" w:type="dxa"/>
              <w:end w:w="120" w:type="dxa"/>
            </w:tcMar>
            <w:shd w:fill="EEF4F8"/>
          </w:tcPr>
          <w:p>
            <w:pPr>
              <w:spacing w:after="0" w:line="252" w:lineRule="auto"/>
            </w:pPr>
            <w:r>
              <w:rPr>
                <w:rFonts w:ascii="Times New Roman" w:hAnsi="Times New Roman"/>
                <w:sz w:val="18"/>
              </w:rPr>
              <w:t>Configure CI/review gates, privacy controls, regression/UAT, monitoring and documentation.</w:t>
            </w:r>
          </w:p>
        </w:tc>
      </w:tr>
    </w:tbl>
    <w:p>
      <w:pPr>
        <w:spacing w:after="100" w:line="269" w:lineRule="auto"/>
      </w:pPr>
      <w:r>
        <w:rPr>
          <w:rFonts w:ascii="Times New Roman" w:hAnsi="Times New Roman"/>
          <w:sz w:val="21"/>
        </w:rPr>
        <w:t>For D1, demonstrate the working PDF increment and ask the supervisor to confirm its scope against the original billing proposal. Do not present output Accepted as payer acceptance, OCR confidence as accuracy, or cloud extraction as a trained denial-risk model.</w:t>
      </w:r>
    </w:p>
    <w:sectPr w:rsidR="000C546F" w:rsidRPr="00793A4C" w:rsidSect="009C4721">
      <w:headerReference w:type="default" r:id="rId8"/>
      <w:footerReference w:type="default" r:id="rId9"/>
      <w:headerReference w:type="first" r:id="rId10"/>
      <w:footerReference w:type="first" r:id="rId11"/>
      <w:pgSz w:w="12240" w:h="15840"/>
      <w:pgMar w:top="1440" w:right="1800" w:bottom="1440" w:left="1800" w:header="115"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EB4D2" w14:textId="77777777" w:rsidR="004C5C40" w:rsidRDefault="004C5C40" w:rsidP="00536906">
      <w:pPr>
        <w:spacing w:after="0" w:line="240" w:lineRule="auto"/>
      </w:pPr>
      <w:r>
        <w:separator/>
      </w:r>
    </w:p>
  </w:endnote>
  <w:endnote w:type="continuationSeparator" w:id="0">
    <w:p w14:paraId="0940EC03" w14:textId="77777777" w:rsidR="004C5C40" w:rsidRDefault="004C5C40" w:rsidP="00536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9756" w14:textId="1AB0F1E9" w:rsidR="009C4721" w:rsidRPr="009C4721" w:rsidRDefault="009C4721" w:rsidP="009C4721">
    <w:pPr>
      <w:pBdr>
        <w:top w:val="nil"/>
        <w:left w:val="nil"/>
        <w:bottom w:val="nil"/>
        <w:right w:val="nil"/>
        <w:between w:val="nil"/>
      </w:pBdr>
      <w:tabs>
        <w:tab w:val="center" w:pos="4680"/>
        <w:tab w:val="right" w:pos="9360"/>
      </w:tabs>
      <w:spacing w:after="0" w:line="240" w:lineRule="auto"/>
      <w:rPr>
        <w:i/>
        <w:color w:val="0000FF"/>
        <w:u w:val="single"/>
      </w:rPr>
    </w:pPr>
    <w:hyperlink r:id="rId1" w:history="1">
      <w:r w:rsidRPr="00F3145A">
        <w:rPr>
          <w:rStyle w:val="Hyperlink"/>
          <w:i/>
        </w:rPr>
        <w:t>www.pucit.edu.pk</w:t>
      </w:r>
    </w:hyperlink>
    <w:r>
      <w:rPr>
        <w:i/>
        <w:color w:val="000000"/>
      </w:rPr>
      <w:t xml:space="preserve"> </w:t>
    </w:r>
    <w:r>
      <w:rPr>
        <w:i/>
        <w:color w:val="000000"/>
      </w:rPr>
      <w:tab/>
    </w:r>
    <w:r>
      <w:rPr>
        <w:i/>
        <w:color w:val="000000"/>
      </w:rPr>
      <w:tab/>
    </w:r>
    <w:r w:rsidRPr="00061C0B">
      <w:rPr>
        <w:i/>
        <w:color w:val="0000FF"/>
        <w:u w:val="single"/>
      </w:rPr>
      <w:t>fydp.dse@pucit.edu.pk</w:t>
    </w:r>
  </w:p>
  <w:sdt>
    <w:sdtPr>
      <w:id w:val="-1503202196"/>
      <w:docPartObj>
        <w:docPartGallery w:val="Page Numbers (Bottom of Page)"/>
        <w:docPartUnique/>
      </w:docPartObj>
    </w:sdtPr>
    <w:sdtContent>
      <w:sdt>
        <w:sdtPr>
          <w:id w:val="1728636285"/>
          <w:docPartObj>
            <w:docPartGallery w:val="Page Numbers (Top of Page)"/>
            <w:docPartUnique/>
          </w:docPartObj>
        </w:sdtPr>
        <w:sdtContent>
          <w:p w14:paraId="665B79BB" w14:textId="25FC82ED" w:rsidR="009C4721" w:rsidRDefault="009C4721">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t>9</w:t>
            </w:r>
          </w:p>
        </w:sdtContent>
      </w:sdt>
    </w:sdtContent>
  </w:sdt>
  <w:p w14:paraId="135A129C" w14:textId="77777777" w:rsidR="00536906" w:rsidRDefault="005369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2" w:name="_Hlk205934546"/>
  <w:p w14:paraId="36AE463D" w14:textId="77777777" w:rsidR="00507EC1" w:rsidRPr="009C4721" w:rsidRDefault="00507EC1" w:rsidP="00507EC1">
    <w:pPr>
      <w:pBdr>
        <w:top w:val="nil"/>
        <w:left w:val="nil"/>
        <w:bottom w:val="nil"/>
        <w:right w:val="nil"/>
        <w:between w:val="nil"/>
      </w:pBdr>
      <w:tabs>
        <w:tab w:val="center" w:pos="4680"/>
        <w:tab w:val="right" w:pos="9360"/>
      </w:tabs>
      <w:spacing w:after="0" w:line="240" w:lineRule="auto"/>
      <w:rPr>
        <w:i/>
        <w:color w:val="0000FF"/>
        <w:u w:val="single"/>
      </w:rPr>
    </w:pPr>
    <w:r>
      <w:fldChar w:fldCharType="begin"/>
    </w:r>
    <w:r>
      <w:instrText>HYPERLINK "http://www.pucit.edu.pk"</w:instrText>
    </w:r>
    <w:r>
      <w:fldChar w:fldCharType="separate"/>
    </w:r>
    <w:r w:rsidRPr="00F3145A">
      <w:rPr>
        <w:rStyle w:val="Hyperlink"/>
        <w:i/>
      </w:rPr>
      <w:t>www.pucit.edu.pk</w:t>
    </w:r>
    <w:r>
      <w:fldChar w:fldCharType="end"/>
    </w:r>
    <w:r>
      <w:rPr>
        <w:i/>
        <w:color w:val="000000"/>
      </w:rPr>
      <w:t xml:space="preserve"> </w:t>
    </w:r>
    <w:r>
      <w:rPr>
        <w:i/>
        <w:color w:val="000000"/>
      </w:rPr>
      <w:tab/>
    </w:r>
    <w:r>
      <w:rPr>
        <w:i/>
        <w:color w:val="000000"/>
      </w:rPr>
      <w:tab/>
    </w:r>
    <w:r w:rsidRPr="00061C0B">
      <w:rPr>
        <w:i/>
        <w:color w:val="0000FF"/>
        <w:u w:val="single"/>
      </w:rPr>
      <w:t>fydp.dse@pucit.edu.pk</w:t>
    </w:r>
  </w:p>
  <w:bookmarkEnd w:id="12"/>
  <w:p w14:paraId="0E8F9E08" w14:textId="77777777" w:rsidR="00507EC1" w:rsidRPr="00507EC1" w:rsidRDefault="00507EC1" w:rsidP="00507E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F8915" w14:textId="77777777" w:rsidR="004C5C40" w:rsidRDefault="004C5C40" w:rsidP="00536906">
      <w:pPr>
        <w:spacing w:after="0" w:line="240" w:lineRule="auto"/>
      </w:pPr>
      <w:r>
        <w:separator/>
      </w:r>
    </w:p>
  </w:footnote>
  <w:footnote w:type="continuationSeparator" w:id="0">
    <w:p w14:paraId="4F6E6B05" w14:textId="77777777" w:rsidR="004C5C40" w:rsidRDefault="004C5C40" w:rsidP="005369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766063"/>
                  </a:xfrm>
                  <a:prstGeom prst="rec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303520" cy="766063"/>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D3160E"/>
    <w:multiLevelType w:val="multilevel"/>
    <w:tmpl w:val="9626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D449A"/>
    <w:multiLevelType w:val="multilevel"/>
    <w:tmpl w:val="0AD2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C784B"/>
    <w:multiLevelType w:val="multilevel"/>
    <w:tmpl w:val="4290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F6361"/>
    <w:multiLevelType w:val="multilevel"/>
    <w:tmpl w:val="B9A4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07E14"/>
    <w:multiLevelType w:val="multilevel"/>
    <w:tmpl w:val="2508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7C0B74"/>
    <w:multiLevelType w:val="hybridMultilevel"/>
    <w:tmpl w:val="0BEE26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CC86962"/>
    <w:multiLevelType w:val="multilevel"/>
    <w:tmpl w:val="27F08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90019"/>
    <w:multiLevelType w:val="multilevel"/>
    <w:tmpl w:val="D05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A63A8"/>
    <w:multiLevelType w:val="multilevel"/>
    <w:tmpl w:val="F4A4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134E51"/>
    <w:multiLevelType w:val="multilevel"/>
    <w:tmpl w:val="6DF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FA530E"/>
    <w:multiLevelType w:val="hybridMultilevel"/>
    <w:tmpl w:val="090A1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8B05180"/>
    <w:multiLevelType w:val="multilevel"/>
    <w:tmpl w:val="E2FA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784A5C"/>
    <w:multiLevelType w:val="hybridMultilevel"/>
    <w:tmpl w:val="EBCA4FAC"/>
    <w:lvl w:ilvl="0" w:tplc="200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A13BFE"/>
    <w:multiLevelType w:val="multilevel"/>
    <w:tmpl w:val="5974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6A78F4"/>
    <w:multiLevelType w:val="multilevel"/>
    <w:tmpl w:val="1088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D75217"/>
    <w:multiLevelType w:val="multilevel"/>
    <w:tmpl w:val="13341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346343">
    <w:abstractNumId w:val="8"/>
  </w:num>
  <w:num w:numId="2" w16cid:durableId="288437000">
    <w:abstractNumId w:val="6"/>
  </w:num>
  <w:num w:numId="3" w16cid:durableId="1156534598">
    <w:abstractNumId w:val="5"/>
  </w:num>
  <w:num w:numId="4" w16cid:durableId="1678386744">
    <w:abstractNumId w:val="4"/>
  </w:num>
  <w:num w:numId="5" w16cid:durableId="1671373858">
    <w:abstractNumId w:val="7"/>
  </w:num>
  <w:num w:numId="6" w16cid:durableId="689259923">
    <w:abstractNumId w:val="3"/>
  </w:num>
  <w:num w:numId="7" w16cid:durableId="1904564669">
    <w:abstractNumId w:val="2"/>
  </w:num>
  <w:num w:numId="8" w16cid:durableId="1105732674">
    <w:abstractNumId w:val="1"/>
  </w:num>
  <w:num w:numId="9" w16cid:durableId="1672293461">
    <w:abstractNumId w:val="0"/>
  </w:num>
  <w:num w:numId="10" w16cid:durableId="370812882">
    <w:abstractNumId w:val="15"/>
  </w:num>
  <w:num w:numId="11" w16cid:durableId="38938140">
    <w:abstractNumId w:val="14"/>
  </w:num>
  <w:num w:numId="12" w16cid:durableId="1967815651">
    <w:abstractNumId w:val="21"/>
  </w:num>
  <w:num w:numId="13" w16cid:durableId="705449221">
    <w:abstractNumId w:val="24"/>
  </w:num>
  <w:num w:numId="14" w16cid:durableId="1173450702">
    <w:abstractNumId w:val="9"/>
  </w:num>
  <w:num w:numId="15" w16cid:durableId="1663270240">
    <w:abstractNumId w:val="20"/>
  </w:num>
  <w:num w:numId="16" w16cid:durableId="1815294054">
    <w:abstractNumId w:val="19"/>
  </w:num>
  <w:num w:numId="17" w16cid:durableId="472717337">
    <w:abstractNumId w:val="22"/>
  </w:num>
  <w:num w:numId="18" w16cid:durableId="699932748">
    <w:abstractNumId w:val="12"/>
  </w:num>
  <w:num w:numId="19" w16cid:durableId="1252857669">
    <w:abstractNumId w:val="16"/>
  </w:num>
  <w:num w:numId="20" w16cid:durableId="1353334405">
    <w:abstractNumId w:val="18"/>
  </w:num>
  <w:num w:numId="21" w16cid:durableId="934748075">
    <w:abstractNumId w:val="13"/>
  </w:num>
  <w:num w:numId="22" w16cid:durableId="990213207">
    <w:abstractNumId w:val="11"/>
  </w:num>
  <w:num w:numId="23" w16cid:durableId="144710184">
    <w:abstractNumId w:val="17"/>
  </w:num>
  <w:num w:numId="24" w16cid:durableId="1140614921">
    <w:abstractNumId w:val="10"/>
  </w:num>
  <w:num w:numId="25" w16cid:durableId="13487538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8A"/>
    <w:rsid w:val="00034616"/>
    <w:rsid w:val="0006063C"/>
    <w:rsid w:val="000C546F"/>
    <w:rsid w:val="0015074B"/>
    <w:rsid w:val="001A5F4B"/>
    <w:rsid w:val="001C22EE"/>
    <w:rsid w:val="001E4569"/>
    <w:rsid w:val="00235D79"/>
    <w:rsid w:val="00243764"/>
    <w:rsid w:val="00264A60"/>
    <w:rsid w:val="0029639D"/>
    <w:rsid w:val="002C255E"/>
    <w:rsid w:val="00326F90"/>
    <w:rsid w:val="003358E6"/>
    <w:rsid w:val="003F77F4"/>
    <w:rsid w:val="00400FBD"/>
    <w:rsid w:val="004C5C40"/>
    <w:rsid w:val="00507EC1"/>
    <w:rsid w:val="00522D54"/>
    <w:rsid w:val="00536906"/>
    <w:rsid w:val="00666A3F"/>
    <w:rsid w:val="006C07BA"/>
    <w:rsid w:val="00725972"/>
    <w:rsid w:val="00793A4C"/>
    <w:rsid w:val="007F3E07"/>
    <w:rsid w:val="00946355"/>
    <w:rsid w:val="00961406"/>
    <w:rsid w:val="0099508F"/>
    <w:rsid w:val="009A6868"/>
    <w:rsid w:val="009C4721"/>
    <w:rsid w:val="009D5711"/>
    <w:rsid w:val="00A3119E"/>
    <w:rsid w:val="00A41D3A"/>
    <w:rsid w:val="00AA1D8D"/>
    <w:rsid w:val="00AE1CCD"/>
    <w:rsid w:val="00B47730"/>
    <w:rsid w:val="00BA4426"/>
    <w:rsid w:val="00BB1F4F"/>
    <w:rsid w:val="00BC7823"/>
    <w:rsid w:val="00CB04F5"/>
    <w:rsid w:val="00CB0664"/>
    <w:rsid w:val="00D07DBA"/>
    <w:rsid w:val="00DC1899"/>
    <w:rsid w:val="00F562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987B63"/>
  <w14:defaultImageDpi w14:val="300"/>
  <w15:docId w15:val="{88B1C95D-5366-49B1-BDFD-2CD57FB72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C1899"/>
    <w:rPr>
      <w:rFonts w:ascii="Times New Roman" w:hAnsi="Times New Roman" w:cs="Times New Roman"/>
      <w:sz w:val="24"/>
      <w:szCs w:val="24"/>
    </w:rPr>
  </w:style>
  <w:style w:type="character" w:styleId="Hyperlink">
    <w:name w:val="Hyperlink"/>
    <w:basedOn w:val="DefaultParagraphFont"/>
    <w:uiPriority w:val="99"/>
    <w:unhideWhenUsed/>
    <w:rsid w:val="00536906"/>
    <w:rPr>
      <w:color w:val="0000FF" w:themeColor="hyperlink"/>
      <w:u w:val="single"/>
    </w:rPr>
  </w:style>
  <w:style w:type="paragraph" w:styleId="TOC2">
    <w:name w:val="toc 2"/>
    <w:basedOn w:val="Normal"/>
    <w:next w:val="Normal"/>
    <w:autoRedefine/>
    <w:uiPriority w:val="39"/>
    <w:unhideWhenUsed/>
    <w:rsid w:val="00BB1F4F"/>
    <w:pPr>
      <w:spacing w:after="100"/>
      <w:ind w:left="220"/>
    </w:pPr>
  </w:style>
  <w:style w:type="paragraph" w:styleId="TOC1">
    <w:name w:val="toc 1"/>
    <w:basedOn w:val="Normal"/>
    <w:next w:val="Normal"/>
    <w:autoRedefine/>
    <w:uiPriority w:val="39"/>
    <w:unhideWhenUsed/>
    <w:rsid w:val="00522D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75797">
      <w:bodyDiv w:val="1"/>
      <w:marLeft w:val="0"/>
      <w:marRight w:val="0"/>
      <w:marTop w:val="0"/>
      <w:marBottom w:val="0"/>
      <w:divBdr>
        <w:top w:val="none" w:sz="0" w:space="0" w:color="auto"/>
        <w:left w:val="none" w:sz="0" w:space="0" w:color="auto"/>
        <w:bottom w:val="none" w:sz="0" w:space="0" w:color="auto"/>
        <w:right w:val="none" w:sz="0" w:space="0" w:color="auto"/>
      </w:divBdr>
    </w:div>
    <w:div w:id="366298271">
      <w:bodyDiv w:val="1"/>
      <w:marLeft w:val="0"/>
      <w:marRight w:val="0"/>
      <w:marTop w:val="0"/>
      <w:marBottom w:val="0"/>
      <w:divBdr>
        <w:top w:val="none" w:sz="0" w:space="0" w:color="auto"/>
        <w:left w:val="none" w:sz="0" w:space="0" w:color="auto"/>
        <w:bottom w:val="none" w:sz="0" w:space="0" w:color="auto"/>
        <w:right w:val="none" w:sz="0" w:space="0" w:color="auto"/>
      </w:divBdr>
    </w:div>
    <w:div w:id="537551349">
      <w:bodyDiv w:val="1"/>
      <w:marLeft w:val="0"/>
      <w:marRight w:val="0"/>
      <w:marTop w:val="0"/>
      <w:marBottom w:val="0"/>
      <w:divBdr>
        <w:top w:val="none" w:sz="0" w:space="0" w:color="auto"/>
        <w:left w:val="none" w:sz="0" w:space="0" w:color="auto"/>
        <w:bottom w:val="none" w:sz="0" w:space="0" w:color="auto"/>
        <w:right w:val="none" w:sz="0" w:space="0" w:color="auto"/>
      </w:divBdr>
    </w:div>
    <w:div w:id="537813451">
      <w:bodyDiv w:val="1"/>
      <w:marLeft w:val="0"/>
      <w:marRight w:val="0"/>
      <w:marTop w:val="0"/>
      <w:marBottom w:val="0"/>
      <w:divBdr>
        <w:top w:val="none" w:sz="0" w:space="0" w:color="auto"/>
        <w:left w:val="none" w:sz="0" w:space="0" w:color="auto"/>
        <w:bottom w:val="none" w:sz="0" w:space="0" w:color="auto"/>
        <w:right w:val="none" w:sz="0" w:space="0" w:color="auto"/>
      </w:divBdr>
    </w:div>
    <w:div w:id="666786397">
      <w:bodyDiv w:val="1"/>
      <w:marLeft w:val="0"/>
      <w:marRight w:val="0"/>
      <w:marTop w:val="0"/>
      <w:marBottom w:val="0"/>
      <w:divBdr>
        <w:top w:val="none" w:sz="0" w:space="0" w:color="auto"/>
        <w:left w:val="none" w:sz="0" w:space="0" w:color="auto"/>
        <w:bottom w:val="none" w:sz="0" w:space="0" w:color="auto"/>
        <w:right w:val="none" w:sz="0" w:space="0" w:color="auto"/>
      </w:divBdr>
    </w:div>
    <w:div w:id="698163259">
      <w:bodyDiv w:val="1"/>
      <w:marLeft w:val="0"/>
      <w:marRight w:val="0"/>
      <w:marTop w:val="0"/>
      <w:marBottom w:val="0"/>
      <w:divBdr>
        <w:top w:val="none" w:sz="0" w:space="0" w:color="auto"/>
        <w:left w:val="none" w:sz="0" w:space="0" w:color="auto"/>
        <w:bottom w:val="none" w:sz="0" w:space="0" w:color="auto"/>
        <w:right w:val="none" w:sz="0" w:space="0" w:color="auto"/>
      </w:divBdr>
      <w:divsChild>
        <w:div w:id="1760327656">
          <w:marLeft w:val="0"/>
          <w:marRight w:val="0"/>
          <w:marTop w:val="0"/>
          <w:marBottom w:val="0"/>
          <w:divBdr>
            <w:top w:val="none" w:sz="0" w:space="0" w:color="auto"/>
            <w:left w:val="none" w:sz="0" w:space="0" w:color="auto"/>
            <w:bottom w:val="none" w:sz="0" w:space="0" w:color="auto"/>
            <w:right w:val="none" w:sz="0" w:space="0" w:color="auto"/>
          </w:divBdr>
          <w:divsChild>
            <w:div w:id="5335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5579">
      <w:bodyDiv w:val="1"/>
      <w:marLeft w:val="0"/>
      <w:marRight w:val="0"/>
      <w:marTop w:val="0"/>
      <w:marBottom w:val="0"/>
      <w:divBdr>
        <w:top w:val="none" w:sz="0" w:space="0" w:color="auto"/>
        <w:left w:val="none" w:sz="0" w:space="0" w:color="auto"/>
        <w:bottom w:val="none" w:sz="0" w:space="0" w:color="auto"/>
        <w:right w:val="none" w:sz="0" w:space="0" w:color="auto"/>
      </w:divBdr>
      <w:divsChild>
        <w:div w:id="439762619">
          <w:marLeft w:val="0"/>
          <w:marRight w:val="0"/>
          <w:marTop w:val="0"/>
          <w:marBottom w:val="0"/>
          <w:divBdr>
            <w:top w:val="none" w:sz="0" w:space="0" w:color="auto"/>
            <w:left w:val="none" w:sz="0" w:space="0" w:color="auto"/>
            <w:bottom w:val="none" w:sz="0" w:space="0" w:color="auto"/>
            <w:right w:val="none" w:sz="0" w:space="0" w:color="auto"/>
          </w:divBdr>
          <w:divsChild>
            <w:div w:id="130380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23044">
      <w:bodyDiv w:val="1"/>
      <w:marLeft w:val="0"/>
      <w:marRight w:val="0"/>
      <w:marTop w:val="0"/>
      <w:marBottom w:val="0"/>
      <w:divBdr>
        <w:top w:val="none" w:sz="0" w:space="0" w:color="auto"/>
        <w:left w:val="none" w:sz="0" w:space="0" w:color="auto"/>
        <w:bottom w:val="none" w:sz="0" w:space="0" w:color="auto"/>
        <w:right w:val="none" w:sz="0" w:space="0" w:color="auto"/>
      </w:divBdr>
      <w:divsChild>
        <w:div w:id="1123112234">
          <w:marLeft w:val="0"/>
          <w:marRight w:val="0"/>
          <w:marTop w:val="0"/>
          <w:marBottom w:val="0"/>
          <w:divBdr>
            <w:top w:val="none" w:sz="0" w:space="0" w:color="auto"/>
            <w:left w:val="none" w:sz="0" w:space="0" w:color="auto"/>
            <w:bottom w:val="none" w:sz="0" w:space="0" w:color="auto"/>
            <w:right w:val="none" w:sz="0" w:space="0" w:color="auto"/>
          </w:divBdr>
          <w:divsChild>
            <w:div w:id="164469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92862">
      <w:bodyDiv w:val="1"/>
      <w:marLeft w:val="0"/>
      <w:marRight w:val="0"/>
      <w:marTop w:val="0"/>
      <w:marBottom w:val="0"/>
      <w:divBdr>
        <w:top w:val="none" w:sz="0" w:space="0" w:color="auto"/>
        <w:left w:val="none" w:sz="0" w:space="0" w:color="auto"/>
        <w:bottom w:val="none" w:sz="0" w:space="0" w:color="auto"/>
        <w:right w:val="none" w:sz="0" w:space="0" w:color="auto"/>
      </w:divBdr>
    </w:div>
    <w:div w:id="1327174683">
      <w:bodyDiv w:val="1"/>
      <w:marLeft w:val="0"/>
      <w:marRight w:val="0"/>
      <w:marTop w:val="0"/>
      <w:marBottom w:val="0"/>
      <w:divBdr>
        <w:top w:val="none" w:sz="0" w:space="0" w:color="auto"/>
        <w:left w:val="none" w:sz="0" w:space="0" w:color="auto"/>
        <w:bottom w:val="none" w:sz="0" w:space="0" w:color="auto"/>
        <w:right w:val="none" w:sz="0" w:space="0" w:color="auto"/>
      </w:divBdr>
      <w:divsChild>
        <w:div w:id="768113861">
          <w:marLeft w:val="0"/>
          <w:marRight w:val="0"/>
          <w:marTop w:val="0"/>
          <w:marBottom w:val="0"/>
          <w:divBdr>
            <w:top w:val="none" w:sz="0" w:space="0" w:color="auto"/>
            <w:left w:val="none" w:sz="0" w:space="0" w:color="auto"/>
            <w:bottom w:val="none" w:sz="0" w:space="0" w:color="auto"/>
            <w:right w:val="none" w:sz="0" w:space="0" w:color="auto"/>
          </w:divBdr>
          <w:divsChild>
            <w:div w:id="9229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1007">
      <w:bodyDiv w:val="1"/>
      <w:marLeft w:val="0"/>
      <w:marRight w:val="0"/>
      <w:marTop w:val="0"/>
      <w:marBottom w:val="0"/>
      <w:divBdr>
        <w:top w:val="none" w:sz="0" w:space="0" w:color="auto"/>
        <w:left w:val="none" w:sz="0" w:space="0" w:color="auto"/>
        <w:bottom w:val="none" w:sz="0" w:space="0" w:color="auto"/>
        <w:right w:val="none" w:sz="0" w:space="0" w:color="auto"/>
      </w:divBdr>
    </w:div>
    <w:div w:id="19187111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hyperlink" Target="http://www.pucit.edu.pk" TargetMode="External"/></Relationships>
</file>

<file path=word/_rels/header1.xml.rels><?xml version='1.0' encoding='UTF-8' standalone='yes'?>
<Relationships xmlns="http://schemas.openxmlformats.org/package/2006/relationships"><Relationship Id="rId8" Type="http://schemas.openxmlformats.org/officeDocument/2006/relationships/package" Target="embeddings/Microsoft_Word_Document1.docx"/><Relationship Id="rId3" Type="http://schemas.openxmlformats.org/officeDocument/2006/relationships/image" Target="media/image2.emf"/><Relationship Id="rId7" Type="http://schemas.openxmlformats.org/officeDocument/2006/relationships/image" Target="media/image4.emf"/><Relationship Id="rId2" Type="http://schemas.openxmlformats.org/officeDocument/2006/relationships/oleObject" Target="embeddings/oleObject1.bin"/><Relationship Id="rId1" Type="http://schemas.openxmlformats.org/officeDocument/2006/relationships/image" Target="media/image1.emf"/><Relationship Id="rId6" Type="http://schemas.openxmlformats.org/officeDocument/2006/relationships/oleObject" Target="embeddings/oleObject2.bin"/><Relationship Id="rId5" Type="http://schemas.openxmlformats.org/officeDocument/2006/relationships/image" Target="media/image3.emf"/><Relationship Id="rId4" Type="http://schemas.openxmlformats.org/officeDocument/2006/relationships/package" Target="embeddings/Microsoft_Word_Document.docx"/><Relationship Id="rId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7</Pages>
  <Words>636</Words>
  <Characters>3630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MedBill D1 Agile Product Backlog and Definition of Done</dc:title>
  <dc:subject>BSEF23-51 FYDP D1 submission</dc:subject>
  <dc:creator>Hasan Abdullah and Irfan Saleem</dc:creator>
  <cp:keywords/>
  <dc:description>generated by python-docx</dc:description>
  <cp:lastModifiedBy>Natalia Chaudhary</cp:lastModifiedBy>
  <cp:revision>16</cp:revision>
  <cp:lastPrinted>2025-08-12T18:39:00Z</cp:lastPrinted>
  <dcterms:created xsi:type="dcterms:W3CDTF">2025-07-26T19:23:00Z</dcterms:created>
  <dcterms:modified xsi:type="dcterms:W3CDTF">2026-03-17T11:13:00Z</dcterms:modified>
  <cp:category/>
</cp:coreProperties>
</file>