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84EF8" w14:textId="77777777" w:rsidR="00292390" w:rsidRDefault="00000000">
      <w:pPr>
        <w:pStyle w:val="Title"/>
      </w:pPr>
      <w:r>
        <w:t>Business Requirements Document (BRD)</w:t>
      </w:r>
    </w:p>
    <w:p w14:paraId="4FFA4913" w14:textId="77777777" w:rsidR="00292390" w:rsidRDefault="00000000">
      <w:r>
        <w:t xml:space="preserve">Project Name: </w:t>
      </w:r>
      <w:proofErr w:type="spellStart"/>
      <w:r>
        <w:t>GoCloak</w:t>
      </w:r>
      <w:proofErr w:type="spellEnd"/>
    </w:p>
    <w:p w14:paraId="4FD23498" w14:textId="77777777" w:rsidR="00292390" w:rsidRDefault="00000000">
      <w:r>
        <w:t>Prepared by: Sajib Jahan</w:t>
      </w:r>
    </w:p>
    <w:p w14:paraId="4E388B20" w14:textId="77777777" w:rsidR="00292390" w:rsidRDefault="00000000">
      <w:r>
        <w:t>Date: March 10, 2025</w:t>
      </w:r>
    </w:p>
    <w:p w14:paraId="6A3E37A5" w14:textId="77777777" w:rsidR="00292390" w:rsidRDefault="00000000">
      <w:r>
        <w:br w:type="page"/>
      </w:r>
    </w:p>
    <w:p w14:paraId="6FE999CB" w14:textId="77777777" w:rsidR="00292390" w:rsidRDefault="00000000">
      <w:pPr>
        <w:pStyle w:val="Heading1"/>
      </w:pPr>
      <w:r>
        <w:lastRenderedPageBreak/>
        <w:t>Document Control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92390" w14:paraId="55AB2980" w14:textId="77777777">
        <w:tc>
          <w:tcPr>
            <w:tcW w:w="2160" w:type="dxa"/>
          </w:tcPr>
          <w:p w14:paraId="6FBDED51" w14:textId="77777777" w:rsidR="00292390" w:rsidRDefault="00000000">
            <w:r>
              <w:t>Date</w:t>
            </w:r>
          </w:p>
        </w:tc>
        <w:tc>
          <w:tcPr>
            <w:tcW w:w="2160" w:type="dxa"/>
          </w:tcPr>
          <w:p w14:paraId="64461DE8" w14:textId="77777777" w:rsidR="00292390" w:rsidRDefault="00000000">
            <w:r>
              <w:t>Version</w:t>
            </w:r>
          </w:p>
        </w:tc>
        <w:tc>
          <w:tcPr>
            <w:tcW w:w="2160" w:type="dxa"/>
          </w:tcPr>
          <w:p w14:paraId="70F63342" w14:textId="77777777" w:rsidR="00292390" w:rsidRDefault="00000000">
            <w:r>
              <w:t>Prepared by</w:t>
            </w:r>
          </w:p>
        </w:tc>
        <w:tc>
          <w:tcPr>
            <w:tcW w:w="2160" w:type="dxa"/>
          </w:tcPr>
          <w:p w14:paraId="30194CFC" w14:textId="77777777" w:rsidR="00292390" w:rsidRDefault="00000000">
            <w:r>
              <w:t>Checked by</w:t>
            </w:r>
          </w:p>
        </w:tc>
      </w:tr>
      <w:tr w:rsidR="00292390" w14:paraId="1A9F6192" w14:textId="77777777">
        <w:tc>
          <w:tcPr>
            <w:tcW w:w="2160" w:type="dxa"/>
          </w:tcPr>
          <w:p w14:paraId="2263F80E" w14:textId="77777777" w:rsidR="00292390" w:rsidRDefault="00000000">
            <w:r>
              <w:t>10/03/2025</w:t>
            </w:r>
          </w:p>
        </w:tc>
        <w:tc>
          <w:tcPr>
            <w:tcW w:w="2160" w:type="dxa"/>
          </w:tcPr>
          <w:p w14:paraId="703001C8" w14:textId="77777777" w:rsidR="00292390" w:rsidRDefault="00000000">
            <w:r>
              <w:t>1.0.0</w:t>
            </w:r>
          </w:p>
        </w:tc>
        <w:tc>
          <w:tcPr>
            <w:tcW w:w="2160" w:type="dxa"/>
          </w:tcPr>
          <w:p w14:paraId="7CC1478B" w14:textId="77777777" w:rsidR="00292390" w:rsidRDefault="00000000">
            <w:r>
              <w:t>Sajib Jahan</w:t>
            </w:r>
          </w:p>
        </w:tc>
        <w:tc>
          <w:tcPr>
            <w:tcW w:w="2160" w:type="dxa"/>
          </w:tcPr>
          <w:p w14:paraId="1DE2A34C" w14:textId="77777777" w:rsidR="00292390" w:rsidRDefault="00000000">
            <w:proofErr w:type="spellStart"/>
            <w:r>
              <w:t>Masihur</w:t>
            </w:r>
            <w:proofErr w:type="spellEnd"/>
            <w:r>
              <w:t xml:space="preserve"> Maruf</w:t>
            </w:r>
          </w:p>
        </w:tc>
      </w:tr>
    </w:tbl>
    <w:p w14:paraId="6F6ED209" w14:textId="77777777" w:rsidR="00292390" w:rsidRDefault="00000000">
      <w:r>
        <w:br w:type="page"/>
      </w:r>
    </w:p>
    <w:p w14:paraId="097CA5B9" w14:textId="77777777" w:rsidR="00292390" w:rsidRDefault="00000000">
      <w:pPr>
        <w:pStyle w:val="Heading1"/>
      </w:pPr>
      <w:r>
        <w:lastRenderedPageBreak/>
        <w:t>1. Project Overview</w:t>
      </w:r>
    </w:p>
    <w:p w14:paraId="0DEE66D4" w14:textId="754F506B" w:rsidR="00292390" w:rsidRDefault="00000000">
      <w:proofErr w:type="spellStart"/>
      <w:r>
        <w:t>GoCloak</w:t>
      </w:r>
      <w:proofErr w:type="spellEnd"/>
      <w:r>
        <w:t xml:space="preserve"> is an open-source, lightweight, high-performance alternative to </w:t>
      </w:r>
      <w:proofErr w:type="spellStart"/>
      <w:r>
        <w:t>Keycloak</w:t>
      </w:r>
      <w:proofErr w:type="spellEnd"/>
      <w:r>
        <w:t>, written in Go. It is designed to provide core Identity and Access Management (IAM) features such as authentication, authorization, and user management for modern applications and services.</w:t>
      </w:r>
      <w:r>
        <w:br/>
      </w:r>
      <w:r>
        <w:br/>
      </w:r>
      <w:r w:rsidRPr="00EB489A">
        <w:rPr>
          <w:b/>
          <w:bCs/>
        </w:rPr>
        <w:t xml:space="preserve">Why </w:t>
      </w:r>
      <w:proofErr w:type="spellStart"/>
      <w:r w:rsidRPr="00EB489A">
        <w:rPr>
          <w:b/>
          <w:bCs/>
        </w:rPr>
        <w:t>GoCloak</w:t>
      </w:r>
      <w:proofErr w:type="spellEnd"/>
      <w:r w:rsidRPr="00EB489A">
        <w:rPr>
          <w:b/>
          <w:bCs/>
        </w:rPr>
        <w:t>?</w:t>
      </w:r>
      <w:r>
        <w:br/>
      </w:r>
      <w:proofErr w:type="spellStart"/>
      <w:r>
        <w:t>Keycloak</w:t>
      </w:r>
      <w:proofErr w:type="spellEnd"/>
      <w:r>
        <w:t xml:space="preserve"> is powerful but Java-based, which can be heavyweight for many modern DevOps environments. </w:t>
      </w:r>
      <w:proofErr w:type="spellStart"/>
      <w:r>
        <w:t>GoCloak</w:t>
      </w:r>
      <w:proofErr w:type="spellEnd"/>
      <w:r>
        <w:t xml:space="preserve"> offers a more minimal, modular, and easily deployable option in the Go ecosystem. It targets developers looking for Go-native tools, faster performance, simpler deployments, and extensibility via a microservice-friendly approach.</w:t>
      </w:r>
      <w:r>
        <w:br/>
      </w:r>
      <w:r>
        <w:br/>
      </w:r>
      <w:proofErr w:type="spellStart"/>
      <w:r w:rsidRPr="00F86B58">
        <w:rPr>
          <w:b/>
          <w:bCs/>
        </w:rPr>
        <w:t>GoCloak</w:t>
      </w:r>
      <w:proofErr w:type="spellEnd"/>
      <w:r w:rsidRPr="00F86B58">
        <w:rPr>
          <w:b/>
          <w:bCs/>
        </w:rPr>
        <w:t xml:space="preserve"> Core Components</w:t>
      </w:r>
      <w:r>
        <w:br/>
        <w:t>- REST API for managing realms, users, clients, and roles</w:t>
      </w:r>
      <w:r>
        <w:br/>
        <w:t>- Admin Panel for internal configuration and management</w:t>
      </w:r>
      <w:r>
        <w:br/>
        <w:t>- Token service for OAuth2/OIDC-based login</w:t>
      </w:r>
      <w:r>
        <w:br/>
        <w:t>- Optional UI for user registration and login</w:t>
      </w:r>
      <w:r>
        <w:br/>
        <w:t>- Modular architecture for extending features like MFA, identity federation, and audit logging</w:t>
      </w:r>
    </w:p>
    <w:p w14:paraId="0DEB8479" w14:textId="77777777" w:rsidR="00292390" w:rsidRDefault="00000000">
      <w:pPr>
        <w:pStyle w:val="Heading1"/>
      </w:pPr>
      <w:r>
        <w:t>2. Business Objectives</w:t>
      </w:r>
    </w:p>
    <w:p w14:paraId="1F45C4F0" w14:textId="77777777" w:rsidR="00292390" w:rsidRDefault="00000000">
      <w:r>
        <w:t>- Provide a Go-native, modular IAM system supporting multi-tenancy (realms)</w:t>
      </w:r>
      <w:r>
        <w:br/>
        <w:t>- Deliver RESTful APIs for integration and automation</w:t>
      </w:r>
      <w:r>
        <w:br/>
        <w:t>- Build an internal Admin Panel for visual management of IAM resources</w:t>
      </w:r>
      <w:r>
        <w:br/>
        <w:t>- Enable SSO and centralized session/logout control per realm</w:t>
      </w:r>
      <w:r>
        <w:br/>
        <w:t>- Focus on performance, scalability, and low-maintenance deployments</w:t>
      </w:r>
      <w:r>
        <w:br/>
        <w:t>- Promote extensibility through a pluggable design for future add-ons (e.g. MFA, social login, audit logs)</w:t>
      </w:r>
    </w:p>
    <w:p w14:paraId="52A100C1" w14:textId="77777777" w:rsidR="00292390" w:rsidRDefault="00000000">
      <w:pPr>
        <w:pStyle w:val="Heading1"/>
      </w:pPr>
      <w:r>
        <w:t>3. Scope</w:t>
      </w:r>
    </w:p>
    <w:p w14:paraId="05A6D697" w14:textId="77777777" w:rsidR="00292390" w:rsidRDefault="00000000">
      <w:r>
        <w:t>In Scope:</w:t>
      </w:r>
      <w:r>
        <w:br/>
        <w:t>- REST APIs for managing: Realms, Users, Clients, Roles, Groups, Auth Flows</w:t>
      </w:r>
      <w:r>
        <w:br/>
        <w:t>- Internal Admin Panel: Manage realms, users, roles, logs</w:t>
      </w:r>
      <w:r>
        <w:br/>
        <w:t>- OAuth2/OIDC token issuance</w:t>
      </w:r>
      <w:r>
        <w:br/>
        <w:t xml:space="preserve">- Secure password hashing (e.g., </w:t>
      </w:r>
      <w:proofErr w:type="spellStart"/>
      <w:r>
        <w:t>bcrypt</w:t>
      </w:r>
      <w:proofErr w:type="spellEnd"/>
      <w:r>
        <w:t>)</w:t>
      </w:r>
      <w:r>
        <w:br/>
        <w:t>- Basic brute-force protection mechanisms</w:t>
      </w:r>
      <w:r>
        <w:br/>
        <w:t>- User/Admin login UIs</w:t>
      </w:r>
      <w:r>
        <w:br/>
      </w:r>
      <w:r>
        <w:br/>
        <w:t>Out of Scope (Initial Release):</w:t>
      </w:r>
      <w:r>
        <w:br/>
        <w:t>- SAML support</w:t>
      </w:r>
      <w:r>
        <w:br/>
        <w:t>- Social login (Google, GitHub, etc.)</w:t>
      </w:r>
      <w:r>
        <w:br/>
      </w:r>
      <w:r>
        <w:lastRenderedPageBreak/>
        <w:t>- External IdP federation</w:t>
      </w:r>
      <w:r>
        <w:br/>
        <w:t>- Advanced customizable authentication flows</w:t>
      </w:r>
    </w:p>
    <w:p w14:paraId="6C83169A" w14:textId="77777777" w:rsidR="00292390" w:rsidRDefault="00000000">
      <w:pPr>
        <w:pStyle w:val="Heading1"/>
      </w:pPr>
      <w:r>
        <w:t>4. Non-Functional Requirements</w:t>
      </w:r>
    </w:p>
    <w:p w14:paraId="7C06F12D" w14:textId="77777777" w:rsidR="00292390" w:rsidRDefault="00000000">
      <w:r>
        <w:t>- Performance: Handle 100k concurrent sessions per realm in cluster mode</w:t>
      </w:r>
      <w:r>
        <w:br/>
        <w:t>- Security: Enforce HTTPS, CSRF/XSS protection in Admin Panel, secure storage, brute-force protection</w:t>
      </w:r>
      <w:r>
        <w:br/>
        <w:t>- Portability: Docker-based deployment and container orchestration readiness</w:t>
      </w:r>
      <w:r>
        <w:br/>
        <w:t>- Scalability: Stateless design supporting horizontal scaling</w:t>
      </w:r>
      <w:r>
        <w:br/>
        <w:t>- Extensibility: Pluggable provider interface for future modules (e.g., MFA, LDAP, external IdPs)</w:t>
      </w:r>
    </w:p>
    <w:p w14:paraId="315F4675" w14:textId="77777777" w:rsidR="00292390" w:rsidRDefault="00000000">
      <w:pPr>
        <w:pStyle w:val="Heading1"/>
      </w:pPr>
      <w:r>
        <w:t>5. Minimum Viable Product (MVP)</w:t>
      </w:r>
    </w:p>
    <w:p w14:paraId="2F1EBAC4" w14:textId="77777777" w:rsidR="00292390" w:rsidRDefault="00000000">
      <w:r>
        <w:t>- Realm/User/Client/Role CRUD APIs</w:t>
      </w:r>
      <w:r>
        <w:br/>
        <w:t>- Admin Panel for basic IAM management</w:t>
      </w:r>
      <w:r>
        <w:br/>
        <w:t>- OAuth2 password grant + refresh token flow</w:t>
      </w:r>
      <w:r>
        <w:br/>
        <w:t>- JWT issuance and validation</w:t>
      </w:r>
      <w:r>
        <w:br/>
        <w:t xml:space="preserve">- Secure password storage with </w:t>
      </w:r>
      <w:proofErr w:type="spellStart"/>
      <w:r>
        <w:t>bcrypt</w:t>
      </w:r>
      <w:proofErr w:type="spellEnd"/>
      <w:r>
        <w:br/>
        <w:t>- Internal audit logging</w:t>
      </w:r>
    </w:p>
    <w:p w14:paraId="48EFB6E3" w14:textId="77777777" w:rsidR="00292390" w:rsidRDefault="00000000">
      <w:pPr>
        <w:pStyle w:val="Heading1"/>
      </w:pPr>
      <w:r>
        <w:t>6. Stakeholders</w:t>
      </w:r>
    </w:p>
    <w:p w14:paraId="2F47F975" w14:textId="77777777" w:rsidR="00292390" w:rsidRDefault="00000000">
      <w:r>
        <w:t xml:space="preserve">Product Owner: </w:t>
      </w:r>
      <w:proofErr w:type="spellStart"/>
      <w:r>
        <w:t>Intimationinc</w:t>
      </w:r>
      <w:proofErr w:type="spellEnd"/>
      <w:r>
        <w:t xml:space="preserve"> Team</w:t>
      </w:r>
      <w:r>
        <w:br/>
        <w:t>Backend Engineering: IAM API Team</w:t>
      </w:r>
      <w:r>
        <w:br/>
        <w:t>Frontend Engineering: Admin Panel UI Team</w:t>
      </w:r>
      <w:r>
        <w:br/>
        <w:t>DevOps: Infrastructure Team</w:t>
      </w:r>
      <w:r>
        <w:br/>
        <w:t>QA: Quality Assurance Team</w:t>
      </w:r>
    </w:p>
    <w:p w14:paraId="005D8446" w14:textId="14B0C346" w:rsidR="00292390" w:rsidRDefault="00000000" w:rsidP="00194E1C">
      <w:pPr>
        <w:pStyle w:val="Heading1"/>
      </w:pPr>
      <w:r>
        <w:t>7. Milestones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94E1C" w14:paraId="4D61241F" w14:textId="77777777" w:rsidTr="00220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1D76C8" w14:textId="77777777" w:rsidR="00194E1C" w:rsidRDefault="00194E1C" w:rsidP="00220350">
            <w:r>
              <w:t>Milestone</w:t>
            </w:r>
          </w:p>
        </w:tc>
        <w:tc>
          <w:tcPr>
            <w:tcW w:w="4320" w:type="dxa"/>
          </w:tcPr>
          <w:p w14:paraId="2962C660" w14:textId="77777777" w:rsidR="00194E1C" w:rsidRDefault="00194E1C" w:rsidP="00220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Dateline</w:t>
            </w:r>
          </w:p>
        </w:tc>
      </w:tr>
      <w:tr w:rsidR="00194E1C" w14:paraId="690B7754" w14:textId="77777777" w:rsidTr="0022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B38B89" w14:textId="77777777" w:rsidR="00194E1C" w:rsidRDefault="00194E1C" w:rsidP="00220350">
            <w:r>
              <w:t>BRD Approval</w:t>
            </w:r>
          </w:p>
        </w:tc>
        <w:tc>
          <w:tcPr>
            <w:tcW w:w="4320" w:type="dxa"/>
          </w:tcPr>
          <w:p w14:paraId="5CFCCB2D" w14:textId="77777777" w:rsidR="00194E1C" w:rsidRDefault="00194E1C" w:rsidP="00220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15, 2025</w:t>
            </w:r>
          </w:p>
        </w:tc>
      </w:tr>
      <w:tr w:rsidR="00194E1C" w14:paraId="62F5D6AC" w14:textId="77777777" w:rsidTr="00220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EDC6A0" w14:textId="77777777" w:rsidR="00194E1C" w:rsidRDefault="00194E1C" w:rsidP="00220350">
            <w:r>
              <w:t>API Design Finalization</w:t>
            </w:r>
          </w:p>
        </w:tc>
        <w:tc>
          <w:tcPr>
            <w:tcW w:w="4320" w:type="dxa"/>
          </w:tcPr>
          <w:p w14:paraId="77E9E4A7" w14:textId="77777777" w:rsidR="00194E1C" w:rsidRDefault="00194E1C" w:rsidP="00220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April 25, 2025</w:t>
            </w:r>
          </w:p>
        </w:tc>
      </w:tr>
      <w:tr w:rsidR="00194E1C" w14:paraId="675A987D" w14:textId="77777777" w:rsidTr="0022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397601" w14:textId="77777777" w:rsidR="00194E1C" w:rsidRDefault="00194E1C" w:rsidP="00220350">
            <w:r>
              <w:t>MVP Development Start</w:t>
            </w:r>
          </w:p>
        </w:tc>
        <w:tc>
          <w:tcPr>
            <w:tcW w:w="4320" w:type="dxa"/>
          </w:tcPr>
          <w:p w14:paraId="1370BEF6" w14:textId="77777777" w:rsidR="00194E1C" w:rsidRDefault="00194E1C" w:rsidP="00220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1, 2025</w:t>
            </w:r>
          </w:p>
        </w:tc>
      </w:tr>
      <w:tr w:rsidR="00194E1C" w14:paraId="5D61D247" w14:textId="77777777" w:rsidTr="00220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998EB4C" w14:textId="77777777" w:rsidR="00194E1C" w:rsidRDefault="00194E1C" w:rsidP="00220350">
            <w:r>
              <w:t>MVP Complete</w:t>
            </w:r>
          </w:p>
        </w:tc>
        <w:tc>
          <w:tcPr>
            <w:tcW w:w="4320" w:type="dxa"/>
          </w:tcPr>
          <w:p w14:paraId="1A878E11" w14:textId="77777777" w:rsidR="00194E1C" w:rsidRDefault="00194E1C" w:rsidP="00220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July 10, 2025</w:t>
            </w:r>
          </w:p>
        </w:tc>
      </w:tr>
      <w:tr w:rsidR="00194E1C" w14:paraId="703BC6BC" w14:textId="77777777" w:rsidTr="0022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CCDF2A" w14:textId="77777777" w:rsidR="00194E1C" w:rsidRDefault="00194E1C" w:rsidP="00220350">
            <w:r>
              <w:t>Internal Alpha Testing</w:t>
            </w:r>
          </w:p>
        </w:tc>
        <w:tc>
          <w:tcPr>
            <w:tcW w:w="4320" w:type="dxa"/>
          </w:tcPr>
          <w:p w14:paraId="2A99FAEB" w14:textId="77777777" w:rsidR="00194E1C" w:rsidRDefault="00194E1C" w:rsidP="00220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August 15, 2025</w:t>
            </w:r>
          </w:p>
        </w:tc>
      </w:tr>
      <w:tr w:rsidR="00194E1C" w14:paraId="391B8E58" w14:textId="77777777" w:rsidTr="00220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044116F" w14:textId="77777777" w:rsidR="00194E1C" w:rsidRDefault="00194E1C" w:rsidP="00220350">
            <w:r>
              <w:t>Beta Release</w:t>
            </w:r>
          </w:p>
        </w:tc>
        <w:tc>
          <w:tcPr>
            <w:tcW w:w="4320" w:type="dxa"/>
          </w:tcPr>
          <w:p w14:paraId="0E5DA1F9" w14:textId="77777777" w:rsidR="00194E1C" w:rsidRDefault="00194E1C" w:rsidP="00220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September 5, 2025</w:t>
            </w:r>
          </w:p>
        </w:tc>
      </w:tr>
      <w:tr w:rsidR="00194E1C" w14:paraId="37CA8C90" w14:textId="77777777" w:rsidTr="00220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30AB58" w14:textId="77777777" w:rsidR="00194E1C" w:rsidRDefault="00194E1C" w:rsidP="00220350">
            <w:r>
              <w:t>Production Release</w:t>
            </w:r>
          </w:p>
        </w:tc>
        <w:tc>
          <w:tcPr>
            <w:tcW w:w="4320" w:type="dxa"/>
          </w:tcPr>
          <w:p w14:paraId="732A45F4" w14:textId="77777777" w:rsidR="00194E1C" w:rsidRDefault="00194E1C" w:rsidP="00220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October 1, 2025</w:t>
            </w:r>
          </w:p>
        </w:tc>
      </w:tr>
    </w:tbl>
    <w:p w14:paraId="7591C41D" w14:textId="77777777" w:rsidR="00194E1C" w:rsidRDefault="00194E1C"/>
    <w:p w14:paraId="1EA8317F" w14:textId="77777777" w:rsidR="00292390" w:rsidRDefault="00000000">
      <w:pPr>
        <w:pStyle w:val="Heading1"/>
      </w:pPr>
      <w:r>
        <w:lastRenderedPageBreak/>
        <w:t>8. Risks &amp; Mitigation</w:t>
      </w:r>
    </w:p>
    <w:p w14:paraId="357F943B" w14:textId="77777777" w:rsidR="00292390" w:rsidRDefault="00000000">
      <w:r>
        <w:t>- High development complexity → Limit MVP scope, prioritize essentials</w:t>
      </w:r>
      <w:r>
        <w:br/>
        <w:t>- Over-complex Admin Panel → Use modular UI components and keep UX simple</w:t>
      </w:r>
      <w:r>
        <w:br/>
        <w:t>- Security vulnerabilities → Penetration testing and code audits</w:t>
      </w:r>
      <w:r>
        <w:br/>
        <w:t>- Scalability challenges → Stateless microservice architecture and load testing</w:t>
      </w:r>
      <w:r>
        <w:br/>
        <w:t>- Legal/compliance requirements → Include spec-driven tests and security validations</w:t>
      </w:r>
    </w:p>
    <w:p w14:paraId="7A665B0B" w14:textId="77777777" w:rsidR="00292390" w:rsidRDefault="00000000">
      <w:pPr>
        <w:pStyle w:val="Heading1"/>
      </w:pPr>
      <w:r>
        <w:t>9. Success Metrics</w:t>
      </w:r>
    </w:p>
    <w:p w14:paraId="43BFBD5E" w14:textId="77777777" w:rsidR="00292390" w:rsidRDefault="00000000">
      <w:r>
        <w:t>- 90%+ test coverage on API and UI</w:t>
      </w:r>
      <w:r>
        <w:br/>
        <w:t>- API average response &lt; 200ms under load (target: 1k RPS)</w:t>
      </w:r>
      <w:r>
        <w:br/>
        <w:t>- 3+ realms and 1,000+ users per realm tested in staging</w:t>
      </w:r>
      <w:r>
        <w:br/>
        <w:t>- Zero critical vulnerabilities in penetration testing</w:t>
      </w:r>
      <w:r>
        <w:br/>
        <w:t>- Positive user feedback from internal and beta testers</w:t>
      </w:r>
    </w:p>
    <w:sectPr w:rsidR="00292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0652477">
    <w:abstractNumId w:val="8"/>
  </w:num>
  <w:num w:numId="2" w16cid:durableId="803038596">
    <w:abstractNumId w:val="6"/>
  </w:num>
  <w:num w:numId="3" w16cid:durableId="1464811212">
    <w:abstractNumId w:val="5"/>
  </w:num>
  <w:num w:numId="4" w16cid:durableId="1731490376">
    <w:abstractNumId w:val="4"/>
  </w:num>
  <w:num w:numId="5" w16cid:durableId="1506243961">
    <w:abstractNumId w:val="7"/>
  </w:num>
  <w:num w:numId="6" w16cid:durableId="1395546285">
    <w:abstractNumId w:val="3"/>
  </w:num>
  <w:num w:numId="7" w16cid:durableId="436488057">
    <w:abstractNumId w:val="2"/>
  </w:num>
  <w:num w:numId="8" w16cid:durableId="1200163574">
    <w:abstractNumId w:val="1"/>
  </w:num>
  <w:num w:numId="9" w16cid:durableId="25005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E1C"/>
    <w:rsid w:val="00292390"/>
    <w:rsid w:val="0029639D"/>
    <w:rsid w:val="00326F90"/>
    <w:rsid w:val="003908EC"/>
    <w:rsid w:val="004B25D0"/>
    <w:rsid w:val="00AA1D8D"/>
    <w:rsid w:val="00B47730"/>
    <w:rsid w:val="00CB0664"/>
    <w:rsid w:val="00DD5E2D"/>
    <w:rsid w:val="00EB489A"/>
    <w:rsid w:val="00F86B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C3B3"/>
  <w14:defaultImageDpi w14:val="300"/>
  <w15:docId w15:val="{4788CE9D-4CF7-4D7B-81A2-EB2068DB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Hasan-Uz-Zaman Ashik</cp:lastModifiedBy>
  <cp:revision>5</cp:revision>
  <dcterms:created xsi:type="dcterms:W3CDTF">2013-12-23T23:15:00Z</dcterms:created>
  <dcterms:modified xsi:type="dcterms:W3CDTF">2025-05-10T04:48:00Z</dcterms:modified>
  <cp:category/>
</cp:coreProperties>
</file>