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98F6" w14:textId="77777777" w:rsidR="00C22F5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1696F"/>
          <w:sz w:val="36"/>
          <w:szCs w:val="36"/>
        </w:rPr>
        <w:t>CHOWDHURY HASAN MAHMUD</w:t>
      </w:r>
    </w:p>
    <w:p w14:paraId="7CBC0635" w14:textId="77777777" w:rsidR="00C22F51" w:rsidRDefault="00000000">
      <w:pPr>
        <w:spacing w:after="40"/>
        <w:jc w:val="center"/>
      </w:pP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PMP  |</w:t>
      </w:r>
      <w:proofErr w:type="gram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CISM  |</w:t>
      </w:r>
      <w:proofErr w:type="gram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CISA  |</w:t>
      </w:r>
      <w:proofErr w:type="gram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 CCSP</w:t>
      </w:r>
    </w:p>
    <w:p w14:paraId="54470E39" w14:textId="77777777" w:rsidR="00C22F51" w:rsidRDefault="00000000">
      <w:pPr>
        <w:spacing w:after="2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 xml:space="preserve">Queens, New 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York  |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hasanpmpro@gmail.com  |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NYC Civil Service — Computer Specialist (Software), Level 2, DC37 Local 2627</w:t>
      </w:r>
    </w:p>
    <w:p w14:paraId="44F97AFF" w14:textId="77777777" w:rsidR="00C22F51" w:rsidRDefault="00C22F51">
      <w:pPr>
        <w:pBdr>
          <w:bottom w:val="single" w:sz="8" w:space="0" w:color="01696F"/>
        </w:pBdr>
        <w:spacing w:after="80"/>
      </w:pPr>
    </w:p>
    <w:p w14:paraId="31F05DC2" w14:textId="77777777" w:rsidR="00C22F51" w:rsidRDefault="00000000">
      <w:pPr>
        <w:pBdr>
          <w:bottom w:val="single" w:sz="6" w:space="0" w:color="01696F"/>
        </w:pBdr>
        <w:spacing w:before="200" w:after="6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PROFESSIONAL SUMMARY</w:t>
      </w:r>
    </w:p>
    <w:p w14:paraId="6D499C23" w14:textId="77777777" w:rsidR="00C22F51" w:rsidRDefault="00000000">
      <w:pPr>
        <w:spacing w:before="80" w:after="80"/>
      </w:pPr>
      <w:r>
        <w:rPr>
          <w:rFonts w:ascii="Calibri" w:eastAsia="Calibri" w:hAnsi="Calibri" w:cs="Calibri"/>
          <w:color w:val="1A1A1A"/>
          <w:sz w:val="18"/>
          <w:szCs w:val="18"/>
        </w:rPr>
        <w:t>Results-driven cybersecurity executive with 16+ years of NYC civil service experience, currently serving as Acting CISO and IT Security Architect at FDNY — New York City's largest public safety agency. Proven record architecting and leading enterprise-wide information security programs for critical public safety infrastructure serving 17,000 employees and processing 2 million annual emergency calls. Deep expertise in NIST 800-53, NIST CSF, ISO 27001, FedRAMP, and Zero Trust frameworks, with a consistent track record of achieving 98%+ audit pass rates and eliminating operational disruption from security incidents. Adept at briefing executive and elected leadership, coordinating with NYC Cyber Command and federal agencies, and managing multi-million-dollar security portfolios across hybrid cloud environments.</w:t>
      </w:r>
    </w:p>
    <w:p w14:paraId="3BF7E18D" w14:textId="77777777" w:rsidR="00C22F51" w:rsidRDefault="00000000">
      <w:pPr>
        <w:pBdr>
          <w:bottom w:val="single" w:sz="6" w:space="0" w:color="01696F"/>
        </w:pBdr>
        <w:spacing w:before="200" w:after="6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CORE COMPETENCIES</w:t>
      </w:r>
    </w:p>
    <w:p w14:paraId="2F94BB5C" w14:textId="77777777" w:rsidR="00C22F51" w:rsidRDefault="00C22F51">
      <w:pPr>
        <w:spacing w:before="60" w:after="6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2"/>
        <w:gridCol w:w="3393"/>
        <w:gridCol w:w="3393"/>
      </w:tblGrid>
      <w:tr w:rsidR="00C22F51" w14:paraId="7C74E7D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89CA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Enterprise Information Security Leadership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14A1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GRC &amp; Compliance (NIST, FedRAMP, HIPAA)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1CE8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NYC Cyber Command Coordination</w:t>
            </w:r>
          </w:p>
        </w:tc>
      </w:tr>
      <w:tr w:rsidR="00C22F51" w14:paraId="2A14326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0598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Cybersecurity Risk Management &amp; KRIs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58E2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SOC 2 Type II / ISO 27001 / NIST 800-53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A693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Incident Response &amp; Security Operations</w:t>
            </w:r>
          </w:p>
        </w:tc>
      </w:tr>
      <w:tr w:rsidR="00C22F51" w14:paraId="06F427D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E9C3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Zero Trust Architecture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C9F6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NG911 &amp; Critical Infrastructure Security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C054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Cloud Security (Azure / AWS / CCSP)</w:t>
            </w:r>
          </w:p>
        </w:tc>
      </w:tr>
      <w:tr w:rsidR="00C22F51" w14:paraId="5A647DE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3379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EDR, SIEM, PAM &amp; PKI Programs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8BC9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Vendor &amp; Third-Party Risk Management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8E43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Security Awareness &amp; Executive Briefing</w:t>
            </w:r>
          </w:p>
        </w:tc>
      </w:tr>
      <w:tr w:rsidR="00C22F51" w14:paraId="51AEA0B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C1EA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Business Continuity &amp; Disaster Recovery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1F87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Citywide Information Security Policy</w:t>
            </w:r>
          </w:p>
        </w:tc>
        <w:tc>
          <w:tcPr>
            <w:tcW w:w="1650" w:type="pct"/>
            <w:shd w:val="solid" w:color="F2F2F2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38A4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7"/>
                <w:szCs w:val="17"/>
              </w:rPr>
              <w:t>• Budget &amp; Portfolio Management</w:t>
            </w:r>
          </w:p>
        </w:tc>
      </w:tr>
    </w:tbl>
    <w:p w14:paraId="3357EAEA" w14:textId="77777777" w:rsidR="00C22F51" w:rsidRDefault="00000000">
      <w:pPr>
        <w:pBdr>
          <w:bottom w:val="single" w:sz="6" w:space="0" w:color="01696F"/>
        </w:pBdr>
        <w:spacing w:before="200" w:after="6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PROFESSIONAL EXPERIENCE</w:t>
      </w:r>
    </w:p>
    <w:p w14:paraId="4EDBDE76" w14:textId="77777777" w:rsidR="00C22F51" w:rsidRDefault="00000000">
      <w:pPr>
        <w:spacing w:before="120" w:after="30"/>
      </w:pPr>
      <w:r>
        <w:rPr>
          <w:rFonts w:ascii="Calibri" w:eastAsia="Calibri" w:hAnsi="Calibri" w:cs="Calibri"/>
          <w:b/>
          <w:bCs/>
          <w:color w:val="1A1A1A"/>
        </w:rPr>
        <w:t>NEW YORK CITY FIRE DEPARTMENT (FDNY) — New York, NY</w:t>
      </w:r>
    </w:p>
    <w:p w14:paraId="63F22B55" w14:textId="4EFEB1ED" w:rsidR="00C22F51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1A1A"/>
        </w:rPr>
        <w:t xml:space="preserve">Acting CISO / IT Security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Architect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</w:t>
      </w:r>
      <w:r w:rsidR="007B57D2">
        <w:rPr>
          <w:rFonts w:ascii="Calibri" w:eastAsia="Calibri" w:hAnsi="Calibri" w:cs="Calibri"/>
          <w:i/>
          <w:iCs/>
          <w:color w:val="555555"/>
          <w:sz w:val="18"/>
          <w:szCs w:val="18"/>
        </w:rPr>
        <w:t>2018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– Present</w:t>
      </w:r>
    </w:p>
    <w:p w14:paraId="5C754D3E" w14:textId="77777777" w:rsidR="00C22F51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NYC's largest public safety agency; 17,000 employees; 2 million annual emergency calls</w:t>
      </w:r>
    </w:p>
    <w:p w14:paraId="1B213CE9" w14:textId="77777777" w:rsidR="00C22F51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01696F"/>
          <w:sz w:val="18"/>
          <w:szCs w:val="18"/>
        </w:rPr>
        <w:t>Enterprise Security Leadership &amp; Governance</w:t>
      </w:r>
    </w:p>
    <w:p w14:paraId="652A7402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Serve as Acting CISO leading the agency's comprehensive information security program, overseeing policy, risk, compliance, and operations across hybrid on-premises and cloud (Azure/AWS) infrastructure</w:t>
      </w:r>
    </w:p>
    <w:p w14:paraId="28B167DD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Design and enforce security configuration baselines, technical policies, and Zero Trust controls aligned to Citywide Information Security Policies, NIST 800-53, NIST CSF, and ISO 27001</w:t>
      </w:r>
    </w:p>
    <w:p w14:paraId="38EA5BC8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Maintain key risk indicators (KRIs), threat trend analysis, and control effectiveness dashboards presented to executive leadership; manage $2.2M cybersecurity portfolio</w:t>
      </w:r>
    </w:p>
    <w:p w14:paraId="11CFE0F9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Supervise and mentor a high-performing security team; collaborate with IT leadership, legal counsel, and cross-functional business units</w:t>
      </w:r>
    </w:p>
    <w:p w14:paraId="6EF677B6" w14:textId="77777777" w:rsidR="00C22F51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01696F"/>
          <w:sz w:val="18"/>
          <w:szCs w:val="18"/>
        </w:rPr>
        <w:t>Risk Management, Compliance &amp; Audit</w:t>
      </w:r>
    </w:p>
    <w:p w14:paraId="005B775C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Conduct and oversee enterprise cybersecurity risk assessments, threat analysis, and risk treatment plans using risk-informed prioritization frameworks</w:t>
      </w:r>
    </w:p>
    <w:p w14:paraId="4FFEA9CF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Led SOC 2 Type II, FedRAMP, ISO 27001, NIST 800-53, and HIPAA compliance engagements — achieved 98% audit pass rate; positioned FDNY as the first major metropolitan fire department to attain SOC 2 Type II certification</w:t>
      </w:r>
    </w:p>
    <w:p w14:paraId="77C55C8A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Partner with internal/external auditors and regulatory agencies to ensure continuous compliance; manage full remediation lifecycle</w:t>
      </w:r>
    </w:p>
    <w:p w14:paraId="697C0966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Lead vendor risk management program for 50+ technology partners (Motorola Solutions, Accenture, CrowdStrike, Fortinet, Forcepoint), performing security assessments and contract reviews</w:t>
      </w:r>
    </w:p>
    <w:p w14:paraId="56818437" w14:textId="77777777" w:rsidR="00C22F51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01696F"/>
          <w:sz w:val="18"/>
          <w:szCs w:val="18"/>
        </w:rPr>
        <w:t>Incident Response &amp; NYC Cyber Command Coordination</w:t>
      </w:r>
    </w:p>
    <w:p w14:paraId="41BA1CFA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Lead end-to-end lifecycle management of 40+ security incidents annually with zero operational disruption to emergency services</w:t>
      </w:r>
    </w:p>
    <w:p w14:paraId="1BF68B59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Serve as primary technical escalation point and agency liaison, coordinating directly with NYC Cyber Command on threat intelligence, incident response, and citywide security initiatives</w:t>
      </w:r>
    </w:p>
    <w:p w14:paraId="5C4C97B8" w14:textId="77777777" w:rsidR="00C22F51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01696F"/>
          <w:sz w:val="18"/>
          <w:szCs w:val="18"/>
        </w:rPr>
        <w:t>Critical Infrastructure &amp; NG911 Security</w:t>
      </w:r>
    </w:p>
    <w:p w14:paraId="01654524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Implemented defense-in-depth security for NG911 systems including next-generation firewalls (Fortinet FortiGate, Palo Alto Networks), MFA, and end-to-end encryption</w:t>
      </w:r>
    </w:p>
    <w:p w14:paraId="251A1AA5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Deployed CrowdStrike Falcon EDR across 800+ endpoints, reducing malware incidents by 85%</w:t>
      </w:r>
    </w:p>
    <w:p w14:paraId="757CF7FE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Managed PAM,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FortiNAC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VPN, and PKI implementations; conducted vulnerability assessments and penetration testing — remediated 150+ critical vulnerabilities annually</w:t>
      </w:r>
    </w:p>
    <w:p w14:paraId="5642BEA0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Maintain, test, and improve BCP/DR plans for 911 and CAD systems; coordinate data backup architecture ensuring 99.97% availability for mission-critical public safety infrastructure</w:t>
      </w:r>
    </w:p>
    <w:p w14:paraId="5997DF35" w14:textId="77777777" w:rsidR="00C22F51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01696F"/>
          <w:sz w:val="18"/>
          <w:szCs w:val="18"/>
        </w:rPr>
        <w:t>Security Awareness &amp; Culture</w:t>
      </w:r>
    </w:p>
    <w:p w14:paraId="325AE15A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lastRenderedPageBreak/>
        <w:t>Designed and executed agency-wide cybersecurity awareness program for 17,000+ employees, including phishing simulations, role-based training, and executive security briefings</w:t>
      </w:r>
    </w:p>
    <w:p w14:paraId="6383FF27" w14:textId="77777777" w:rsidR="00C22F51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A1A1A"/>
        </w:rPr>
        <w:t>NEW YORK CITY DEPARTMENT OF HEALTH AND MENTAL HYGIENE (DOHMH) — New York, NY</w:t>
      </w:r>
    </w:p>
    <w:p w14:paraId="59E0639E" w14:textId="7310D99F" w:rsidR="00C22F51" w:rsidRDefault="00000000">
      <w:pPr>
        <w:spacing w:before="140" w:after="20"/>
      </w:pPr>
      <w:r>
        <w:rPr>
          <w:rFonts w:ascii="Calibri" w:eastAsia="Calibri" w:hAnsi="Calibri" w:cs="Calibri"/>
          <w:b/>
          <w:bCs/>
          <w:color w:val="1A1A1A"/>
        </w:rPr>
        <w:t xml:space="preserve">[IT Security / Technology Role </w:t>
      </w:r>
      <w:proofErr w:type="gramStart"/>
      <w:r>
        <w:rPr>
          <w:rFonts w:ascii="Calibri" w:eastAsia="Calibri" w:hAnsi="Calibri" w:cs="Calibri"/>
          <w:b/>
          <w:bCs/>
          <w:color w:val="1A1A1A"/>
        </w:rPr>
        <w:t>Title]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</w:t>
      </w:r>
      <w:r w:rsidR="007B57D2">
        <w:rPr>
          <w:rFonts w:ascii="Calibri" w:eastAsia="Calibri" w:hAnsi="Calibri" w:cs="Calibri"/>
          <w:i/>
          <w:iCs/>
          <w:color w:val="555555"/>
          <w:sz w:val="18"/>
          <w:szCs w:val="18"/>
        </w:rPr>
        <w:t>2014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– </w:t>
      </w:r>
      <w:r w:rsidR="007B57D2">
        <w:rPr>
          <w:rFonts w:ascii="Calibri" w:eastAsia="Calibri" w:hAnsi="Calibri" w:cs="Calibri"/>
          <w:i/>
          <w:iCs/>
          <w:color w:val="555555"/>
          <w:sz w:val="18"/>
          <w:szCs w:val="18"/>
        </w:rPr>
        <w:t>2018</w:t>
      </w:r>
    </w:p>
    <w:p w14:paraId="105A862F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Supported enterprise IT security and compliance within one of the nation's largest public health agencies, ensuring alignment with HIPAA, citywide security policies, and sensitive health data protection requirements</w:t>
      </w:r>
    </w:p>
    <w:p w14:paraId="7BDA6E1F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Contributed to risk assessments, vulnerability management, and security operations for systems handling population health and clinical data</w:t>
      </w:r>
    </w:p>
    <w:p w14:paraId="05BF8C2F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Developed and maintained security documentation, policies, and procedures supporting audit and regulatory compliance</w:t>
      </w:r>
    </w:p>
    <w:p w14:paraId="2071905D" w14:textId="77777777" w:rsidR="00C22F51" w:rsidRDefault="00000000">
      <w:pPr>
        <w:pBdr>
          <w:bottom w:val="single" w:sz="6" w:space="0" w:color="01696F"/>
        </w:pBdr>
        <w:spacing w:before="200" w:after="6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EDUCATION</w:t>
      </w:r>
    </w:p>
    <w:p w14:paraId="3FBBF67C" w14:textId="77777777" w:rsidR="00C22F51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Bachelor of Science, [Computer Science / Information Technology / Management Information Systems]</w:t>
      </w:r>
    </w:p>
    <w:p w14:paraId="28EBBD74" w14:textId="77777777" w:rsidR="00C22F51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[University Name], [City, </w:t>
      </w:r>
      <w:proofErr w:type="gram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State]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[Year]</w:t>
      </w:r>
    </w:p>
    <w:p w14:paraId="76CFCCC6" w14:textId="77777777" w:rsidR="00C22F51" w:rsidRDefault="00000000">
      <w:pPr>
        <w:pBdr>
          <w:bottom w:val="single" w:sz="6" w:space="0" w:color="01696F"/>
        </w:pBdr>
        <w:spacing w:before="200" w:after="6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CERTIFICATIONS</w:t>
      </w:r>
    </w:p>
    <w:p w14:paraId="1CEFCCA1" w14:textId="77777777" w:rsidR="00C22F51" w:rsidRDefault="00C22F51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8"/>
        <w:gridCol w:w="2071"/>
        <w:gridCol w:w="1219"/>
      </w:tblGrid>
      <w:tr w:rsidR="00C22F51" w14:paraId="0FDB2A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01696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0A57" w14:textId="77777777" w:rsidR="00C22F5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Certification</w:t>
            </w:r>
          </w:p>
        </w:tc>
        <w:tc>
          <w:tcPr>
            <w:tcW w:w="0" w:type="auto"/>
            <w:shd w:val="solid" w:color="01696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7AE1" w14:textId="77777777" w:rsidR="00C22F5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Issuing Body</w:t>
            </w:r>
          </w:p>
        </w:tc>
        <w:tc>
          <w:tcPr>
            <w:tcW w:w="0" w:type="auto"/>
            <w:shd w:val="solid" w:color="01696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5EA51" w14:textId="77777777" w:rsidR="00C22F5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22F51" w14:paraId="245BDA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BA3C" w14:textId="77777777" w:rsidR="00C22F51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CISM — Certified Information Security Manager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7FBE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ISACA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5DBC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Active</w:t>
            </w:r>
          </w:p>
        </w:tc>
      </w:tr>
      <w:tr w:rsidR="00C22F51" w14:paraId="73A5F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0F99" w14:textId="77777777" w:rsidR="00C22F51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CISA — Certified Information Systems Auditor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4FA0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ISACA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08E76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Active</w:t>
            </w:r>
          </w:p>
        </w:tc>
      </w:tr>
      <w:tr w:rsidR="00C22F51" w14:paraId="1150D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3CE0" w14:textId="77777777" w:rsidR="00C22F51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CCSP — Certified Cloud Security Professional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2AC6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(ISC)²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E01F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Active</w:t>
            </w:r>
          </w:p>
        </w:tc>
      </w:tr>
      <w:tr w:rsidR="00C22F51" w14:paraId="4B908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4603" w14:textId="77777777" w:rsidR="00C22F51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PMP — Project Management Professional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DC58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PMI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1474" w14:textId="77777777" w:rsidR="00C22F51" w:rsidRDefault="00000000"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Active</w:t>
            </w:r>
          </w:p>
        </w:tc>
      </w:tr>
    </w:tbl>
    <w:p w14:paraId="01FD8CB0" w14:textId="77777777" w:rsidR="00C22F51" w:rsidRDefault="00000000">
      <w:pPr>
        <w:pBdr>
          <w:bottom w:val="single" w:sz="6" w:space="0" w:color="01696F"/>
        </w:pBdr>
        <w:spacing w:before="200" w:after="6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TECHNICAL PROFICIENCIES</w:t>
      </w:r>
    </w:p>
    <w:p w14:paraId="770AE392" w14:textId="77777777" w:rsidR="00C22F51" w:rsidRDefault="00000000">
      <w:pPr>
        <w:spacing w:before="80"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Frameworks &amp; Standards:  </w:t>
      </w:r>
      <w:r>
        <w:rPr>
          <w:rFonts w:ascii="Calibri" w:eastAsia="Calibri" w:hAnsi="Calibri" w:cs="Calibri"/>
          <w:color w:val="1A1A1A"/>
          <w:sz w:val="18"/>
          <w:szCs w:val="18"/>
        </w:rPr>
        <w:t>NIST 800-53, NIST CSF, ISO 27001, FedRAMP, HIPAA, SOC 2 Type II, Zero Trust, CIS Controls, Citywide Information Security Policy</w:t>
      </w:r>
    </w:p>
    <w:p w14:paraId="77C95B9D" w14:textId="77777777" w:rsidR="00C22F51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Security Technologies: 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CrowdStrike Falcon (EDR), Fortinet FortiGate, Palo Alto Networks (NGFW),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FortiNAC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PAM, PKI, MFA, SIEM, VPN, End-to-End Encryption</w:t>
      </w:r>
    </w:p>
    <w:p w14:paraId="02CC8575" w14:textId="77777777" w:rsidR="00C22F51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Cloud Platforms:  </w:t>
      </w:r>
      <w:r>
        <w:rPr>
          <w:rFonts w:ascii="Calibri" w:eastAsia="Calibri" w:hAnsi="Calibri" w:cs="Calibri"/>
          <w:color w:val="1A1A1A"/>
          <w:sz w:val="18"/>
          <w:szCs w:val="18"/>
        </w:rPr>
        <w:t>Microsoft Azure, Amazon Web Services (AWS)</w:t>
      </w:r>
    </w:p>
    <w:p w14:paraId="7B2890DF" w14:textId="77777777" w:rsidR="00C22F51" w:rsidRDefault="00000000">
      <w:pPr>
        <w:spacing w:before="30" w:after="8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Domains:  </w:t>
      </w:r>
      <w:r>
        <w:rPr>
          <w:rFonts w:ascii="Calibri" w:eastAsia="Calibri" w:hAnsi="Calibri" w:cs="Calibri"/>
          <w:color w:val="1A1A1A"/>
          <w:sz w:val="18"/>
          <w:szCs w:val="18"/>
        </w:rPr>
        <w:t>GRC, Incident Response, Vulnerability Management, Penetration Testing, Vendor Risk Management, Business Continuity/DR, NG911 Security, SCADA/Critical Infrastructure</w:t>
      </w:r>
    </w:p>
    <w:p w14:paraId="5E4AC422" w14:textId="77777777" w:rsidR="00C22F51" w:rsidRDefault="00000000">
      <w:pPr>
        <w:pBdr>
          <w:bottom w:val="single" w:sz="6" w:space="0" w:color="01696F"/>
        </w:pBdr>
        <w:spacing w:before="200" w:after="60"/>
      </w:pPr>
      <w:r>
        <w:rPr>
          <w:rFonts w:ascii="Calibri" w:eastAsia="Calibri" w:hAnsi="Calibri" w:cs="Calibri"/>
          <w:b/>
          <w:bCs/>
          <w:color w:val="01696F"/>
          <w:sz w:val="22"/>
          <w:szCs w:val="22"/>
        </w:rPr>
        <w:t>ADDITIONAL</w:t>
      </w:r>
    </w:p>
    <w:p w14:paraId="75532656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16+ years NYC Civil Service — Computer Specialist (Software), Level 2, DC37 Local 2627</w:t>
      </w:r>
    </w:p>
    <w:p w14:paraId="11F2B738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Agency Experience: FDNY (current) | DOHMH (prior)</w:t>
      </w:r>
    </w:p>
    <w:p w14:paraId="276B8A21" w14:textId="77777777" w:rsidR="00C22F51" w:rsidRDefault="00000000">
      <w:pPr>
        <w:pStyle w:val="ListParagraph"/>
        <w:numPr>
          <w:ilvl w:val="0"/>
          <w:numId w:val="1"/>
        </w:numPr>
        <w:spacing w:before="30" w:after="30"/>
        <w:ind w:left="360"/>
      </w:pPr>
      <w:r>
        <w:rPr>
          <w:rFonts w:ascii="Calibri" w:eastAsia="Calibri" w:hAnsi="Calibri" w:cs="Calibri"/>
          <w:color w:val="1A1A1A"/>
          <w:sz w:val="18"/>
          <w:szCs w:val="18"/>
        </w:rPr>
        <w:t>Familiar with NYC Procurement Policy, FOIL, and Executive Order compliance frameworks</w:t>
      </w:r>
    </w:p>
    <w:sectPr w:rsidR="00C22F51">
      <w:pgSz w:w="11906" w:h="16838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3117C"/>
    <w:multiLevelType w:val="hybridMultilevel"/>
    <w:tmpl w:val="849E471A"/>
    <w:lvl w:ilvl="0" w:tplc="07D2449C">
      <w:start w:val="1"/>
      <w:numFmt w:val="bullet"/>
      <w:lvlText w:val="●"/>
      <w:lvlJc w:val="left"/>
      <w:pPr>
        <w:ind w:left="720" w:hanging="360"/>
      </w:pPr>
    </w:lvl>
    <w:lvl w:ilvl="1" w:tplc="78862A14">
      <w:start w:val="1"/>
      <w:numFmt w:val="bullet"/>
      <w:lvlText w:val="○"/>
      <w:lvlJc w:val="left"/>
      <w:pPr>
        <w:ind w:left="1440" w:hanging="360"/>
      </w:pPr>
    </w:lvl>
    <w:lvl w:ilvl="2" w:tplc="A3E4D586">
      <w:start w:val="1"/>
      <w:numFmt w:val="bullet"/>
      <w:lvlText w:val="■"/>
      <w:lvlJc w:val="left"/>
      <w:pPr>
        <w:ind w:left="2160" w:hanging="360"/>
      </w:pPr>
    </w:lvl>
    <w:lvl w:ilvl="3" w:tplc="212612FA">
      <w:start w:val="1"/>
      <w:numFmt w:val="bullet"/>
      <w:lvlText w:val="●"/>
      <w:lvlJc w:val="left"/>
      <w:pPr>
        <w:ind w:left="2880" w:hanging="360"/>
      </w:pPr>
    </w:lvl>
    <w:lvl w:ilvl="4" w:tplc="59601F56">
      <w:start w:val="1"/>
      <w:numFmt w:val="bullet"/>
      <w:lvlText w:val="○"/>
      <w:lvlJc w:val="left"/>
      <w:pPr>
        <w:ind w:left="3600" w:hanging="360"/>
      </w:pPr>
    </w:lvl>
    <w:lvl w:ilvl="5" w:tplc="81CA8CCE">
      <w:start w:val="1"/>
      <w:numFmt w:val="bullet"/>
      <w:lvlText w:val="■"/>
      <w:lvlJc w:val="left"/>
      <w:pPr>
        <w:ind w:left="4320" w:hanging="360"/>
      </w:pPr>
    </w:lvl>
    <w:lvl w:ilvl="6" w:tplc="467EE1BE">
      <w:start w:val="1"/>
      <w:numFmt w:val="bullet"/>
      <w:lvlText w:val="●"/>
      <w:lvlJc w:val="left"/>
      <w:pPr>
        <w:ind w:left="5040" w:hanging="360"/>
      </w:pPr>
    </w:lvl>
    <w:lvl w:ilvl="7" w:tplc="CF941530">
      <w:start w:val="1"/>
      <w:numFmt w:val="bullet"/>
      <w:lvlText w:val="●"/>
      <w:lvlJc w:val="left"/>
      <w:pPr>
        <w:ind w:left="5760" w:hanging="360"/>
      </w:pPr>
    </w:lvl>
    <w:lvl w:ilvl="8" w:tplc="4038135E">
      <w:start w:val="1"/>
      <w:numFmt w:val="bullet"/>
      <w:lvlText w:val="●"/>
      <w:lvlJc w:val="left"/>
      <w:pPr>
        <w:ind w:left="6480" w:hanging="360"/>
      </w:pPr>
    </w:lvl>
  </w:abstractNum>
  <w:num w:numId="1" w16cid:durableId="1098524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51"/>
    <w:rsid w:val="001217CD"/>
    <w:rsid w:val="001A4569"/>
    <w:rsid w:val="007B57D2"/>
    <w:rsid w:val="00C2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1358"/>
  <w15:docId w15:val="{F3AEE6D9-6F11-4052-AE8E-7F4B96EA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3237</TotalTime>
  <Pages>2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Chowdhury Mahmud</cp:lastModifiedBy>
  <cp:revision>2</cp:revision>
  <dcterms:created xsi:type="dcterms:W3CDTF">2026-04-22T02:34:00Z</dcterms:created>
  <dcterms:modified xsi:type="dcterms:W3CDTF">2026-04-22T02:34:00Z</dcterms:modified>
</cp:coreProperties>
</file>