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9D6" w:rsidRDefault="002459D6" w:rsidP="002459D6">
      <w:pPr>
        <w:pStyle w:val="Title"/>
        <w:framePr w:w="0" w:hSpace="0" w:vSpace="0" w:wrap="auto" w:vAnchor="margin" w:hAnchor="text" w:xAlign="left" w:yAlign="inline"/>
      </w:pPr>
      <w:r>
        <w:t>Preparation of Manuscripts for the</w:t>
      </w:r>
    </w:p>
    <w:p w:rsidR="002459D6" w:rsidRPr="009B7920" w:rsidRDefault="004F58A0" w:rsidP="002459D6">
      <w:pPr>
        <w:pStyle w:val="Title"/>
        <w:framePr w:w="0" w:hSpace="0" w:vSpace="0" w:wrap="auto" w:vAnchor="margin" w:hAnchor="text" w:xAlign="left" w:yAlign="inline"/>
      </w:pPr>
      <w:r>
        <w:t>2015</w:t>
      </w:r>
      <w:r w:rsidR="002459D6" w:rsidRPr="009B7920">
        <w:t xml:space="preserve"> IEEE </w:t>
      </w:r>
      <w:r w:rsidR="00401D4E" w:rsidRPr="00401D4E">
        <w:t xml:space="preserve">Nuclear Science Symposium </w:t>
      </w:r>
      <w:r w:rsidR="00401D4E" w:rsidRPr="00401D4E">
        <w:br/>
        <w:t>and Medical Imaging Conference</w:t>
      </w:r>
    </w:p>
    <w:p w:rsidR="002459D6" w:rsidRPr="002459D6" w:rsidRDefault="002459D6" w:rsidP="002459D6">
      <w:pPr>
        <w:pStyle w:val="Authors"/>
      </w:pPr>
      <w:r>
        <w:t xml:space="preserve">First A. Author, Second B. Author, Jr., and Third C. Author, </w:t>
      </w:r>
      <w:r w:rsidRPr="003B7592">
        <w:rPr>
          <w:rStyle w:val="MemberType"/>
        </w:rPr>
        <w:t>Member, IEEE</w:t>
      </w:r>
    </w:p>
    <w:p w:rsidR="003A28E4" w:rsidRDefault="003A28E4">
      <w:pPr>
        <w:sectPr w:rsidR="003A28E4" w:rsidSect="00730BB2">
          <w:headerReference w:type="default" r:id="rId9"/>
          <w:type w:val="continuous"/>
          <w:pgSz w:w="12240" w:h="15840" w:code="1"/>
          <w:pgMar w:top="1080" w:right="936" w:bottom="1080" w:left="936" w:header="432" w:footer="432" w:gutter="0"/>
          <w:cols w:space="288"/>
        </w:sectPr>
      </w:pPr>
    </w:p>
    <w:p w:rsidR="003A28E4" w:rsidRDefault="003A28E4">
      <w:pPr>
        <w:pStyle w:val="Abstract"/>
      </w:pPr>
      <w:r>
        <w:lastRenderedPageBreak/>
        <w:footnoteReference w:customMarkFollows="1" w:id="1"/>
        <w:sym w:font="Symbol" w:char="F020"/>
      </w:r>
      <w:r>
        <w:rPr>
          <w:i/>
          <w:iCs/>
        </w:rPr>
        <w:t>Abstract</w:t>
      </w:r>
      <w:r w:rsidR="008A3799">
        <w:rPr>
          <w:i/>
          <w:iCs/>
        </w:rPr>
        <w:t>–</w:t>
      </w:r>
      <w:r w:rsidRPr="004B1CF1">
        <w:t xml:space="preserve">These instructions provide guidelines for preparing manuscripts </w:t>
      </w:r>
      <w:r w:rsidR="002F1508" w:rsidRPr="004B1CF1">
        <w:t xml:space="preserve">for submission </w:t>
      </w:r>
      <w:r w:rsidR="00DA5750" w:rsidRPr="004B1CF1">
        <w:t xml:space="preserve">to the </w:t>
      </w:r>
      <w:r w:rsidR="002F1508" w:rsidRPr="004B1CF1">
        <w:t xml:space="preserve">Conference Record (CR) of the </w:t>
      </w:r>
      <w:r w:rsidR="004F58A0">
        <w:t>2015</w:t>
      </w:r>
      <w:r w:rsidR="00B610FD" w:rsidRPr="004B1CF1">
        <w:t xml:space="preserve"> IEEE </w:t>
      </w:r>
      <w:r w:rsidR="00401D4E" w:rsidRPr="00401D4E">
        <w:t>Nuclear Science Symposium and Medical Imaging Conferenc</w:t>
      </w:r>
      <w:r w:rsidR="00401D4E">
        <w:t>e</w:t>
      </w:r>
      <w:r w:rsidRPr="004B1CF1">
        <w:t>. If y</w:t>
      </w:r>
      <w:r w:rsidR="00B716ED" w:rsidRPr="004B1CF1">
        <w:t xml:space="preserve">ou are using Microsoft Word </w:t>
      </w:r>
      <w:r w:rsidRPr="004B1CF1">
        <w:t xml:space="preserve">to prepare your manuscript, you should use this document as a template. Define all symbols used in the abstract. Do not cite references in the abstract. </w:t>
      </w:r>
      <w:r w:rsidR="00137434" w:rsidRPr="004B1CF1">
        <w:t>Do not delete the blank line immediately above the abstract; it sets the footnote at the bottom of this column.</w:t>
      </w:r>
    </w:p>
    <w:p w:rsidR="003A28E4" w:rsidRDefault="003A28E4">
      <w:pPr>
        <w:pStyle w:val="Heading1"/>
        <w:rPr>
          <w:sz w:val="16"/>
        </w:rPr>
      </w:pPr>
      <w:r>
        <w:t>I</w:t>
      </w:r>
      <w:r>
        <w:rPr>
          <w:sz w:val="16"/>
        </w:rPr>
        <w:t>NTRODUCTION</w:t>
      </w:r>
    </w:p>
    <w:p w:rsidR="003A28E4" w:rsidRDefault="003A28E4" w:rsidP="00A76F52">
      <w:pPr>
        <w:pStyle w:val="Text"/>
        <w:keepNext/>
        <w:framePr w:dropCap="drop" w:lines="2" w:h="390" w:hRule="exact" w:wrap="auto" w:vAnchor="text" w:hAnchor="page" w:x="912" w:y="45"/>
        <w:spacing w:line="390" w:lineRule="exact"/>
        <w:ind w:firstLine="0"/>
        <w:rPr>
          <w:smallCaps/>
          <w:position w:val="-3"/>
          <w:sz w:val="46"/>
        </w:rPr>
      </w:pPr>
      <w:r>
        <w:rPr>
          <w:position w:val="-3"/>
          <w:sz w:val="46"/>
        </w:rPr>
        <w:t>T</w:t>
      </w:r>
    </w:p>
    <w:p w:rsidR="00401D4E" w:rsidRDefault="003A28E4" w:rsidP="00401D4E">
      <w:pPr>
        <w:pStyle w:val="BodyText"/>
        <w:ind w:firstLine="0"/>
        <w:rPr>
          <w:b/>
        </w:rPr>
      </w:pPr>
      <w:r>
        <w:rPr>
          <w:smallCaps/>
        </w:rPr>
        <w:t>his</w:t>
      </w:r>
      <w:r>
        <w:t xml:space="preserve"> document is a template for Microsoft </w:t>
      </w:r>
      <w:r w:rsidRPr="00A3365D">
        <w:t>Word</w:t>
      </w:r>
      <w:r>
        <w:t xml:space="preserve">. </w:t>
      </w:r>
      <w:r w:rsidR="00DA5750">
        <w:t>It</w:t>
      </w:r>
      <w:r>
        <w:t xml:space="preserve"> provides instructions for authors that will be presenting a paper at the </w:t>
      </w:r>
      <w:r w:rsidR="004F58A0">
        <w:t>2015</w:t>
      </w:r>
      <w:r w:rsidRPr="00B610FD">
        <w:t xml:space="preserve"> IEEE </w:t>
      </w:r>
      <w:r w:rsidR="00401D4E" w:rsidRPr="00401D4E">
        <w:t xml:space="preserve">Nuclear Science Symposium and Medical Imaging Conference (NSS-MIC), </w:t>
      </w:r>
      <w:r>
        <w:t>and should be used in preparing and submitting manuscripts</w:t>
      </w:r>
      <w:r w:rsidR="009746BB">
        <w:t xml:space="preserve"> to the </w:t>
      </w:r>
      <w:r>
        <w:rPr>
          <w:i/>
        </w:rPr>
        <w:t>Conference Record</w:t>
      </w:r>
      <w:r>
        <w:t xml:space="preserve"> (</w:t>
      </w:r>
      <w:r>
        <w:rPr>
          <w:i/>
        </w:rPr>
        <w:t>CR</w:t>
      </w:r>
      <w:r>
        <w:t>)</w:t>
      </w:r>
      <w:r w:rsidR="009746BB">
        <w:t>.</w:t>
      </w:r>
      <w:r>
        <w:t xml:space="preserve"> </w:t>
      </w:r>
      <w:r w:rsidR="00045BF2">
        <w:t xml:space="preserve">The </w:t>
      </w:r>
      <w:r w:rsidR="00045BF2">
        <w:rPr>
          <w:i/>
        </w:rPr>
        <w:t>Conference Record</w:t>
      </w:r>
      <w:r w:rsidR="00045BF2">
        <w:t xml:space="preserve"> is a non-refereed publication that is </w:t>
      </w:r>
      <w:r w:rsidR="00F64362">
        <w:t xml:space="preserve">made available </w:t>
      </w:r>
      <w:r w:rsidR="00045BF2">
        <w:t xml:space="preserve">to </w:t>
      </w:r>
      <w:r w:rsidR="009B6E6E">
        <w:t xml:space="preserve">all </w:t>
      </w:r>
      <w:r w:rsidR="00045BF2">
        <w:t>conference attendees</w:t>
      </w:r>
      <w:r w:rsidR="008227F7">
        <w:t xml:space="preserve"> after the conference</w:t>
      </w:r>
      <w:r w:rsidR="00F64362">
        <w:t xml:space="preserve"> for download</w:t>
      </w:r>
      <w:r w:rsidR="00045BF2">
        <w:t>.</w:t>
      </w:r>
      <w:r w:rsidR="004E4142">
        <w:t xml:space="preserve"> </w:t>
      </w:r>
      <w:r w:rsidR="00045BF2">
        <w:t xml:space="preserve">A detailed description of the </w:t>
      </w:r>
      <w:r w:rsidR="00045BF2" w:rsidRPr="00045BF2">
        <w:rPr>
          <w:i/>
        </w:rPr>
        <w:t>CR</w:t>
      </w:r>
      <w:r>
        <w:t xml:space="preserve"> submission proce</w:t>
      </w:r>
      <w:r w:rsidR="008227F7">
        <w:t>dure</w:t>
      </w:r>
      <w:r>
        <w:t xml:space="preserve"> is provided in </w:t>
      </w:r>
      <w:r w:rsidR="002445D1">
        <w:t>s</w:t>
      </w:r>
      <w:r>
        <w:t xml:space="preserve">ection II below. </w:t>
      </w:r>
      <w:r w:rsidR="00A13E32">
        <w:rPr>
          <w:b/>
        </w:rPr>
        <w:t xml:space="preserve">The </w:t>
      </w:r>
      <w:r w:rsidR="009A68FE">
        <w:rPr>
          <w:b/>
        </w:rPr>
        <w:t>deadline for</w:t>
      </w:r>
      <w:r w:rsidR="00A13E32">
        <w:rPr>
          <w:b/>
        </w:rPr>
        <w:t xml:space="preserve"> the s</w:t>
      </w:r>
      <w:r w:rsidRPr="00E76108">
        <w:rPr>
          <w:b/>
        </w:rPr>
        <w:t xml:space="preserve">ubmission of a manuscript to the </w:t>
      </w:r>
      <w:r w:rsidRPr="00E76108">
        <w:rPr>
          <w:b/>
          <w:i/>
        </w:rPr>
        <w:t>CR</w:t>
      </w:r>
      <w:r w:rsidRPr="00E76108">
        <w:rPr>
          <w:b/>
        </w:rPr>
        <w:t xml:space="preserve"> </w:t>
      </w:r>
      <w:r w:rsidR="00401D4E" w:rsidRPr="00401D4E">
        <w:rPr>
          <w:b/>
        </w:rPr>
        <w:t xml:space="preserve">is Nov. </w:t>
      </w:r>
      <w:r w:rsidR="004F58A0">
        <w:rPr>
          <w:b/>
        </w:rPr>
        <w:t>23</w:t>
      </w:r>
      <w:r w:rsidR="00401D4E" w:rsidRPr="00401D4E">
        <w:rPr>
          <w:b/>
        </w:rPr>
        <w:t xml:space="preserve">, </w:t>
      </w:r>
      <w:r w:rsidR="004F58A0">
        <w:rPr>
          <w:b/>
        </w:rPr>
        <w:t>2015</w:t>
      </w:r>
      <w:r w:rsidR="00401D4E" w:rsidRPr="00401D4E">
        <w:rPr>
          <w:b/>
        </w:rPr>
        <w:t>.</w:t>
      </w:r>
    </w:p>
    <w:p w:rsidR="00A94288" w:rsidRPr="002933E8" w:rsidRDefault="008227F7" w:rsidP="00401D4E">
      <w:pPr>
        <w:pStyle w:val="BodyText"/>
        <w:ind w:firstLine="0"/>
        <w:rPr>
          <w:b/>
        </w:rPr>
      </w:pPr>
      <w:r>
        <w:t>A</w:t>
      </w:r>
      <w:r w:rsidR="00045BF2">
        <w:t>ddition</w:t>
      </w:r>
      <w:r>
        <w:t>ally</w:t>
      </w:r>
      <w:r w:rsidR="00045BF2" w:rsidRPr="004E4142">
        <w:rPr>
          <w:rStyle w:val="TextChar"/>
        </w:rPr>
        <w:t>,</w:t>
      </w:r>
      <w:r w:rsidR="00045BF2">
        <w:t xml:space="preserve"> you may submit your manuscript to the </w:t>
      </w:r>
      <w:r w:rsidR="004E4142" w:rsidRPr="004E4142">
        <w:rPr>
          <w:i/>
        </w:rPr>
        <w:t xml:space="preserve">IEEE </w:t>
      </w:r>
      <w:r w:rsidR="00045BF2" w:rsidRPr="004E4142">
        <w:rPr>
          <w:i/>
        </w:rPr>
        <w:t xml:space="preserve">Transactions on Nuclear Science </w:t>
      </w:r>
      <w:r w:rsidR="00045BF2" w:rsidRPr="004E4142">
        <w:t>(</w:t>
      </w:r>
      <w:r w:rsidR="00045BF2" w:rsidRPr="004E4142">
        <w:rPr>
          <w:i/>
        </w:rPr>
        <w:t>TNS</w:t>
      </w:r>
      <w:r w:rsidR="00045BF2" w:rsidRPr="004E4142">
        <w:t>)</w:t>
      </w:r>
      <w:r w:rsidR="00045BF2">
        <w:t xml:space="preserve">, if it represents significant original contributions in the fields associated with the </w:t>
      </w:r>
      <w:r w:rsidR="00C77066">
        <w:t>conference</w:t>
      </w:r>
      <w:r w:rsidR="00045BF2">
        <w:t xml:space="preserve"> (i.e., progress reports and preliminary findings are not appropriate).  T</w:t>
      </w:r>
      <w:r w:rsidR="003A28E4">
        <w:t xml:space="preserve">he </w:t>
      </w:r>
      <w:r w:rsidR="003A28E4">
        <w:rPr>
          <w:i/>
        </w:rPr>
        <w:t>TNS</w:t>
      </w:r>
      <w:r w:rsidR="003A28E4">
        <w:t xml:space="preserve"> is a refereed publication,</w:t>
      </w:r>
      <w:r w:rsidR="004E4142">
        <w:t xml:space="preserve"> and is published throughout the year</w:t>
      </w:r>
      <w:r w:rsidR="00401D4E">
        <w:t xml:space="preserve">. </w:t>
      </w:r>
      <w:r w:rsidR="00137434">
        <w:t xml:space="preserve">Go to the conference web page </w:t>
      </w:r>
      <w:hyperlink r:id="rId10" w:history="1">
        <w:r w:rsidR="004F58A0" w:rsidRPr="007B67CE">
          <w:rPr>
            <w:rStyle w:val="Hyperlink"/>
          </w:rPr>
          <w:t>http://www.nss-mic.org/2015/public/Publications.asp</w:t>
        </w:r>
      </w:hyperlink>
      <w:r w:rsidR="00401D4E">
        <w:t xml:space="preserve"> </w:t>
      </w:r>
      <w:r w:rsidR="00137434">
        <w:t>for updated information about the submission to TNS.</w:t>
      </w:r>
      <w:r>
        <w:t xml:space="preserve"> </w:t>
      </w:r>
      <w:r w:rsidR="004E4142">
        <w:t xml:space="preserve">For </w:t>
      </w:r>
      <w:r w:rsidR="004E4142">
        <w:lastRenderedPageBreak/>
        <w:t xml:space="preserve">instructions on </w:t>
      </w:r>
      <w:r w:rsidR="004E4142" w:rsidRPr="00495279">
        <w:rPr>
          <w:i/>
        </w:rPr>
        <w:t>TNS</w:t>
      </w:r>
      <w:r w:rsidR="004E4142">
        <w:t xml:space="preserve"> manuscript submissions, please visit the IEEE's on-line peer review system Manuscript Central</w:t>
      </w:r>
      <w:r w:rsidR="004E4142">
        <w:sym w:font="Symbol" w:char="F0E4"/>
      </w:r>
      <w:r w:rsidR="004E4142">
        <w:t xml:space="preserve">  </w:t>
      </w:r>
      <w:r w:rsidR="004E4142" w:rsidRPr="00880BD1">
        <w:t>(</w:t>
      </w:r>
      <w:hyperlink r:id="rId11" w:history="1">
        <w:r w:rsidR="00712577" w:rsidRPr="007B3728">
          <w:rPr>
            <w:rStyle w:val="Hyperlink"/>
            <w:lang w:val="en-CA"/>
          </w:rPr>
          <w:t>http://mc.manuscriptcentral.com/tns-ieee</w:t>
        </w:r>
      </w:hyperlink>
      <w:r w:rsidR="004E4142" w:rsidRPr="00880BD1">
        <w:t>)</w:t>
      </w:r>
      <w:r w:rsidR="004E4142">
        <w:t>.</w:t>
      </w:r>
      <w:r w:rsidR="00F2118D">
        <w:t xml:space="preserve"> </w:t>
      </w:r>
      <w:r w:rsidR="00F2118D" w:rsidRPr="002933E8">
        <w:rPr>
          <w:b/>
        </w:rPr>
        <w:t xml:space="preserve">Please note that submission to </w:t>
      </w:r>
      <w:r w:rsidR="00F2118D" w:rsidRPr="002933E8">
        <w:rPr>
          <w:b/>
          <w:i/>
        </w:rPr>
        <w:t>TNS</w:t>
      </w:r>
      <w:r w:rsidR="00F2118D" w:rsidRPr="002933E8">
        <w:rPr>
          <w:b/>
        </w:rPr>
        <w:t xml:space="preserve"> is a separate process from that of the </w:t>
      </w:r>
      <w:r w:rsidR="00F2118D" w:rsidRPr="002933E8">
        <w:rPr>
          <w:b/>
          <w:i/>
        </w:rPr>
        <w:t>Conference Record</w:t>
      </w:r>
      <w:r w:rsidR="0007516B">
        <w:rPr>
          <w:b/>
          <w:i/>
        </w:rPr>
        <w:t>, and that the same material cannot be published in both the Conference Record and TNS</w:t>
      </w:r>
      <w:r w:rsidR="00F2118D" w:rsidRPr="002933E8">
        <w:rPr>
          <w:b/>
        </w:rPr>
        <w:t>.</w:t>
      </w:r>
    </w:p>
    <w:p w:rsidR="00E76108" w:rsidRDefault="00E76108" w:rsidP="004B1CF1">
      <w:pPr>
        <w:pStyle w:val="Heading1"/>
      </w:pPr>
      <w:r>
        <w:t>Online Template</w:t>
      </w:r>
    </w:p>
    <w:p w:rsidR="003A28E4" w:rsidRPr="001A717C" w:rsidRDefault="009C7D1B" w:rsidP="001A717C">
      <w:pPr>
        <w:pStyle w:val="BodyText"/>
      </w:pPr>
      <w:r w:rsidRPr="001A717C">
        <w:t xml:space="preserve">You can download this </w:t>
      </w:r>
      <w:r w:rsidR="00E76108" w:rsidRPr="001A717C">
        <w:t>template</w:t>
      </w:r>
      <w:r w:rsidR="00A94288" w:rsidRPr="001A717C">
        <w:t>, in both MS Word and PDF format</w:t>
      </w:r>
      <w:r w:rsidR="003A28E4" w:rsidRPr="001A717C">
        <w:t xml:space="preserve">, </w:t>
      </w:r>
      <w:r w:rsidRPr="001A717C">
        <w:t xml:space="preserve">from </w:t>
      </w:r>
      <w:r w:rsidR="00A2502B" w:rsidRPr="001A717C">
        <w:t>the conference web site</w:t>
      </w:r>
      <w:r w:rsidR="003A28E4" w:rsidRPr="001A717C">
        <w:t xml:space="preserve"> </w:t>
      </w:r>
      <w:r w:rsidR="00B36ECF">
        <w:t>(</w:t>
      </w:r>
      <w:hyperlink r:id="rId12" w:history="1">
        <w:r w:rsidR="004F58A0" w:rsidRPr="007B67CE">
          <w:rPr>
            <w:rStyle w:val="Hyperlink"/>
          </w:rPr>
          <w:t>http://www.nss-mic.org/2015/public/Publications.asp</w:t>
        </w:r>
      </w:hyperlink>
      <w:r w:rsidR="00B36ECF">
        <w:t>)</w:t>
      </w:r>
      <w:r w:rsidR="00137434" w:rsidRPr="001A717C">
        <w:t xml:space="preserve"> </w:t>
      </w:r>
      <w:r w:rsidR="003A28E4" w:rsidRPr="001A717C">
        <w:t xml:space="preserve">so </w:t>
      </w:r>
      <w:r w:rsidR="00041383" w:rsidRPr="001A717C">
        <w:t xml:space="preserve">that </w:t>
      </w:r>
      <w:r w:rsidR="003A28E4" w:rsidRPr="001A717C">
        <w:t>you can us</w:t>
      </w:r>
      <w:r w:rsidR="00A94288" w:rsidRPr="001A717C">
        <w:t>e it to prepare your manuscript</w:t>
      </w:r>
      <w:r w:rsidR="003A28E4" w:rsidRPr="001A717C">
        <w:t xml:space="preserve">. </w:t>
      </w:r>
      <w:r w:rsidR="00611473" w:rsidRPr="001A717C">
        <w:t xml:space="preserve">A </w:t>
      </w:r>
      <w:proofErr w:type="spellStart"/>
      <w:r w:rsidR="003A28E4" w:rsidRPr="001A717C">
        <w:t>LaTeX</w:t>
      </w:r>
      <w:proofErr w:type="spellEnd"/>
      <w:r w:rsidR="003A28E4" w:rsidRPr="001A717C">
        <w:t xml:space="preserve"> style </w:t>
      </w:r>
      <w:r w:rsidR="00A94288" w:rsidRPr="001A717C">
        <w:t xml:space="preserve">and sample files </w:t>
      </w:r>
      <w:r w:rsidR="00611473" w:rsidRPr="001A717C">
        <w:t xml:space="preserve">are also available </w:t>
      </w:r>
      <w:r w:rsidR="00A94288" w:rsidRPr="001A717C">
        <w:t>from the same w</w:t>
      </w:r>
      <w:r w:rsidR="00611473" w:rsidRPr="001A717C">
        <w:t>eb page</w:t>
      </w:r>
      <w:r w:rsidR="003A28E4" w:rsidRPr="001A717C">
        <w:t>.</w:t>
      </w:r>
      <w:r w:rsidR="00A94288" w:rsidRPr="001A717C">
        <w:t xml:space="preserve"> </w:t>
      </w:r>
      <w:r w:rsidR="003A28E4" w:rsidRPr="001A717C">
        <w:t xml:space="preserve">For authors using word processors other than </w:t>
      </w:r>
      <w:proofErr w:type="spellStart"/>
      <w:r w:rsidR="003A28E4" w:rsidRPr="001A717C">
        <w:t>LaTeX</w:t>
      </w:r>
      <w:proofErr w:type="spellEnd"/>
      <w:r w:rsidR="003A28E4" w:rsidRPr="001A717C">
        <w:t xml:space="preserve"> or Word, Table I </w:t>
      </w:r>
      <w:proofErr w:type="gramStart"/>
      <w:r w:rsidR="003A28E4" w:rsidRPr="001A717C">
        <w:t>gives</w:t>
      </w:r>
      <w:proofErr w:type="gramEnd"/>
      <w:r w:rsidR="003A28E4" w:rsidRPr="001A717C">
        <w:t xml:space="preserve"> the font sizes and formats that are used in </w:t>
      </w:r>
      <w:r w:rsidR="00587A89" w:rsidRPr="001A717C">
        <w:t>this document</w:t>
      </w:r>
      <w:r w:rsidR="00611473" w:rsidRPr="001A717C">
        <w:t>. Use “Times New Roman”</w:t>
      </w:r>
      <w:r w:rsidR="00A94288" w:rsidRPr="001A717C">
        <w:t xml:space="preserve"> font or its equivalent on your system.</w:t>
      </w:r>
      <w:r w:rsidR="003A28E4" w:rsidRPr="001A717C">
        <w:t xml:space="preserve"> </w:t>
      </w:r>
      <w:r w:rsidR="00CF6005" w:rsidRPr="001A717C">
        <w:t>The preferred paper size is US Letter (8.5” ×11”). The height of the text is 9.6” (244mm), and width of each column is 3.5” (89mm), with a 0.2” (5mm) separation between columns.  If you must use A4 paper size, please set the top and bottom margins to be 2</w:t>
      </w:r>
      <w:r w:rsidR="00D22A67" w:rsidRPr="001A717C">
        <w:t>7</w:t>
      </w:r>
      <w:r w:rsidR="00CF6005" w:rsidRPr="001A717C">
        <w:t>mm, and left and right margins to 14mm</w:t>
      </w:r>
      <w:r w:rsidR="00D22A67" w:rsidRPr="001A717C">
        <w:t xml:space="preserve"> to maintain the same width and height of the text area.</w:t>
      </w:r>
    </w:p>
    <w:p w:rsidR="00D375F0" w:rsidRDefault="003A28E4" w:rsidP="001A717C">
      <w:pPr>
        <w:pStyle w:val="BodyText"/>
      </w:pPr>
      <w:proofErr w:type="gramStart"/>
      <w:r>
        <w:t xml:space="preserve">When you open </w:t>
      </w:r>
      <w:r w:rsidR="00401D4E">
        <w:t>NSSMIC</w:t>
      </w:r>
      <w:r w:rsidR="00B6351E">
        <w:t>1</w:t>
      </w:r>
      <w:r w:rsidR="004F58A0">
        <w:t>5</w:t>
      </w:r>
      <w:r w:rsidR="00370542">
        <w:t>.doc</w:t>
      </w:r>
      <w:r w:rsidR="00137434">
        <w:t>x</w:t>
      </w:r>
      <w:r>
        <w:t xml:space="preserve"> as a </w:t>
      </w:r>
      <w:r>
        <w:rPr>
          <w:i/>
        </w:rPr>
        <w:t>Word</w:t>
      </w:r>
      <w:r w:rsidR="00587A89">
        <w:t xml:space="preserve"> file,</w:t>
      </w:r>
      <w:r w:rsidR="002E3BCE">
        <w:t xml:space="preserve"> select “Page Layout” or “Print Layout” from the “View” menu in the menu bar, which allows you to see the footnotes.</w:t>
      </w:r>
      <w:proofErr w:type="gramEnd"/>
      <w:r w:rsidR="002E3BCE">
        <w:t xml:space="preserve"> Then type over sections of </w:t>
      </w:r>
      <w:r w:rsidR="00401D4E">
        <w:t>NSSMIC</w:t>
      </w:r>
      <w:r w:rsidR="00B6351E">
        <w:t>1</w:t>
      </w:r>
      <w:r w:rsidR="004F58A0">
        <w:t>5</w:t>
      </w:r>
      <w:r w:rsidR="00370542">
        <w:t>.doc</w:t>
      </w:r>
      <w:r w:rsidR="009A68FE">
        <w:t>x</w:t>
      </w:r>
      <w:r w:rsidR="002E3BCE">
        <w:t xml:space="preserve"> or cut and paste from another document and then use markup styles. Highlight a section that you want to designate with a certain style, and then select the appropriate name on the style menu. The style will adjust your fonts and line spacing. </w:t>
      </w:r>
      <w:r w:rsidR="002E3BCE" w:rsidRPr="00E76108">
        <w:rPr>
          <w:bCs/>
        </w:rPr>
        <w:t>Do not change the font sizes or line spacing to squeeze more text into a limited number of pages.</w:t>
      </w:r>
      <w:r w:rsidR="002E3BCE">
        <w:rPr>
          <w:b/>
          <w:bCs/>
        </w:rPr>
        <w:t xml:space="preserve"> </w:t>
      </w:r>
      <w:r w:rsidR="002E3BCE" w:rsidRPr="00137434">
        <w:rPr>
          <w:rStyle w:val="Emphasis"/>
        </w:rPr>
        <w:t>Use italics for emphasis; do not underline.</w:t>
      </w:r>
    </w:p>
    <w:p w:rsidR="003A28E4" w:rsidRDefault="002E3BCE" w:rsidP="00A3365D">
      <w:pPr>
        <w:pStyle w:val="Text"/>
      </w:pPr>
      <w:r>
        <w:t xml:space="preserve"> </w:t>
      </w:r>
    </w:p>
    <w:p w:rsidR="00F97210" w:rsidRDefault="003A28E4">
      <w:pPr>
        <w:pStyle w:val="TableTitle"/>
      </w:pPr>
      <w:r>
        <w:t>Table I</w:t>
      </w:r>
      <w:r w:rsidR="00D22A67">
        <w:t xml:space="preserve">. </w:t>
      </w:r>
      <w:r>
        <w:t xml:space="preserve">Font </w:t>
      </w:r>
      <w:r w:rsidR="001D663B">
        <w:t>sizes and</w:t>
      </w:r>
      <w:r w:rsidR="00F97210">
        <w:t xml:space="preserve"> </w:t>
      </w:r>
      <w:r w:rsidR="001D663B">
        <w:t>format</w:t>
      </w:r>
    </w:p>
    <w:p w:rsidR="004B145B" w:rsidRDefault="004B145B" w:rsidP="004B145B">
      <w:pPr>
        <w:pStyle w:val="TableTitle"/>
        <w:tabs>
          <w:tab w:val="left" w:pos="180"/>
          <w:tab w:val="left" w:pos="1260"/>
          <w:tab w:val="left" w:pos="2070"/>
          <w:tab w:val="left" w:pos="3060"/>
        </w:tabs>
        <w:jc w:val="left"/>
      </w:pPr>
    </w:p>
    <w:p w:rsidR="004B145B" w:rsidRDefault="004B145B" w:rsidP="004B145B">
      <w:pPr>
        <w:pStyle w:val="TableTitle"/>
        <w:pBdr>
          <w:bottom w:val="single" w:sz="4" w:space="1" w:color="auto"/>
        </w:pBdr>
        <w:tabs>
          <w:tab w:val="left" w:pos="180"/>
          <w:tab w:val="left" w:pos="1260"/>
          <w:tab w:val="left" w:pos="2070"/>
          <w:tab w:val="left" w:pos="3060"/>
        </w:tabs>
        <w:spacing w:line="252" w:lineRule="auto"/>
        <w:jc w:val="left"/>
        <w:rPr>
          <w:smallCaps w:val="0"/>
          <w:sz w:val="18"/>
          <w:szCs w:val="18"/>
        </w:rPr>
      </w:pPr>
      <w:r w:rsidRPr="004B145B">
        <w:rPr>
          <w:smallCaps w:val="0"/>
          <w:szCs w:val="16"/>
        </w:rPr>
        <w:tab/>
      </w:r>
      <w:r w:rsidRPr="004B145B">
        <w:rPr>
          <w:smallCaps w:val="0"/>
          <w:sz w:val="18"/>
          <w:szCs w:val="18"/>
        </w:rPr>
        <w:t>Element</w:t>
      </w:r>
      <w:r w:rsidRPr="004B145B">
        <w:rPr>
          <w:smallCaps w:val="0"/>
          <w:sz w:val="18"/>
          <w:szCs w:val="18"/>
        </w:rPr>
        <w:tab/>
        <w:t>Font Size</w:t>
      </w:r>
      <w:r w:rsidRPr="004B145B">
        <w:rPr>
          <w:smallCaps w:val="0"/>
          <w:sz w:val="18"/>
          <w:szCs w:val="18"/>
        </w:rPr>
        <w:tab/>
        <w:t>Font Type</w:t>
      </w:r>
      <w:r w:rsidRPr="004B145B">
        <w:rPr>
          <w:smallCaps w:val="0"/>
          <w:sz w:val="18"/>
          <w:szCs w:val="18"/>
        </w:rPr>
        <w:tab/>
        <w:t>Spacing</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Title</w:t>
      </w:r>
      <w:r>
        <w:rPr>
          <w:smallCaps w:val="0"/>
          <w:sz w:val="18"/>
          <w:szCs w:val="18"/>
        </w:rPr>
        <w:tab/>
        <w:t>24</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N/A</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Authors</w:t>
      </w:r>
      <w:r>
        <w:rPr>
          <w:smallCaps w:val="0"/>
          <w:sz w:val="18"/>
          <w:szCs w:val="18"/>
        </w:rPr>
        <w:tab/>
        <w:t>11</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 xml:space="preserve">16 </w:t>
      </w:r>
      <w:proofErr w:type="spellStart"/>
      <w:r>
        <w:rPr>
          <w:smallCaps w:val="0"/>
          <w:sz w:val="18"/>
          <w:szCs w:val="18"/>
        </w:rPr>
        <w:t>pt</w:t>
      </w:r>
      <w:proofErr w:type="spellEnd"/>
      <w:r>
        <w:rPr>
          <w:smallCaps w:val="0"/>
          <w:sz w:val="18"/>
          <w:szCs w:val="18"/>
        </w:rPr>
        <w:t xml:space="preserve"> before, 1 </w:t>
      </w:r>
      <w:proofErr w:type="spellStart"/>
      <w:r>
        <w:rPr>
          <w:smallCaps w:val="0"/>
          <w:sz w:val="18"/>
          <w:szCs w:val="18"/>
        </w:rPr>
        <w:t>pt</w:t>
      </w:r>
      <w:proofErr w:type="spellEnd"/>
      <w:r>
        <w:rPr>
          <w:smallCaps w:val="0"/>
          <w:sz w:val="18"/>
          <w:szCs w:val="18"/>
        </w:rPr>
        <w:t xml:space="preserve"> after</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Abstract</w:t>
      </w:r>
      <w:r>
        <w:rPr>
          <w:smallCaps w:val="0"/>
          <w:sz w:val="18"/>
          <w:szCs w:val="18"/>
        </w:rPr>
        <w:tab/>
        <w:t>9</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Bold</w:t>
      </w:r>
      <w:r>
        <w:rPr>
          <w:smallCaps w:val="0"/>
          <w:sz w:val="18"/>
          <w:szCs w:val="18"/>
        </w:rPr>
        <w:tab/>
        <w:t>N/A</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Heading 1</w:t>
      </w:r>
      <w:r>
        <w:rPr>
          <w:smallCaps w:val="0"/>
          <w:sz w:val="18"/>
          <w:szCs w:val="18"/>
        </w:rPr>
        <w:tab/>
        <w:t>10</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Small Caps</w:t>
      </w:r>
      <w:r>
        <w:rPr>
          <w:smallCaps w:val="0"/>
          <w:sz w:val="18"/>
          <w:szCs w:val="18"/>
        </w:rPr>
        <w:tab/>
        <w:t xml:space="preserve">12 </w:t>
      </w:r>
      <w:proofErr w:type="spellStart"/>
      <w:r>
        <w:rPr>
          <w:smallCaps w:val="0"/>
          <w:sz w:val="18"/>
          <w:szCs w:val="18"/>
        </w:rPr>
        <w:t>pt</w:t>
      </w:r>
      <w:proofErr w:type="spellEnd"/>
      <w:r>
        <w:rPr>
          <w:smallCaps w:val="0"/>
          <w:sz w:val="18"/>
          <w:szCs w:val="18"/>
        </w:rPr>
        <w:t xml:space="preserve"> before, 4 </w:t>
      </w:r>
      <w:proofErr w:type="spellStart"/>
      <w:r>
        <w:rPr>
          <w:smallCaps w:val="0"/>
          <w:sz w:val="18"/>
          <w:szCs w:val="18"/>
        </w:rPr>
        <w:t>pt</w:t>
      </w:r>
      <w:proofErr w:type="spellEnd"/>
      <w:r>
        <w:rPr>
          <w:smallCaps w:val="0"/>
          <w:sz w:val="18"/>
          <w:szCs w:val="18"/>
        </w:rPr>
        <w:t xml:space="preserve"> after</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Heading 2</w:t>
      </w:r>
      <w:r>
        <w:rPr>
          <w:smallCaps w:val="0"/>
          <w:sz w:val="18"/>
          <w:szCs w:val="18"/>
        </w:rPr>
        <w:tab/>
        <w:t>10</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Italics</w:t>
      </w:r>
      <w:r>
        <w:rPr>
          <w:smallCaps w:val="0"/>
          <w:sz w:val="18"/>
          <w:szCs w:val="18"/>
        </w:rPr>
        <w:tab/>
        <w:t xml:space="preserve">6 </w:t>
      </w:r>
      <w:proofErr w:type="spellStart"/>
      <w:r>
        <w:rPr>
          <w:smallCaps w:val="0"/>
          <w:sz w:val="18"/>
          <w:szCs w:val="18"/>
        </w:rPr>
        <w:t>pt</w:t>
      </w:r>
      <w:proofErr w:type="spellEnd"/>
      <w:r>
        <w:rPr>
          <w:smallCaps w:val="0"/>
          <w:sz w:val="18"/>
          <w:szCs w:val="18"/>
        </w:rPr>
        <w:t xml:space="preserve"> before, 3 </w:t>
      </w:r>
      <w:proofErr w:type="spellStart"/>
      <w:r>
        <w:rPr>
          <w:smallCaps w:val="0"/>
          <w:sz w:val="18"/>
          <w:szCs w:val="18"/>
        </w:rPr>
        <w:t>pt</w:t>
      </w:r>
      <w:proofErr w:type="spellEnd"/>
      <w:r>
        <w:rPr>
          <w:smallCaps w:val="0"/>
          <w:sz w:val="18"/>
          <w:szCs w:val="18"/>
        </w:rPr>
        <w:t xml:space="preserve"> after</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Heading 3</w:t>
      </w:r>
      <w:r>
        <w:rPr>
          <w:smallCaps w:val="0"/>
          <w:sz w:val="18"/>
          <w:szCs w:val="18"/>
        </w:rPr>
        <w:tab/>
        <w:t>10</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Italics</w:t>
      </w:r>
      <w:r>
        <w:rPr>
          <w:smallCaps w:val="0"/>
          <w:sz w:val="18"/>
          <w:szCs w:val="18"/>
        </w:rPr>
        <w:tab/>
        <w:t>N/A</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Text</w:t>
      </w:r>
      <w:r>
        <w:rPr>
          <w:smallCaps w:val="0"/>
          <w:sz w:val="18"/>
          <w:szCs w:val="18"/>
        </w:rPr>
        <w:tab/>
        <w:t>10</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“Multiple” at 1.05</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Footnote</w:t>
      </w:r>
      <w:r>
        <w:rPr>
          <w:smallCaps w:val="0"/>
          <w:sz w:val="18"/>
          <w:szCs w:val="18"/>
        </w:rPr>
        <w:tab/>
        <w:t>8</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N/A</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Table Title</w:t>
      </w:r>
      <w:r>
        <w:rPr>
          <w:smallCaps w:val="0"/>
          <w:sz w:val="18"/>
          <w:szCs w:val="18"/>
        </w:rPr>
        <w:tab/>
        <w:t>8</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Small Caps</w:t>
      </w:r>
      <w:r>
        <w:rPr>
          <w:smallCaps w:val="0"/>
          <w:sz w:val="18"/>
          <w:szCs w:val="18"/>
        </w:rPr>
        <w:tab/>
        <w:t>N/A</w:t>
      </w:r>
    </w:p>
    <w:p w:rsidR="004B145B" w:rsidRDefault="004B145B" w:rsidP="004B145B">
      <w:pPr>
        <w:pStyle w:val="TableTitle"/>
        <w:tabs>
          <w:tab w:val="left" w:pos="180"/>
          <w:tab w:val="left" w:pos="1260"/>
          <w:tab w:val="left" w:pos="2070"/>
          <w:tab w:val="left" w:pos="3060"/>
        </w:tabs>
        <w:spacing w:line="252" w:lineRule="auto"/>
        <w:jc w:val="left"/>
        <w:rPr>
          <w:smallCaps w:val="0"/>
          <w:sz w:val="18"/>
          <w:szCs w:val="18"/>
        </w:rPr>
      </w:pPr>
      <w:r>
        <w:rPr>
          <w:smallCaps w:val="0"/>
          <w:sz w:val="18"/>
          <w:szCs w:val="18"/>
        </w:rPr>
        <w:tab/>
        <w:t>Figure</w:t>
      </w:r>
      <w:r>
        <w:rPr>
          <w:smallCaps w:val="0"/>
          <w:sz w:val="18"/>
          <w:szCs w:val="18"/>
        </w:rPr>
        <w:tab/>
        <w:t>8</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N/A</w:t>
      </w:r>
    </w:p>
    <w:p w:rsidR="004B145B" w:rsidRPr="004B145B" w:rsidRDefault="004B145B" w:rsidP="004B145B">
      <w:pPr>
        <w:pStyle w:val="TableTitle"/>
        <w:pBdr>
          <w:bottom w:val="single" w:sz="4" w:space="1" w:color="auto"/>
        </w:pBdr>
        <w:tabs>
          <w:tab w:val="left" w:pos="180"/>
          <w:tab w:val="left" w:pos="1260"/>
          <w:tab w:val="left" w:pos="2070"/>
          <w:tab w:val="left" w:pos="3060"/>
        </w:tabs>
        <w:spacing w:line="252" w:lineRule="auto"/>
        <w:jc w:val="left"/>
        <w:rPr>
          <w:smallCaps w:val="0"/>
          <w:sz w:val="18"/>
          <w:szCs w:val="18"/>
        </w:rPr>
      </w:pPr>
      <w:r>
        <w:rPr>
          <w:smallCaps w:val="0"/>
          <w:sz w:val="18"/>
          <w:szCs w:val="18"/>
        </w:rPr>
        <w:tab/>
        <w:t>References</w:t>
      </w:r>
      <w:r>
        <w:rPr>
          <w:smallCaps w:val="0"/>
          <w:sz w:val="18"/>
          <w:szCs w:val="18"/>
        </w:rPr>
        <w:tab/>
        <w:t>8</w:t>
      </w:r>
      <w:r w:rsidR="00886730">
        <w:rPr>
          <w:smallCaps w:val="0"/>
          <w:sz w:val="18"/>
          <w:szCs w:val="18"/>
        </w:rPr>
        <w:t xml:space="preserve"> </w:t>
      </w:r>
      <w:proofErr w:type="spellStart"/>
      <w:r w:rsidR="00886730">
        <w:rPr>
          <w:smallCaps w:val="0"/>
          <w:sz w:val="18"/>
          <w:szCs w:val="18"/>
        </w:rPr>
        <w:t>pt</w:t>
      </w:r>
      <w:proofErr w:type="spellEnd"/>
      <w:r>
        <w:rPr>
          <w:smallCaps w:val="0"/>
          <w:sz w:val="18"/>
          <w:szCs w:val="18"/>
        </w:rPr>
        <w:tab/>
        <w:t>Normal</w:t>
      </w:r>
      <w:r>
        <w:rPr>
          <w:smallCaps w:val="0"/>
          <w:sz w:val="18"/>
          <w:szCs w:val="18"/>
        </w:rPr>
        <w:tab/>
        <w:t>N/A</w:t>
      </w:r>
    </w:p>
    <w:p w:rsidR="003A28E4" w:rsidRDefault="003A28E4">
      <w:pPr>
        <w:pStyle w:val="Heading1"/>
      </w:pPr>
      <w:r>
        <w:lastRenderedPageBreak/>
        <w:t xml:space="preserve">Procedure for </w:t>
      </w:r>
      <w:r w:rsidR="0037267E">
        <w:t xml:space="preserve">Manuscript </w:t>
      </w:r>
      <w:r>
        <w:t>Submission</w:t>
      </w:r>
    </w:p>
    <w:p w:rsidR="003A28E4" w:rsidRPr="00880BD1" w:rsidRDefault="00880BD1" w:rsidP="001A717C">
      <w:pPr>
        <w:pStyle w:val="BodyText"/>
        <w:rPr>
          <w:rStyle w:val="Strong"/>
        </w:rPr>
      </w:pPr>
      <w:r>
        <w:t xml:space="preserve">The </w:t>
      </w:r>
      <w:r w:rsidR="00611473">
        <w:t xml:space="preserve">manuscript submission </w:t>
      </w:r>
      <w:r>
        <w:t>is done online on</w:t>
      </w:r>
      <w:r w:rsidR="00A3365D">
        <w:t xml:space="preserve"> the</w:t>
      </w:r>
      <w:r>
        <w:t xml:space="preserve"> paper submission web site. See details below. </w:t>
      </w:r>
      <w:r w:rsidR="00914A7B">
        <w:t xml:space="preserve">All questions regarding CR submission should be directed to </w:t>
      </w:r>
      <w:r w:rsidR="00401D4E">
        <w:t>Christoph Ilgner</w:t>
      </w:r>
      <w:r w:rsidR="006E0E34">
        <w:t>, the Guest Editor,</w:t>
      </w:r>
      <w:r w:rsidR="00914A7B">
        <w:t xml:space="preserve"> at </w:t>
      </w:r>
      <w:proofErr w:type="spellStart"/>
      <w:proofErr w:type="gramStart"/>
      <w:r w:rsidR="00401D4E" w:rsidRPr="00401D4E">
        <w:t>christoph.ilgner</w:t>
      </w:r>
      <w:proofErr w:type="spellEnd"/>
      <w:r w:rsidR="0007516B">
        <w:t>(</w:t>
      </w:r>
      <w:proofErr w:type="gramEnd"/>
      <w:r w:rsidR="0007516B">
        <w:t>a</w:t>
      </w:r>
      <w:r w:rsidR="00AD6A81">
        <w:t>t</w:t>
      </w:r>
      <w:r w:rsidR="0007516B">
        <w:t>)</w:t>
      </w:r>
      <w:r w:rsidR="00401D4E" w:rsidRPr="00401D4E">
        <w:t>cern.ch</w:t>
      </w:r>
      <w:r w:rsidR="00914A7B" w:rsidRPr="00EA7986">
        <w:rPr>
          <w:color w:val="000000"/>
        </w:rPr>
        <w:t xml:space="preserve">. </w:t>
      </w:r>
      <w:r w:rsidR="006E0E34">
        <w:rPr>
          <w:color w:val="000000"/>
        </w:rPr>
        <w:t>Formatting and submission assistance will be provided at the conference in the Guest Editor’s room.</w:t>
      </w:r>
    </w:p>
    <w:p w:rsidR="0098152C" w:rsidRDefault="00611473" w:rsidP="0098152C">
      <w:pPr>
        <w:pStyle w:val="Heading2"/>
      </w:pPr>
      <w:r>
        <w:t xml:space="preserve">Create IEEE </w:t>
      </w:r>
      <w:proofErr w:type="spellStart"/>
      <w:r>
        <w:t>Xplore</w:t>
      </w:r>
      <w:proofErr w:type="spellEnd"/>
      <w:r w:rsidR="00EB5BF9">
        <w:t>-</w:t>
      </w:r>
      <w:r w:rsidR="0037267E">
        <w:t xml:space="preserve">Compatible </w:t>
      </w:r>
      <w:r>
        <w:t>PDF File</w:t>
      </w:r>
    </w:p>
    <w:p w:rsidR="0098152C" w:rsidRDefault="00CA3E75" w:rsidP="001A717C">
      <w:pPr>
        <w:pStyle w:val="BodyText"/>
      </w:pPr>
      <w:r w:rsidRPr="00CA3E75">
        <w:t xml:space="preserve">All conference record manuscripts submitted to IEEE must be in </w:t>
      </w:r>
      <w:proofErr w:type="spellStart"/>
      <w:r w:rsidRPr="00CA3E75">
        <w:t>Xplore</w:t>
      </w:r>
      <w:proofErr w:type="spellEnd"/>
      <w:r w:rsidRPr="00CA3E75">
        <w:t xml:space="preserve">-compatible PDF format. To assist authors in meeting this requirement, IEEE has established a web based service called PDF </w:t>
      </w:r>
      <w:proofErr w:type="spellStart"/>
      <w:r w:rsidRPr="00CA3E75">
        <w:t>eXpress</w:t>
      </w:r>
      <w:proofErr w:type="spellEnd"/>
      <w:r w:rsidRPr="00CA3E75">
        <w:t xml:space="preserve">. You are strongly advised to use this web service to convert your word processor files into </w:t>
      </w:r>
      <w:proofErr w:type="spellStart"/>
      <w:r w:rsidRPr="00CA3E75">
        <w:t>Xplore</w:t>
      </w:r>
      <w:proofErr w:type="spellEnd"/>
      <w:r w:rsidRPr="00CA3E75">
        <w:t xml:space="preserve">-compatible PDF files, or to check if your own PDF file is </w:t>
      </w:r>
      <w:proofErr w:type="spellStart"/>
      <w:r w:rsidRPr="00CA3E75">
        <w:t>Xplore</w:t>
      </w:r>
      <w:proofErr w:type="spellEnd"/>
      <w:r w:rsidRPr="00CA3E75">
        <w:t xml:space="preserve">-compatible. PDF </w:t>
      </w:r>
      <w:proofErr w:type="spellStart"/>
      <w:r w:rsidRPr="00CA3E75">
        <w:t>eXpress</w:t>
      </w:r>
      <w:proofErr w:type="spellEnd"/>
      <w:r w:rsidRPr="00CA3E75">
        <w:t xml:space="preserve"> converts the following file types to PDF: Rich Text Format (RTF), (La</w:t>
      </w:r>
      <w:proofErr w:type="gramStart"/>
      <w:r w:rsidRPr="00CA3E75">
        <w:t>)</w:t>
      </w:r>
      <w:proofErr w:type="spellStart"/>
      <w:r w:rsidRPr="00CA3E75">
        <w:t>TeX</w:t>
      </w:r>
      <w:proofErr w:type="spellEnd"/>
      <w:proofErr w:type="gramEnd"/>
      <w:r w:rsidRPr="00CA3E75">
        <w:t xml:space="preserve"> (DVI and all support files required), PageMaker, </w:t>
      </w:r>
      <w:proofErr w:type="spellStart"/>
      <w:r w:rsidRPr="00CA3E75">
        <w:t>FrameMaker</w:t>
      </w:r>
      <w:proofErr w:type="spellEnd"/>
      <w:r w:rsidRPr="00CA3E75">
        <w:t xml:space="preserve">, Word Pro, </w:t>
      </w:r>
      <w:proofErr w:type="spellStart"/>
      <w:r w:rsidRPr="00CA3E75">
        <w:t>QuarkXpress</w:t>
      </w:r>
      <w:proofErr w:type="spellEnd"/>
      <w:r w:rsidRPr="00CA3E75">
        <w:t xml:space="preserve">, Microsoft Word, and </w:t>
      </w:r>
      <w:r>
        <w:t xml:space="preserve"> </w:t>
      </w:r>
      <w:r w:rsidR="0098152C" w:rsidRPr="0098152C">
        <w:t>WordPerfect.</w:t>
      </w:r>
    </w:p>
    <w:p w:rsidR="003249B1" w:rsidRDefault="007B7CBB" w:rsidP="001A717C">
      <w:pPr>
        <w:pStyle w:val="BodyText"/>
      </w:pPr>
      <w:r>
        <w:t xml:space="preserve">The </w:t>
      </w:r>
      <w:r w:rsidR="00D415AD">
        <w:t xml:space="preserve">PDF </w:t>
      </w:r>
      <w:proofErr w:type="spellStart"/>
      <w:r w:rsidR="00D415AD">
        <w:t>eXpress</w:t>
      </w:r>
      <w:proofErr w:type="spellEnd"/>
      <w:r>
        <w:t xml:space="preserve"> s</w:t>
      </w:r>
      <w:r w:rsidR="004F58A0">
        <w:t xml:space="preserve">ervice will be available </w:t>
      </w:r>
      <w:bookmarkStart w:id="0" w:name="_GoBack"/>
      <w:bookmarkEnd w:id="0"/>
      <w:r>
        <w:t xml:space="preserve">between </w:t>
      </w:r>
      <w:r w:rsidR="00CA3E75">
        <w:t>1 October</w:t>
      </w:r>
      <w:r w:rsidR="001272FD">
        <w:t xml:space="preserve"> </w:t>
      </w:r>
      <w:r>
        <w:t xml:space="preserve">and </w:t>
      </w:r>
      <w:r w:rsidR="004F58A0">
        <w:t>30</w:t>
      </w:r>
      <w:r w:rsidR="00CA3E75">
        <w:t xml:space="preserve"> November 201</w:t>
      </w:r>
      <w:r w:rsidR="004F58A0">
        <w:t>5</w:t>
      </w:r>
      <w:r w:rsidR="009A708E">
        <w:t xml:space="preserve">. </w:t>
      </w:r>
      <w:r>
        <w:t xml:space="preserve"> </w:t>
      </w:r>
      <w:r w:rsidR="009A68FE">
        <w:t xml:space="preserve">The later deadline for the use of the </w:t>
      </w:r>
      <w:proofErr w:type="spellStart"/>
      <w:r w:rsidR="009A68FE">
        <w:t>eXpress</w:t>
      </w:r>
      <w:proofErr w:type="spellEnd"/>
      <w:r w:rsidR="009A68FE">
        <w:t xml:space="preserve"> service will allow </w:t>
      </w:r>
      <w:r w:rsidR="00650768">
        <w:t>accommodating</w:t>
      </w:r>
      <w:r w:rsidR="009A68FE">
        <w:t xml:space="preserve"> for </w:t>
      </w:r>
      <w:r w:rsidR="00650768">
        <w:t xml:space="preserve">corrections to the submitted manuscripts. </w:t>
      </w:r>
      <w:r w:rsidR="003249B1">
        <w:t xml:space="preserve">To use this service, go </w:t>
      </w:r>
      <w:r w:rsidR="009A708E">
        <w:t xml:space="preserve">to </w:t>
      </w:r>
      <w:hyperlink r:id="rId13" w:history="1">
        <w:r w:rsidR="00BE471E" w:rsidRPr="00BE471E">
          <w:rPr>
            <w:rStyle w:val="Hyperlink"/>
          </w:rPr>
          <w:t>http://www.pdf-express.org</w:t>
        </w:r>
      </w:hyperlink>
      <w:r w:rsidR="00FC53FE">
        <w:t xml:space="preserve"> and e</w:t>
      </w:r>
      <w:r w:rsidR="003249B1">
        <w:t xml:space="preserve">nter </w:t>
      </w:r>
      <w:proofErr w:type="gramStart"/>
      <w:r w:rsidR="004F58A0" w:rsidRPr="004F58A0">
        <w:rPr>
          <w:b/>
        </w:rPr>
        <w:t>31482</w:t>
      </w:r>
      <w:r w:rsidR="00676925" w:rsidRPr="00676925">
        <w:rPr>
          <w:b/>
        </w:rPr>
        <w:t>x</w:t>
      </w:r>
      <w:proofErr w:type="gramEnd"/>
      <w:r w:rsidR="00676925" w:rsidRPr="00676925">
        <w:rPr>
          <w:b/>
        </w:rPr>
        <w:t xml:space="preserve"> </w:t>
      </w:r>
      <w:r w:rsidR="003249B1">
        <w:t xml:space="preserve">as the </w:t>
      </w:r>
      <w:r w:rsidR="00F3770A">
        <w:t xml:space="preserve">Conference </w:t>
      </w:r>
      <w:r w:rsidR="003249B1">
        <w:t xml:space="preserve">ID.  If you are a first time user of this system, you need to set up an account.  Once logged in, follow the instructions on the web site to upload your word processor file or PDF file.  </w:t>
      </w:r>
      <w:r w:rsidR="007965D3">
        <w:t xml:space="preserve">Shortly after your file is uploaded to the </w:t>
      </w:r>
      <w:r w:rsidR="00D415AD">
        <w:t xml:space="preserve">PDF </w:t>
      </w:r>
      <w:proofErr w:type="spellStart"/>
      <w:r w:rsidR="00D415AD">
        <w:t>eXpress</w:t>
      </w:r>
      <w:proofErr w:type="spellEnd"/>
      <w:r w:rsidR="007965D3">
        <w:t>, you will receive an email. If you</w:t>
      </w:r>
      <w:r w:rsidR="00C04330">
        <w:t xml:space="preserve"> </w:t>
      </w:r>
      <w:r w:rsidR="00914A7B">
        <w:t>uploaded</w:t>
      </w:r>
      <w:r w:rsidR="00C04330">
        <w:t xml:space="preserve"> a</w:t>
      </w:r>
      <w:r w:rsidR="007965D3">
        <w:t xml:space="preserve"> word processor file</w:t>
      </w:r>
      <w:r w:rsidR="00C04330">
        <w:t xml:space="preserve"> for conversion</w:t>
      </w:r>
      <w:r w:rsidR="007965D3">
        <w:t xml:space="preserve">, the attachment </w:t>
      </w:r>
      <w:r w:rsidR="00DA5750">
        <w:t xml:space="preserve">in this email </w:t>
      </w:r>
      <w:r w:rsidR="007965D3">
        <w:t xml:space="preserve">will be </w:t>
      </w:r>
      <w:r w:rsidR="00C04330">
        <w:t>the converted</w:t>
      </w:r>
      <w:r w:rsidR="007965D3">
        <w:t xml:space="preserve"> </w:t>
      </w:r>
      <w:proofErr w:type="spellStart"/>
      <w:r w:rsidR="00C04330">
        <w:t>Xplore</w:t>
      </w:r>
      <w:proofErr w:type="spellEnd"/>
      <w:r w:rsidR="00C04330">
        <w:t>-</w:t>
      </w:r>
      <w:r w:rsidR="007965D3">
        <w:t>comp</w:t>
      </w:r>
      <w:r w:rsidR="00C04330">
        <w:t>atible</w:t>
      </w:r>
      <w:r w:rsidR="007965D3">
        <w:t xml:space="preserve"> PDF file.  Save this file for the submission step outlined in </w:t>
      </w:r>
      <w:r w:rsidR="006E0E34">
        <w:t>s</w:t>
      </w:r>
      <w:r w:rsidR="007965D3">
        <w:t>ection I</w:t>
      </w:r>
      <w:r w:rsidR="00E76108">
        <w:t>I</w:t>
      </w:r>
      <w:r w:rsidR="007965D3">
        <w:t>I</w:t>
      </w:r>
      <w:r w:rsidR="006E0E34">
        <w:t>.</w:t>
      </w:r>
      <w:r w:rsidR="007965D3">
        <w:t>B below.  If you</w:t>
      </w:r>
      <w:r w:rsidR="00C04330">
        <w:t xml:space="preserve"> </w:t>
      </w:r>
      <w:r w:rsidR="00914A7B">
        <w:t>uploaded</w:t>
      </w:r>
      <w:r w:rsidR="007965D3">
        <w:t xml:space="preserve"> </w:t>
      </w:r>
      <w:r w:rsidR="00C04330">
        <w:t>a PDF file for checking, the email will show if your file passed the check</w:t>
      </w:r>
      <w:r w:rsidR="007965D3">
        <w:t xml:space="preserve">.  If your PDF file failed the check, read the </w:t>
      </w:r>
      <w:r w:rsidR="00914A7B">
        <w:t xml:space="preserve">error </w:t>
      </w:r>
      <w:r w:rsidR="007965D3">
        <w:t>report</w:t>
      </w:r>
      <w:r w:rsidR="002445D1">
        <w:t xml:space="preserve"> </w:t>
      </w:r>
      <w:r w:rsidR="007965D3">
        <w:t xml:space="preserve">and fix the </w:t>
      </w:r>
      <w:r w:rsidR="002445D1">
        <w:t xml:space="preserve">identified </w:t>
      </w:r>
      <w:r w:rsidR="007965D3">
        <w:t>problem(s)</w:t>
      </w:r>
      <w:r w:rsidR="00967FC3">
        <w:t xml:space="preserve">.  Re-upload your PDF file and </w:t>
      </w:r>
      <w:r w:rsidR="000D4D09">
        <w:t xml:space="preserve">have it </w:t>
      </w:r>
      <w:r w:rsidR="00967FC3">
        <w:t>check</w:t>
      </w:r>
      <w:r w:rsidR="000D4D09">
        <w:t>ed</w:t>
      </w:r>
      <w:r w:rsidR="00967FC3">
        <w:t xml:space="preserve"> </w:t>
      </w:r>
      <w:r w:rsidR="000D4D09">
        <w:t xml:space="preserve">again </w:t>
      </w:r>
      <w:r w:rsidR="00967FC3">
        <w:t xml:space="preserve">until your PDF file </w:t>
      </w:r>
      <w:r w:rsidR="000D4D09">
        <w:t xml:space="preserve">is </w:t>
      </w:r>
      <w:proofErr w:type="spellStart"/>
      <w:r w:rsidR="000D4D09">
        <w:t>Xplore</w:t>
      </w:r>
      <w:proofErr w:type="spellEnd"/>
      <w:r w:rsidR="000D4D09">
        <w:t>-compatible</w:t>
      </w:r>
      <w:r w:rsidR="00967FC3">
        <w:t>.</w:t>
      </w:r>
    </w:p>
    <w:p w:rsidR="002445D1" w:rsidRDefault="00967FC3" w:rsidP="001A717C">
      <w:pPr>
        <w:pStyle w:val="BodyText"/>
      </w:pPr>
      <w:r>
        <w:t xml:space="preserve">You can also bypass the </w:t>
      </w:r>
      <w:r w:rsidR="00D415AD">
        <w:t xml:space="preserve">PDF </w:t>
      </w:r>
      <w:proofErr w:type="spellStart"/>
      <w:r w:rsidR="00D415AD">
        <w:t>eXpress</w:t>
      </w:r>
      <w:proofErr w:type="spellEnd"/>
      <w:r>
        <w:t xml:space="preserve"> service and create your own </w:t>
      </w:r>
      <w:proofErr w:type="spellStart"/>
      <w:r>
        <w:t>Xplore</w:t>
      </w:r>
      <w:proofErr w:type="spellEnd"/>
      <w:r w:rsidR="00914A7B">
        <w:t>-</w:t>
      </w:r>
      <w:r w:rsidR="00D0232C">
        <w:t>comp</w:t>
      </w:r>
      <w:r w:rsidR="00914A7B">
        <w:t>atible</w:t>
      </w:r>
      <w:r>
        <w:t xml:space="preserve"> PDF files. </w:t>
      </w:r>
      <w:r w:rsidR="002445D1">
        <w:t>The ke</w:t>
      </w:r>
      <w:r w:rsidR="00D0232C">
        <w:t>y requirements are</w:t>
      </w:r>
      <w:r w:rsidR="002445D1">
        <w:t>:</w:t>
      </w:r>
    </w:p>
    <w:p w:rsidR="002445D1" w:rsidRDefault="002445D1" w:rsidP="002445D1">
      <w:pPr>
        <w:pStyle w:val="Text"/>
        <w:numPr>
          <w:ilvl w:val="0"/>
          <w:numId w:val="15"/>
        </w:numPr>
      </w:pPr>
      <w:r>
        <w:t>Do not protect your PDF file with any password;</w:t>
      </w:r>
    </w:p>
    <w:p w:rsidR="005B6C46" w:rsidRDefault="002445D1" w:rsidP="005B6C46">
      <w:pPr>
        <w:pStyle w:val="Text"/>
        <w:numPr>
          <w:ilvl w:val="0"/>
          <w:numId w:val="15"/>
        </w:numPr>
      </w:pPr>
      <w:r>
        <w:t>Embed and subset</w:t>
      </w:r>
      <w:r w:rsidR="005B6C46">
        <w:t xml:space="preserve"> all fonts used in the document.</w:t>
      </w:r>
    </w:p>
    <w:p w:rsidR="003023F8" w:rsidRDefault="002445D1" w:rsidP="001A717C">
      <w:pPr>
        <w:pStyle w:val="BodyText"/>
      </w:pPr>
      <w:r w:rsidRPr="005B6C46">
        <w:t>A detailed descriptio</w:t>
      </w:r>
      <w:r>
        <w:t xml:space="preserve">n of the </w:t>
      </w:r>
      <w:r w:rsidR="00967FC3">
        <w:t xml:space="preserve">IEEE </w:t>
      </w:r>
      <w:proofErr w:type="spellStart"/>
      <w:r>
        <w:t>Xplore</w:t>
      </w:r>
      <w:proofErr w:type="spellEnd"/>
      <w:r>
        <w:t xml:space="preserve">-compatible PDF </w:t>
      </w:r>
      <w:r w:rsidR="00967FC3">
        <w:t>requirement</w:t>
      </w:r>
      <w:r w:rsidR="00123D5E">
        <w:t xml:space="preserve"> is available </w:t>
      </w:r>
      <w:r>
        <w:t xml:space="preserve">at </w:t>
      </w:r>
      <w:hyperlink r:id="rId14" w:history="1">
        <w:r w:rsidR="007659C1" w:rsidRPr="004521AE">
          <w:rPr>
            <w:rStyle w:val="Hyperlink"/>
          </w:rPr>
          <w:t>http://www.ieee.org/documents/31296_IEEE_PDF_Spec.zip</w:t>
        </w:r>
      </w:hyperlink>
      <w:r w:rsidR="007659C1">
        <w:t xml:space="preserve">. </w:t>
      </w:r>
      <w:r w:rsidR="00730BB2">
        <w:t>If you are using a Windows version of Adobe Distiller to create PDF files, you can download a</w:t>
      </w:r>
      <w:r w:rsidR="007E2068">
        <w:t xml:space="preserve"> set of job option files </w:t>
      </w:r>
      <w:r w:rsidR="00D415AD">
        <w:t>(</w:t>
      </w:r>
      <w:r w:rsidR="00730BB2">
        <w:t xml:space="preserve">for </w:t>
      </w:r>
      <w:r w:rsidR="00137DB6">
        <w:t xml:space="preserve">Acrobat versions </w:t>
      </w:r>
      <w:r w:rsidR="00F3770A">
        <w:t>5</w:t>
      </w:r>
      <w:r w:rsidR="00137DB6">
        <w:t xml:space="preserve"> through </w:t>
      </w:r>
      <w:r w:rsidR="00B36ECF">
        <w:t>XI</w:t>
      </w:r>
      <w:r w:rsidR="00D415AD">
        <w:t xml:space="preserve">) </w:t>
      </w:r>
      <w:r w:rsidR="007659C1" w:rsidRPr="007659C1">
        <w:t>http://www.ieee.org/documents/IEEE_PDF_Create.zip</w:t>
      </w:r>
      <w:r w:rsidR="00542BBB">
        <w:t>.</w:t>
      </w:r>
      <w:r>
        <w:t xml:space="preserve"> </w:t>
      </w:r>
      <w:r w:rsidR="00967FC3">
        <w:t xml:space="preserve">Install and use the </w:t>
      </w:r>
      <w:r w:rsidR="007E2068">
        <w:t xml:space="preserve">appropriate </w:t>
      </w:r>
      <w:r w:rsidR="00967FC3">
        <w:t xml:space="preserve">job option to create your own </w:t>
      </w:r>
      <w:proofErr w:type="spellStart"/>
      <w:r w:rsidR="00967FC3">
        <w:t>Xplore</w:t>
      </w:r>
      <w:proofErr w:type="spellEnd"/>
      <w:r w:rsidR="00914A7B">
        <w:t>-</w:t>
      </w:r>
      <w:r w:rsidR="00967FC3">
        <w:t>comp</w:t>
      </w:r>
      <w:r w:rsidR="00914A7B">
        <w:t>atible</w:t>
      </w:r>
      <w:r w:rsidR="00967FC3">
        <w:t xml:space="preserve"> PDF files.</w:t>
      </w:r>
      <w:r w:rsidR="003023F8">
        <w:t xml:space="preserve">  If you are using other software</w:t>
      </w:r>
      <w:r w:rsidR="00CF7066">
        <w:t xml:space="preserve"> to generate PDF files, please refer to </w:t>
      </w:r>
      <w:r w:rsidR="001C78E6">
        <w:t>its</w:t>
      </w:r>
      <w:r w:rsidR="003023F8">
        <w:t xml:space="preserve"> manual for correct conversion settings.  The most comm</w:t>
      </w:r>
      <w:r w:rsidR="003023F8" w:rsidRPr="005B6C46">
        <w:t xml:space="preserve">on problem in </w:t>
      </w:r>
      <w:r w:rsidR="00730BB2">
        <w:t xml:space="preserve">creating </w:t>
      </w:r>
      <w:proofErr w:type="spellStart"/>
      <w:r w:rsidR="003023F8" w:rsidRPr="005B6C46">
        <w:t>Xp</w:t>
      </w:r>
      <w:r w:rsidR="00CF7066">
        <w:t>lore</w:t>
      </w:r>
      <w:proofErr w:type="spellEnd"/>
      <w:r w:rsidR="00CF7066">
        <w:t>-compatible PDF files is not</w:t>
      </w:r>
      <w:r w:rsidR="003023F8" w:rsidRPr="005B6C46">
        <w:t xml:space="preserve"> embedding all fonts.</w:t>
      </w:r>
    </w:p>
    <w:p w:rsidR="00E112D8" w:rsidRPr="005B6C46" w:rsidRDefault="00E112D8" w:rsidP="001A717C">
      <w:pPr>
        <w:pStyle w:val="BodyText"/>
      </w:pPr>
      <w:r>
        <w:t>Users of (La</w:t>
      </w:r>
      <w:proofErr w:type="gramStart"/>
      <w:r>
        <w:t>)</w:t>
      </w:r>
      <w:proofErr w:type="spellStart"/>
      <w:r>
        <w:t>TeX</w:t>
      </w:r>
      <w:proofErr w:type="spellEnd"/>
      <w:proofErr w:type="gramEnd"/>
      <w:r>
        <w:t xml:space="preserve"> should use Type 1 postscript fonts when con</w:t>
      </w:r>
      <w:r w:rsidR="007120AC">
        <w:t>verting dvi file into p</w:t>
      </w:r>
      <w:r>
        <w:t xml:space="preserve">ostscript.  If you are using </w:t>
      </w:r>
      <w:r w:rsidR="007120AC">
        <w:t xml:space="preserve">older versions of </w:t>
      </w:r>
      <w:proofErr w:type="spellStart"/>
      <w:r>
        <w:t>dvips</w:t>
      </w:r>
      <w:proofErr w:type="spellEnd"/>
      <w:r>
        <w:t xml:space="preserve"> to generate </w:t>
      </w:r>
      <w:r w:rsidR="007120AC">
        <w:t>the p</w:t>
      </w:r>
      <w:r>
        <w:t xml:space="preserve">ostscript file, </w:t>
      </w:r>
      <w:r w:rsidR="007120AC">
        <w:t xml:space="preserve">you might </w:t>
      </w:r>
      <w:r w:rsidR="007120AC">
        <w:lastRenderedPageBreak/>
        <w:t xml:space="preserve">need to </w:t>
      </w:r>
      <w:r>
        <w:t>include “</w:t>
      </w:r>
      <w:r w:rsidR="009C3906">
        <w:t>-P</w:t>
      </w:r>
      <w:r w:rsidR="007120AC">
        <w:t xml:space="preserve"> </w:t>
      </w:r>
      <w:r w:rsidR="009C3906">
        <w:t>pdf</w:t>
      </w:r>
      <w:r>
        <w:t xml:space="preserve">” in the command line to </w:t>
      </w:r>
      <w:r w:rsidR="007120AC">
        <w:t xml:space="preserve">produce postscript file optimized for distilling to PDF. </w:t>
      </w:r>
    </w:p>
    <w:p w:rsidR="003A28E4" w:rsidRDefault="00967FC3">
      <w:pPr>
        <w:pStyle w:val="Heading2"/>
      </w:pPr>
      <w:r>
        <w:t>Submit the Manuscript and Copyright Form</w:t>
      </w:r>
    </w:p>
    <w:p w:rsidR="0075796F" w:rsidRDefault="0075796F" w:rsidP="001A717C">
      <w:pPr>
        <w:pStyle w:val="BodyText"/>
      </w:pPr>
      <w:r>
        <w:t xml:space="preserve">After you have </w:t>
      </w:r>
      <w:r w:rsidR="007E2068">
        <w:t xml:space="preserve">obtained </w:t>
      </w:r>
      <w:r>
        <w:t xml:space="preserve">the </w:t>
      </w:r>
      <w:proofErr w:type="spellStart"/>
      <w:r>
        <w:t>Xplore</w:t>
      </w:r>
      <w:proofErr w:type="spellEnd"/>
      <w:r w:rsidR="007E2068">
        <w:t>-</w:t>
      </w:r>
      <w:r>
        <w:t>comp</w:t>
      </w:r>
      <w:r w:rsidR="007E2068">
        <w:t>atible</w:t>
      </w:r>
      <w:r>
        <w:t xml:space="preserve"> PDF file, log </w:t>
      </w:r>
      <w:r w:rsidR="00CF7066">
        <w:t>on</w:t>
      </w:r>
      <w:r>
        <w:t xml:space="preserve"> to the </w:t>
      </w:r>
      <w:proofErr w:type="spellStart"/>
      <w:r w:rsidR="00B67D84" w:rsidRPr="00B67D84">
        <w:t>the</w:t>
      </w:r>
      <w:proofErr w:type="spellEnd"/>
      <w:r w:rsidR="00B67D84" w:rsidRPr="00B67D84">
        <w:t xml:space="preserve"> NSS-MIC conference web s</w:t>
      </w:r>
      <w:r w:rsidR="00B67D84">
        <w:t>ite (http://www.nss-mic.org/</w:t>
      </w:r>
      <w:r w:rsidR="004F58A0">
        <w:t>2015</w:t>
      </w:r>
      <w:r>
        <w:t>)</w:t>
      </w:r>
      <w:r w:rsidR="00CF7066">
        <w:t xml:space="preserve"> using the username and password for your abstract submission</w:t>
      </w:r>
      <w:r>
        <w:t>.  Go to the “</w:t>
      </w:r>
      <w:r w:rsidR="003D6F05">
        <w:t>Paper</w:t>
      </w:r>
      <w:r>
        <w:t xml:space="preserve"> </w:t>
      </w:r>
      <w:r w:rsidR="00F8641A">
        <w:t>Submissions</w:t>
      </w:r>
      <w:r>
        <w:t>” link and</w:t>
      </w:r>
      <w:r w:rsidR="00382CD7">
        <w:t xml:space="preserve"> check </w:t>
      </w:r>
      <w:r w:rsidR="007B6AAD">
        <w:t xml:space="preserve">that </w:t>
      </w:r>
      <w:r w:rsidR="00382CD7">
        <w:t>your paper title and author list are consistent with those in your manuscript. Make appropriate changes using the “Update Abstract” button if needed. C</w:t>
      </w:r>
      <w:r>
        <w:t xml:space="preserve">lick </w:t>
      </w:r>
      <w:r w:rsidR="00382CD7">
        <w:t xml:space="preserve">on </w:t>
      </w:r>
      <w:r>
        <w:t>the “Upload manuscript” button to</w:t>
      </w:r>
      <w:r w:rsidR="00382CD7">
        <w:t xml:space="preserve"> transfer your file.  Your PDF file will be checked again </w:t>
      </w:r>
      <w:r w:rsidR="004E2D52">
        <w:t>for</w:t>
      </w:r>
      <w:r w:rsidR="00382CD7">
        <w:t xml:space="preserve"> </w:t>
      </w:r>
      <w:proofErr w:type="spellStart"/>
      <w:r w:rsidR="00382CD7">
        <w:t>Xplore</w:t>
      </w:r>
      <w:proofErr w:type="spellEnd"/>
      <w:r w:rsidR="006E0E34">
        <w:t>-</w:t>
      </w:r>
      <w:r w:rsidR="00382CD7">
        <w:t>comp</w:t>
      </w:r>
      <w:r w:rsidR="006E0E34">
        <w:t>atibility</w:t>
      </w:r>
      <w:r w:rsidR="00382CD7">
        <w:t xml:space="preserve">. PDF files that fail the check will not be included in the </w:t>
      </w:r>
      <w:r w:rsidR="0098152C">
        <w:t xml:space="preserve">Conference Record </w:t>
      </w:r>
      <w:r w:rsidR="00382CD7">
        <w:t>CD</w:t>
      </w:r>
      <w:r w:rsidR="006E0E34">
        <w:t>.</w:t>
      </w:r>
    </w:p>
    <w:p w:rsidR="003A28E4" w:rsidRDefault="00E65F59" w:rsidP="001A717C">
      <w:pPr>
        <w:pStyle w:val="BodyText"/>
      </w:pPr>
      <w:r>
        <w:t>An</w:t>
      </w:r>
      <w:r w:rsidR="001E52D3">
        <w:t xml:space="preserve"> IEEE Copyright Form should be submitted electronically at the</w:t>
      </w:r>
      <w:r w:rsidR="006E0E34">
        <w:t xml:space="preserve"> same time your </w:t>
      </w:r>
      <w:proofErr w:type="spellStart"/>
      <w:r w:rsidR="006E0E34">
        <w:t>Xplore</w:t>
      </w:r>
      <w:proofErr w:type="spellEnd"/>
      <w:r w:rsidR="006E0E34">
        <w:t>-compatible manuscript is submitted.</w:t>
      </w:r>
      <w:r w:rsidR="001E52D3">
        <w:t xml:space="preserve"> </w:t>
      </w:r>
      <w:r w:rsidR="006E0E34">
        <w:t>Click on the “Submit Copyright</w:t>
      </w:r>
      <w:r w:rsidR="00C71560">
        <w:t xml:space="preserve"> Form” button on the “</w:t>
      </w:r>
      <w:r w:rsidR="003D6F05">
        <w:t>Paper Submission</w:t>
      </w:r>
      <w:r w:rsidR="00C71560">
        <w:t xml:space="preserve">” link and follow the instructions.  </w:t>
      </w:r>
      <w:r w:rsidR="005B6C46">
        <w:t>E</w:t>
      </w:r>
      <w:r w:rsidR="00C71560">
        <w:t>ach manuscript submitted to the Conference Record</w:t>
      </w:r>
      <w:r w:rsidR="005B6C46">
        <w:t xml:space="preserve"> must be accompanied by a corresponding copyright form</w:t>
      </w:r>
      <w:r w:rsidR="00C71560">
        <w:t>.</w:t>
      </w:r>
      <w:r w:rsidR="00D55B9E">
        <w:t xml:space="preserve"> </w:t>
      </w:r>
    </w:p>
    <w:p w:rsidR="003A28E4" w:rsidRDefault="003A28E4">
      <w:pPr>
        <w:pStyle w:val="Heading1"/>
        <w:rPr>
          <w:sz w:val="16"/>
        </w:rPr>
      </w:pPr>
      <w:r>
        <w:t>M</w:t>
      </w:r>
      <w:r>
        <w:rPr>
          <w:sz w:val="16"/>
        </w:rPr>
        <w:t>ATH</w:t>
      </w:r>
    </w:p>
    <w:p w:rsidR="003A28E4" w:rsidRDefault="003A28E4" w:rsidP="001A717C">
      <w:pPr>
        <w:pStyle w:val="BodyText"/>
      </w:pPr>
      <w:r>
        <w:t xml:space="preserve">Use the Microsoft Equation Editor for all math objects in your paper. "Float over text" should </w:t>
      </w:r>
      <w:r>
        <w:rPr>
          <w:i/>
        </w:rPr>
        <w:t>not</w:t>
      </w:r>
      <w:r>
        <w:t xml:space="preserve"> be selected.</w:t>
      </w:r>
    </w:p>
    <w:p w:rsidR="003A28E4" w:rsidRDefault="003A28E4" w:rsidP="001A717C">
      <w:pPr>
        <w:pStyle w:val="BodyText"/>
      </w:pPr>
      <w:r>
        <w:t>A math object is any equation or fragment containing mathematical symbols (including Greek characters, superscripts and subscripts) that appears either in-line (in the flow of normal text) or as a display equation (in its own space between lines of text).</w:t>
      </w:r>
    </w:p>
    <w:p w:rsidR="003A28E4" w:rsidRDefault="00E65F59" w:rsidP="001A717C">
      <w:pPr>
        <w:pStyle w:val="BodyText"/>
      </w:pPr>
      <w:r>
        <w:t>Y</w:t>
      </w:r>
      <w:r w:rsidR="003A28E4">
        <w:t xml:space="preserve">ou should avoid using </w:t>
      </w:r>
      <w:r w:rsidR="003A28E4">
        <w:rPr>
          <w:i/>
        </w:rPr>
        <w:t>Word</w:t>
      </w:r>
      <w:r w:rsidR="003A28E4">
        <w:t xml:space="preserve"> fonts or symbols for in-line single variables with superscripts or subscripts. </w:t>
      </w:r>
    </w:p>
    <w:p w:rsidR="003A28E4" w:rsidRDefault="003A28E4">
      <w:pPr>
        <w:pStyle w:val="Heading1"/>
      </w:pPr>
      <w:r>
        <w:t>Units</w:t>
      </w:r>
    </w:p>
    <w:p w:rsidR="003A28E4" w:rsidRDefault="003A28E4" w:rsidP="001A717C">
      <w:pPr>
        <w:pStyle w:val="BodyText"/>
        <w:rPr>
          <w:rFonts w:ascii="Times"/>
          <w:color w:val="000000"/>
          <w:spacing w:val="-2"/>
        </w:rPr>
      </w:pPr>
      <w:r>
        <w:t xml:space="preserve">Use either SI (MKS) or CGS as primary units. (SI units are strongly encouraged.) English units may be used as secondary units (in parentheses). An exception is when English units are used as identifiers in trade, such as "3.5 inch disk drive." Avoid combining SI and CGS units, such as mass in kilograms and volume in cubic centimeters. This often leads to confusion because equations may not balance dimensionally. If you must use mixed units, clearly state the units for each quantity in an equation. </w:t>
      </w:r>
    </w:p>
    <w:p w:rsidR="003A28E4" w:rsidRDefault="003A28E4">
      <w:pPr>
        <w:pStyle w:val="Heading1"/>
      </w:pPr>
      <w:r>
        <w:t>Helpful Hints</w:t>
      </w:r>
    </w:p>
    <w:p w:rsidR="003A28E4" w:rsidRDefault="003A28E4">
      <w:pPr>
        <w:pStyle w:val="Heading2"/>
      </w:pPr>
      <w:r>
        <w:t>Figures and Tables</w:t>
      </w:r>
    </w:p>
    <w:p w:rsidR="003A28E4" w:rsidRPr="00E65F59" w:rsidRDefault="003A28E4" w:rsidP="001A717C">
      <w:pPr>
        <w:pStyle w:val="BodyText"/>
      </w:pPr>
      <w:r>
        <w:t>Use the abbreviation "Fig." throughout the text of your manuscript, even at the beginning of a sentence, as well as in the figure captions. Do not abbreviate "Table." Tables are numbered with Roman numerals</w:t>
      </w:r>
      <w:r>
        <w:rPr>
          <w:b/>
        </w:rPr>
        <w:t>.</w:t>
      </w:r>
      <w:r w:rsidR="00E65F59">
        <w:rPr>
          <w:b/>
        </w:rPr>
        <w:t xml:space="preserve"> </w:t>
      </w:r>
      <w:r w:rsidRPr="00E65F59">
        <w:t xml:space="preserve">Do not put borders around your figures. </w:t>
      </w:r>
    </w:p>
    <w:p w:rsidR="003A28E4" w:rsidRDefault="0031343B">
      <w:pPr>
        <w:pStyle w:val="Text"/>
        <w:ind w:firstLine="0"/>
        <w:jc w:val="left"/>
      </w:pPr>
      <w:r>
        <w:rPr>
          <w:noProof/>
          <w:lang w:eastAsia="zh-CN"/>
        </w:rPr>
        <w:lastRenderedPageBreak/>
        <w:drawing>
          <wp:inline distT="0" distB="0" distL="0" distR="0" wp14:anchorId="1232ABB2" wp14:editId="3CF173C0">
            <wp:extent cx="3251835" cy="2440940"/>
            <wp:effectExtent l="19050" t="0" r="5715" b="0"/>
            <wp:docPr id="1" name="Picture 1" descr="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
                    <pic:cNvPicPr>
                      <a:picLocks noChangeAspect="1" noChangeArrowheads="1"/>
                    </pic:cNvPicPr>
                  </pic:nvPicPr>
                  <pic:blipFill>
                    <a:blip r:embed="rId15" cstate="print"/>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3A28E4" w:rsidRDefault="003A28E4" w:rsidP="00712577">
      <w:pPr>
        <w:pStyle w:val="FigureCaption0"/>
      </w:pPr>
      <w:proofErr w:type="gramStart"/>
      <w:r>
        <w:t>Fig. 1.</w:t>
      </w:r>
      <w:proofErr w:type="gramEnd"/>
      <w:r>
        <w:t xml:space="preserve">  Interplanetary galactic cosmic ray iron ion counts as a function of ion energy. Note that "Fig." is abbreviated. There is a period after the figure number, followed by two spaces. It is good practice to explain the significance of the figure in the caption. This figure was originally created in a graphics program, </w:t>
      </w:r>
      <w:r>
        <w:rPr>
          <w:i/>
        </w:rPr>
        <w:t>AXUM.</w:t>
      </w:r>
      <w:r>
        <w:t xml:space="preserve"> The graph was copied as "Copy Graph Sheet Page" to the </w:t>
      </w:r>
      <w:r>
        <w:rPr>
          <w:i/>
        </w:rPr>
        <w:t>Windows</w:t>
      </w:r>
      <w:r>
        <w:t xml:space="preserve"> Clipboard. In </w:t>
      </w:r>
      <w:r>
        <w:rPr>
          <w:i/>
        </w:rPr>
        <w:t>PowerPoint</w:t>
      </w:r>
      <w:r>
        <w:t xml:space="preserve">, a new file was opened and the contents of the Clipboard were pasted as a "Picture (Enhanced Metafile)".  It was then saved as a TIFF formatted file named 1FIG.TIF. The image file was then inserted into this </w:t>
      </w:r>
      <w:r>
        <w:rPr>
          <w:i/>
        </w:rPr>
        <w:t>Word</w:t>
      </w:r>
      <w:r>
        <w:t xml:space="preserve"> document as a "Picture".</w:t>
      </w:r>
    </w:p>
    <w:p w:rsidR="003A28E4" w:rsidRDefault="003A28E4">
      <w:pPr>
        <w:pStyle w:val="Text"/>
      </w:pPr>
    </w:p>
    <w:p w:rsidR="003A28E4" w:rsidRDefault="003A28E4" w:rsidP="001A717C">
      <w:pPr>
        <w:pStyle w:val="BodyText"/>
      </w:pPr>
      <w:r>
        <w:t xml:space="preserve">Figure axis labels are often a source of confusion. Use words rather than symbols. As an example, write the quantity "Energy," or "Energy, </w:t>
      </w:r>
      <w:r>
        <w:rPr>
          <w:i/>
        </w:rPr>
        <w:t>E</w:t>
      </w:r>
      <w:r>
        <w:t>," not just "</w:t>
      </w:r>
      <w:r>
        <w:rPr>
          <w:i/>
        </w:rPr>
        <w:t>E</w:t>
      </w:r>
      <w:r>
        <w:t>." Put units in parentheses. Do not label axes only with units. As in Fig. 1, for example, write "Energy (MeV/u)" or "Energy (</w:t>
      </w:r>
      <w:r>
        <w:rPr>
          <w:position w:val="-2"/>
        </w:rPr>
        <w:object w:dxaOrig="9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3pt" o:ole="" fillcolor="window">
            <v:imagedata r:id="rId16" o:title=""/>
          </v:shape>
          <o:OLEObject Type="Embed" ProgID="Equation.3" ShapeID="_x0000_i1025" DrawAspect="Content" ObjectID="_1503945683" r:id="rId17"/>
        </w:object>
      </w:r>
      <w:r>
        <w:t>)," not just "MeV/u." Do not label axes with a ratio of quantities and units. For example, write "Temperature (K)," not "Temperature/K."</w:t>
      </w:r>
    </w:p>
    <w:p w:rsidR="003A28E4" w:rsidRDefault="003A28E4" w:rsidP="001A717C">
      <w:pPr>
        <w:pStyle w:val="BodyText"/>
      </w:pPr>
      <w:r>
        <w:t>Multipliers can be especially confusing. Write "Dose (</w:t>
      </w:r>
      <w:proofErr w:type="spellStart"/>
      <w:r>
        <w:t>krd</w:t>
      </w:r>
      <w:proofErr w:type="spellEnd"/>
      <w:r>
        <w:t xml:space="preserve">/s)" or "Dose </w:t>
      </w:r>
      <w:proofErr w:type="gramStart"/>
      <w:r>
        <w:t>(10</w:t>
      </w:r>
      <w:r w:rsidR="00D82474" w:rsidRPr="00D82474">
        <w:rPr>
          <w:vertAlign w:val="superscript"/>
        </w:rPr>
        <w:t>3</w:t>
      </w:r>
      <w:r w:rsidR="00D82474">
        <w:rPr>
          <w:vertAlign w:val="superscript"/>
        </w:rPr>
        <w:t xml:space="preserve"> </w:t>
      </w:r>
      <w:proofErr w:type="spellStart"/>
      <w:r>
        <w:t>rd</w:t>
      </w:r>
      <w:proofErr w:type="spellEnd"/>
      <w:r>
        <w:t>/s)</w:t>
      </w:r>
      <w:proofErr w:type="gramEnd"/>
      <w:r>
        <w:t>." Do not write "Dose(</w:t>
      </w:r>
      <w:proofErr w:type="spellStart"/>
      <w:r>
        <w:t>rd</w:t>
      </w:r>
      <w:proofErr w:type="spellEnd"/>
      <w:r>
        <w:t>/s)</w:t>
      </w:r>
      <w:r>
        <w:rPr>
          <w:position w:val="-10"/>
        </w:rPr>
        <w:t xml:space="preserve"> </w:t>
      </w:r>
      <w:r>
        <w:rPr>
          <w:position w:val="-2"/>
        </w:rPr>
        <w:object w:dxaOrig="180" w:dyaOrig="160">
          <v:shape id="_x0000_i1026" type="#_x0000_t75" style="width:8.5pt;height:8pt" o:ole="" fillcolor="window">
            <v:imagedata r:id="rId18" o:title=""/>
          </v:shape>
          <o:OLEObject Type="Embed" ProgID="Equation.3" ShapeID="_x0000_i1026" DrawAspect="Content" ObjectID="_1503945684" r:id="rId19"/>
        </w:object>
      </w:r>
      <w:r>
        <w:t xml:space="preserve">1000" because the reader would not know whether an axis label of 16 meant 16000 </w:t>
      </w:r>
      <w:proofErr w:type="spellStart"/>
      <w:r>
        <w:t>rd</w:t>
      </w:r>
      <w:proofErr w:type="spellEnd"/>
      <w:r>
        <w:t xml:space="preserve">/s or 0.016 </w:t>
      </w:r>
      <w:proofErr w:type="spellStart"/>
      <w:r>
        <w:t>rd</w:t>
      </w:r>
      <w:proofErr w:type="spellEnd"/>
      <w:r>
        <w:t>/s. Figure labels should be legible, approximately 8 to 10 point type.</w:t>
      </w:r>
    </w:p>
    <w:p w:rsidR="003A28E4" w:rsidRDefault="003A28E4" w:rsidP="001A717C">
      <w:pPr>
        <w:pStyle w:val="BodyText"/>
      </w:pPr>
      <w:r>
        <w:t>To provide consistent reproducibility, please include axes and tick marks on all four sides of your graphs and avoid the use of grid lines (note that grid lines tend to clutter a graph if dark or reproduce poorly if light). Please also include an explanatory legend within your graphs when two or more curves or sets of data are included. Avoid explaining the different symbols and curves in the figure caption alone - using a legend results in a much more easily understood figure.</w:t>
      </w:r>
    </w:p>
    <w:p w:rsidR="003A28E4" w:rsidRDefault="003A28E4" w:rsidP="0023649B">
      <w:pPr>
        <w:pStyle w:val="Heading2"/>
      </w:pPr>
      <w:r>
        <w:t>References</w:t>
      </w:r>
    </w:p>
    <w:p w:rsidR="00C71560" w:rsidRDefault="00C71560" w:rsidP="001A717C">
      <w:pPr>
        <w:pStyle w:val="BodyText"/>
      </w:pPr>
      <w:proofErr w:type="gramStart"/>
      <w:r>
        <w:t>Number citations consecutively in square brackets [1].</w:t>
      </w:r>
      <w:proofErr w:type="gramEnd"/>
      <w:r>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w:t>
      </w:r>
      <w:r w:rsidR="0081042D">
        <w:t>T</w:t>
      </w:r>
      <w:r>
        <w:t>ype the reference list at the end of the paper using the “References” style.</w:t>
      </w:r>
    </w:p>
    <w:p w:rsidR="00C71560" w:rsidRDefault="00C71560" w:rsidP="001A717C">
      <w:pPr>
        <w:pStyle w:val="BodyText"/>
      </w:pPr>
      <w:r>
        <w:lastRenderedPageBreak/>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3A28E4" w:rsidRDefault="00C71560" w:rsidP="001A717C">
      <w:pPr>
        <w:pStyle w:val="BodyText"/>
      </w:pPr>
      <w:r>
        <w:t>Capitalize only the first word in a paper title, except for proper nouns and element symbols. For papers published in translation journals, please give the English citation first, followed by the original foreign-language citation [8]</w:t>
      </w:r>
      <w:r w:rsidR="003A28E4">
        <w:t>.</w:t>
      </w:r>
    </w:p>
    <w:p w:rsidR="003A28E4" w:rsidRDefault="003A28E4">
      <w:pPr>
        <w:pStyle w:val="Heading2"/>
      </w:pPr>
      <w:r>
        <w:t>Abbreviations and Acronyms</w:t>
      </w:r>
    </w:p>
    <w:p w:rsidR="003A28E4" w:rsidRDefault="003A28E4" w:rsidP="001A717C">
      <w:pPr>
        <w:pStyle w:val="BodyText"/>
      </w:pPr>
      <w: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 </w:t>
      </w:r>
    </w:p>
    <w:p w:rsidR="003A28E4" w:rsidRDefault="003A28E4">
      <w:pPr>
        <w:pStyle w:val="Heading2"/>
      </w:pPr>
      <w:r>
        <w:t>Equations</w:t>
      </w:r>
    </w:p>
    <w:p w:rsidR="003A28E4" w:rsidRDefault="003A28E4" w:rsidP="001A717C">
      <w:pPr>
        <w:pStyle w:val="BodyText"/>
      </w:pPr>
      <w:r>
        <w:t xml:space="preserve">Number equations consecutively with equation numbers in parentheses flush with the right margin, as in (1).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3A28E4" w:rsidRDefault="00B34316">
      <w:pPr>
        <w:tabs>
          <w:tab w:val="right" w:pos="4950"/>
        </w:tabs>
      </w:pPr>
      <w:r>
        <w:rPr>
          <w:position w:val="-50"/>
        </w:rPr>
        <w:object w:dxaOrig="4940" w:dyaOrig="1120">
          <v:shape id="_x0000_i1027" type="#_x0000_t75" style="width:225pt;height:45.5pt" o:ole="" fillcolor="window">
            <v:imagedata r:id="rId20" o:title=""/>
          </v:shape>
          <o:OLEObject Type="Embed" ProgID="Equation.3" ShapeID="_x0000_i1027" DrawAspect="Content" ObjectID="_1503945685" r:id="rId21"/>
        </w:object>
      </w:r>
      <w:r w:rsidR="003A28E4">
        <w:tab/>
        <w:t>(1)</w:t>
      </w:r>
    </w:p>
    <w:p w:rsidR="003A28E4" w:rsidRPr="001A717C" w:rsidRDefault="003A28E4" w:rsidP="001A717C">
      <w:pPr>
        <w:pStyle w:val="BodyText"/>
      </w:pPr>
      <w:r w:rsidRPr="001A717C">
        <w:t>Be sure that the symbols in your equation have been defined before the equation appears or immediately following. Refer to "(1)," not "Eq. (1)" or "equation (1)," except at the beginning of a sentence: "Equation (1) is ..."</w:t>
      </w:r>
    </w:p>
    <w:p w:rsidR="003A28E4" w:rsidRDefault="003A28E4">
      <w:pPr>
        <w:pStyle w:val="Heading2"/>
      </w:pPr>
      <w:r>
        <w:t>Other Recommendations</w:t>
      </w:r>
    </w:p>
    <w:p w:rsidR="003A28E4" w:rsidRDefault="003A28E4" w:rsidP="001A717C">
      <w:pPr>
        <w:pStyle w:val="BodyText"/>
      </w:pPr>
      <w:r>
        <w:t>Use one space after periods and colons. Hyphenate complex modifiers: "zero-field-cooled magnetization." Avoid dangling participles, such as, "Using (1), the potential was calculated." Write instead, "The potential was calculated by using (1)," or "Using (1), we calculated the potential."</w:t>
      </w:r>
    </w:p>
    <w:p w:rsidR="003A28E4" w:rsidRDefault="003A28E4" w:rsidP="001A717C">
      <w:pPr>
        <w:pStyle w:val="BodyText"/>
      </w:pPr>
      <w:r>
        <w:t>Use a zero before decimal points: "0.25," not ".25." Use "cm</w:t>
      </w:r>
      <w:r w:rsidR="0098152C" w:rsidRPr="0098152C">
        <w:rPr>
          <w:vertAlign w:val="superscript"/>
        </w:rPr>
        <w:t>3</w:t>
      </w:r>
      <w:r>
        <w:t xml:space="preserve">," not "cc." Indicate sample dimensions as "0.1 cm </w:t>
      </w:r>
      <w:r w:rsidR="00D82474">
        <w:sym w:font="Symbol" w:char="F0B4"/>
      </w:r>
      <w:r>
        <w:t xml:space="preserve"> 0.2 cm," not "0.1</w:t>
      </w:r>
      <w:r w:rsidR="00D82474">
        <w:sym w:font="Symbol" w:char="F0B4"/>
      </w:r>
      <w:r>
        <w:t>0.2 cm</w:t>
      </w:r>
      <w:r w:rsidR="0098152C" w:rsidRPr="0098152C">
        <w:rPr>
          <w:vertAlign w:val="superscript"/>
        </w:rPr>
        <w:t>2</w:t>
      </w:r>
      <w:r>
        <w:t>." Do not mix complete spellings and abbreviations of units: use "J/cm</w:t>
      </w:r>
      <w:r w:rsidR="0098152C" w:rsidRPr="0098152C">
        <w:rPr>
          <w:vertAlign w:val="superscript"/>
        </w:rPr>
        <w:t>2</w:t>
      </w:r>
      <w:r>
        <w:t>" or "</w:t>
      </w:r>
      <w:proofErr w:type="spellStart"/>
      <w:r>
        <w:t>fluence</w:t>
      </w:r>
      <w:proofErr w:type="spellEnd"/>
      <w:r>
        <w:t xml:space="preserve"> per square centimeter," not "</w:t>
      </w:r>
      <w:proofErr w:type="spellStart"/>
      <w:r>
        <w:t>fluence</w:t>
      </w:r>
      <w:proofErr w:type="spellEnd"/>
      <w:r>
        <w:t>/cm</w:t>
      </w:r>
      <w:r w:rsidR="0098152C" w:rsidRPr="0098152C">
        <w:rPr>
          <w:vertAlign w:val="superscript"/>
        </w:rPr>
        <w:t>2</w:t>
      </w:r>
      <w:r>
        <w:t xml:space="preserve">." </w:t>
      </w:r>
      <w:proofErr w:type="gramStart"/>
      <w:r>
        <w:t>When expressing a range of values, write "7 to 9," not "7-9" or "7~9," except for references [1]-[3].</w:t>
      </w:r>
      <w:proofErr w:type="gramEnd"/>
    </w:p>
    <w:p w:rsidR="003A28E4" w:rsidRDefault="003A28E4" w:rsidP="001A717C">
      <w:pPr>
        <w:pStyle w:val="BodyText"/>
      </w:pPr>
      <w:r>
        <w:t>Use the correct format for scientific notation in text, tables, and figures. Computer notation of "E" for "</w:t>
      </w:r>
      <w:r>
        <w:rPr>
          <w:position w:val="-2"/>
        </w:rPr>
        <w:object w:dxaOrig="180" w:dyaOrig="160">
          <v:shape id="_x0000_i1028" type="#_x0000_t75" style="width:8.5pt;height:8pt" o:ole="" fillcolor="window">
            <v:imagedata r:id="rId22" o:title=""/>
          </v:shape>
          <o:OLEObject Type="Embed" ProgID="Equation.3" ShapeID="_x0000_i1028" DrawAspect="Content" ObjectID="_1503945686" r:id="rId23"/>
        </w:object>
      </w:r>
      <w:r>
        <w:t>10" is not permitted. For example, numbers expressed as 6.02E-3, instead of 6.02</w:t>
      </w:r>
      <w:r>
        <w:rPr>
          <w:position w:val="-2"/>
        </w:rPr>
        <w:object w:dxaOrig="180" w:dyaOrig="160">
          <v:shape id="_x0000_i1029" type="#_x0000_t75" style="width:8.5pt;height:8pt" o:ole="" fillcolor="window">
            <v:imagedata r:id="rId22" o:title=""/>
          </v:shape>
          <o:OLEObject Type="Embed" ProgID="Equation.3" ShapeID="_x0000_i1029" DrawAspect="Content" ObjectID="_1503945687" r:id="rId24"/>
        </w:object>
      </w:r>
      <w:r>
        <w:t>10</w:t>
      </w:r>
      <w:r>
        <w:rPr>
          <w:position w:val="-2"/>
        </w:rPr>
        <w:object w:dxaOrig="200" w:dyaOrig="260">
          <v:shape id="_x0000_i1030" type="#_x0000_t75" style="width:12pt;height:11pt" o:ole="" fillcolor="window">
            <v:imagedata r:id="rId25" o:title=""/>
          </v:shape>
          <o:OLEObject Type="Embed" ProgID="Equation.3" ShapeID="_x0000_i1030" DrawAspect="Content" ObjectID="_1503945688" r:id="rId26"/>
        </w:object>
      </w:r>
      <w:r>
        <w:t>, are not acceptable.</w:t>
      </w:r>
    </w:p>
    <w:p w:rsidR="003A28E4" w:rsidRDefault="003A28E4" w:rsidP="001A717C">
      <w:pPr>
        <w:pStyle w:val="BodyText"/>
      </w:pPr>
      <w:r>
        <w:lastRenderedPageBreak/>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rsidR="003A28E4" w:rsidRDefault="003A28E4" w:rsidP="001A717C">
      <w:pPr>
        <w:pStyle w:val="BodyText"/>
      </w:pPr>
      <w:r>
        <w:t>If you wish, you may write in the first person singular or plural and use the active voice ("I observed that ..." or "We observed that ..." rather than "It was observed that ..."). If your native language is not English, please get a native English-speaking colleague to proofread your paper.</w:t>
      </w:r>
    </w:p>
    <w:p w:rsidR="003A28E4" w:rsidRDefault="003A28E4">
      <w:pPr>
        <w:pStyle w:val="Heading1"/>
      </w:pPr>
      <w:r>
        <w:t>Some Common Mistakes</w:t>
      </w:r>
    </w:p>
    <w:p w:rsidR="0023649B" w:rsidRPr="0023649B" w:rsidRDefault="0023649B" w:rsidP="0023649B">
      <w:pPr>
        <w:pStyle w:val="Heading2"/>
      </w:pPr>
      <w:r>
        <w:t>Common Formatting Mistakes</w:t>
      </w:r>
    </w:p>
    <w:p w:rsidR="0023649B" w:rsidRDefault="0023649B" w:rsidP="0023649B">
      <w:pPr>
        <w:pStyle w:val="ListParagraph"/>
        <w:numPr>
          <w:ilvl w:val="0"/>
          <w:numId w:val="26"/>
        </w:numPr>
        <w:jc w:val="both"/>
      </w:pPr>
      <w:r>
        <w:t>Manuscript title and all headings must be in Title Case. (In title case, each word is capitalized except for the connecting words, such as articles and prepositions. You may have to manually correct Word's tendency to put every word of the title into Title Case.)</w:t>
      </w:r>
    </w:p>
    <w:p w:rsidR="0023649B" w:rsidRDefault="0023649B" w:rsidP="0023649B">
      <w:pPr>
        <w:pStyle w:val="ListParagraph"/>
        <w:numPr>
          <w:ilvl w:val="0"/>
          <w:numId w:val="26"/>
        </w:numPr>
        <w:jc w:val="both"/>
      </w:pPr>
      <w:r>
        <w:t>Font size and aspect of figures captions and table captions should be as indicated in the template. You can use the style</w:t>
      </w:r>
      <w:r w:rsidR="00F3339C">
        <w:t>s</w:t>
      </w:r>
      <w:r>
        <w:t xml:space="preserve"> “</w:t>
      </w:r>
      <w:proofErr w:type="spellStart"/>
      <w:r>
        <w:t>FigureCaption</w:t>
      </w:r>
      <w:proofErr w:type="spellEnd"/>
      <w:r>
        <w:t>” and “</w:t>
      </w:r>
      <w:proofErr w:type="spellStart"/>
      <w:r>
        <w:t>TableTitle</w:t>
      </w:r>
      <w:proofErr w:type="spellEnd"/>
      <w:r>
        <w:t>” to format these elements correctly.</w:t>
      </w:r>
    </w:p>
    <w:p w:rsidR="0023649B" w:rsidRDefault="00F3339C" w:rsidP="0023649B">
      <w:pPr>
        <w:pStyle w:val="ListParagraph"/>
        <w:numPr>
          <w:ilvl w:val="0"/>
          <w:numId w:val="26"/>
        </w:numPr>
        <w:jc w:val="both"/>
      </w:pPr>
      <w:r>
        <w:t>Author</w:t>
      </w:r>
      <w:r w:rsidR="0023649B">
        <w:t xml:space="preserve"> affiliations go in the unnumbered footnote on the first page.</w:t>
      </w:r>
    </w:p>
    <w:p w:rsidR="0023649B" w:rsidRDefault="0023649B" w:rsidP="0023649B">
      <w:pPr>
        <w:pStyle w:val="ListParagraph"/>
        <w:numPr>
          <w:ilvl w:val="0"/>
          <w:numId w:val="26"/>
        </w:numPr>
        <w:jc w:val="both"/>
      </w:pPr>
      <w:r>
        <w:t>No headers, footers, or page</w:t>
      </w:r>
      <w:r w:rsidR="00F3339C">
        <w:t xml:space="preserve"> numbers</w:t>
      </w:r>
      <w:r>
        <w:t>.</w:t>
      </w:r>
    </w:p>
    <w:p w:rsidR="0023649B" w:rsidRDefault="0023649B" w:rsidP="0023649B">
      <w:pPr>
        <w:pStyle w:val="ListParagraph"/>
        <w:numPr>
          <w:ilvl w:val="0"/>
          <w:numId w:val="26"/>
        </w:numPr>
        <w:jc w:val="both"/>
      </w:pPr>
      <w:r>
        <w:t>No extra blank lines need to be inserted – the styles are there to give the right amount of space around the elements.</w:t>
      </w:r>
    </w:p>
    <w:p w:rsidR="0023649B" w:rsidRPr="0023649B" w:rsidRDefault="0023649B" w:rsidP="0023649B">
      <w:pPr>
        <w:pStyle w:val="Heading2"/>
      </w:pPr>
      <w:r>
        <w:t>Some Other Common Mistakes</w:t>
      </w:r>
    </w:p>
    <w:p w:rsidR="003A28E4" w:rsidRDefault="003A28E4" w:rsidP="001A717C">
      <w:pPr>
        <w:pStyle w:val="BodyText"/>
      </w:pPr>
      <w:r>
        <w:t xml:space="preserve">The word "data" is plural, not singular. The subscript for the permeability of vacuum </w:t>
      </w:r>
      <w:r>
        <w:rPr>
          <w:position w:val="-10"/>
        </w:rPr>
        <w:object w:dxaOrig="240" w:dyaOrig="279">
          <v:shape id="_x0000_i1031" type="#_x0000_t75" style="width:14pt;height:15.5pt" o:ole="" fillcolor="window">
            <v:imagedata r:id="rId27" o:title=""/>
          </v:shape>
          <o:OLEObject Type="Embed" ProgID="Equation.3" ShapeID="_x0000_i1031" DrawAspect="Content" ObjectID="_1503945689" r:id="rId28"/>
        </w:object>
      </w:r>
      <w:r>
        <w:t xml:space="preserve"> is zero, not a lowercase letter "o." Use the word "micrometer" instead of "micron." A graph within a graph is an "inset," not an "insert." The word "alternatively" is preferred to the word "alternately" (unless you really mean something that alternates). Do not use the word "essentially" to mean "approximately" or "effectively." Be aware of the different meanings of the homophones "affect" and "effect," "complement" and "compliment," "discreet" and "discrete," "principal" and "principle." Do not confuse "imply" and "infer." </w:t>
      </w:r>
    </w:p>
    <w:p w:rsidR="00302108" w:rsidRPr="00302108" w:rsidRDefault="00302108" w:rsidP="001A717C">
      <w:pPr>
        <w:pStyle w:val="BodyText"/>
      </w:pPr>
      <w:r w:rsidRPr="00302108">
        <w:t>Prefixes such as “</w:t>
      </w:r>
      <w:proofErr w:type="gramStart"/>
      <w:r w:rsidRPr="00302108">
        <w:t>non</w:t>
      </w:r>
      <w:proofErr w:type="gramEnd"/>
      <w:r w:rsidRPr="00302108">
        <w:t>,” “sub,” “micro,” “multi,” and “ultra” are not independent words; they should be joined to the words they modify, usually without a hyphen. There is no period after the “et” in the Latin abbreviation “</w:t>
      </w:r>
      <w:r w:rsidRPr="00302108">
        <w:rPr>
          <w:i/>
          <w:iCs/>
        </w:rPr>
        <w:t>et al.</w:t>
      </w:r>
      <w:r w:rsidRPr="00302108">
        <w:t>” (</w:t>
      </w:r>
      <w:proofErr w:type="gramStart"/>
      <w:r w:rsidRPr="00302108">
        <w:t>it</w:t>
      </w:r>
      <w:proofErr w:type="gramEnd"/>
      <w:r w:rsidRPr="00302108">
        <w:t xml:space="preserve"> is also italicized). The abbreviation “i.e.,” means “that is,” and the abbreviation “e.g.,” means “for example” (these abbreviations are not italicized).</w:t>
      </w:r>
    </w:p>
    <w:p w:rsidR="003A28E4" w:rsidRDefault="003A28E4" w:rsidP="004B1CF1">
      <w:pPr>
        <w:pStyle w:val="BodyText"/>
      </w:pPr>
      <w:r>
        <w:t xml:space="preserve"> An excellent style manual and source of information for science writers is [</w:t>
      </w:r>
      <w:r w:rsidR="00B34316">
        <w:t>9</w:t>
      </w:r>
      <w:r>
        <w:t>].</w:t>
      </w:r>
      <w:r w:rsidR="00B34316" w:rsidRPr="00B34316">
        <w:t xml:space="preserve"> </w:t>
      </w:r>
      <w:r w:rsidR="00B34316">
        <w:t>A general IEEE style guide</w:t>
      </w:r>
      <w:proofErr w:type="gramStart"/>
      <w:r w:rsidR="00B34316">
        <w:t xml:space="preserve">, </w:t>
      </w:r>
      <w:r w:rsidR="004B1CF1">
        <w:t xml:space="preserve"> </w:t>
      </w:r>
      <w:r w:rsidR="00B34316">
        <w:rPr>
          <w:i/>
          <w:iCs/>
        </w:rPr>
        <w:t>Information</w:t>
      </w:r>
      <w:proofErr w:type="gramEnd"/>
      <w:r w:rsidR="00B34316">
        <w:rPr>
          <w:i/>
          <w:iCs/>
        </w:rPr>
        <w:t xml:space="preserve"> for Authors,</w:t>
      </w:r>
      <w:r w:rsidR="00B34316">
        <w:t xml:space="preserve"> is available at </w:t>
      </w:r>
      <w:r w:rsidR="004B1CF1" w:rsidRPr="004B1CF1">
        <w:t>http://www.ieee.org/documents/auinfo07.pdf</w:t>
      </w:r>
      <w:r w:rsidR="004B1CF1">
        <w:t>.</w:t>
      </w:r>
      <w:r w:rsidR="00EA7986">
        <w:br w:type="column"/>
      </w:r>
      <w:r>
        <w:lastRenderedPageBreak/>
        <w:t>Appendix</w:t>
      </w:r>
    </w:p>
    <w:p w:rsidR="003A28E4" w:rsidRDefault="003A28E4" w:rsidP="001A717C">
      <w:pPr>
        <w:pStyle w:val="BodyText"/>
      </w:pPr>
      <w:r>
        <w:t>Appendices, if needed, appear before the acknowledgment.</w:t>
      </w:r>
    </w:p>
    <w:p w:rsidR="003A28E4" w:rsidRDefault="003A28E4" w:rsidP="00692E7C">
      <w:pPr>
        <w:pStyle w:val="Heading1"/>
        <w:numPr>
          <w:ilvl w:val="0"/>
          <w:numId w:val="0"/>
        </w:numPr>
      </w:pPr>
      <w:r>
        <w:t>Acknowledgment</w:t>
      </w:r>
    </w:p>
    <w:p w:rsidR="003A28E4" w:rsidRDefault="003A28E4" w:rsidP="001A717C">
      <w:pPr>
        <w:pStyle w:val="BodyText"/>
      </w:pPr>
      <w:r>
        <w:t>The preferred spelling of the word "acknowledgment" in American English is without an "e" after the "g." Use the singular heading even if you have many acknowledgments. Avoid the expression, "One of us (S.B.A.) thanks ..." Instead, write "S.B.A. thanks ..." Put sponsor acknowledgments in the unnumbered footnote on the first page.</w:t>
      </w:r>
    </w:p>
    <w:p w:rsidR="003A28E4" w:rsidRDefault="003A28E4" w:rsidP="001A717C">
      <w:pPr>
        <w:pStyle w:val="BodyText"/>
      </w:pPr>
      <w:r>
        <w:t>We thank Tony Seibert for writing the original version of this document</w:t>
      </w:r>
      <w:r w:rsidR="006E010E">
        <w:t xml:space="preserve"> and Bo Yu for the following versions</w:t>
      </w:r>
      <w:r>
        <w:t>.</w:t>
      </w:r>
    </w:p>
    <w:p w:rsidR="006E010E" w:rsidRDefault="006E010E" w:rsidP="001A717C">
      <w:pPr>
        <w:pStyle w:val="BodyText"/>
      </w:pPr>
      <w:r>
        <w:t>We</w:t>
      </w:r>
      <w:r w:rsidR="00B67D84">
        <w:t xml:space="preserve"> also</w:t>
      </w:r>
      <w:r>
        <w:t xml:space="preserve"> thank Bo Yu for all the help and support he constantly gives us.</w:t>
      </w:r>
    </w:p>
    <w:p w:rsidR="003A28E4" w:rsidRDefault="003A28E4" w:rsidP="00692E7C">
      <w:pPr>
        <w:pStyle w:val="Heading1"/>
        <w:numPr>
          <w:ilvl w:val="0"/>
          <w:numId w:val="0"/>
        </w:numPr>
      </w:pPr>
      <w:r>
        <w:t>References</w:t>
      </w:r>
    </w:p>
    <w:p w:rsidR="003A28E4" w:rsidRPr="001A717C" w:rsidRDefault="003A28E4" w:rsidP="001A717C">
      <w:pPr>
        <w:pStyle w:val="References"/>
      </w:pPr>
      <w:r w:rsidRPr="001A717C">
        <w:t xml:space="preserve">F. W. Sexton, D. M. Fleetwood, M. R. </w:t>
      </w:r>
      <w:proofErr w:type="spellStart"/>
      <w:r w:rsidRPr="001A717C">
        <w:t>Shaneyfelt</w:t>
      </w:r>
      <w:proofErr w:type="spellEnd"/>
      <w:r w:rsidRPr="001A717C">
        <w:t xml:space="preserve">, P. E. Dodd, and G. L. Hash, "Single event gate rupture on thin gate oxides," IEEE Trans. </w:t>
      </w:r>
      <w:proofErr w:type="spellStart"/>
      <w:r w:rsidRPr="001A717C">
        <w:t>Nucl</w:t>
      </w:r>
      <w:proofErr w:type="spellEnd"/>
      <w:r w:rsidRPr="001A717C">
        <w:t>. Sci., vol. 44, no. 6, pp. 2345-2352, Dec. 1997.</w:t>
      </w:r>
    </w:p>
    <w:p w:rsidR="003A28E4" w:rsidRPr="001A717C" w:rsidRDefault="003A28E4" w:rsidP="001A717C">
      <w:pPr>
        <w:pStyle w:val="References"/>
      </w:pPr>
      <w:r w:rsidRPr="001A717C">
        <w:t xml:space="preserve">J. Clerk Maxwell, </w:t>
      </w:r>
      <w:proofErr w:type="gramStart"/>
      <w:r w:rsidRPr="001A717C">
        <w:t>A</w:t>
      </w:r>
      <w:proofErr w:type="gramEnd"/>
      <w:r w:rsidRPr="001A717C">
        <w:t xml:space="preserve"> Treatise on Electricity and Magnetism, 3rd ed., vol. 2.  Oxford: Clarendon, 1892, pp. 68-73.</w:t>
      </w:r>
    </w:p>
    <w:p w:rsidR="003A28E4" w:rsidRPr="001A717C" w:rsidRDefault="003A28E4" w:rsidP="001A717C">
      <w:pPr>
        <w:pStyle w:val="References"/>
      </w:pPr>
      <w:r w:rsidRPr="001A717C">
        <w:t xml:space="preserve"> I. S. Jacobs and C. P. Bean, "Fine particles, thin films and exchange anisotropy," in Magnetism, vol. III, G. T. </w:t>
      </w:r>
      <w:proofErr w:type="spellStart"/>
      <w:r w:rsidRPr="001A717C">
        <w:t>Rado</w:t>
      </w:r>
      <w:proofErr w:type="spellEnd"/>
      <w:r w:rsidRPr="001A717C">
        <w:t xml:space="preserve"> and H. Suhl, Eds.  New York: Academic, 1963, pp. 271-350.</w:t>
      </w:r>
    </w:p>
    <w:p w:rsidR="003A28E4" w:rsidRPr="001A717C" w:rsidRDefault="003A28E4" w:rsidP="001A717C">
      <w:pPr>
        <w:pStyle w:val="References"/>
      </w:pPr>
      <w:r w:rsidRPr="001A717C">
        <w:t>K. Elissa, "Title of paper," unpublished.</w:t>
      </w:r>
    </w:p>
    <w:p w:rsidR="003A28E4" w:rsidRPr="001A717C" w:rsidRDefault="003A28E4" w:rsidP="001A717C">
      <w:pPr>
        <w:pStyle w:val="References"/>
      </w:pPr>
      <w:r w:rsidRPr="001A717C">
        <w:t xml:space="preserve">R. Nicole, "Title of paper with only first word capitalized," J. Name Stand. </w:t>
      </w:r>
      <w:proofErr w:type="gramStart"/>
      <w:r w:rsidRPr="001A717C">
        <w:t>Abbrev.,</w:t>
      </w:r>
      <w:proofErr w:type="gramEnd"/>
      <w:r w:rsidRPr="001A717C">
        <w:t xml:space="preserve"> submitted for publication.</w:t>
      </w:r>
    </w:p>
    <w:p w:rsidR="00B34316" w:rsidRPr="001A717C" w:rsidRDefault="00B34316" w:rsidP="001A717C">
      <w:pPr>
        <w:pStyle w:val="References"/>
      </w:pPr>
      <w:r w:rsidRPr="001A717C">
        <w:t>J. Wang, “Fundamentals of erbium-doped fiber amplifiers arrays (Periodical style—Submitted for publication),” IEEE J. Quantum Electron., submitted for publication.</w:t>
      </w:r>
    </w:p>
    <w:p w:rsidR="003A28E4" w:rsidRPr="001A717C" w:rsidRDefault="003A28E4" w:rsidP="001A717C">
      <w:pPr>
        <w:pStyle w:val="References"/>
      </w:pPr>
      <w:r w:rsidRPr="001A717C">
        <w:t>C. J. Kaufman, Rocky Mountain Research Laboratories, Boulder, CO, personal communication, 1992.</w:t>
      </w:r>
    </w:p>
    <w:p w:rsidR="003A28E4" w:rsidRPr="001A717C" w:rsidRDefault="003A28E4" w:rsidP="001A717C">
      <w:pPr>
        <w:pStyle w:val="References"/>
      </w:pPr>
      <w:r w:rsidRPr="001A717C">
        <w:t xml:space="preserve">Y. Yorozu, M. Hirano, K. Oka, and Y. </w:t>
      </w:r>
      <w:proofErr w:type="spellStart"/>
      <w:r w:rsidRPr="001A717C">
        <w:t>Tagawa</w:t>
      </w:r>
      <w:proofErr w:type="spellEnd"/>
      <w:r w:rsidRPr="001A717C">
        <w:t xml:space="preserve">, "Electron spectroscopy studies on magneto-optical media and plastic substrate interface," IEEE Transl. J. </w:t>
      </w:r>
      <w:proofErr w:type="spellStart"/>
      <w:r w:rsidRPr="001A717C">
        <w:t>Magn</w:t>
      </w:r>
      <w:proofErr w:type="spellEnd"/>
      <w:r w:rsidRPr="001A717C">
        <w:t xml:space="preserve">. </w:t>
      </w:r>
      <w:proofErr w:type="spellStart"/>
      <w:proofErr w:type="gramStart"/>
      <w:r w:rsidRPr="001A717C">
        <w:t>Jpn</w:t>
      </w:r>
      <w:proofErr w:type="spellEnd"/>
      <w:r w:rsidRPr="001A717C">
        <w:t>.,</w:t>
      </w:r>
      <w:proofErr w:type="gramEnd"/>
      <w:r w:rsidRPr="001A717C">
        <w:t xml:space="preserve"> vol. 2, pp. 740-741, August 1987 [Dig. 9th Annual Conf. </w:t>
      </w:r>
      <w:proofErr w:type="spellStart"/>
      <w:r w:rsidRPr="001A717C">
        <w:t>Magn</w:t>
      </w:r>
      <w:proofErr w:type="spellEnd"/>
      <w:r w:rsidRPr="001A717C">
        <w:t xml:space="preserve">. </w:t>
      </w:r>
      <w:proofErr w:type="spellStart"/>
      <w:proofErr w:type="gramStart"/>
      <w:r w:rsidRPr="001A717C">
        <w:t>Jpn</w:t>
      </w:r>
      <w:proofErr w:type="spellEnd"/>
      <w:r w:rsidRPr="001A717C">
        <w:t>.,</w:t>
      </w:r>
      <w:proofErr w:type="gramEnd"/>
      <w:r w:rsidRPr="001A717C">
        <w:t xml:space="preserve"> p. 301, 1982].</w:t>
      </w:r>
    </w:p>
    <w:p w:rsidR="003A28E4" w:rsidRPr="001A717C" w:rsidRDefault="003A28E4" w:rsidP="001A717C">
      <w:pPr>
        <w:pStyle w:val="References"/>
      </w:pPr>
      <w:r w:rsidRPr="001A717C">
        <w:t xml:space="preserve">M. Young, </w:t>
      </w:r>
      <w:proofErr w:type="gramStart"/>
      <w:r w:rsidRPr="001A717C">
        <w:t>The</w:t>
      </w:r>
      <w:proofErr w:type="gramEnd"/>
      <w:r w:rsidRPr="001A717C">
        <w:t xml:space="preserve"> Technical Writer's Handbook.  Mill Valley, CA: University Science, 1989. </w:t>
      </w:r>
    </w:p>
    <w:p w:rsidR="003A28E4" w:rsidRDefault="003A28E4" w:rsidP="004F388F">
      <w:pPr>
        <w:pStyle w:val="References"/>
        <w:numPr>
          <w:ilvl w:val="0"/>
          <w:numId w:val="0"/>
        </w:numPr>
      </w:pPr>
    </w:p>
    <w:sectPr w:rsidR="003A28E4" w:rsidSect="007F21DE">
      <w:headerReference w:type="even" r:id="rId2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AC3" w:rsidRDefault="003A7AC3">
      <w:r>
        <w:separator/>
      </w:r>
    </w:p>
  </w:endnote>
  <w:endnote w:type="continuationSeparator" w:id="0">
    <w:p w:rsidR="003A7AC3" w:rsidRDefault="003A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altName w:val="Arial"/>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AC3" w:rsidRDefault="003A7AC3"/>
  </w:footnote>
  <w:footnote w:type="continuationSeparator" w:id="0">
    <w:p w:rsidR="003A7AC3" w:rsidRDefault="003A7AC3">
      <w:r>
        <w:continuationSeparator/>
      </w:r>
    </w:p>
  </w:footnote>
  <w:footnote w:id="1">
    <w:p w:rsidR="00750D39" w:rsidRDefault="00750D39" w:rsidP="008F55ED">
      <w:pPr>
        <w:pStyle w:val="FootnoteText"/>
      </w:pPr>
      <w:r>
        <w:t>Manuscript received April 3, 201</w:t>
      </w:r>
      <w:r w:rsidR="0023649B">
        <w:t>4</w:t>
      </w:r>
      <w:r>
        <w:t>. (Write the date on which you submitted your paper for review.) This work was supported in part by the U.S. Depart</w:t>
      </w:r>
      <w:r>
        <w:softHyphen/>
        <w:t>ment of Com</w:t>
      </w:r>
      <w:r>
        <w:softHyphen/>
        <w:t xml:space="preserve">merce under Grant No. BS123456 (sponsor acknowledgment goes here). </w:t>
      </w:r>
    </w:p>
    <w:p w:rsidR="00750D39" w:rsidRDefault="00750D39">
      <w:pPr>
        <w:pStyle w:val="FootnoteText"/>
      </w:pPr>
      <w:r>
        <w:t>Paper titles should be written in uppercase and lowercase letters, not all uppercase. Avoid writing long formulas with subscripts in the title; short formulas that identify the elements are acceptable (e.g., "</w:t>
      </w:r>
      <w:proofErr w:type="spellStart"/>
      <w:r>
        <w:t>Nd</w:t>
      </w:r>
      <w:proofErr w:type="spellEnd"/>
      <w:r>
        <w:t xml:space="preserve">-Fe-B"). Do not write "(Invited)" in the title. Do not begin a title with the word "On </w:t>
      </w:r>
      <w:proofErr w:type="gramStart"/>
      <w:r>
        <w:t>... ."</w:t>
      </w:r>
      <w:proofErr w:type="gramEnd"/>
    </w:p>
    <w:p w:rsidR="00750D39" w:rsidRDefault="00750D39">
      <w:pPr>
        <w:pStyle w:val="FootnoteText"/>
      </w:pPr>
      <w:r>
        <w:t>Full names of authors are preferred in the author field, but are not required. Put a space between authors' initials. Do not use all uppercase for authors' surnames.</w:t>
      </w:r>
    </w:p>
    <w:p w:rsidR="00750D39" w:rsidRDefault="00750D39">
      <w:pPr>
        <w:pStyle w:val="FootnoteText"/>
      </w:pPr>
      <w:r>
        <w:t xml:space="preserve">F. A. Author is with the National Institute of Standards and Technology, Boulder, CO 80303 USA (telephone: 303-497-3650, e-mail: author @boulder.nist.gov). </w:t>
      </w:r>
    </w:p>
    <w:p w:rsidR="00750D39" w:rsidRDefault="00750D39">
      <w:pPr>
        <w:pStyle w:val="FootnoteText"/>
      </w:pPr>
      <w:r>
        <w:t xml:space="preserve">S. B. Author, Jr., was with Rice University, Houston, TX 77005 USA. He is now with the Department of Physics, Colorado State University, Ft. Collins, CO 80523 USA (telephone: 970-491-6206, e-mail: </w:t>
      </w:r>
      <w:proofErr w:type="spellStart"/>
      <w:r>
        <w:t>author@lamar</w:t>
      </w:r>
      <w:proofErr w:type="spellEnd"/>
      <w:r>
        <w:t>. colostate.edu).</w:t>
      </w:r>
    </w:p>
    <w:p w:rsidR="00750D39" w:rsidRDefault="00750D39">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D39" w:rsidRDefault="00750D3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D39" w:rsidRDefault="00750D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205A3C"/>
    <w:lvl w:ilvl="0">
      <w:start w:val="1"/>
      <w:numFmt w:val="decimal"/>
      <w:lvlText w:val="%1."/>
      <w:lvlJc w:val="left"/>
      <w:pPr>
        <w:tabs>
          <w:tab w:val="num" w:pos="1800"/>
        </w:tabs>
        <w:ind w:left="1800" w:hanging="360"/>
      </w:pPr>
    </w:lvl>
  </w:abstractNum>
  <w:abstractNum w:abstractNumId="1">
    <w:nsid w:val="FFFFFF7D"/>
    <w:multiLevelType w:val="singleLevel"/>
    <w:tmpl w:val="F036C92E"/>
    <w:lvl w:ilvl="0">
      <w:start w:val="1"/>
      <w:numFmt w:val="decimal"/>
      <w:lvlText w:val="%1."/>
      <w:lvlJc w:val="left"/>
      <w:pPr>
        <w:tabs>
          <w:tab w:val="num" w:pos="1440"/>
        </w:tabs>
        <w:ind w:left="1440" w:hanging="360"/>
      </w:pPr>
    </w:lvl>
  </w:abstractNum>
  <w:abstractNum w:abstractNumId="2">
    <w:nsid w:val="FFFFFF7E"/>
    <w:multiLevelType w:val="singleLevel"/>
    <w:tmpl w:val="55B0990C"/>
    <w:lvl w:ilvl="0">
      <w:start w:val="1"/>
      <w:numFmt w:val="decimal"/>
      <w:lvlText w:val="%1."/>
      <w:lvlJc w:val="left"/>
      <w:pPr>
        <w:tabs>
          <w:tab w:val="num" w:pos="1080"/>
        </w:tabs>
        <w:ind w:left="1080" w:hanging="360"/>
      </w:pPr>
    </w:lvl>
  </w:abstractNum>
  <w:abstractNum w:abstractNumId="3">
    <w:nsid w:val="FFFFFF7F"/>
    <w:multiLevelType w:val="singleLevel"/>
    <w:tmpl w:val="1778D290"/>
    <w:lvl w:ilvl="0">
      <w:start w:val="1"/>
      <w:numFmt w:val="decimal"/>
      <w:lvlText w:val="%1."/>
      <w:lvlJc w:val="left"/>
      <w:pPr>
        <w:tabs>
          <w:tab w:val="num" w:pos="720"/>
        </w:tabs>
        <w:ind w:left="720" w:hanging="360"/>
      </w:pPr>
    </w:lvl>
  </w:abstractNum>
  <w:abstractNum w:abstractNumId="4">
    <w:nsid w:val="FFFFFF80"/>
    <w:multiLevelType w:val="singleLevel"/>
    <w:tmpl w:val="089E0A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BA67A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F89D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918AF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8E7E60"/>
    <w:lvl w:ilvl="0">
      <w:start w:val="1"/>
      <w:numFmt w:val="decimal"/>
      <w:lvlText w:val="%1."/>
      <w:lvlJc w:val="left"/>
      <w:pPr>
        <w:tabs>
          <w:tab w:val="num" w:pos="360"/>
        </w:tabs>
        <w:ind w:left="360" w:hanging="360"/>
      </w:pPr>
    </w:lvl>
  </w:abstractNum>
  <w:abstractNum w:abstractNumId="9">
    <w:nsid w:val="FFFFFF89"/>
    <w:multiLevelType w:val="singleLevel"/>
    <w:tmpl w:val="9944602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2A0BC1C"/>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nsid w:val="181A4E04"/>
    <w:multiLevelType w:val="hybridMultilevel"/>
    <w:tmpl w:val="91B2BB7C"/>
    <w:lvl w:ilvl="0" w:tplc="F912C5F2">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tabs>
          <w:tab w:val="num" w:pos="1282"/>
        </w:tabs>
        <w:ind w:left="1282" w:hanging="360"/>
      </w:pPr>
    </w:lvl>
    <w:lvl w:ilvl="2" w:tplc="0409001B" w:tentative="1">
      <w:start w:val="1"/>
      <w:numFmt w:val="lowerRoman"/>
      <w:lvlText w:val="%3."/>
      <w:lvlJc w:val="right"/>
      <w:pPr>
        <w:tabs>
          <w:tab w:val="num" w:pos="2002"/>
        </w:tabs>
        <w:ind w:left="2002" w:hanging="180"/>
      </w:pPr>
    </w:lvl>
    <w:lvl w:ilvl="3" w:tplc="0409000F" w:tentative="1">
      <w:start w:val="1"/>
      <w:numFmt w:val="decimal"/>
      <w:lvlText w:val="%4."/>
      <w:lvlJc w:val="left"/>
      <w:pPr>
        <w:tabs>
          <w:tab w:val="num" w:pos="2722"/>
        </w:tabs>
        <w:ind w:left="2722" w:hanging="360"/>
      </w:pPr>
    </w:lvl>
    <w:lvl w:ilvl="4" w:tplc="04090019" w:tentative="1">
      <w:start w:val="1"/>
      <w:numFmt w:val="lowerLetter"/>
      <w:lvlText w:val="%5."/>
      <w:lvlJc w:val="left"/>
      <w:pPr>
        <w:tabs>
          <w:tab w:val="num" w:pos="3442"/>
        </w:tabs>
        <w:ind w:left="3442" w:hanging="360"/>
      </w:pPr>
    </w:lvl>
    <w:lvl w:ilvl="5" w:tplc="0409001B" w:tentative="1">
      <w:start w:val="1"/>
      <w:numFmt w:val="lowerRoman"/>
      <w:lvlText w:val="%6."/>
      <w:lvlJc w:val="right"/>
      <w:pPr>
        <w:tabs>
          <w:tab w:val="num" w:pos="4162"/>
        </w:tabs>
        <w:ind w:left="4162" w:hanging="180"/>
      </w:pPr>
    </w:lvl>
    <w:lvl w:ilvl="6" w:tplc="0409000F" w:tentative="1">
      <w:start w:val="1"/>
      <w:numFmt w:val="decimal"/>
      <w:lvlText w:val="%7."/>
      <w:lvlJc w:val="left"/>
      <w:pPr>
        <w:tabs>
          <w:tab w:val="num" w:pos="4882"/>
        </w:tabs>
        <w:ind w:left="4882" w:hanging="360"/>
      </w:pPr>
    </w:lvl>
    <w:lvl w:ilvl="7" w:tplc="04090019" w:tentative="1">
      <w:start w:val="1"/>
      <w:numFmt w:val="lowerLetter"/>
      <w:lvlText w:val="%8."/>
      <w:lvlJc w:val="left"/>
      <w:pPr>
        <w:tabs>
          <w:tab w:val="num" w:pos="5602"/>
        </w:tabs>
        <w:ind w:left="5602" w:hanging="360"/>
      </w:pPr>
    </w:lvl>
    <w:lvl w:ilvl="8" w:tplc="0409001B" w:tentative="1">
      <w:start w:val="1"/>
      <w:numFmt w:val="lowerRoman"/>
      <w:lvlText w:val="%9."/>
      <w:lvlJc w:val="right"/>
      <w:pPr>
        <w:tabs>
          <w:tab w:val="num" w:pos="6322"/>
        </w:tabs>
        <w:ind w:left="6322" w:hanging="180"/>
      </w:pPr>
    </w:lvl>
  </w:abstractNum>
  <w:abstractNum w:abstractNumId="12">
    <w:nsid w:val="228918FB"/>
    <w:multiLevelType w:val="hybridMultilevel"/>
    <w:tmpl w:val="0E2E6B1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num w:numId="1">
    <w:abstractNumId w:val="8"/>
  </w:num>
  <w:num w:numId="2">
    <w:abstractNumId w:val="8"/>
  </w:num>
  <w:num w:numId="3">
    <w:abstractNumId w:val="10"/>
  </w:num>
  <w:num w:numId="4">
    <w:abstractNumId w:val="13"/>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13"/>
    <w:lvlOverride w:ilvl="0">
      <w:lvl w:ilvl="0">
        <w:start w:val="1"/>
        <w:numFmt w:val="decimal"/>
        <w:lvlText w:val="%1."/>
        <w:legacy w:legacy="1" w:legacySpace="0" w:legacyIndent="360"/>
        <w:lvlJc w:val="left"/>
        <w:pPr>
          <w:ind w:left="360" w:hanging="360"/>
        </w:pPr>
      </w:lvl>
    </w:lvlOverride>
  </w:num>
  <w:num w:numId="8">
    <w:abstractNumId w:val="15"/>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5"/>
    <w:lvlOverride w:ilvl="0">
      <w:lvl w:ilvl="0">
        <w:start w:val="1"/>
        <w:numFmt w:val="decimal"/>
        <w:lvlText w:val="%1."/>
        <w:legacy w:legacy="1" w:legacySpace="0" w:legacyIndent="360"/>
        <w:lvlJc w:val="left"/>
        <w:pPr>
          <w:ind w:left="360" w:hanging="360"/>
        </w:pPr>
      </w:lvl>
    </w:lvlOverride>
  </w:num>
  <w:num w:numId="13">
    <w:abstractNumId w:val="15"/>
    <w:lvlOverride w:ilvl="0">
      <w:lvl w:ilvl="0">
        <w:start w:val="1"/>
        <w:numFmt w:val="decimal"/>
        <w:lvlText w:val="%1."/>
        <w:legacy w:legacy="1" w:legacySpace="0" w:legacyIndent="360"/>
        <w:lvlJc w:val="left"/>
        <w:pPr>
          <w:ind w:left="360" w:hanging="360"/>
        </w:pPr>
      </w:lvl>
    </w:lvlOverride>
  </w:num>
  <w:num w:numId="14">
    <w:abstractNumId w:val="14"/>
  </w:num>
  <w:num w:numId="15">
    <w:abstractNumId w:val="1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0D"/>
    <w:rsid w:val="0003266B"/>
    <w:rsid w:val="00041383"/>
    <w:rsid w:val="00045BF2"/>
    <w:rsid w:val="00051906"/>
    <w:rsid w:val="00055249"/>
    <w:rsid w:val="0007516B"/>
    <w:rsid w:val="00096957"/>
    <w:rsid w:val="000A309A"/>
    <w:rsid w:val="000D4D09"/>
    <w:rsid w:val="0011209B"/>
    <w:rsid w:val="00123D5E"/>
    <w:rsid w:val="001272FD"/>
    <w:rsid w:val="001341C5"/>
    <w:rsid w:val="00137434"/>
    <w:rsid w:val="00137DB6"/>
    <w:rsid w:val="0016206C"/>
    <w:rsid w:val="001658E8"/>
    <w:rsid w:val="001726FA"/>
    <w:rsid w:val="00177161"/>
    <w:rsid w:val="00197928"/>
    <w:rsid w:val="001A5723"/>
    <w:rsid w:val="001A717C"/>
    <w:rsid w:val="001B7361"/>
    <w:rsid w:val="001C78E6"/>
    <w:rsid w:val="001D663B"/>
    <w:rsid w:val="001E0782"/>
    <w:rsid w:val="001E52D3"/>
    <w:rsid w:val="002062EE"/>
    <w:rsid w:val="00215240"/>
    <w:rsid w:val="0023649B"/>
    <w:rsid w:val="002445D1"/>
    <w:rsid w:val="002459D6"/>
    <w:rsid w:val="00247CAE"/>
    <w:rsid w:val="002933E8"/>
    <w:rsid w:val="002B3DF2"/>
    <w:rsid w:val="002B7CA6"/>
    <w:rsid w:val="002E3BCE"/>
    <w:rsid w:val="002F1508"/>
    <w:rsid w:val="00302108"/>
    <w:rsid w:val="003023F8"/>
    <w:rsid w:val="0031343B"/>
    <w:rsid w:val="0031617E"/>
    <w:rsid w:val="003249B1"/>
    <w:rsid w:val="00370542"/>
    <w:rsid w:val="0037267E"/>
    <w:rsid w:val="0038050E"/>
    <w:rsid w:val="00382CD7"/>
    <w:rsid w:val="003A28E4"/>
    <w:rsid w:val="003A7AC3"/>
    <w:rsid w:val="003B7592"/>
    <w:rsid w:val="003D6F05"/>
    <w:rsid w:val="003E032D"/>
    <w:rsid w:val="003E1EA5"/>
    <w:rsid w:val="003E3551"/>
    <w:rsid w:val="00401D4E"/>
    <w:rsid w:val="004058D8"/>
    <w:rsid w:val="004153A9"/>
    <w:rsid w:val="00424407"/>
    <w:rsid w:val="00450562"/>
    <w:rsid w:val="0045508E"/>
    <w:rsid w:val="00495279"/>
    <w:rsid w:val="004A6C21"/>
    <w:rsid w:val="004B145B"/>
    <w:rsid w:val="004B1CF1"/>
    <w:rsid w:val="004B1DDE"/>
    <w:rsid w:val="004E1571"/>
    <w:rsid w:val="004E2D52"/>
    <w:rsid w:val="004E4142"/>
    <w:rsid w:val="004E5916"/>
    <w:rsid w:val="004F388F"/>
    <w:rsid w:val="004F58A0"/>
    <w:rsid w:val="00524654"/>
    <w:rsid w:val="00542BBB"/>
    <w:rsid w:val="005535B1"/>
    <w:rsid w:val="00587026"/>
    <w:rsid w:val="00587A89"/>
    <w:rsid w:val="005B5222"/>
    <w:rsid w:val="005B6C46"/>
    <w:rsid w:val="00602F67"/>
    <w:rsid w:val="00603D27"/>
    <w:rsid w:val="00611473"/>
    <w:rsid w:val="00614015"/>
    <w:rsid w:val="0064780A"/>
    <w:rsid w:val="00650768"/>
    <w:rsid w:val="00652190"/>
    <w:rsid w:val="00675F69"/>
    <w:rsid w:val="00676925"/>
    <w:rsid w:val="00692E7C"/>
    <w:rsid w:val="006A0407"/>
    <w:rsid w:val="006A7005"/>
    <w:rsid w:val="006E010E"/>
    <w:rsid w:val="006E0E34"/>
    <w:rsid w:val="007120AC"/>
    <w:rsid w:val="00712577"/>
    <w:rsid w:val="00730BB2"/>
    <w:rsid w:val="00744F1A"/>
    <w:rsid w:val="00750D39"/>
    <w:rsid w:val="0075796F"/>
    <w:rsid w:val="007659C1"/>
    <w:rsid w:val="00792AA7"/>
    <w:rsid w:val="00794CC3"/>
    <w:rsid w:val="007965D3"/>
    <w:rsid w:val="007B6AAD"/>
    <w:rsid w:val="007B7CBB"/>
    <w:rsid w:val="007E2068"/>
    <w:rsid w:val="007F21DE"/>
    <w:rsid w:val="008100B3"/>
    <w:rsid w:val="0081042D"/>
    <w:rsid w:val="00816262"/>
    <w:rsid w:val="00817290"/>
    <w:rsid w:val="008227F7"/>
    <w:rsid w:val="00842BF9"/>
    <w:rsid w:val="008536EE"/>
    <w:rsid w:val="008702AA"/>
    <w:rsid w:val="008759FB"/>
    <w:rsid w:val="00880BD1"/>
    <w:rsid w:val="00886730"/>
    <w:rsid w:val="008A3799"/>
    <w:rsid w:val="008C640D"/>
    <w:rsid w:val="008D6197"/>
    <w:rsid w:val="008E707B"/>
    <w:rsid w:val="008F3AA3"/>
    <w:rsid w:val="008F4B43"/>
    <w:rsid w:val="008F55ED"/>
    <w:rsid w:val="00914A7B"/>
    <w:rsid w:val="009205BC"/>
    <w:rsid w:val="00937809"/>
    <w:rsid w:val="00967FC3"/>
    <w:rsid w:val="009746BB"/>
    <w:rsid w:val="0098152C"/>
    <w:rsid w:val="009A68FE"/>
    <w:rsid w:val="009A708E"/>
    <w:rsid w:val="009B6E6E"/>
    <w:rsid w:val="009B7920"/>
    <w:rsid w:val="009C3906"/>
    <w:rsid w:val="009C7D1B"/>
    <w:rsid w:val="00A13E32"/>
    <w:rsid w:val="00A2502B"/>
    <w:rsid w:val="00A3365D"/>
    <w:rsid w:val="00A37153"/>
    <w:rsid w:val="00A76F52"/>
    <w:rsid w:val="00A94288"/>
    <w:rsid w:val="00AA4216"/>
    <w:rsid w:val="00AB4D30"/>
    <w:rsid w:val="00AD335B"/>
    <w:rsid w:val="00AD6A81"/>
    <w:rsid w:val="00B21927"/>
    <w:rsid w:val="00B34316"/>
    <w:rsid w:val="00B36ECF"/>
    <w:rsid w:val="00B50AE4"/>
    <w:rsid w:val="00B52A8F"/>
    <w:rsid w:val="00B610FD"/>
    <w:rsid w:val="00B6351E"/>
    <w:rsid w:val="00B67D84"/>
    <w:rsid w:val="00B716ED"/>
    <w:rsid w:val="00B9200A"/>
    <w:rsid w:val="00BE471E"/>
    <w:rsid w:val="00C04330"/>
    <w:rsid w:val="00C6228C"/>
    <w:rsid w:val="00C71560"/>
    <w:rsid w:val="00C77066"/>
    <w:rsid w:val="00CA3E75"/>
    <w:rsid w:val="00CF3C8F"/>
    <w:rsid w:val="00CF6005"/>
    <w:rsid w:val="00CF7066"/>
    <w:rsid w:val="00D0232C"/>
    <w:rsid w:val="00D22A67"/>
    <w:rsid w:val="00D375F0"/>
    <w:rsid w:val="00D415AD"/>
    <w:rsid w:val="00D55B9E"/>
    <w:rsid w:val="00D82474"/>
    <w:rsid w:val="00DA0658"/>
    <w:rsid w:val="00DA5750"/>
    <w:rsid w:val="00DA670F"/>
    <w:rsid w:val="00DF04DA"/>
    <w:rsid w:val="00E112D8"/>
    <w:rsid w:val="00E16B94"/>
    <w:rsid w:val="00E2232E"/>
    <w:rsid w:val="00E65F59"/>
    <w:rsid w:val="00E70F5A"/>
    <w:rsid w:val="00E7363E"/>
    <w:rsid w:val="00E76108"/>
    <w:rsid w:val="00E94CBD"/>
    <w:rsid w:val="00E96495"/>
    <w:rsid w:val="00EA7986"/>
    <w:rsid w:val="00EB5BF9"/>
    <w:rsid w:val="00EC26BD"/>
    <w:rsid w:val="00EF7C2A"/>
    <w:rsid w:val="00F2118D"/>
    <w:rsid w:val="00F218DC"/>
    <w:rsid w:val="00F3339C"/>
    <w:rsid w:val="00F3770A"/>
    <w:rsid w:val="00F4760C"/>
    <w:rsid w:val="00F51A1E"/>
    <w:rsid w:val="00F64362"/>
    <w:rsid w:val="00F853F6"/>
    <w:rsid w:val="00F8641A"/>
    <w:rsid w:val="00F97210"/>
    <w:rsid w:val="00FC53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17C"/>
    <w:rPr>
      <w:lang w:val="en-US" w:eastAsia="en-US"/>
    </w:rPr>
  </w:style>
  <w:style w:type="paragraph" w:styleId="Heading1">
    <w:name w:val="heading 1"/>
    <w:basedOn w:val="Normal"/>
    <w:next w:val="Normal"/>
    <w:qFormat/>
    <w:pPr>
      <w:keepNext/>
      <w:numPr>
        <w:numId w:val="3"/>
      </w:numPr>
      <w:spacing w:before="240" w:after="80"/>
      <w:jc w:val="center"/>
      <w:outlineLvl w:val="0"/>
    </w:pPr>
    <w:rPr>
      <w:smallCaps/>
      <w:kern w:val="28"/>
    </w:rPr>
  </w:style>
  <w:style w:type="paragraph" w:styleId="Heading2">
    <w:name w:val="heading 2"/>
    <w:basedOn w:val="Normal"/>
    <w:next w:val="Normal"/>
    <w:qFormat/>
    <w:pPr>
      <w:keepNext/>
      <w:numPr>
        <w:ilvl w:val="1"/>
        <w:numId w:val="3"/>
      </w:numPr>
      <w:spacing w:before="120" w:after="60"/>
      <w:ind w:left="144"/>
      <w:outlineLvl w:val="1"/>
    </w:pPr>
    <w:rPr>
      <w:i/>
    </w:rPr>
  </w:style>
  <w:style w:type="paragraph" w:styleId="Heading3">
    <w:name w:val="heading 3"/>
    <w:basedOn w:val="Normal"/>
    <w:next w:val="Normal"/>
    <w:qFormat/>
    <w:rsid w:val="0023649B"/>
    <w:pPr>
      <w:keepNext/>
      <w:numPr>
        <w:ilvl w:val="2"/>
        <w:numId w:val="3"/>
      </w:numPr>
      <w:spacing w:before="120" w:after="60"/>
      <w:ind w:left="288"/>
      <w:outlineLvl w:val="2"/>
    </w:pPr>
    <w:rPr>
      <w:i/>
    </w:rPr>
  </w:style>
  <w:style w:type="paragraph" w:styleId="Heading4">
    <w:name w:val="heading 4"/>
    <w:basedOn w:val="Normal"/>
    <w:next w:val="Normal"/>
    <w:qFormat/>
    <w:rsid w:val="004B1CF1"/>
    <w:pPr>
      <w:keepNext/>
      <w:numPr>
        <w:ilvl w:val="3"/>
        <w:numId w:val="3"/>
      </w:numPr>
      <w:spacing w:before="240" w:after="60"/>
      <w:outlineLvl w:val="3"/>
    </w:pPr>
    <w:rPr>
      <w:b/>
    </w:rPr>
  </w:style>
  <w:style w:type="paragraph" w:styleId="Heading5">
    <w:name w:val="heading 5"/>
    <w:basedOn w:val="Normal"/>
    <w:next w:val="Normal"/>
    <w:qFormat/>
    <w:pPr>
      <w:numPr>
        <w:ilvl w:val="4"/>
        <w:numId w:val="3"/>
      </w:numPr>
      <w:spacing w:before="240" w:after="60"/>
      <w:outlineLvl w:val="4"/>
    </w:pPr>
    <w:rPr>
      <w:rFonts w:ascii="Arial" w:hAnsi="Arial"/>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pPr>
      <w:spacing w:before="20"/>
      <w:ind w:firstLine="202"/>
      <w:jc w:val="both"/>
    </w:pPr>
    <w:rPr>
      <w:b/>
      <w:sz w:val="18"/>
    </w:rPr>
  </w:style>
  <w:style w:type="paragraph" w:customStyle="1" w:styleId="Authors">
    <w:name w:val="Authors"/>
    <w:basedOn w:val="Normal"/>
    <w:next w:val="Normal"/>
    <w:rsid w:val="002459D6"/>
    <w:pPr>
      <w:spacing w:before="3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qFormat/>
    <w:rsid w:val="008F55ED"/>
    <w:pPr>
      <w:ind w:firstLine="202"/>
      <w:jc w:val="both"/>
    </w:pPr>
    <w:rPr>
      <w:sz w:val="16"/>
    </w:rPr>
  </w:style>
  <w:style w:type="paragraph" w:customStyle="1" w:styleId="References">
    <w:name w:val="References"/>
    <w:basedOn w:val="ListNumber"/>
    <w:qFormat/>
    <w:pPr>
      <w:numPr>
        <w:numId w:val="14"/>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02"/>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EA7986"/>
    <w:rPr>
      <w:color w:val="auto"/>
    </w:rPr>
  </w:style>
  <w:style w:type="paragraph" w:styleId="BodyTextIndent">
    <w:name w:val="Body Text Indent"/>
    <w:basedOn w:val="Normal"/>
    <w:link w:val="BodyTextIndentChar"/>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link w:val="TextChar"/>
    <w:pPr>
      <w:spacing w:line="252" w:lineRule="auto"/>
      <w:ind w:firstLine="202"/>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Title"/>
    <w:basedOn w:val="Normal"/>
    <w:qFormat/>
    <w:pPr>
      <w:jc w:val="center"/>
    </w:pPr>
    <w:rPr>
      <w:smallCaps/>
      <w:sz w:val="16"/>
    </w:rPr>
  </w:style>
  <w:style w:type="paragraph" w:styleId="BodyText">
    <w:name w:val="Body Text"/>
    <w:basedOn w:val="Text"/>
    <w:link w:val="BodyTextChar"/>
    <w:qFormat/>
    <w:rsid w:val="001A717C"/>
  </w:style>
  <w:style w:type="character" w:styleId="PageNumber">
    <w:name w:val="page number"/>
    <w:basedOn w:val="DefaultParagraphFont"/>
  </w:style>
  <w:style w:type="paragraph" w:styleId="DocumentMap">
    <w:name w:val="Document Map"/>
    <w:basedOn w:val="Normal"/>
    <w:semiHidden/>
    <w:pPr>
      <w:shd w:val="clear" w:color="auto" w:fill="000080"/>
    </w:pPr>
    <w:rPr>
      <w:rFonts w:ascii="Geneva" w:hAnsi="Geneva"/>
    </w:rPr>
  </w:style>
  <w:style w:type="paragraph" w:styleId="BalloonText">
    <w:name w:val="Balloon Text"/>
    <w:basedOn w:val="Normal"/>
    <w:semiHidden/>
    <w:rPr>
      <w:rFonts w:ascii="Tahoma" w:hAnsi="Tahoma" w:cs="Tahoma"/>
      <w:sz w:val="16"/>
      <w:szCs w:val="16"/>
    </w:rPr>
  </w:style>
  <w:style w:type="character" w:customStyle="1" w:styleId="TextChar">
    <w:name w:val="Text Char"/>
    <w:basedOn w:val="DefaultParagraphFont"/>
    <w:link w:val="Text"/>
    <w:rsid w:val="004E4142"/>
    <w:rPr>
      <w:lang w:val="en-US" w:eastAsia="en-US" w:bidi="ar-SA"/>
    </w:rPr>
  </w:style>
  <w:style w:type="character" w:styleId="Strong">
    <w:name w:val="Strong"/>
    <w:basedOn w:val="DefaultParagraphFont"/>
    <w:uiPriority w:val="22"/>
    <w:qFormat/>
    <w:rsid w:val="00880BD1"/>
    <w:rPr>
      <w:b/>
      <w:bCs/>
    </w:rPr>
  </w:style>
  <w:style w:type="character" w:styleId="Emphasis">
    <w:name w:val="Emphasis"/>
    <w:basedOn w:val="DefaultParagraphFont"/>
    <w:uiPriority w:val="20"/>
    <w:qFormat/>
    <w:rsid w:val="00137434"/>
    <w:rPr>
      <w:i/>
      <w:iCs/>
    </w:rPr>
  </w:style>
  <w:style w:type="character" w:customStyle="1" w:styleId="BodyTextChar">
    <w:name w:val="Body Text Char"/>
    <w:basedOn w:val="DefaultParagraphFont"/>
    <w:link w:val="BodyText"/>
    <w:rsid w:val="001A717C"/>
    <w:rPr>
      <w:lang w:val="en-US" w:eastAsia="en-US"/>
    </w:rPr>
  </w:style>
  <w:style w:type="character" w:customStyle="1" w:styleId="BodyTextIndentChar">
    <w:name w:val="Body Text Indent Char"/>
    <w:basedOn w:val="DefaultParagraphFont"/>
    <w:link w:val="BodyTextIndent"/>
    <w:rsid w:val="001A717C"/>
    <w:rPr>
      <w:sz w:val="16"/>
      <w:lang w:val="en-US" w:eastAsia="en-US"/>
    </w:rPr>
  </w:style>
  <w:style w:type="paragraph" w:customStyle="1" w:styleId="FigureCaption0">
    <w:name w:val="FigureCaption"/>
    <w:basedOn w:val="FootnoteText"/>
    <w:link w:val="FigureCaptionChar"/>
    <w:qFormat/>
    <w:rsid w:val="00712577"/>
    <w:pPr>
      <w:keepNext/>
      <w:keepLines/>
    </w:pPr>
  </w:style>
  <w:style w:type="paragraph" w:styleId="ListParagraph">
    <w:name w:val="List Paragraph"/>
    <w:basedOn w:val="Normal"/>
    <w:uiPriority w:val="34"/>
    <w:qFormat/>
    <w:rsid w:val="0023649B"/>
    <w:pPr>
      <w:ind w:left="720"/>
      <w:contextualSpacing/>
    </w:pPr>
  </w:style>
  <w:style w:type="character" w:customStyle="1" w:styleId="FootnoteTextChar">
    <w:name w:val="Footnote Text Char"/>
    <w:basedOn w:val="DefaultParagraphFont"/>
    <w:link w:val="FootnoteText"/>
    <w:semiHidden/>
    <w:rsid w:val="00712577"/>
    <w:rPr>
      <w:sz w:val="16"/>
      <w:lang w:val="en-US" w:eastAsia="en-US"/>
    </w:rPr>
  </w:style>
  <w:style w:type="character" w:customStyle="1" w:styleId="FigureCaptionChar">
    <w:name w:val="FigureCaption Char"/>
    <w:basedOn w:val="FootnoteTextChar"/>
    <w:link w:val="FigureCaption0"/>
    <w:rsid w:val="00712577"/>
    <w:rPr>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17C"/>
    <w:rPr>
      <w:lang w:val="en-US" w:eastAsia="en-US"/>
    </w:rPr>
  </w:style>
  <w:style w:type="paragraph" w:styleId="Heading1">
    <w:name w:val="heading 1"/>
    <w:basedOn w:val="Normal"/>
    <w:next w:val="Normal"/>
    <w:qFormat/>
    <w:pPr>
      <w:keepNext/>
      <w:numPr>
        <w:numId w:val="3"/>
      </w:numPr>
      <w:spacing w:before="240" w:after="80"/>
      <w:jc w:val="center"/>
      <w:outlineLvl w:val="0"/>
    </w:pPr>
    <w:rPr>
      <w:smallCaps/>
      <w:kern w:val="28"/>
    </w:rPr>
  </w:style>
  <w:style w:type="paragraph" w:styleId="Heading2">
    <w:name w:val="heading 2"/>
    <w:basedOn w:val="Normal"/>
    <w:next w:val="Normal"/>
    <w:qFormat/>
    <w:pPr>
      <w:keepNext/>
      <w:numPr>
        <w:ilvl w:val="1"/>
        <w:numId w:val="3"/>
      </w:numPr>
      <w:spacing w:before="120" w:after="60"/>
      <w:ind w:left="144"/>
      <w:outlineLvl w:val="1"/>
    </w:pPr>
    <w:rPr>
      <w:i/>
    </w:rPr>
  </w:style>
  <w:style w:type="paragraph" w:styleId="Heading3">
    <w:name w:val="heading 3"/>
    <w:basedOn w:val="Normal"/>
    <w:next w:val="Normal"/>
    <w:qFormat/>
    <w:rsid w:val="0023649B"/>
    <w:pPr>
      <w:keepNext/>
      <w:numPr>
        <w:ilvl w:val="2"/>
        <w:numId w:val="3"/>
      </w:numPr>
      <w:spacing w:before="120" w:after="60"/>
      <w:ind w:left="288"/>
      <w:outlineLvl w:val="2"/>
    </w:pPr>
    <w:rPr>
      <w:i/>
    </w:rPr>
  </w:style>
  <w:style w:type="paragraph" w:styleId="Heading4">
    <w:name w:val="heading 4"/>
    <w:basedOn w:val="Normal"/>
    <w:next w:val="Normal"/>
    <w:qFormat/>
    <w:rsid w:val="004B1CF1"/>
    <w:pPr>
      <w:keepNext/>
      <w:numPr>
        <w:ilvl w:val="3"/>
        <w:numId w:val="3"/>
      </w:numPr>
      <w:spacing w:before="240" w:after="60"/>
      <w:outlineLvl w:val="3"/>
    </w:pPr>
    <w:rPr>
      <w:b/>
    </w:rPr>
  </w:style>
  <w:style w:type="paragraph" w:styleId="Heading5">
    <w:name w:val="heading 5"/>
    <w:basedOn w:val="Normal"/>
    <w:next w:val="Normal"/>
    <w:qFormat/>
    <w:pPr>
      <w:numPr>
        <w:ilvl w:val="4"/>
        <w:numId w:val="3"/>
      </w:numPr>
      <w:spacing w:before="240" w:after="60"/>
      <w:outlineLvl w:val="4"/>
    </w:pPr>
    <w:rPr>
      <w:rFonts w:ascii="Arial" w:hAnsi="Arial"/>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pPr>
      <w:spacing w:before="20"/>
      <w:ind w:firstLine="202"/>
      <w:jc w:val="both"/>
    </w:pPr>
    <w:rPr>
      <w:b/>
      <w:sz w:val="18"/>
    </w:rPr>
  </w:style>
  <w:style w:type="paragraph" w:customStyle="1" w:styleId="Authors">
    <w:name w:val="Authors"/>
    <w:basedOn w:val="Normal"/>
    <w:next w:val="Normal"/>
    <w:rsid w:val="002459D6"/>
    <w:pPr>
      <w:spacing w:before="3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qFormat/>
    <w:rsid w:val="008F55ED"/>
    <w:pPr>
      <w:ind w:firstLine="202"/>
      <w:jc w:val="both"/>
    </w:pPr>
    <w:rPr>
      <w:sz w:val="16"/>
    </w:rPr>
  </w:style>
  <w:style w:type="paragraph" w:customStyle="1" w:styleId="References">
    <w:name w:val="References"/>
    <w:basedOn w:val="ListNumber"/>
    <w:qFormat/>
    <w:pPr>
      <w:numPr>
        <w:numId w:val="14"/>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02"/>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EA7986"/>
    <w:rPr>
      <w:color w:val="auto"/>
    </w:rPr>
  </w:style>
  <w:style w:type="paragraph" w:styleId="BodyTextIndent">
    <w:name w:val="Body Text Indent"/>
    <w:basedOn w:val="Normal"/>
    <w:link w:val="BodyTextIndentChar"/>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link w:val="TextChar"/>
    <w:pPr>
      <w:spacing w:line="252" w:lineRule="auto"/>
      <w:ind w:firstLine="202"/>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Title"/>
    <w:basedOn w:val="Normal"/>
    <w:qFormat/>
    <w:pPr>
      <w:jc w:val="center"/>
    </w:pPr>
    <w:rPr>
      <w:smallCaps/>
      <w:sz w:val="16"/>
    </w:rPr>
  </w:style>
  <w:style w:type="paragraph" w:styleId="BodyText">
    <w:name w:val="Body Text"/>
    <w:basedOn w:val="Text"/>
    <w:link w:val="BodyTextChar"/>
    <w:qFormat/>
    <w:rsid w:val="001A717C"/>
  </w:style>
  <w:style w:type="character" w:styleId="PageNumber">
    <w:name w:val="page number"/>
    <w:basedOn w:val="DefaultParagraphFont"/>
  </w:style>
  <w:style w:type="paragraph" w:styleId="DocumentMap">
    <w:name w:val="Document Map"/>
    <w:basedOn w:val="Normal"/>
    <w:semiHidden/>
    <w:pPr>
      <w:shd w:val="clear" w:color="auto" w:fill="000080"/>
    </w:pPr>
    <w:rPr>
      <w:rFonts w:ascii="Geneva" w:hAnsi="Geneva"/>
    </w:rPr>
  </w:style>
  <w:style w:type="paragraph" w:styleId="BalloonText">
    <w:name w:val="Balloon Text"/>
    <w:basedOn w:val="Normal"/>
    <w:semiHidden/>
    <w:rPr>
      <w:rFonts w:ascii="Tahoma" w:hAnsi="Tahoma" w:cs="Tahoma"/>
      <w:sz w:val="16"/>
      <w:szCs w:val="16"/>
    </w:rPr>
  </w:style>
  <w:style w:type="character" w:customStyle="1" w:styleId="TextChar">
    <w:name w:val="Text Char"/>
    <w:basedOn w:val="DefaultParagraphFont"/>
    <w:link w:val="Text"/>
    <w:rsid w:val="004E4142"/>
    <w:rPr>
      <w:lang w:val="en-US" w:eastAsia="en-US" w:bidi="ar-SA"/>
    </w:rPr>
  </w:style>
  <w:style w:type="character" w:styleId="Strong">
    <w:name w:val="Strong"/>
    <w:basedOn w:val="DefaultParagraphFont"/>
    <w:uiPriority w:val="22"/>
    <w:qFormat/>
    <w:rsid w:val="00880BD1"/>
    <w:rPr>
      <w:b/>
      <w:bCs/>
    </w:rPr>
  </w:style>
  <w:style w:type="character" w:styleId="Emphasis">
    <w:name w:val="Emphasis"/>
    <w:basedOn w:val="DefaultParagraphFont"/>
    <w:uiPriority w:val="20"/>
    <w:qFormat/>
    <w:rsid w:val="00137434"/>
    <w:rPr>
      <w:i/>
      <w:iCs/>
    </w:rPr>
  </w:style>
  <w:style w:type="character" w:customStyle="1" w:styleId="BodyTextChar">
    <w:name w:val="Body Text Char"/>
    <w:basedOn w:val="DefaultParagraphFont"/>
    <w:link w:val="BodyText"/>
    <w:rsid w:val="001A717C"/>
    <w:rPr>
      <w:lang w:val="en-US" w:eastAsia="en-US"/>
    </w:rPr>
  </w:style>
  <w:style w:type="character" w:customStyle="1" w:styleId="BodyTextIndentChar">
    <w:name w:val="Body Text Indent Char"/>
    <w:basedOn w:val="DefaultParagraphFont"/>
    <w:link w:val="BodyTextIndent"/>
    <w:rsid w:val="001A717C"/>
    <w:rPr>
      <w:sz w:val="16"/>
      <w:lang w:val="en-US" w:eastAsia="en-US"/>
    </w:rPr>
  </w:style>
  <w:style w:type="paragraph" w:customStyle="1" w:styleId="FigureCaption0">
    <w:name w:val="FigureCaption"/>
    <w:basedOn w:val="FootnoteText"/>
    <w:link w:val="FigureCaptionChar"/>
    <w:qFormat/>
    <w:rsid w:val="00712577"/>
    <w:pPr>
      <w:keepNext/>
      <w:keepLines/>
    </w:pPr>
  </w:style>
  <w:style w:type="paragraph" w:styleId="ListParagraph">
    <w:name w:val="List Paragraph"/>
    <w:basedOn w:val="Normal"/>
    <w:uiPriority w:val="34"/>
    <w:qFormat/>
    <w:rsid w:val="0023649B"/>
    <w:pPr>
      <w:ind w:left="720"/>
      <w:contextualSpacing/>
    </w:pPr>
  </w:style>
  <w:style w:type="character" w:customStyle="1" w:styleId="FootnoteTextChar">
    <w:name w:val="Footnote Text Char"/>
    <w:basedOn w:val="DefaultParagraphFont"/>
    <w:link w:val="FootnoteText"/>
    <w:semiHidden/>
    <w:rsid w:val="00712577"/>
    <w:rPr>
      <w:sz w:val="16"/>
      <w:lang w:val="en-US" w:eastAsia="en-US"/>
    </w:rPr>
  </w:style>
  <w:style w:type="character" w:customStyle="1" w:styleId="FigureCaptionChar">
    <w:name w:val="FigureCaption Char"/>
    <w:basedOn w:val="FootnoteTextChar"/>
    <w:link w:val="FigureCaption0"/>
    <w:rsid w:val="00712577"/>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32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df-express.org/" TargetMode="External"/><Relationship Id="rId18" Type="http://schemas.openxmlformats.org/officeDocument/2006/relationships/image" Target="media/image3.wmf"/><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www.nss-mic.org/2015/public/Publications.asp" TargetMode="External"/><Relationship Id="rId17" Type="http://schemas.openxmlformats.org/officeDocument/2006/relationships/oleObject" Target="embeddings/oleObject1.bin"/><Relationship Id="rId25"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c.manuscriptcentral.com/tns-ieee" TargetMode="External"/><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4.bin"/><Relationship Id="rId28" Type="http://schemas.openxmlformats.org/officeDocument/2006/relationships/oleObject" Target="embeddings/oleObject7.bin"/><Relationship Id="rId10" Type="http://schemas.openxmlformats.org/officeDocument/2006/relationships/hyperlink" Target="http://www.nss-mic.org/2015/public/Publications.asp" TargetMode="External"/><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eee.org/documents/31296_IEEE_PDF_Spec.zip" TargetMode="External"/><Relationship Id="rId22" Type="http://schemas.openxmlformats.org/officeDocument/2006/relationships/image" Target="media/image5.wmf"/><Relationship Id="rId27" Type="http://schemas.openxmlformats.org/officeDocument/2006/relationships/image" Target="media/image7.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38E61-42F0-4ACD-B7BA-30BD510D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2884</Words>
  <Characters>16444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RT2009 Conference Record Template</vt:lpstr>
      <vt:lpstr>RT2009 Conference Record Template</vt:lpstr>
    </vt:vector>
  </TitlesOfParts>
  <Manager>B. Yu</Manager>
  <Company>IEEE NPSS</Company>
  <LinksUpToDate>false</LinksUpToDate>
  <CharactersWithSpaces>19290</CharactersWithSpaces>
  <SharedDoc>false</SharedDoc>
  <HLinks>
    <vt:vector size="54" baseType="variant">
      <vt:variant>
        <vt:i4>6356998</vt:i4>
      </vt:variant>
      <vt:variant>
        <vt:i4>45</vt:i4>
      </vt:variant>
      <vt:variant>
        <vt:i4>0</vt:i4>
      </vt:variant>
      <vt:variant>
        <vt:i4>5</vt:i4>
      </vt:variant>
      <vt:variant>
        <vt:lpwstr>http://www.ieee.org/portal/cms_docs/pubs/transactions/auinfo03.pdf</vt:lpwstr>
      </vt:variant>
      <vt:variant>
        <vt:lpwstr/>
      </vt:variant>
      <vt:variant>
        <vt:i4>6357029</vt:i4>
      </vt:variant>
      <vt:variant>
        <vt:i4>21</vt:i4>
      </vt:variant>
      <vt:variant>
        <vt:i4>0</vt:i4>
      </vt:variant>
      <vt:variant>
        <vt:i4>5</vt:i4>
      </vt:variant>
      <vt:variant>
        <vt:lpwstr>http://www.npss-confs.org/</vt:lpwstr>
      </vt:variant>
      <vt:variant>
        <vt:lpwstr/>
      </vt:variant>
      <vt:variant>
        <vt:i4>3735663</vt:i4>
      </vt:variant>
      <vt:variant>
        <vt:i4>18</vt:i4>
      </vt:variant>
      <vt:variant>
        <vt:i4>0</vt:i4>
      </vt:variant>
      <vt:variant>
        <vt:i4>5</vt:i4>
      </vt:variant>
      <vt:variant>
        <vt:lpwstr>http://www.ieee.org/portal/cms_docs_iportals/iportals/publications/pubservices/resources/IEEE_PDF_Create.zip</vt:lpwstr>
      </vt:variant>
      <vt:variant>
        <vt:lpwstr/>
      </vt:variant>
      <vt:variant>
        <vt:i4>5373991</vt:i4>
      </vt:variant>
      <vt:variant>
        <vt:i4>15</vt:i4>
      </vt:variant>
      <vt:variant>
        <vt:i4>0</vt:i4>
      </vt:variant>
      <vt:variant>
        <vt:i4>5</vt:i4>
      </vt:variant>
      <vt:variant>
        <vt:lpwstr>http://www.ieee.org/portal/cms_docs/pubs/confstandards/pdfs/IEEE-PDF-SpecV401.pdf</vt:lpwstr>
      </vt:variant>
      <vt:variant>
        <vt:lpwstr/>
      </vt:variant>
      <vt:variant>
        <vt:i4>3539004</vt:i4>
      </vt:variant>
      <vt:variant>
        <vt:i4>12</vt:i4>
      </vt:variant>
      <vt:variant>
        <vt:i4>0</vt:i4>
      </vt:variant>
      <vt:variant>
        <vt:i4>5</vt:i4>
      </vt:variant>
      <vt:variant>
        <vt:lpwstr>http://www.pdf-express.org/</vt:lpwstr>
      </vt:variant>
      <vt:variant>
        <vt:lpwstr/>
      </vt:variant>
      <vt:variant>
        <vt:i4>5177402</vt:i4>
      </vt:variant>
      <vt:variant>
        <vt:i4>9</vt:i4>
      </vt:variant>
      <vt:variant>
        <vt:i4>0</vt:i4>
      </vt:variant>
      <vt:variant>
        <vt:i4>5</vt:i4>
      </vt:variant>
      <vt:variant>
        <vt:lpwstr>mailto:dora.merelli@cea.fr</vt:lpwstr>
      </vt:variant>
      <vt:variant>
        <vt:lpwstr/>
      </vt:variant>
      <vt:variant>
        <vt:i4>7864364</vt:i4>
      </vt:variant>
      <vt:variant>
        <vt:i4>6</vt:i4>
      </vt:variant>
      <vt:variant>
        <vt:i4>0</vt:i4>
      </vt:variant>
      <vt:variant>
        <vt:i4>5</vt:i4>
      </vt:variant>
      <vt:variant>
        <vt:lpwstr>http://www.ihep.ac.cn/english/conference/rt2009/pub.htm</vt:lpwstr>
      </vt:variant>
      <vt:variant>
        <vt:lpwstr/>
      </vt:variant>
      <vt:variant>
        <vt:i4>6225934</vt:i4>
      </vt:variant>
      <vt:variant>
        <vt:i4>3</vt:i4>
      </vt:variant>
      <vt:variant>
        <vt:i4>0</vt:i4>
      </vt:variant>
      <vt:variant>
        <vt:i4>5</vt:i4>
      </vt:variant>
      <vt:variant>
        <vt:lpwstr>http://mc.manuscriptcentral.com/tns-ieee</vt:lpwstr>
      </vt:variant>
      <vt:variant>
        <vt:lpwstr/>
      </vt:variant>
      <vt:variant>
        <vt:i4>2359353</vt:i4>
      </vt:variant>
      <vt:variant>
        <vt:i4>0</vt:i4>
      </vt:variant>
      <vt:variant>
        <vt:i4>0</vt:i4>
      </vt:variant>
      <vt:variant>
        <vt:i4>5</vt:i4>
      </vt:variant>
      <vt:variant>
        <vt:lpwstr>http://www.npss-confs.org/rtc/ConferenceRecord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RT2009 Conference Record Template</dc:title>
  <dc:subject>RT2009 Conference Record Template</dc:subject>
  <dc:creator>Bo Yu</dc:creator>
  <cp:lastModifiedBy>Bo Yu</cp:lastModifiedBy>
  <cp:revision>5</cp:revision>
  <cp:lastPrinted>2015-09-17T01:54:00Z</cp:lastPrinted>
  <dcterms:created xsi:type="dcterms:W3CDTF">2014-10-09T03:48:00Z</dcterms:created>
  <dcterms:modified xsi:type="dcterms:W3CDTF">2015-09-17T01:55:00Z</dcterms:modified>
</cp:coreProperties>
</file>