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WordPress Extensibility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It’s extensible through two main channels…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Themes: The way a website looks.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Plugins: The way a website functions.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Why Plugins Matter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WordPress is already mature in and of itself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Plugins make it that much more powerful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They empower us; they empower our visitors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Writing a Plugin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Documentation Link: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https://codex.wordpress.org/Writing_a_Plugin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 Design Pattern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Can be implemented in other languages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Provides way to hook into program execution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Wordpress Hooks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Actions &amp; Filters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Actions are type of functions which something happens – a unit of work is completed.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add_action(‘init’,’acme_init’);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init name of the action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acme_init name of the funciton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function acme_init() {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// Function implementation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Filters format and/or process data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Add_filter(‘the-content’, ‘acme_the_content’);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Function acme_the_content($content) {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// Function implementation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Return $content;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Hooks documentation links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http://codex.wordpress.org/Plugin_API/Hooks</w:t>
        </w:r>
      </w:hyperlink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Planning our Plugin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Display a custom message above our post.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Post Notice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Display a custom message above our post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Specify the message in the dashboard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Provide a notice preview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Display the notice above the post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Considerations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Post Meta Boxes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Permissions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Data sanitization (stripping out HTML, etc.)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Conditionally display the message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It’s the good practice to keep the file-name same as the directory name.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Creating Planning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Wp-content-&gt;plugin-&gt;create a new folder like (JW-Filter) -&gt;file name is same like (jw-filter.php)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Plugin creating example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Plugin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Create Folder &amp; file inside folder with the same name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Now give the following information first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&lt;?php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/**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* Plugin Name: My First Plugin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* Plugin URI: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http://localhost</w:t>
        </w:r>
      </w:hyperlink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* Description: A custom plugin that gives a message after publishing post for example.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* Version: 1.0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* Author: Mainul Hasan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**/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Then activate the plugin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codex.wordpress.org/Plugin_API/Hooks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codex.wordpress.org/Writing_a_Plugin" Id="docRId0" Type="http://schemas.openxmlformats.org/officeDocument/2006/relationships/hyperlink"/><Relationship TargetMode="External" Target="http://localhost/" Id="docRId2" Type="http://schemas.openxmlformats.org/officeDocument/2006/relationships/hyperlink"/><Relationship Target="styles.xml" Id="docRId4" Type="http://schemas.openxmlformats.org/officeDocument/2006/relationships/styles"/></Relationships>
</file>