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15 Issue Date 09-06-2019 Blogging widely used individuals businesses informal postings online instructional potential blogs increasingly acknowledged Blogs used group discussion peer review collaborated project Blogging subject engaging simply reading Blogging gives students opportunities speak ‘ unique voices ’ Students practice communication conversation skills comment others ’ postings reply others ’ feedback blogs Blogging also help students courteous thoughtful Blogging develops students ’ analytical thinking increases learning higher level merely “ understanding ” `` remembering ” instructional materials thoughts written students need analyze subject clarify thoughts subject need carefully formulate stand opinions Blogging encourages students contemplate opinions might interpreted reflected upon others Blogging facilitates creative expression develop original content layout blogs Students creative terms customizing themes selecting relevant images videos designing layout visual platform students express Blogging turn learning fun process Blogging involves lot writing However improvement writing skills ’ come automatically Instructors need give explicit directions beginning project far step-by-step directions blog authentic support opinions well communicate expectations learner asking students start commenting subject instructors need develop clear guidelines expectations students acceptable blogging policies listed instructor ’ point view blogs used professional development promotes exchange teaching experiences ideas transforming education addition instructors ’ able share find free software educational tools Edublogs used instructional resources teachers post tips explanations samples help students learn Blogger free relatively easy use setup upgrade fees Tags Assessments Assignments © 2024 Nova Southeastern University 3300 S. University Drive Fort Lauderdale FL 33328-2004 800-541-6682 Contact Us Using Site Privacy Policy GDPR Privacy Notice ADA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