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24 william reader problogg ask ‘ mani divers hobbi interest want start blog plu ’ also like make adsens likes… better one blog site multipl categori multipl blog site highlight specif interest ’ great question william one think problogg would well think one common way mani blogger start entrepreneuri blog person gener blog cover mani topic interest make sens mani way – ’ simpler one place manag one set statist one design one set reader etc blog platform seem pretti well set allow categori creat topic cover whilst might seem easier manag one blog mani topic ’ alway make good busi sens year blog way began notic number thing made consid new approach end got littl much bare decid splinter blog nich topic solv problem disillus reader confus guilti quit relief made good busi sens focu upon nich specialti blog rather big gener meta-blog whilst blog success busi level gener eclect rang topic major profit blog ’ observ defin nich target success approach explain mani level approach blog along line nich past 18 month sinc move approach ’ gone 1 blog 1000 page around 900 daili visitor earn dollar per day 20 blog 11,000 page 25,000 daili visitor earn hundr dollar per day cours factor led growth – narrow one factor would nich blog key – hope answer question william understand complet ’ becom concern person blog seem gener theme interest map post start reflect particular plan use set nich blog specif topic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