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29 explor insight trend research impact teach learn lead august 22 2023 pearson 3.5 million nurs around countri current provid varieti essenti healthcar servic spend hour patient profess industri accord american associ colleg nurs aacn ’ essenti nurs solid foundat knowledg field develop strong sens confid sustain throughout career nurs linchpin american healthcar system expert predict system could break babi boomer gener age requir care nurs program experienc faculti shortag restrict number student admit year nurs pull mani differ direct burn leav profess histor rate accord report nation council state board nurs ncsbn nurs educ provid foundat learn experi help nurs thrive addit incorpor concept-bas learn curriculum prepar nurs student challeng clinic environ anoth import way facilit critic growth nurs profess support role student-teach relationship play promot posit learn outcom strong retent rate regardless level difficulti subject matter cover truli effect teacher one connect student meaning way student-teach relationship especi influenti nurs educ program inform complex mistak cost live nurs educ tammi vant hul riversid citi colleg phd msn rn acnp cne say build sens trust instructor student crucial “ think help student work idea thing can\ put money patient go chang time walk morn environ work chang almost weekli ” student-teach connect nurs educ describ “ place possibl ” mari gillespi professor critic care nurs british columbia institut technolog “ qualiti inher essenc connect — know trust respect mutual — creat transform space student affirm gain insight potenti grow toward fulfil person profession capac ” write journal advanc nurs research conclud nurs educ provid support teach context dramat alter nurs student ’ approach learn inspir engag deepli materi becom activ enthusiast learner posit learn environ also shown bolster resili nurs student key factor achiev academ success profession longev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