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BC43D" w14:textId="77777777" w:rsidR="005C089C" w:rsidRPr="005717EC" w:rsidRDefault="005C089C" w:rsidP="005C089C">
      <w:pPr>
        <w:spacing w:line="360" w:lineRule="auto"/>
        <w:jc w:val="center"/>
      </w:pPr>
      <w:r w:rsidRPr="005717EC">
        <w:rPr>
          <w:noProof/>
        </w:rPr>
        <w:drawing>
          <wp:anchor distT="0" distB="0" distL="114300" distR="114300" simplePos="0" relativeHeight="251659264" behindDoc="0" locked="0" layoutInCell="1" allowOverlap="1" wp14:anchorId="2458EF30" wp14:editId="02DCBD46">
            <wp:simplePos x="0" y="0"/>
            <wp:positionH relativeFrom="column">
              <wp:posOffset>475629</wp:posOffset>
            </wp:positionH>
            <wp:positionV relativeFrom="paragraph">
              <wp:posOffset>-2067</wp:posOffset>
            </wp:positionV>
            <wp:extent cx="4649470" cy="804777"/>
            <wp:effectExtent l="0" t="0" r="0" b="0"/>
            <wp:wrapTopAndBottom/>
            <wp:docPr id="2" name="Picture 2" descr="A black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text on a black background  AI-generated content may be incorrect."/>
                    <pic:cNvPicPr/>
                  </pic:nvPicPr>
                  <pic:blipFill>
                    <a:blip r:embed="rId8"/>
                    <a:stretch>
                      <a:fillRect/>
                    </a:stretch>
                  </pic:blipFill>
                  <pic:spPr>
                    <a:xfrm>
                      <a:off x="0" y="0"/>
                      <a:ext cx="4649470" cy="804777"/>
                    </a:xfrm>
                    <a:prstGeom prst="rect">
                      <a:avLst/>
                    </a:prstGeom>
                  </pic:spPr>
                </pic:pic>
              </a:graphicData>
            </a:graphic>
            <wp14:sizeRelH relativeFrom="page">
              <wp14:pctWidth>0</wp14:pctWidth>
            </wp14:sizeRelH>
            <wp14:sizeRelV relativeFrom="page">
              <wp14:pctHeight>0</wp14:pctHeight>
            </wp14:sizeRelV>
          </wp:anchor>
        </w:drawing>
      </w:r>
    </w:p>
    <w:p w14:paraId="11441E13" w14:textId="77777777" w:rsidR="005C089C" w:rsidRPr="005717EC" w:rsidRDefault="005C089C" w:rsidP="005C089C">
      <w:pPr>
        <w:spacing w:line="360" w:lineRule="auto"/>
        <w:jc w:val="center"/>
      </w:pPr>
    </w:p>
    <w:p w14:paraId="396CD08B" w14:textId="77777777" w:rsidR="005717EC" w:rsidRPr="005717EC" w:rsidRDefault="005717EC" w:rsidP="005C089C">
      <w:pPr>
        <w:spacing w:line="360" w:lineRule="auto"/>
        <w:jc w:val="center"/>
        <w:rPr>
          <w:sz w:val="32"/>
          <w:szCs w:val="28"/>
        </w:rPr>
      </w:pPr>
      <w:r w:rsidRPr="005717EC">
        <w:rPr>
          <w:sz w:val="32"/>
          <w:szCs w:val="28"/>
        </w:rPr>
        <w:t xml:space="preserve">Deep Learning for Breast Ultrasound Classification: </w:t>
      </w:r>
    </w:p>
    <w:p w14:paraId="7D426992" w14:textId="53C7F773" w:rsidR="005C089C" w:rsidRPr="005717EC" w:rsidRDefault="005717EC" w:rsidP="005C089C">
      <w:pPr>
        <w:spacing w:line="360" w:lineRule="auto"/>
        <w:jc w:val="center"/>
        <w:rPr>
          <w:sz w:val="32"/>
          <w:szCs w:val="28"/>
        </w:rPr>
      </w:pPr>
      <w:r w:rsidRPr="005717EC">
        <w:rPr>
          <w:sz w:val="32"/>
          <w:szCs w:val="28"/>
        </w:rPr>
        <w:t>A Rigorous Benchmarking Framework</w:t>
      </w:r>
    </w:p>
    <w:p w14:paraId="77D9041A" w14:textId="77777777" w:rsidR="005C089C" w:rsidRPr="005717EC" w:rsidRDefault="005C089C" w:rsidP="005C089C">
      <w:pPr>
        <w:spacing w:line="360" w:lineRule="auto"/>
        <w:jc w:val="center"/>
      </w:pPr>
    </w:p>
    <w:p w14:paraId="5B7F5DFE" w14:textId="77777777" w:rsidR="005C089C" w:rsidRPr="005717EC" w:rsidRDefault="005C089C" w:rsidP="005C089C">
      <w:pPr>
        <w:spacing w:line="360" w:lineRule="auto"/>
        <w:jc w:val="center"/>
      </w:pPr>
    </w:p>
    <w:p w14:paraId="4045BF8D" w14:textId="77777777" w:rsidR="005C089C" w:rsidRPr="005717EC" w:rsidRDefault="005C089C" w:rsidP="005C089C">
      <w:pPr>
        <w:spacing w:line="360" w:lineRule="auto"/>
      </w:pPr>
    </w:p>
    <w:p w14:paraId="4ED25BBD" w14:textId="77777777" w:rsidR="005C089C" w:rsidRPr="005717EC" w:rsidRDefault="005C089C" w:rsidP="005C089C">
      <w:pPr>
        <w:spacing w:line="360" w:lineRule="auto"/>
      </w:pPr>
    </w:p>
    <w:p w14:paraId="7716417E" w14:textId="77777777" w:rsidR="005C089C" w:rsidRPr="005717EC" w:rsidRDefault="005C089C" w:rsidP="005C089C">
      <w:pPr>
        <w:spacing w:line="360" w:lineRule="auto"/>
        <w:jc w:val="center"/>
      </w:pPr>
    </w:p>
    <w:p w14:paraId="2BDB64D4" w14:textId="77777777" w:rsidR="005C089C" w:rsidRPr="005717EC" w:rsidRDefault="005C089C" w:rsidP="005C089C">
      <w:pPr>
        <w:spacing w:line="360" w:lineRule="auto"/>
        <w:jc w:val="center"/>
        <w:rPr>
          <w:sz w:val="28"/>
          <w:szCs w:val="24"/>
        </w:rPr>
      </w:pPr>
      <w:r w:rsidRPr="005717EC">
        <w:rPr>
          <w:sz w:val="28"/>
          <w:szCs w:val="24"/>
        </w:rPr>
        <w:t>Author: Ahmad Hasan Raza (Student ID: 2311531)</w:t>
      </w:r>
    </w:p>
    <w:p w14:paraId="1AB7DBC8" w14:textId="695F2787" w:rsidR="005C089C" w:rsidRPr="005717EC" w:rsidRDefault="005C089C" w:rsidP="005C089C">
      <w:pPr>
        <w:spacing w:line="360" w:lineRule="auto"/>
        <w:jc w:val="center"/>
        <w:rPr>
          <w:sz w:val="28"/>
          <w:szCs w:val="24"/>
        </w:rPr>
      </w:pPr>
      <w:r w:rsidRPr="005717EC">
        <w:rPr>
          <w:sz w:val="28"/>
          <w:szCs w:val="24"/>
        </w:rPr>
        <w:t xml:space="preserve">Supervised by: </w:t>
      </w:r>
      <w:r w:rsidR="002F22E1">
        <w:rPr>
          <w:sz w:val="28"/>
          <w:szCs w:val="24"/>
        </w:rPr>
        <w:t xml:space="preserve">Prof </w:t>
      </w:r>
      <w:proofErr w:type="spellStart"/>
      <w:r w:rsidR="002F22E1">
        <w:rPr>
          <w:sz w:val="28"/>
          <w:szCs w:val="24"/>
        </w:rPr>
        <w:t>H</w:t>
      </w:r>
      <w:r w:rsidRPr="005717EC">
        <w:rPr>
          <w:sz w:val="28"/>
          <w:szCs w:val="24"/>
        </w:rPr>
        <w:t>ongbo</w:t>
      </w:r>
      <w:proofErr w:type="spellEnd"/>
      <w:r w:rsidRPr="005717EC">
        <w:rPr>
          <w:sz w:val="28"/>
          <w:szCs w:val="24"/>
        </w:rPr>
        <w:t xml:space="preserve"> Du, Dr Naseer Al-Jawad</w:t>
      </w:r>
    </w:p>
    <w:p w14:paraId="1A773511" w14:textId="77777777" w:rsidR="005C089C" w:rsidRPr="005717EC" w:rsidRDefault="005C089C" w:rsidP="005C089C">
      <w:pPr>
        <w:spacing w:line="360" w:lineRule="auto"/>
        <w:jc w:val="center"/>
      </w:pPr>
    </w:p>
    <w:p w14:paraId="6A3B837F" w14:textId="77777777" w:rsidR="005C089C" w:rsidRPr="005717EC" w:rsidRDefault="005C089C" w:rsidP="005C089C">
      <w:pPr>
        <w:spacing w:line="360" w:lineRule="auto"/>
        <w:jc w:val="center"/>
      </w:pPr>
    </w:p>
    <w:p w14:paraId="0830936E" w14:textId="77777777" w:rsidR="005C089C" w:rsidRPr="005717EC" w:rsidRDefault="005C089C" w:rsidP="005C089C">
      <w:pPr>
        <w:spacing w:line="360" w:lineRule="auto"/>
      </w:pPr>
    </w:p>
    <w:p w14:paraId="4A9492D7" w14:textId="77777777" w:rsidR="005C089C" w:rsidRPr="005717EC" w:rsidRDefault="005C089C" w:rsidP="005C089C">
      <w:pPr>
        <w:spacing w:line="360" w:lineRule="auto"/>
        <w:jc w:val="center"/>
      </w:pPr>
      <w:r w:rsidRPr="005717EC">
        <w:t xml:space="preserve">Project Report submitted for the degree of </w:t>
      </w:r>
    </w:p>
    <w:p w14:paraId="40D21E91" w14:textId="77777777" w:rsidR="005C089C" w:rsidRPr="005717EC" w:rsidRDefault="005C089C" w:rsidP="005C089C">
      <w:pPr>
        <w:spacing w:line="360" w:lineRule="auto"/>
        <w:jc w:val="center"/>
      </w:pPr>
      <w:r w:rsidRPr="005717EC">
        <w:t xml:space="preserve">Computing </w:t>
      </w:r>
    </w:p>
    <w:p w14:paraId="57EB800F" w14:textId="77777777" w:rsidR="005C089C" w:rsidRPr="005717EC" w:rsidRDefault="005C089C" w:rsidP="005C089C">
      <w:pPr>
        <w:spacing w:line="360" w:lineRule="auto"/>
        <w:jc w:val="center"/>
      </w:pPr>
      <w:r w:rsidRPr="005717EC">
        <w:t xml:space="preserve">School of Computing </w:t>
      </w:r>
    </w:p>
    <w:p w14:paraId="009CA20F" w14:textId="77777777" w:rsidR="005C089C" w:rsidRPr="005717EC" w:rsidRDefault="005C089C" w:rsidP="005C089C">
      <w:pPr>
        <w:spacing w:line="360" w:lineRule="auto"/>
        <w:jc w:val="center"/>
      </w:pPr>
      <w:r w:rsidRPr="005717EC">
        <w:t>The University of Buckingham</w:t>
      </w:r>
    </w:p>
    <w:p w14:paraId="1401CE6D" w14:textId="63C7DEA4" w:rsidR="005C089C" w:rsidRDefault="005C089C" w:rsidP="005C089C">
      <w:pPr>
        <w:spacing w:line="360" w:lineRule="auto"/>
        <w:jc w:val="center"/>
      </w:pPr>
      <w:r w:rsidRPr="005717EC">
        <w:t>January 202</w:t>
      </w:r>
      <w:r w:rsidR="002F22E1">
        <w:t>6</w:t>
      </w:r>
    </w:p>
    <w:p w14:paraId="7FB7093F" w14:textId="59844F8D" w:rsidR="002F22E1" w:rsidRDefault="002F22E1">
      <w:pPr>
        <w:spacing w:after="160" w:line="259" w:lineRule="auto"/>
      </w:pPr>
      <w:r>
        <w:br w:type="page"/>
      </w:r>
    </w:p>
    <w:p w14:paraId="172B08D9" w14:textId="77777777" w:rsidR="002F22E1" w:rsidRPr="00192C47" w:rsidRDefault="002F22E1" w:rsidP="002F22E1">
      <w:r w:rsidRPr="00192C47">
        <w:rPr>
          <w:b/>
          <w:bCs/>
        </w:rPr>
        <w:lastRenderedPageBreak/>
        <w:t>STUDENT DECLARATION</w:t>
      </w:r>
    </w:p>
    <w:p w14:paraId="68FF3715" w14:textId="77777777" w:rsidR="002F22E1" w:rsidRPr="00192C47" w:rsidRDefault="002F22E1" w:rsidP="002F22E1">
      <w:r w:rsidRPr="00192C47">
        <w:t>I hereby declare that the work presented in this report and submitted to the University of Buckingham is done by me under the guidance o</w:t>
      </w:r>
      <w:r>
        <w:t xml:space="preserve">f Dr </w:t>
      </w:r>
      <w:proofErr w:type="spellStart"/>
      <w:r>
        <w:t>Hongbo</w:t>
      </w:r>
      <w:proofErr w:type="spellEnd"/>
      <w:r>
        <w:t xml:space="preserve"> Du and Dr Naseer Al-Jawad</w:t>
      </w:r>
      <w:r w:rsidRPr="00192C47">
        <w:t>, and this project work is submitted in the partial fulfilment of the requirements for the award of the degree of</w:t>
      </w:r>
      <w:r>
        <w:t xml:space="preserve"> Computing</w:t>
      </w:r>
      <w:r w:rsidRPr="00192C47">
        <w:t xml:space="preserve">. Where information has been derived from other sources, I confirm that this has been clearly indicated in this report. The work embodied in this thesis has not been submitted to any other institute or university in part </w:t>
      </w:r>
      <w:proofErr w:type="gramStart"/>
      <w:r w:rsidRPr="00192C47">
        <w:t>or as a whole</w:t>
      </w:r>
      <w:proofErr w:type="gramEnd"/>
      <w:r w:rsidRPr="00192C47">
        <w:t>. </w:t>
      </w:r>
    </w:p>
    <w:p w14:paraId="21F1210F" w14:textId="77777777" w:rsidR="002F22E1" w:rsidRPr="00192C47" w:rsidRDefault="002F22E1" w:rsidP="002F22E1">
      <w:r w:rsidRPr="00192C47">
        <w:t> </w:t>
      </w:r>
    </w:p>
    <w:p w14:paraId="3A8DFCAA" w14:textId="77777777" w:rsidR="002F22E1" w:rsidRPr="00192C47" w:rsidRDefault="002F22E1" w:rsidP="002F22E1">
      <w:r w:rsidRPr="00192C47">
        <w:rPr>
          <w:b/>
          <w:bCs/>
        </w:rPr>
        <w:t>USE OF GENERATIVE AI TOOLS</w:t>
      </w:r>
    </w:p>
    <w:p w14:paraId="7422D2C8" w14:textId="77777777" w:rsidR="002F22E1" w:rsidRPr="00192C47" w:rsidRDefault="002F22E1" w:rsidP="002F22E1">
      <w:r w:rsidRPr="00192C47">
        <w:t>Tick one of the below options:</w:t>
      </w:r>
    </w:p>
    <w:p w14:paraId="76FD385E" w14:textId="77777777" w:rsidR="002F22E1" w:rsidRPr="00192C47" w:rsidRDefault="002F22E1" w:rsidP="002F22E1">
      <w:pPr>
        <w:numPr>
          <w:ilvl w:val="0"/>
          <w:numId w:val="8"/>
        </w:numPr>
      </w:pPr>
      <w:r w:rsidRPr="00192C47">
        <w:t xml:space="preserve">I hereby declare that I have </w:t>
      </w:r>
      <w:r w:rsidRPr="00192C47">
        <w:rPr>
          <w:b/>
          <w:bCs/>
        </w:rPr>
        <w:t xml:space="preserve">not used </w:t>
      </w:r>
      <w:r w:rsidRPr="00192C47">
        <w:t xml:space="preserve">any Generative AI tools in the completion of this work, in accordance with to the University’s </w:t>
      </w:r>
      <w:hyperlink r:id="rId9">
        <w:r w:rsidRPr="00192C47">
          <w:rPr>
            <w:rStyle w:val="Hyperlink"/>
          </w:rPr>
          <w:t>Academic Integrity Policy</w:t>
        </w:r>
      </w:hyperlink>
      <w:r w:rsidRPr="00192C47">
        <w:t>.</w:t>
      </w:r>
    </w:p>
    <w:p w14:paraId="6B6855C6" w14:textId="77777777" w:rsidR="002F22E1" w:rsidRPr="00192C47" w:rsidRDefault="002F22E1" w:rsidP="002F22E1">
      <w:pPr>
        <w:ind w:left="720" w:hanging="360"/>
      </w:pPr>
      <w:r w:rsidRPr="003740AA">
        <w:rPr>
          <w:rFonts w:ascii="Segoe UI Symbol" w:hAnsi="Segoe UI Symbol" w:cs="Segoe UI Symbol"/>
        </w:rPr>
        <w:t>☑</w:t>
      </w:r>
      <w:r>
        <w:rPr>
          <w:rFonts w:ascii="Segoe UI Symbol" w:hAnsi="Segoe UI Symbol" w:cs="Segoe UI Symbol"/>
        </w:rPr>
        <w:tab/>
      </w:r>
      <w:r w:rsidRPr="00192C47">
        <w:t xml:space="preserve">I hereby declare that I </w:t>
      </w:r>
      <w:r w:rsidRPr="00192C47">
        <w:rPr>
          <w:b/>
          <w:bCs/>
        </w:rPr>
        <w:t xml:space="preserve">have used </w:t>
      </w:r>
      <w:r w:rsidRPr="00192C47">
        <w:t xml:space="preserve">Generative AI tools in the completion of this work, in accordance with to the University’s </w:t>
      </w:r>
      <w:hyperlink r:id="rId10">
        <w:r w:rsidRPr="00192C47">
          <w:rPr>
            <w:rStyle w:val="Hyperlink"/>
          </w:rPr>
          <w:t>Academic Integrity Policy</w:t>
        </w:r>
      </w:hyperlink>
      <w:r w:rsidRPr="00192C47">
        <w:t xml:space="preserve">. </w:t>
      </w:r>
      <w:r w:rsidRPr="00192C47">
        <w:rPr>
          <w:u w:val="single"/>
        </w:rPr>
        <w:t>All usage has been discussed with and approved by my supervisor, and the required documentation, as outlined in the policy, is provided in the appendix.</w:t>
      </w:r>
    </w:p>
    <w:p w14:paraId="1CAF6EDD" w14:textId="77777777" w:rsidR="002F22E1" w:rsidRPr="00192C47" w:rsidRDefault="002F22E1" w:rsidP="002F22E1">
      <w:r w:rsidRPr="00192C47">
        <w:t>Please list and describe all the uses Generative AI tools below, including uses such as paraphrasing your own words, brainstorming, subject understanding, etc.</w:t>
      </w:r>
    </w:p>
    <w:p w14:paraId="113CD759" w14:textId="4652727D" w:rsidR="002F22E1" w:rsidRPr="00192C47" w:rsidRDefault="002F22E1" w:rsidP="002F22E1">
      <w:pPr>
        <w:numPr>
          <w:ilvl w:val="0"/>
          <w:numId w:val="7"/>
        </w:numPr>
      </w:pPr>
      <w:r>
        <w:t xml:space="preserve">Learning – I used </w:t>
      </w:r>
      <w:r w:rsidR="0098567E">
        <w:t>ChatGPT 5.2 and Claude Opus 4.5</w:t>
      </w:r>
      <w:r>
        <w:t xml:space="preserve"> extensively throughout the project to explain machine learning and medical concepts to me</w:t>
      </w:r>
    </w:p>
    <w:p w14:paraId="661E3A9C" w14:textId="5C1C125D" w:rsidR="002F22E1" w:rsidRDefault="002F22E1" w:rsidP="002F22E1">
      <w:pPr>
        <w:numPr>
          <w:ilvl w:val="0"/>
          <w:numId w:val="7"/>
        </w:numPr>
      </w:pPr>
      <w:r>
        <w:t xml:space="preserve">Research – I used </w:t>
      </w:r>
      <w:r w:rsidR="0098567E">
        <w:t>ChatGPT 5.2, Claude Opus 4.5 and Gemini 3</w:t>
      </w:r>
      <w:r>
        <w:t xml:space="preserve"> extensively to find gaps in the literature, as well as summarise the literature for me to digest easier</w:t>
      </w:r>
    </w:p>
    <w:p w14:paraId="2027A496" w14:textId="2EC7F08A" w:rsidR="002F22E1" w:rsidRPr="00192C47" w:rsidRDefault="002F22E1" w:rsidP="0098567E">
      <w:pPr>
        <w:numPr>
          <w:ilvl w:val="0"/>
          <w:numId w:val="7"/>
        </w:numPr>
      </w:pPr>
      <w:r>
        <w:t>Code Refinement – I used Gen AI</w:t>
      </w:r>
      <w:r w:rsidR="0098567E">
        <w:t xml:space="preserve">, in particular Claude Code and ChatGPT Codex </w:t>
      </w:r>
      <w:r>
        <w:t>when learning and debugging Python code</w:t>
      </w:r>
    </w:p>
    <w:p w14:paraId="2BE1D6A6" w14:textId="77777777" w:rsidR="002F22E1" w:rsidRPr="00192C47" w:rsidRDefault="002F22E1" w:rsidP="002F22E1">
      <w:r w:rsidRPr="00192C47">
        <w:t>  </w:t>
      </w:r>
    </w:p>
    <w:p w14:paraId="11F47513" w14:textId="77777777" w:rsidR="002F22E1" w:rsidRPr="00192C47" w:rsidRDefault="002F22E1" w:rsidP="002F22E1">
      <w:r w:rsidRPr="00192C47">
        <w:t xml:space="preserve">Student Name: </w:t>
      </w:r>
      <w:r>
        <w:t>Ahmad Hasan Raza</w:t>
      </w:r>
    </w:p>
    <w:p w14:paraId="6A3C1A6A" w14:textId="77777777" w:rsidR="002F22E1" w:rsidRPr="00192C47" w:rsidRDefault="002F22E1" w:rsidP="002F22E1"/>
    <w:p w14:paraId="1ECE3D69" w14:textId="76FD3EC9" w:rsidR="002F22E1" w:rsidRPr="00192C47" w:rsidRDefault="002F22E1" w:rsidP="002F22E1">
      <w:r w:rsidRPr="00192C47">
        <w:t>Student Signature:</w:t>
      </w:r>
      <w:r w:rsidR="0098567E">
        <w:t xml:space="preserve"> </w:t>
      </w:r>
      <w:r w:rsidR="0098567E">
        <w:rPr>
          <w:noProof/>
          <w14:ligatures w14:val="standardContextual"/>
        </w:rPr>
        <w:drawing>
          <wp:inline distT="0" distB="0" distL="0" distR="0" wp14:anchorId="1CAEB2F6" wp14:editId="33DD5C62">
            <wp:extent cx="2074127" cy="996826"/>
            <wp:effectExtent l="0" t="0" r="0" b="0"/>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pic:nvPicPr>
                  <pic:blipFill rotWithShape="1">
                    <a:blip r:embed="rId11">
                      <a:extLst>
                        <a:ext uri="{28A0092B-C50C-407E-A947-70E740481C1C}">
                          <a14:useLocalDpi xmlns:a14="http://schemas.microsoft.com/office/drawing/2010/main" val="0"/>
                        </a:ext>
                      </a:extLst>
                    </a:blip>
                    <a:srcRect l="22148" r="27297"/>
                    <a:stretch/>
                  </pic:blipFill>
                  <pic:spPr bwMode="auto">
                    <a:xfrm>
                      <a:off x="0" y="0"/>
                      <a:ext cx="2082396" cy="1000800"/>
                    </a:xfrm>
                    <a:prstGeom prst="rect">
                      <a:avLst/>
                    </a:prstGeom>
                    <a:ln>
                      <a:noFill/>
                    </a:ln>
                    <a:extLst>
                      <a:ext uri="{53640926-AAD7-44D8-BBD7-CCE9431645EC}">
                        <a14:shadowObscured xmlns:a14="http://schemas.microsoft.com/office/drawing/2010/main"/>
                      </a:ext>
                    </a:extLst>
                  </pic:spPr>
                </pic:pic>
              </a:graphicData>
            </a:graphic>
          </wp:inline>
        </w:drawing>
      </w:r>
    </w:p>
    <w:p w14:paraId="35018A7F" w14:textId="6C5EA8AB" w:rsidR="002F22E1" w:rsidRPr="0098567E" w:rsidRDefault="002F22E1" w:rsidP="0098567E">
      <w:r w:rsidRPr="00192C47">
        <w:t xml:space="preserve">Date: </w:t>
      </w:r>
      <w:r w:rsidR="00E178E3">
        <w:t>0</w:t>
      </w:r>
      <w:r w:rsidR="0098567E">
        <w:t>2</w:t>
      </w:r>
      <w:r>
        <w:t>/</w:t>
      </w:r>
      <w:r w:rsidR="00E178E3">
        <w:t>02</w:t>
      </w:r>
      <w:r>
        <w:t>/2026</w:t>
      </w:r>
      <w:r>
        <w:br w:type="page"/>
      </w:r>
    </w:p>
    <w:p w14:paraId="259171DC" w14:textId="35D7DB37" w:rsidR="002F22E1" w:rsidRPr="005717EC" w:rsidRDefault="002F22E1" w:rsidP="002F22E1">
      <w:pPr>
        <w:pStyle w:val="Heading1"/>
      </w:pPr>
      <w:bookmarkStart w:id="0" w:name="_Toc220919884"/>
      <w:r w:rsidRPr="005717EC">
        <w:lastRenderedPageBreak/>
        <w:t>Abstract:</w:t>
      </w:r>
      <w:bookmarkEnd w:id="0"/>
    </w:p>
    <w:p w14:paraId="57C9CCED" w14:textId="62D5D1B9" w:rsidR="002F22E1" w:rsidRPr="005717EC" w:rsidRDefault="002F22E1" w:rsidP="002F22E1">
      <w:r w:rsidRPr="005717EC">
        <w:t xml:space="preserve">Breast cancer remains the </w:t>
      </w:r>
      <w:proofErr w:type="gramStart"/>
      <w:r w:rsidRPr="005717EC">
        <w:t>most commonly diagnosed</w:t>
      </w:r>
      <w:proofErr w:type="gramEnd"/>
      <w:r w:rsidRPr="005717EC">
        <w:t xml:space="preserve"> malignancy amongst women worldwide, with 2.3 million new cases and 666,000 deaths recorded every year </w:t>
      </w:r>
      <w:sdt>
        <w:sdtPr>
          <w:id w:val="877135447"/>
          <w:citation/>
        </w:sdtPr>
        <w:sdtContent>
          <w:r w:rsidRPr="005717EC">
            <w:fldChar w:fldCharType="begin"/>
          </w:r>
          <w:r w:rsidRPr="005717EC">
            <w:instrText xml:space="preserve"> CITATION Sun21 \l 2057 </w:instrText>
          </w:r>
          <w:r w:rsidRPr="005717EC">
            <w:fldChar w:fldCharType="separate"/>
          </w:r>
          <w:r w:rsidR="001A472E">
            <w:rPr>
              <w:noProof/>
            </w:rPr>
            <w:t>(Sung, et al., 2021)</w:t>
          </w:r>
          <w:r w:rsidRPr="005717EC">
            <w:fldChar w:fldCharType="end"/>
          </w:r>
        </w:sdtContent>
      </w:sdt>
      <w:r w:rsidRPr="005717EC">
        <w:t xml:space="preserve">. Ultrasound imaging serves as a critical adjunct imaging modality to mammography - particularly for patients with dense breast tissue, where mammographic sensitivity diminishes substantially </w:t>
      </w:r>
      <w:sdt>
        <w:sdtPr>
          <w:id w:val="459543908"/>
          <w:citation/>
        </w:sdtPr>
        <w:sdtContent>
          <w:r w:rsidRPr="005717EC">
            <w:fldChar w:fldCharType="begin"/>
          </w:r>
          <w:r w:rsidRPr="005717EC">
            <w:instrText xml:space="preserve"> CITATION Kol02 \l 2057 </w:instrText>
          </w:r>
          <w:r w:rsidRPr="005717EC">
            <w:fldChar w:fldCharType="separate"/>
          </w:r>
          <w:r w:rsidR="001A472E">
            <w:rPr>
              <w:noProof/>
            </w:rPr>
            <w:t>(Kolb, et al., 2002)</w:t>
          </w:r>
          <w:r w:rsidRPr="005717EC">
            <w:fldChar w:fldCharType="end"/>
          </w:r>
        </w:sdtContent>
      </w:sdt>
      <w:r w:rsidRPr="005717EC">
        <w:t xml:space="preserve">. Unfortunately, much of the current research on the application of deep learning to breast ultrasound classification suffers from pervasive methodological weaknesses – including patient-level data leakage, inconsistent preprocessing, absent calibration assessment and inadequate external validation – that likely inflate reported performance metrics and undermine real-world, clinical translation </w:t>
      </w:r>
      <w:sdt>
        <w:sdtPr>
          <w:id w:val="741227837"/>
          <w:citation/>
        </w:sdtPr>
        <w:sdtContent>
          <w:r w:rsidRPr="005717EC">
            <w:fldChar w:fldCharType="begin"/>
          </w:r>
          <w:r w:rsidRPr="005717EC">
            <w:instrText xml:space="preserve"> CITATION Rob21 \l 2057  \m Yag21</w:instrText>
          </w:r>
          <w:r w:rsidRPr="005717EC">
            <w:fldChar w:fldCharType="separate"/>
          </w:r>
          <w:r w:rsidR="001A472E">
            <w:rPr>
              <w:noProof/>
            </w:rPr>
            <w:t>(Roberts, et al., 2021; Yagis, et al., 2021)</w:t>
          </w:r>
          <w:r w:rsidRPr="005717EC">
            <w:fldChar w:fldCharType="end"/>
          </w:r>
        </w:sdtContent>
      </w:sdt>
      <w:r w:rsidRPr="005717EC">
        <w:t>.</w:t>
      </w:r>
    </w:p>
    <w:p w14:paraId="73C78F4A" w14:textId="02952A17" w:rsidR="002F22E1" w:rsidRPr="005717EC" w:rsidRDefault="002F22E1" w:rsidP="002F22E1">
      <w:r w:rsidRPr="005717EC">
        <w:t xml:space="preserve">This dissertation presents a rigorous benchmarking framework, addressing these methodological gaps through a systematic evaluation of ten deep learning architectures, spanning: classic convolutional networks, modern efficient designs and vision transformers. Five breast ultrasound datasets comprising 3382 images were pooled for internal training/validation, using 5-fold stratified </w:t>
      </w:r>
      <w:proofErr w:type="spellStart"/>
      <w:r w:rsidRPr="005717EC">
        <w:t>GroupKFold</w:t>
      </w:r>
      <w:proofErr w:type="spellEnd"/>
      <w:r w:rsidRPr="005717EC">
        <w:t xml:space="preserve">; patient-level grouping was applied where identifiers were available and image-level splitting was used otherwise. Two geographically distinct datasets were reserved for external validation. A novel </w:t>
      </w:r>
      <w:r w:rsidR="007B1758">
        <w:t>artefact</w:t>
      </w:r>
      <w:r w:rsidRPr="005717EC">
        <w:t xml:space="preserve">-aware preprocessing pipeline was utilised, which enabled a systematic evaluation of contamination filtering thresholds. Ablation studies examined ten region-of-interest border expansion configurations </w:t>
      </w:r>
      <w:proofErr w:type="gramStart"/>
      <w:r w:rsidRPr="005717EC">
        <w:t>in an attempt to</w:t>
      </w:r>
      <w:proofErr w:type="gramEnd"/>
      <w:r w:rsidRPr="005717EC">
        <w:t xml:space="preserve"> quantify the effect of the ‘tumour microenvironment’ </w:t>
      </w:r>
      <w:sdt>
        <w:sdtPr>
          <w:id w:val="-646740004"/>
          <w:citation/>
        </w:sdtPr>
        <w:sdtContent>
          <w:r w:rsidRPr="005717EC">
            <w:fldChar w:fldCharType="begin"/>
          </w:r>
          <w:r w:rsidRPr="005717EC">
            <w:instrText xml:space="preserve"> CITATION Jia21 \l 2057 </w:instrText>
          </w:r>
          <w:r w:rsidRPr="005717EC">
            <w:fldChar w:fldCharType="separate"/>
          </w:r>
          <w:r w:rsidR="001A472E">
            <w:rPr>
              <w:noProof/>
            </w:rPr>
            <w:t>(Jiang, 2021)</w:t>
          </w:r>
          <w:r w:rsidRPr="005717EC">
            <w:fldChar w:fldCharType="end"/>
          </w:r>
        </w:sdtContent>
      </w:sdt>
      <w:r w:rsidRPr="005717EC">
        <w:t xml:space="preserve"> within the framework of the study. Temperature scaling was applied for probability calibration, with all metrics reported with bootstrap and exact binomial confidence intervals. </w:t>
      </w:r>
    </w:p>
    <w:p w14:paraId="49D0F900" w14:textId="1E8CD4BD" w:rsidR="002F22E1" w:rsidRPr="005717EC" w:rsidRDefault="002F22E1" w:rsidP="002F22E1">
      <w:proofErr w:type="spellStart"/>
      <w:r w:rsidRPr="005717EC">
        <w:t>Swin</w:t>
      </w:r>
      <w:proofErr w:type="spellEnd"/>
      <w:r w:rsidRPr="005717EC">
        <w:t xml:space="preserve"> Transformer achieved the most promising external validation performance (AUC = 0.907, balanced accuracy = 0.825), substantially outperforming the commonly used ResNet50 (AUC = 0.852). </w:t>
      </w:r>
      <w:r w:rsidR="001A472E">
        <w:t>Notably, nine out of ten architectures achieved higher AUROC on external evaluation than on internal cross-validation, highlighting the importance of multi-cohort testing rather than assuming performance degradation under distribution shift</w:t>
      </w:r>
      <w:r w:rsidR="001A472E">
        <w:t xml:space="preserve">. </w:t>
      </w:r>
      <w:r w:rsidRPr="005717EC">
        <w:t xml:space="preserve">Region-of-interest preprocessing with </w:t>
      </w:r>
      <w:r w:rsidR="00F15C49">
        <w:t xml:space="preserve">uniform </w:t>
      </w:r>
      <w:r w:rsidRPr="005717EC">
        <w:t xml:space="preserve">border expansion appeared to provide modest gains over strict lesion cropping, improving </w:t>
      </w:r>
      <w:r w:rsidR="009B1E49">
        <w:t xml:space="preserve">aggregate </w:t>
      </w:r>
      <w:r w:rsidRPr="005717EC">
        <w:t>balanced accuracy by 1.</w:t>
      </w:r>
      <w:r w:rsidR="00E105CF">
        <w:t>2</w:t>
      </w:r>
      <w:r w:rsidRPr="005717EC">
        <w:t>%</w:t>
      </w:r>
      <w:r w:rsidR="009B1E49">
        <w:t xml:space="preserve">; greater individual gains were seen for specific </w:t>
      </w:r>
      <w:r w:rsidR="001A472E">
        <w:t>protocols,</w:t>
      </w:r>
      <w:r w:rsidR="009B1E49">
        <w:t xml:space="preserve"> however</w:t>
      </w:r>
      <w:r w:rsidRPr="005717EC">
        <w:t xml:space="preserve">. Temperature scaling universally improved calibration, reducing expected calibration error by 0.5-3.0% across architectures. These findings, derived from 333 experimental runs, establish reproducible preprocessing recommendations and provide a methodologically rigorous benchmark for future breast ultrasound classification research. </w:t>
      </w:r>
    </w:p>
    <w:p w14:paraId="43ECC105" w14:textId="77777777" w:rsidR="002F22E1" w:rsidRPr="005717EC" w:rsidRDefault="002F22E1" w:rsidP="002F22E1">
      <w:pPr>
        <w:spacing w:line="360" w:lineRule="auto"/>
      </w:pPr>
    </w:p>
    <w:p w14:paraId="128535B4" w14:textId="77777777" w:rsidR="002F22E1" w:rsidRDefault="002F22E1">
      <w:pPr>
        <w:spacing w:after="160" w:line="259" w:lineRule="auto"/>
        <w:rPr>
          <w:rFonts w:eastAsiaTheme="majorEastAsia" w:cstheme="majorBidi"/>
          <w:b/>
          <w:color w:val="000000" w:themeColor="text1"/>
          <w:kern w:val="2"/>
          <w:sz w:val="32"/>
          <w:szCs w:val="44"/>
          <w14:ligatures w14:val="standardContextual"/>
        </w:rPr>
      </w:pPr>
      <w:r>
        <w:br w:type="page"/>
      </w:r>
    </w:p>
    <w:p w14:paraId="76465B62" w14:textId="05B52CD2" w:rsidR="004E584D" w:rsidRPr="005717EC" w:rsidRDefault="005C089C" w:rsidP="001C4565">
      <w:pPr>
        <w:pStyle w:val="Heading1"/>
      </w:pPr>
      <w:bookmarkStart w:id="1" w:name="_Toc220919885"/>
      <w:r w:rsidRPr="005717EC">
        <w:lastRenderedPageBreak/>
        <w:t>Table of Contents</w:t>
      </w:r>
      <w:bookmarkEnd w:id="1"/>
    </w:p>
    <w:p w14:paraId="329D3AD5" w14:textId="740218FE" w:rsidR="000838E6" w:rsidRDefault="0094685B">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20919884" w:history="1">
        <w:r w:rsidR="000838E6" w:rsidRPr="007B489C">
          <w:rPr>
            <w:rStyle w:val="Hyperlink"/>
            <w:noProof/>
          </w:rPr>
          <w:t>Abstract:</w:t>
        </w:r>
        <w:r w:rsidR="000838E6">
          <w:rPr>
            <w:noProof/>
            <w:webHidden/>
          </w:rPr>
          <w:tab/>
        </w:r>
        <w:r w:rsidR="000838E6">
          <w:rPr>
            <w:noProof/>
            <w:webHidden/>
          </w:rPr>
          <w:fldChar w:fldCharType="begin"/>
        </w:r>
        <w:r w:rsidR="000838E6">
          <w:rPr>
            <w:noProof/>
            <w:webHidden/>
          </w:rPr>
          <w:instrText xml:space="preserve"> PAGEREF _Toc220919884 \h </w:instrText>
        </w:r>
        <w:r w:rsidR="000838E6">
          <w:rPr>
            <w:noProof/>
            <w:webHidden/>
          </w:rPr>
        </w:r>
        <w:r w:rsidR="000838E6">
          <w:rPr>
            <w:noProof/>
            <w:webHidden/>
          </w:rPr>
          <w:fldChar w:fldCharType="separate"/>
        </w:r>
        <w:r w:rsidR="000838E6">
          <w:rPr>
            <w:noProof/>
            <w:webHidden/>
          </w:rPr>
          <w:t>3</w:t>
        </w:r>
        <w:r w:rsidR="000838E6">
          <w:rPr>
            <w:noProof/>
            <w:webHidden/>
          </w:rPr>
          <w:fldChar w:fldCharType="end"/>
        </w:r>
      </w:hyperlink>
    </w:p>
    <w:p w14:paraId="54E6D38C" w14:textId="0159CCFF"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885" w:history="1">
        <w:r w:rsidRPr="007B489C">
          <w:rPr>
            <w:rStyle w:val="Hyperlink"/>
            <w:noProof/>
          </w:rPr>
          <w:t>Table of Contents</w:t>
        </w:r>
        <w:r>
          <w:rPr>
            <w:noProof/>
            <w:webHidden/>
          </w:rPr>
          <w:tab/>
        </w:r>
        <w:r>
          <w:rPr>
            <w:noProof/>
            <w:webHidden/>
          </w:rPr>
          <w:fldChar w:fldCharType="begin"/>
        </w:r>
        <w:r>
          <w:rPr>
            <w:noProof/>
            <w:webHidden/>
          </w:rPr>
          <w:instrText xml:space="preserve"> PAGEREF _Toc220919885 \h </w:instrText>
        </w:r>
        <w:r>
          <w:rPr>
            <w:noProof/>
            <w:webHidden/>
          </w:rPr>
        </w:r>
        <w:r>
          <w:rPr>
            <w:noProof/>
            <w:webHidden/>
          </w:rPr>
          <w:fldChar w:fldCharType="separate"/>
        </w:r>
        <w:r>
          <w:rPr>
            <w:noProof/>
            <w:webHidden/>
          </w:rPr>
          <w:t>4</w:t>
        </w:r>
        <w:r>
          <w:rPr>
            <w:noProof/>
            <w:webHidden/>
          </w:rPr>
          <w:fldChar w:fldCharType="end"/>
        </w:r>
      </w:hyperlink>
    </w:p>
    <w:p w14:paraId="364E775A" w14:textId="4E51C980"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886" w:history="1">
        <w:r w:rsidRPr="007B489C">
          <w:rPr>
            <w:rStyle w:val="Hyperlink"/>
            <w:noProof/>
          </w:rPr>
          <w:t>Chapter 1: Introduction</w:t>
        </w:r>
        <w:r>
          <w:rPr>
            <w:noProof/>
            <w:webHidden/>
          </w:rPr>
          <w:tab/>
        </w:r>
        <w:r>
          <w:rPr>
            <w:noProof/>
            <w:webHidden/>
          </w:rPr>
          <w:fldChar w:fldCharType="begin"/>
        </w:r>
        <w:r>
          <w:rPr>
            <w:noProof/>
            <w:webHidden/>
          </w:rPr>
          <w:instrText xml:space="preserve"> PAGEREF _Toc220919886 \h </w:instrText>
        </w:r>
        <w:r>
          <w:rPr>
            <w:noProof/>
            <w:webHidden/>
          </w:rPr>
        </w:r>
        <w:r>
          <w:rPr>
            <w:noProof/>
            <w:webHidden/>
          </w:rPr>
          <w:fldChar w:fldCharType="separate"/>
        </w:r>
        <w:r>
          <w:rPr>
            <w:noProof/>
            <w:webHidden/>
          </w:rPr>
          <w:t>6</w:t>
        </w:r>
        <w:r>
          <w:rPr>
            <w:noProof/>
            <w:webHidden/>
          </w:rPr>
          <w:fldChar w:fldCharType="end"/>
        </w:r>
      </w:hyperlink>
    </w:p>
    <w:p w14:paraId="7B459B32" w14:textId="49E57A3A"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87" w:history="1">
        <w:r w:rsidRPr="007B489C">
          <w:rPr>
            <w:rStyle w:val="Hyperlink"/>
            <w:noProof/>
          </w:rPr>
          <w:t>1.1 Clinical Context and Motivation</w:t>
        </w:r>
        <w:r>
          <w:rPr>
            <w:noProof/>
            <w:webHidden/>
          </w:rPr>
          <w:tab/>
        </w:r>
        <w:r>
          <w:rPr>
            <w:noProof/>
            <w:webHidden/>
          </w:rPr>
          <w:fldChar w:fldCharType="begin"/>
        </w:r>
        <w:r>
          <w:rPr>
            <w:noProof/>
            <w:webHidden/>
          </w:rPr>
          <w:instrText xml:space="preserve"> PAGEREF _Toc220919887 \h </w:instrText>
        </w:r>
        <w:r>
          <w:rPr>
            <w:noProof/>
            <w:webHidden/>
          </w:rPr>
        </w:r>
        <w:r>
          <w:rPr>
            <w:noProof/>
            <w:webHidden/>
          </w:rPr>
          <w:fldChar w:fldCharType="separate"/>
        </w:r>
        <w:r>
          <w:rPr>
            <w:noProof/>
            <w:webHidden/>
          </w:rPr>
          <w:t>6</w:t>
        </w:r>
        <w:r>
          <w:rPr>
            <w:noProof/>
            <w:webHidden/>
          </w:rPr>
          <w:fldChar w:fldCharType="end"/>
        </w:r>
      </w:hyperlink>
    </w:p>
    <w:p w14:paraId="385FD5C2" w14:textId="3839CCFF"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88" w:history="1">
        <w:r w:rsidRPr="007B489C">
          <w:rPr>
            <w:rStyle w:val="Hyperlink"/>
            <w:noProof/>
          </w:rPr>
          <w:t>1.2 The Technical Gap in Existing Research</w:t>
        </w:r>
        <w:r>
          <w:rPr>
            <w:noProof/>
            <w:webHidden/>
          </w:rPr>
          <w:tab/>
        </w:r>
        <w:r>
          <w:rPr>
            <w:noProof/>
            <w:webHidden/>
          </w:rPr>
          <w:fldChar w:fldCharType="begin"/>
        </w:r>
        <w:r>
          <w:rPr>
            <w:noProof/>
            <w:webHidden/>
          </w:rPr>
          <w:instrText xml:space="preserve"> PAGEREF _Toc220919888 \h </w:instrText>
        </w:r>
        <w:r>
          <w:rPr>
            <w:noProof/>
            <w:webHidden/>
          </w:rPr>
        </w:r>
        <w:r>
          <w:rPr>
            <w:noProof/>
            <w:webHidden/>
          </w:rPr>
          <w:fldChar w:fldCharType="separate"/>
        </w:r>
        <w:r>
          <w:rPr>
            <w:noProof/>
            <w:webHidden/>
          </w:rPr>
          <w:t>7</w:t>
        </w:r>
        <w:r>
          <w:rPr>
            <w:noProof/>
            <w:webHidden/>
          </w:rPr>
          <w:fldChar w:fldCharType="end"/>
        </w:r>
      </w:hyperlink>
    </w:p>
    <w:p w14:paraId="4F985269" w14:textId="0718E690"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89" w:history="1">
        <w:r w:rsidRPr="007B489C">
          <w:rPr>
            <w:rStyle w:val="Hyperlink"/>
            <w:noProof/>
          </w:rPr>
          <w:t>1.3 Research Contributions</w:t>
        </w:r>
        <w:r>
          <w:rPr>
            <w:noProof/>
            <w:webHidden/>
          </w:rPr>
          <w:tab/>
        </w:r>
        <w:r>
          <w:rPr>
            <w:noProof/>
            <w:webHidden/>
          </w:rPr>
          <w:fldChar w:fldCharType="begin"/>
        </w:r>
        <w:r>
          <w:rPr>
            <w:noProof/>
            <w:webHidden/>
          </w:rPr>
          <w:instrText xml:space="preserve"> PAGEREF _Toc220919889 \h </w:instrText>
        </w:r>
        <w:r>
          <w:rPr>
            <w:noProof/>
            <w:webHidden/>
          </w:rPr>
        </w:r>
        <w:r>
          <w:rPr>
            <w:noProof/>
            <w:webHidden/>
          </w:rPr>
          <w:fldChar w:fldCharType="separate"/>
        </w:r>
        <w:r>
          <w:rPr>
            <w:noProof/>
            <w:webHidden/>
          </w:rPr>
          <w:t>8</w:t>
        </w:r>
        <w:r>
          <w:rPr>
            <w:noProof/>
            <w:webHidden/>
          </w:rPr>
          <w:fldChar w:fldCharType="end"/>
        </w:r>
      </w:hyperlink>
    </w:p>
    <w:p w14:paraId="219E654E" w14:textId="239470E2"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890" w:history="1">
        <w:r w:rsidRPr="007B489C">
          <w:rPr>
            <w:rStyle w:val="Hyperlink"/>
            <w:noProof/>
          </w:rPr>
          <w:t>Chapter 2: Related Work</w:t>
        </w:r>
        <w:r>
          <w:rPr>
            <w:noProof/>
            <w:webHidden/>
          </w:rPr>
          <w:tab/>
        </w:r>
        <w:r>
          <w:rPr>
            <w:noProof/>
            <w:webHidden/>
          </w:rPr>
          <w:fldChar w:fldCharType="begin"/>
        </w:r>
        <w:r>
          <w:rPr>
            <w:noProof/>
            <w:webHidden/>
          </w:rPr>
          <w:instrText xml:space="preserve"> PAGEREF _Toc220919890 \h </w:instrText>
        </w:r>
        <w:r>
          <w:rPr>
            <w:noProof/>
            <w:webHidden/>
          </w:rPr>
        </w:r>
        <w:r>
          <w:rPr>
            <w:noProof/>
            <w:webHidden/>
          </w:rPr>
          <w:fldChar w:fldCharType="separate"/>
        </w:r>
        <w:r>
          <w:rPr>
            <w:noProof/>
            <w:webHidden/>
          </w:rPr>
          <w:t>9</w:t>
        </w:r>
        <w:r>
          <w:rPr>
            <w:noProof/>
            <w:webHidden/>
          </w:rPr>
          <w:fldChar w:fldCharType="end"/>
        </w:r>
      </w:hyperlink>
    </w:p>
    <w:p w14:paraId="54A12F09" w14:textId="6FA17911"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1" w:history="1">
        <w:r w:rsidRPr="007B489C">
          <w:rPr>
            <w:rStyle w:val="Hyperlink"/>
            <w:noProof/>
          </w:rPr>
          <w:t>2.1 Deep Learning Architectures for Medical Imaging</w:t>
        </w:r>
        <w:r>
          <w:rPr>
            <w:noProof/>
            <w:webHidden/>
          </w:rPr>
          <w:tab/>
        </w:r>
        <w:r>
          <w:rPr>
            <w:noProof/>
            <w:webHidden/>
          </w:rPr>
          <w:fldChar w:fldCharType="begin"/>
        </w:r>
        <w:r>
          <w:rPr>
            <w:noProof/>
            <w:webHidden/>
          </w:rPr>
          <w:instrText xml:space="preserve"> PAGEREF _Toc220919891 \h </w:instrText>
        </w:r>
        <w:r>
          <w:rPr>
            <w:noProof/>
            <w:webHidden/>
          </w:rPr>
        </w:r>
        <w:r>
          <w:rPr>
            <w:noProof/>
            <w:webHidden/>
          </w:rPr>
          <w:fldChar w:fldCharType="separate"/>
        </w:r>
        <w:r>
          <w:rPr>
            <w:noProof/>
            <w:webHidden/>
          </w:rPr>
          <w:t>9</w:t>
        </w:r>
        <w:r>
          <w:rPr>
            <w:noProof/>
            <w:webHidden/>
          </w:rPr>
          <w:fldChar w:fldCharType="end"/>
        </w:r>
      </w:hyperlink>
    </w:p>
    <w:p w14:paraId="469653F8" w14:textId="6025C8C8"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2" w:history="1">
        <w:r w:rsidRPr="007B489C">
          <w:rPr>
            <w:rStyle w:val="Hyperlink"/>
            <w:noProof/>
          </w:rPr>
          <w:t>2.2 Data Leakage and Evaluation Methodology</w:t>
        </w:r>
        <w:r>
          <w:rPr>
            <w:noProof/>
            <w:webHidden/>
          </w:rPr>
          <w:tab/>
        </w:r>
        <w:r>
          <w:rPr>
            <w:noProof/>
            <w:webHidden/>
          </w:rPr>
          <w:fldChar w:fldCharType="begin"/>
        </w:r>
        <w:r>
          <w:rPr>
            <w:noProof/>
            <w:webHidden/>
          </w:rPr>
          <w:instrText xml:space="preserve"> PAGEREF _Toc220919892 \h </w:instrText>
        </w:r>
        <w:r>
          <w:rPr>
            <w:noProof/>
            <w:webHidden/>
          </w:rPr>
        </w:r>
        <w:r>
          <w:rPr>
            <w:noProof/>
            <w:webHidden/>
          </w:rPr>
          <w:fldChar w:fldCharType="separate"/>
        </w:r>
        <w:r>
          <w:rPr>
            <w:noProof/>
            <w:webHidden/>
          </w:rPr>
          <w:t>9</w:t>
        </w:r>
        <w:r>
          <w:rPr>
            <w:noProof/>
            <w:webHidden/>
          </w:rPr>
          <w:fldChar w:fldCharType="end"/>
        </w:r>
      </w:hyperlink>
    </w:p>
    <w:p w14:paraId="102039EC" w14:textId="33DA71F0"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3" w:history="1">
        <w:r w:rsidRPr="007B489C">
          <w:rPr>
            <w:rStyle w:val="Hyperlink"/>
            <w:noProof/>
          </w:rPr>
          <w:t>2.3 Preprocessing and Region-of-Interest Handling</w:t>
        </w:r>
        <w:r>
          <w:rPr>
            <w:noProof/>
            <w:webHidden/>
          </w:rPr>
          <w:tab/>
        </w:r>
        <w:r>
          <w:rPr>
            <w:noProof/>
            <w:webHidden/>
          </w:rPr>
          <w:fldChar w:fldCharType="begin"/>
        </w:r>
        <w:r>
          <w:rPr>
            <w:noProof/>
            <w:webHidden/>
          </w:rPr>
          <w:instrText xml:space="preserve"> PAGEREF _Toc220919893 \h </w:instrText>
        </w:r>
        <w:r>
          <w:rPr>
            <w:noProof/>
            <w:webHidden/>
          </w:rPr>
        </w:r>
        <w:r>
          <w:rPr>
            <w:noProof/>
            <w:webHidden/>
          </w:rPr>
          <w:fldChar w:fldCharType="separate"/>
        </w:r>
        <w:r>
          <w:rPr>
            <w:noProof/>
            <w:webHidden/>
          </w:rPr>
          <w:t>10</w:t>
        </w:r>
        <w:r>
          <w:rPr>
            <w:noProof/>
            <w:webHidden/>
          </w:rPr>
          <w:fldChar w:fldCharType="end"/>
        </w:r>
      </w:hyperlink>
    </w:p>
    <w:p w14:paraId="3F5ACAA2" w14:textId="005555ED"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4" w:history="1">
        <w:r w:rsidRPr="007B489C">
          <w:rPr>
            <w:rStyle w:val="Hyperlink"/>
            <w:noProof/>
          </w:rPr>
          <w:t>2.4 Model Calibration in Medical AI</w:t>
        </w:r>
        <w:r>
          <w:rPr>
            <w:noProof/>
            <w:webHidden/>
          </w:rPr>
          <w:tab/>
        </w:r>
        <w:r>
          <w:rPr>
            <w:noProof/>
            <w:webHidden/>
          </w:rPr>
          <w:fldChar w:fldCharType="begin"/>
        </w:r>
        <w:r>
          <w:rPr>
            <w:noProof/>
            <w:webHidden/>
          </w:rPr>
          <w:instrText xml:space="preserve"> PAGEREF _Toc220919894 \h </w:instrText>
        </w:r>
        <w:r>
          <w:rPr>
            <w:noProof/>
            <w:webHidden/>
          </w:rPr>
        </w:r>
        <w:r>
          <w:rPr>
            <w:noProof/>
            <w:webHidden/>
          </w:rPr>
          <w:fldChar w:fldCharType="separate"/>
        </w:r>
        <w:r>
          <w:rPr>
            <w:noProof/>
            <w:webHidden/>
          </w:rPr>
          <w:t>11</w:t>
        </w:r>
        <w:r>
          <w:rPr>
            <w:noProof/>
            <w:webHidden/>
          </w:rPr>
          <w:fldChar w:fldCharType="end"/>
        </w:r>
      </w:hyperlink>
    </w:p>
    <w:p w14:paraId="191C6FA9" w14:textId="232D50BA"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895" w:history="1">
        <w:r w:rsidRPr="007B489C">
          <w:rPr>
            <w:rStyle w:val="Hyperlink"/>
            <w:noProof/>
          </w:rPr>
          <w:t>Chapter 3: Materials and Methods</w:t>
        </w:r>
        <w:r>
          <w:rPr>
            <w:noProof/>
            <w:webHidden/>
          </w:rPr>
          <w:tab/>
        </w:r>
        <w:r>
          <w:rPr>
            <w:noProof/>
            <w:webHidden/>
          </w:rPr>
          <w:fldChar w:fldCharType="begin"/>
        </w:r>
        <w:r>
          <w:rPr>
            <w:noProof/>
            <w:webHidden/>
          </w:rPr>
          <w:instrText xml:space="preserve"> PAGEREF _Toc220919895 \h </w:instrText>
        </w:r>
        <w:r>
          <w:rPr>
            <w:noProof/>
            <w:webHidden/>
          </w:rPr>
        </w:r>
        <w:r>
          <w:rPr>
            <w:noProof/>
            <w:webHidden/>
          </w:rPr>
          <w:fldChar w:fldCharType="separate"/>
        </w:r>
        <w:r>
          <w:rPr>
            <w:noProof/>
            <w:webHidden/>
          </w:rPr>
          <w:t>12</w:t>
        </w:r>
        <w:r>
          <w:rPr>
            <w:noProof/>
            <w:webHidden/>
          </w:rPr>
          <w:fldChar w:fldCharType="end"/>
        </w:r>
      </w:hyperlink>
    </w:p>
    <w:p w14:paraId="72F472D2" w14:textId="5832892D"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6" w:history="1">
        <w:r w:rsidRPr="007B489C">
          <w:rPr>
            <w:rStyle w:val="Hyperlink"/>
            <w:noProof/>
          </w:rPr>
          <w:t>3.1 Datasets</w:t>
        </w:r>
        <w:r>
          <w:rPr>
            <w:noProof/>
            <w:webHidden/>
          </w:rPr>
          <w:tab/>
        </w:r>
        <w:r>
          <w:rPr>
            <w:noProof/>
            <w:webHidden/>
          </w:rPr>
          <w:fldChar w:fldCharType="begin"/>
        </w:r>
        <w:r>
          <w:rPr>
            <w:noProof/>
            <w:webHidden/>
          </w:rPr>
          <w:instrText xml:space="preserve"> PAGEREF _Toc220919896 \h </w:instrText>
        </w:r>
        <w:r>
          <w:rPr>
            <w:noProof/>
            <w:webHidden/>
          </w:rPr>
        </w:r>
        <w:r>
          <w:rPr>
            <w:noProof/>
            <w:webHidden/>
          </w:rPr>
          <w:fldChar w:fldCharType="separate"/>
        </w:r>
        <w:r>
          <w:rPr>
            <w:noProof/>
            <w:webHidden/>
          </w:rPr>
          <w:t>12</w:t>
        </w:r>
        <w:r>
          <w:rPr>
            <w:noProof/>
            <w:webHidden/>
          </w:rPr>
          <w:fldChar w:fldCharType="end"/>
        </w:r>
      </w:hyperlink>
    </w:p>
    <w:p w14:paraId="26E5C69F" w14:textId="25FDCDE7"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897" w:history="1">
        <w:r w:rsidRPr="007B489C">
          <w:rPr>
            <w:rStyle w:val="Hyperlink"/>
            <w:noProof/>
          </w:rPr>
          <w:t>3.1.1 Patient-level Data Separation</w:t>
        </w:r>
        <w:r>
          <w:rPr>
            <w:noProof/>
            <w:webHidden/>
          </w:rPr>
          <w:tab/>
        </w:r>
        <w:r>
          <w:rPr>
            <w:noProof/>
            <w:webHidden/>
          </w:rPr>
          <w:fldChar w:fldCharType="begin"/>
        </w:r>
        <w:r>
          <w:rPr>
            <w:noProof/>
            <w:webHidden/>
          </w:rPr>
          <w:instrText xml:space="preserve"> PAGEREF _Toc220919897 \h </w:instrText>
        </w:r>
        <w:r>
          <w:rPr>
            <w:noProof/>
            <w:webHidden/>
          </w:rPr>
        </w:r>
        <w:r>
          <w:rPr>
            <w:noProof/>
            <w:webHidden/>
          </w:rPr>
          <w:fldChar w:fldCharType="separate"/>
        </w:r>
        <w:r>
          <w:rPr>
            <w:noProof/>
            <w:webHidden/>
          </w:rPr>
          <w:t>14</w:t>
        </w:r>
        <w:r>
          <w:rPr>
            <w:noProof/>
            <w:webHidden/>
          </w:rPr>
          <w:fldChar w:fldCharType="end"/>
        </w:r>
      </w:hyperlink>
    </w:p>
    <w:p w14:paraId="58017DA1" w14:textId="593299C5"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898" w:history="1">
        <w:r w:rsidRPr="007B489C">
          <w:rPr>
            <w:rStyle w:val="Hyperlink"/>
            <w:rFonts w:eastAsia="Arial"/>
            <w:noProof/>
          </w:rPr>
          <w:t>3.1.2 Multi-Lesion Image Handling</w:t>
        </w:r>
        <w:r>
          <w:rPr>
            <w:noProof/>
            <w:webHidden/>
          </w:rPr>
          <w:tab/>
        </w:r>
        <w:r>
          <w:rPr>
            <w:noProof/>
            <w:webHidden/>
          </w:rPr>
          <w:fldChar w:fldCharType="begin"/>
        </w:r>
        <w:r>
          <w:rPr>
            <w:noProof/>
            <w:webHidden/>
          </w:rPr>
          <w:instrText xml:space="preserve"> PAGEREF _Toc220919898 \h </w:instrText>
        </w:r>
        <w:r>
          <w:rPr>
            <w:noProof/>
            <w:webHidden/>
          </w:rPr>
        </w:r>
        <w:r>
          <w:rPr>
            <w:noProof/>
            <w:webHidden/>
          </w:rPr>
          <w:fldChar w:fldCharType="separate"/>
        </w:r>
        <w:r>
          <w:rPr>
            <w:noProof/>
            <w:webHidden/>
          </w:rPr>
          <w:t>14</w:t>
        </w:r>
        <w:r>
          <w:rPr>
            <w:noProof/>
            <w:webHidden/>
          </w:rPr>
          <w:fldChar w:fldCharType="end"/>
        </w:r>
      </w:hyperlink>
    </w:p>
    <w:p w14:paraId="4C3D6859" w14:textId="7F49FA75"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899" w:history="1">
        <w:r w:rsidRPr="007B489C">
          <w:rPr>
            <w:rStyle w:val="Hyperlink"/>
            <w:noProof/>
          </w:rPr>
          <w:t>3.2 Artefact Detection Pipeline</w:t>
        </w:r>
        <w:r>
          <w:rPr>
            <w:noProof/>
            <w:webHidden/>
          </w:rPr>
          <w:tab/>
        </w:r>
        <w:r>
          <w:rPr>
            <w:noProof/>
            <w:webHidden/>
          </w:rPr>
          <w:fldChar w:fldCharType="begin"/>
        </w:r>
        <w:r>
          <w:rPr>
            <w:noProof/>
            <w:webHidden/>
          </w:rPr>
          <w:instrText xml:space="preserve"> PAGEREF _Toc220919899 \h </w:instrText>
        </w:r>
        <w:r>
          <w:rPr>
            <w:noProof/>
            <w:webHidden/>
          </w:rPr>
        </w:r>
        <w:r>
          <w:rPr>
            <w:noProof/>
            <w:webHidden/>
          </w:rPr>
          <w:fldChar w:fldCharType="separate"/>
        </w:r>
        <w:r>
          <w:rPr>
            <w:noProof/>
            <w:webHidden/>
          </w:rPr>
          <w:t>14</w:t>
        </w:r>
        <w:r>
          <w:rPr>
            <w:noProof/>
            <w:webHidden/>
          </w:rPr>
          <w:fldChar w:fldCharType="end"/>
        </w:r>
      </w:hyperlink>
    </w:p>
    <w:p w14:paraId="6AD8F685" w14:textId="7774586D"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00" w:history="1">
        <w:r w:rsidRPr="007B489C">
          <w:rPr>
            <w:rStyle w:val="Hyperlink"/>
            <w:noProof/>
          </w:rPr>
          <w:t>3.2.1 Detection Architecture</w:t>
        </w:r>
        <w:r>
          <w:rPr>
            <w:noProof/>
            <w:webHidden/>
          </w:rPr>
          <w:tab/>
        </w:r>
        <w:r>
          <w:rPr>
            <w:noProof/>
            <w:webHidden/>
          </w:rPr>
          <w:fldChar w:fldCharType="begin"/>
        </w:r>
        <w:r>
          <w:rPr>
            <w:noProof/>
            <w:webHidden/>
          </w:rPr>
          <w:instrText xml:space="preserve"> PAGEREF _Toc220919900 \h </w:instrText>
        </w:r>
        <w:r>
          <w:rPr>
            <w:noProof/>
            <w:webHidden/>
          </w:rPr>
        </w:r>
        <w:r>
          <w:rPr>
            <w:noProof/>
            <w:webHidden/>
          </w:rPr>
          <w:fldChar w:fldCharType="separate"/>
        </w:r>
        <w:r>
          <w:rPr>
            <w:noProof/>
            <w:webHidden/>
          </w:rPr>
          <w:t>15</w:t>
        </w:r>
        <w:r>
          <w:rPr>
            <w:noProof/>
            <w:webHidden/>
          </w:rPr>
          <w:fldChar w:fldCharType="end"/>
        </w:r>
      </w:hyperlink>
    </w:p>
    <w:p w14:paraId="20764481" w14:textId="2553CB7A"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01" w:history="1">
        <w:r w:rsidRPr="007B489C">
          <w:rPr>
            <w:rStyle w:val="Hyperlink"/>
            <w:noProof/>
          </w:rPr>
          <w:t>3.2.2 Artefact-Lesion Overlap Quantification</w:t>
        </w:r>
        <w:r>
          <w:rPr>
            <w:noProof/>
            <w:webHidden/>
          </w:rPr>
          <w:tab/>
        </w:r>
        <w:r>
          <w:rPr>
            <w:noProof/>
            <w:webHidden/>
          </w:rPr>
          <w:fldChar w:fldCharType="begin"/>
        </w:r>
        <w:r>
          <w:rPr>
            <w:noProof/>
            <w:webHidden/>
          </w:rPr>
          <w:instrText xml:space="preserve"> PAGEREF _Toc220919901 \h </w:instrText>
        </w:r>
        <w:r>
          <w:rPr>
            <w:noProof/>
            <w:webHidden/>
          </w:rPr>
        </w:r>
        <w:r>
          <w:rPr>
            <w:noProof/>
            <w:webHidden/>
          </w:rPr>
          <w:fldChar w:fldCharType="separate"/>
        </w:r>
        <w:r>
          <w:rPr>
            <w:noProof/>
            <w:webHidden/>
          </w:rPr>
          <w:t>16</w:t>
        </w:r>
        <w:r>
          <w:rPr>
            <w:noProof/>
            <w:webHidden/>
          </w:rPr>
          <w:fldChar w:fldCharType="end"/>
        </w:r>
      </w:hyperlink>
    </w:p>
    <w:p w14:paraId="742EC9D3" w14:textId="7BE3FCEB"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02" w:history="1">
        <w:r w:rsidRPr="007B489C">
          <w:rPr>
            <w:rStyle w:val="Hyperlink"/>
            <w:noProof/>
          </w:rPr>
          <w:t>3.2.3 Filtering Strategy and Threshold Selection</w:t>
        </w:r>
        <w:r>
          <w:rPr>
            <w:noProof/>
            <w:webHidden/>
          </w:rPr>
          <w:tab/>
        </w:r>
        <w:r>
          <w:rPr>
            <w:noProof/>
            <w:webHidden/>
          </w:rPr>
          <w:fldChar w:fldCharType="begin"/>
        </w:r>
        <w:r>
          <w:rPr>
            <w:noProof/>
            <w:webHidden/>
          </w:rPr>
          <w:instrText xml:space="preserve"> PAGEREF _Toc220919902 \h </w:instrText>
        </w:r>
        <w:r>
          <w:rPr>
            <w:noProof/>
            <w:webHidden/>
          </w:rPr>
        </w:r>
        <w:r>
          <w:rPr>
            <w:noProof/>
            <w:webHidden/>
          </w:rPr>
          <w:fldChar w:fldCharType="separate"/>
        </w:r>
        <w:r>
          <w:rPr>
            <w:noProof/>
            <w:webHidden/>
          </w:rPr>
          <w:t>17</w:t>
        </w:r>
        <w:r>
          <w:rPr>
            <w:noProof/>
            <w:webHidden/>
          </w:rPr>
          <w:fldChar w:fldCharType="end"/>
        </w:r>
      </w:hyperlink>
    </w:p>
    <w:p w14:paraId="42019000" w14:textId="321A56B3"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3" w:history="1">
        <w:r w:rsidRPr="007B489C">
          <w:rPr>
            <w:rStyle w:val="Hyperlink"/>
            <w:noProof/>
          </w:rPr>
          <w:t>3.2.4 Artifact Filtering Threshold Selection</w:t>
        </w:r>
        <w:r>
          <w:rPr>
            <w:noProof/>
            <w:webHidden/>
          </w:rPr>
          <w:tab/>
        </w:r>
        <w:r>
          <w:rPr>
            <w:noProof/>
            <w:webHidden/>
          </w:rPr>
          <w:fldChar w:fldCharType="begin"/>
        </w:r>
        <w:r>
          <w:rPr>
            <w:noProof/>
            <w:webHidden/>
          </w:rPr>
          <w:instrText xml:space="preserve"> PAGEREF _Toc220919903 \h </w:instrText>
        </w:r>
        <w:r>
          <w:rPr>
            <w:noProof/>
            <w:webHidden/>
          </w:rPr>
        </w:r>
        <w:r>
          <w:rPr>
            <w:noProof/>
            <w:webHidden/>
          </w:rPr>
          <w:fldChar w:fldCharType="separate"/>
        </w:r>
        <w:r>
          <w:rPr>
            <w:noProof/>
            <w:webHidden/>
          </w:rPr>
          <w:t>18</w:t>
        </w:r>
        <w:r>
          <w:rPr>
            <w:noProof/>
            <w:webHidden/>
          </w:rPr>
          <w:fldChar w:fldCharType="end"/>
        </w:r>
      </w:hyperlink>
    </w:p>
    <w:p w14:paraId="50FE1CA7" w14:textId="29F7F39B"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4" w:history="1">
        <w:r w:rsidRPr="007B489C">
          <w:rPr>
            <w:rStyle w:val="Hyperlink"/>
            <w:noProof/>
          </w:rPr>
          <w:t>3.3 ROI Preprocessing and Ablation</w:t>
        </w:r>
        <w:r>
          <w:rPr>
            <w:noProof/>
            <w:webHidden/>
          </w:rPr>
          <w:tab/>
        </w:r>
        <w:r>
          <w:rPr>
            <w:noProof/>
            <w:webHidden/>
          </w:rPr>
          <w:fldChar w:fldCharType="begin"/>
        </w:r>
        <w:r>
          <w:rPr>
            <w:noProof/>
            <w:webHidden/>
          </w:rPr>
          <w:instrText xml:space="preserve"> PAGEREF _Toc220919904 \h </w:instrText>
        </w:r>
        <w:r>
          <w:rPr>
            <w:noProof/>
            <w:webHidden/>
          </w:rPr>
        </w:r>
        <w:r>
          <w:rPr>
            <w:noProof/>
            <w:webHidden/>
          </w:rPr>
          <w:fldChar w:fldCharType="separate"/>
        </w:r>
        <w:r>
          <w:rPr>
            <w:noProof/>
            <w:webHidden/>
          </w:rPr>
          <w:t>19</w:t>
        </w:r>
        <w:r>
          <w:rPr>
            <w:noProof/>
            <w:webHidden/>
          </w:rPr>
          <w:fldChar w:fldCharType="end"/>
        </w:r>
      </w:hyperlink>
    </w:p>
    <w:p w14:paraId="3F9E058A" w14:textId="65BFC0C1"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5" w:history="1">
        <w:r w:rsidRPr="007B489C">
          <w:rPr>
            <w:rStyle w:val="Hyperlink"/>
            <w:noProof/>
          </w:rPr>
          <w:t>3.4 Training Protocol</w:t>
        </w:r>
        <w:r>
          <w:rPr>
            <w:noProof/>
            <w:webHidden/>
          </w:rPr>
          <w:tab/>
        </w:r>
        <w:r>
          <w:rPr>
            <w:noProof/>
            <w:webHidden/>
          </w:rPr>
          <w:fldChar w:fldCharType="begin"/>
        </w:r>
        <w:r>
          <w:rPr>
            <w:noProof/>
            <w:webHidden/>
          </w:rPr>
          <w:instrText xml:space="preserve"> PAGEREF _Toc220919905 \h </w:instrText>
        </w:r>
        <w:r>
          <w:rPr>
            <w:noProof/>
            <w:webHidden/>
          </w:rPr>
        </w:r>
        <w:r>
          <w:rPr>
            <w:noProof/>
            <w:webHidden/>
          </w:rPr>
          <w:fldChar w:fldCharType="separate"/>
        </w:r>
        <w:r>
          <w:rPr>
            <w:noProof/>
            <w:webHidden/>
          </w:rPr>
          <w:t>19</w:t>
        </w:r>
        <w:r>
          <w:rPr>
            <w:noProof/>
            <w:webHidden/>
          </w:rPr>
          <w:fldChar w:fldCharType="end"/>
        </w:r>
      </w:hyperlink>
    </w:p>
    <w:p w14:paraId="2C4754ED" w14:textId="1D7591BC"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6" w:history="1">
        <w:r w:rsidRPr="007B489C">
          <w:rPr>
            <w:rStyle w:val="Hyperlink"/>
            <w:noProof/>
          </w:rPr>
          <w:t>3.5 Performance Metrics</w:t>
        </w:r>
        <w:r>
          <w:rPr>
            <w:noProof/>
            <w:webHidden/>
          </w:rPr>
          <w:tab/>
        </w:r>
        <w:r>
          <w:rPr>
            <w:noProof/>
            <w:webHidden/>
          </w:rPr>
          <w:fldChar w:fldCharType="begin"/>
        </w:r>
        <w:r>
          <w:rPr>
            <w:noProof/>
            <w:webHidden/>
          </w:rPr>
          <w:instrText xml:space="preserve"> PAGEREF _Toc220919906 \h </w:instrText>
        </w:r>
        <w:r>
          <w:rPr>
            <w:noProof/>
            <w:webHidden/>
          </w:rPr>
        </w:r>
        <w:r>
          <w:rPr>
            <w:noProof/>
            <w:webHidden/>
          </w:rPr>
          <w:fldChar w:fldCharType="separate"/>
        </w:r>
        <w:r>
          <w:rPr>
            <w:noProof/>
            <w:webHidden/>
          </w:rPr>
          <w:t>19</w:t>
        </w:r>
        <w:r>
          <w:rPr>
            <w:noProof/>
            <w:webHidden/>
          </w:rPr>
          <w:fldChar w:fldCharType="end"/>
        </w:r>
      </w:hyperlink>
    </w:p>
    <w:p w14:paraId="4791E11D" w14:textId="3DC9529E"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907" w:history="1">
        <w:r w:rsidRPr="007B489C">
          <w:rPr>
            <w:rStyle w:val="Hyperlink"/>
            <w:noProof/>
          </w:rPr>
          <w:t>Chapter 4: Experimentation and Results</w:t>
        </w:r>
        <w:r>
          <w:rPr>
            <w:noProof/>
            <w:webHidden/>
          </w:rPr>
          <w:tab/>
        </w:r>
        <w:r>
          <w:rPr>
            <w:noProof/>
            <w:webHidden/>
          </w:rPr>
          <w:fldChar w:fldCharType="begin"/>
        </w:r>
        <w:r>
          <w:rPr>
            <w:noProof/>
            <w:webHidden/>
          </w:rPr>
          <w:instrText xml:space="preserve"> PAGEREF _Toc220919907 \h </w:instrText>
        </w:r>
        <w:r>
          <w:rPr>
            <w:noProof/>
            <w:webHidden/>
          </w:rPr>
        </w:r>
        <w:r>
          <w:rPr>
            <w:noProof/>
            <w:webHidden/>
          </w:rPr>
          <w:fldChar w:fldCharType="separate"/>
        </w:r>
        <w:r>
          <w:rPr>
            <w:noProof/>
            <w:webHidden/>
          </w:rPr>
          <w:t>20</w:t>
        </w:r>
        <w:r>
          <w:rPr>
            <w:noProof/>
            <w:webHidden/>
          </w:rPr>
          <w:fldChar w:fldCharType="end"/>
        </w:r>
      </w:hyperlink>
    </w:p>
    <w:p w14:paraId="4275E748" w14:textId="3DFC9334"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8" w:history="1">
        <w:r w:rsidRPr="007B489C">
          <w:rPr>
            <w:rStyle w:val="Hyperlink"/>
            <w:noProof/>
          </w:rPr>
          <w:t>4.1 Overall benchmark across Ten Architectures</w:t>
        </w:r>
        <w:r>
          <w:rPr>
            <w:noProof/>
            <w:webHidden/>
          </w:rPr>
          <w:tab/>
        </w:r>
        <w:r>
          <w:rPr>
            <w:noProof/>
            <w:webHidden/>
          </w:rPr>
          <w:fldChar w:fldCharType="begin"/>
        </w:r>
        <w:r>
          <w:rPr>
            <w:noProof/>
            <w:webHidden/>
          </w:rPr>
          <w:instrText xml:space="preserve"> PAGEREF _Toc220919908 \h </w:instrText>
        </w:r>
        <w:r>
          <w:rPr>
            <w:noProof/>
            <w:webHidden/>
          </w:rPr>
        </w:r>
        <w:r>
          <w:rPr>
            <w:noProof/>
            <w:webHidden/>
          </w:rPr>
          <w:fldChar w:fldCharType="separate"/>
        </w:r>
        <w:r>
          <w:rPr>
            <w:noProof/>
            <w:webHidden/>
          </w:rPr>
          <w:t>20</w:t>
        </w:r>
        <w:r>
          <w:rPr>
            <w:noProof/>
            <w:webHidden/>
          </w:rPr>
          <w:fldChar w:fldCharType="end"/>
        </w:r>
      </w:hyperlink>
    </w:p>
    <w:p w14:paraId="40369584" w14:textId="30873247"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09" w:history="1">
        <w:r w:rsidRPr="007B489C">
          <w:rPr>
            <w:rStyle w:val="Hyperlink"/>
            <w:noProof/>
          </w:rPr>
          <w:t>4.2 Generalisation: Internal Versus External Performance</w:t>
        </w:r>
        <w:r>
          <w:rPr>
            <w:noProof/>
            <w:webHidden/>
          </w:rPr>
          <w:tab/>
        </w:r>
        <w:r>
          <w:rPr>
            <w:noProof/>
            <w:webHidden/>
          </w:rPr>
          <w:fldChar w:fldCharType="begin"/>
        </w:r>
        <w:r>
          <w:rPr>
            <w:noProof/>
            <w:webHidden/>
          </w:rPr>
          <w:instrText xml:space="preserve"> PAGEREF _Toc220919909 \h </w:instrText>
        </w:r>
        <w:r>
          <w:rPr>
            <w:noProof/>
            <w:webHidden/>
          </w:rPr>
        </w:r>
        <w:r>
          <w:rPr>
            <w:noProof/>
            <w:webHidden/>
          </w:rPr>
          <w:fldChar w:fldCharType="separate"/>
        </w:r>
        <w:r>
          <w:rPr>
            <w:noProof/>
            <w:webHidden/>
          </w:rPr>
          <w:t>22</w:t>
        </w:r>
        <w:r>
          <w:rPr>
            <w:noProof/>
            <w:webHidden/>
          </w:rPr>
          <w:fldChar w:fldCharType="end"/>
        </w:r>
      </w:hyperlink>
    </w:p>
    <w:p w14:paraId="0912B310" w14:textId="5BD78AE8"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0" w:history="1">
        <w:r w:rsidRPr="007B489C">
          <w:rPr>
            <w:rStyle w:val="Hyperlink"/>
            <w:noProof/>
          </w:rPr>
          <w:t>4.3 Confusion Matrices and Error Profiles</w:t>
        </w:r>
        <w:r>
          <w:rPr>
            <w:noProof/>
            <w:webHidden/>
          </w:rPr>
          <w:tab/>
        </w:r>
        <w:r>
          <w:rPr>
            <w:noProof/>
            <w:webHidden/>
          </w:rPr>
          <w:fldChar w:fldCharType="begin"/>
        </w:r>
        <w:r>
          <w:rPr>
            <w:noProof/>
            <w:webHidden/>
          </w:rPr>
          <w:instrText xml:space="preserve"> PAGEREF _Toc220919910 \h </w:instrText>
        </w:r>
        <w:r>
          <w:rPr>
            <w:noProof/>
            <w:webHidden/>
          </w:rPr>
        </w:r>
        <w:r>
          <w:rPr>
            <w:noProof/>
            <w:webHidden/>
          </w:rPr>
          <w:fldChar w:fldCharType="separate"/>
        </w:r>
        <w:r>
          <w:rPr>
            <w:noProof/>
            <w:webHidden/>
          </w:rPr>
          <w:t>23</w:t>
        </w:r>
        <w:r>
          <w:rPr>
            <w:noProof/>
            <w:webHidden/>
          </w:rPr>
          <w:fldChar w:fldCharType="end"/>
        </w:r>
      </w:hyperlink>
    </w:p>
    <w:p w14:paraId="2D6C1294" w14:textId="545A987A"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1" w:history="1">
        <w:r w:rsidRPr="007B489C">
          <w:rPr>
            <w:rStyle w:val="Hyperlink"/>
            <w:noProof/>
          </w:rPr>
          <w:t>4.4 Threshold Stability Across Folds</w:t>
        </w:r>
        <w:r>
          <w:rPr>
            <w:noProof/>
            <w:webHidden/>
          </w:rPr>
          <w:tab/>
        </w:r>
        <w:r>
          <w:rPr>
            <w:noProof/>
            <w:webHidden/>
          </w:rPr>
          <w:fldChar w:fldCharType="begin"/>
        </w:r>
        <w:r>
          <w:rPr>
            <w:noProof/>
            <w:webHidden/>
          </w:rPr>
          <w:instrText xml:space="preserve"> PAGEREF _Toc220919911 \h </w:instrText>
        </w:r>
        <w:r>
          <w:rPr>
            <w:noProof/>
            <w:webHidden/>
          </w:rPr>
        </w:r>
        <w:r>
          <w:rPr>
            <w:noProof/>
            <w:webHidden/>
          </w:rPr>
          <w:fldChar w:fldCharType="separate"/>
        </w:r>
        <w:r>
          <w:rPr>
            <w:noProof/>
            <w:webHidden/>
          </w:rPr>
          <w:t>25</w:t>
        </w:r>
        <w:r>
          <w:rPr>
            <w:noProof/>
            <w:webHidden/>
          </w:rPr>
          <w:fldChar w:fldCharType="end"/>
        </w:r>
      </w:hyperlink>
    </w:p>
    <w:p w14:paraId="26118039" w14:textId="257A67B5"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2" w:history="1">
        <w:r w:rsidRPr="007B489C">
          <w:rPr>
            <w:rStyle w:val="Hyperlink"/>
            <w:noProof/>
          </w:rPr>
          <w:t xml:space="preserve">4.5 </w:t>
        </w:r>
        <w:r w:rsidRPr="007B489C">
          <w:rPr>
            <w:rStyle w:val="Hyperlink"/>
            <w:bCs/>
            <w:noProof/>
          </w:rPr>
          <w:t>Calibration: Probability Quality Before and After Temperature Scaling</w:t>
        </w:r>
        <w:r>
          <w:rPr>
            <w:noProof/>
            <w:webHidden/>
          </w:rPr>
          <w:tab/>
        </w:r>
        <w:r>
          <w:rPr>
            <w:noProof/>
            <w:webHidden/>
          </w:rPr>
          <w:fldChar w:fldCharType="begin"/>
        </w:r>
        <w:r>
          <w:rPr>
            <w:noProof/>
            <w:webHidden/>
          </w:rPr>
          <w:instrText xml:space="preserve"> PAGEREF _Toc220919912 \h </w:instrText>
        </w:r>
        <w:r>
          <w:rPr>
            <w:noProof/>
            <w:webHidden/>
          </w:rPr>
        </w:r>
        <w:r>
          <w:rPr>
            <w:noProof/>
            <w:webHidden/>
          </w:rPr>
          <w:fldChar w:fldCharType="separate"/>
        </w:r>
        <w:r>
          <w:rPr>
            <w:noProof/>
            <w:webHidden/>
          </w:rPr>
          <w:t>26</w:t>
        </w:r>
        <w:r>
          <w:rPr>
            <w:noProof/>
            <w:webHidden/>
          </w:rPr>
          <w:fldChar w:fldCharType="end"/>
        </w:r>
      </w:hyperlink>
    </w:p>
    <w:p w14:paraId="0870D6FD" w14:textId="097D9D5E"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3" w:history="1">
        <w:r w:rsidRPr="007B489C">
          <w:rPr>
            <w:rStyle w:val="Hyperlink"/>
            <w:noProof/>
          </w:rPr>
          <w:t>4.6 ROI Ablation: Quantifying Perilesional Context Effects</w:t>
        </w:r>
        <w:r>
          <w:rPr>
            <w:noProof/>
            <w:webHidden/>
          </w:rPr>
          <w:tab/>
        </w:r>
        <w:r>
          <w:rPr>
            <w:noProof/>
            <w:webHidden/>
          </w:rPr>
          <w:fldChar w:fldCharType="begin"/>
        </w:r>
        <w:r>
          <w:rPr>
            <w:noProof/>
            <w:webHidden/>
          </w:rPr>
          <w:instrText xml:space="preserve"> PAGEREF _Toc220919913 \h </w:instrText>
        </w:r>
        <w:r>
          <w:rPr>
            <w:noProof/>
            <w:webHidden/>
          </w:rPr>
        </w:r>
        <w:r>
          <w:rPr>
            <w:noProof/>
            <w:webHidden/>
          </w:rPr>
          <w:fldChar w:fldCharType="separate"/>
        </w:r>
        <w:r>
          <w:rPr>
            <w:noProof/>
            <w:webHidden/>
          </w:rPr>
          <w:t>27</w:t>
        </w:r>
        <w:r>
          <w:rPr>
            <w:noProof/>
            <w:webHidden/>
          </w:rPr>
          <w:fldChar w:fldCharType="end"/>
        </w:r>
      </w:hyperlink>
    </w:p>
    <w:p w14:paraId="6BF457F0" w14:textId="2DBD993E"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4" w:history="1">
        <w:r w:rsidRPr="007B489C">
          <w:rPr>
            <w:rStyle w:val="Hyperlink"/>
            <w:noProof/>
          </w:rPr>
          <w:t>4.7 Computational Efficiency</w:t>
        </w:r>
        <w:r>
          <w:rPr>
            <w:noProof/>
            <w:webHidden/>
          </w:rPr>
          <w:tab/>
        </w:r>
        <w:r>
          <w:rPr>
            <w:noProof/>
            <w:webHidden/>
          </w:rPr>
          <w:fldChar w:fldCharType="begin"/>
        </w:r>
        <w:r>
          <w:rPr>
            <w:noProof/>
            <w:webHidden/>
          </w:rPr>
          <w:instrText xml:space="preserve"> PAGEREF _Toc220919914 \h </w:instrText>
        </w:r>
        <w:r>
          <w:rPr>
            <w:noProof/>
            <w:webHidden/>
          </w:rPr>
        </w:r>
        <w:r>
          <w:rPr>
            <w:noProof/>
            <w:webHidden/>
          </w:rPr>
          <w:fldChar w:fldCharType="separate"/>
        </w:r>
        <w:r>
          <w:rPr>
            <w:noProof/>
            <w:webHidden/>
          </w:rPr>
          <w:t>29</w:t>
        </w:r>
        <w:r>
          <w:rPr>
            <w:noProof/>
            <w:webHidden/>
          </w:rPr>
          <w:fldChar w:fldCharType="end"/>
        </w:r>
      </w:hyperlink>
    </w:p>
    <w:p w14:paraId="17DE7C97" w14:textId="2E14D285"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15" w:history="1">
        <w:r w:rsidRPr="007B489C">
          <w:rPr>
            <w:rStyle w:val="Hyperlink"/>
            <w:noProof/>
          </w:rPr>
          <w:t>4.8 Artifact Filtering Sensitivity Analysis</w:t>
        </w:r>
        <w:r>
          <w:rPr>
            <w:noProof/>
            <w:webHidden/>
          </w:rPr>
          <w:tab/>
        </w:r>
        <w:r>
          <w:rPr>
            <w:noProof/>
            <w:webHidden/>
          </w:rPr>
          <w:fldChar w:fldCharType="begin"/>
        </w:r>
        <w:r>
          <w:rPr>
            <w:noProof/>
            <w:webHidden/>
          </w:rPr>
          <w:instrText xml:space="preserve"> PAGEREF _Toc220919915 \h </w:instrText>
        </w:r>
        <w:r>
          <w:rPr>
            <w:noProof/>
            <w:webHidden/>
          </w:rPr>
        </w:r>
        <w:r>
          <w:rPr>
            <w:noProof/>
            <w:webHidden/>
          </w:rPr>
          <w:fldChar w:fldCharType="separate"/>
        </w:r>
        <w:r>
          <w:rPr>
            <w:noProof/>
            <w:webHidden/>
          </w:rPr>
          <w:t>30</w:t>
        </w:r>
        <w:r>
          <w:rPr>
            <w:noProof/>
            <w:webHidden/>
          </w:rPr>
          <w:fldChar w:fldCharType="end"/>
        </w:r>
      </w:hyperlink>
    </w:p>
    <w:p w14:paraId="4D5E5DA2" w14:textId="3F03966C"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16" w:history="1">
        <w:r w:rsidRPr="007B489C">
          <w:rPr>
            <w:rStyle w:val="Hyperlink"/>
            <w:noProof/>
          </w:rPr>
          <w:t>4.8.1 Experimental Design</w:t>
        </w:r>
        <w:r>
          <w:rPr>
            <w:noProof/>
            <w:webHidden/>
          </w:rPr>
          <w:tab/>
        </w:r>
        <w:r>
          <w:rPr>
            <w:noProof/>
            <w:webHidden/>
          </w:rPr>
          <w:fldChar w:fldCharType="begin"/>
        </w:r>
        <w:r>
          <w:rPr>
            <w:noProof/>
            <w:webHidden/>
          </w:rPr>
          <w:instrText xml:space="preserve"> PAGEREF _Toc220919916 \h </w:instrText>
        </w:r>
        <w:r>
          <w:rPr>
            <w:noProof/>
            <w:webHidden/>
          </w:rPr>
        </w:r>
        <w:r>
          <w:rPr>
            <w:noProof/>
            <w:webHidden/>
          </w:rPr>
          <w:fldChar w:fldCharType="separate"/>
        </w:r>
        <w:r>
          <w:rPr>
            <w:noProof/>
            <w:webHidden/>
          </w:rPr>
          <w:t>30</w:t>
        </w:r>
        <w:r>
          <w:rPr>
            <w:noProof/>
            <w:webHidden/>
          </w:rPr>
          <w:fldChar w:fldCharType="end"/>
        </w:r>
      </w:hyperlink>
    </w:p>
    <w:p w14:paraId="383AF335" w14:textId="02FD94F9"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17" w:history="1">
        <w:r w:rsidRPr="007B489C">
          <w:rPr>
            <w:rStyle w:val="Hyperlink"/>
            <w:noProof/>
          </w:rPr>
          <w:t>4.8.2 Results</w:t>
        </w:r>
        <w:r>
          <w:rPr>
            <w:noProof/>
            <w:webHidden/>
          </w:rPr>
          <w:tab/>
        </w:r>
        <w:r>
          <w:rPr>
            <w:noProof/>
            <w:webHidden/>
          </w:rPr>
          <w:fldChar w:fldCharType="begin"/>
        </w:r>
        <w:r>
          <w:rPr>
            <w:noProof/>
            <w:webHidden/>
          </w:rPr>
          <w:instrText xml:space="preserve"> PAGEREF _Toc220919917 \h </w:instrText>
        </w:r>
        <w:r>
          <w:rPr>
            <w:noProof/>
            <w:webHidden/>
          </w:rPr>
        </w:r>
        <w:r>
          <w:rPr>
            <w:noProof/>
            <w:webHidden/>
          </w:rPr>
          <w:fldChar w:fldCharType="separate"/>
        </w:r>
        <w:r>
          <w:rPr>
            <w:noProof/>
            <w:webHidden/>
          </w:rPr>
          <w:t>31</w:t>
        </w:r>
        <w:r>
          <w:rPr>
            <w:noProof/>
            <w:webHidden/>
          </w:rPr>
          <w:fldChar w:fldCharType="end"/>
        </w:r>
      </w:hyperlink>
    </w:p>
    <w:p w14:paraId="48910C8C" w14:textId="4696EC56"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18" w:history="1">
        <w:r w:rsidRPr="007B489C">
          <w:rPr>
            <w:rStyle w:val="Hyperlink"/>
            <w:noProof/>
          </w:rPr>
          <w:t>4.8.3 Statistical Assessment</w:t>
        </w:r>
        <w:r>
          <w:rPr>
            <w:noProof/>
            <w:webHidden/>
          </w:rPr>
          <w:tab/>
        </w:r>
        <w:r>
          <w:rPr>
            <w:noProof/>
            <w:webHidden/>
          </w:rPr>
          <w:fldChar w:fldCharType="begin"/>
        </w:r>
        <w:r>
          <w:rPr>
            <w:noProof/>
            <w:webHidden/>
          </w:rPr>
          <w:instrText xml:space="preserve"> PAGEREF _Toc220919918 \h </w:instrText>
        </w:r>
        <w:r>
          <w:rPr>
            <w:noProof/>
            <w:webHidden/>
          </w:rPr>
        </w:r>
        <w:r>
          <w:rPr>
            <w:noProof/>
            <w:webHidden/>
          </w:rPr>
          <w:fldChar w:fldCharType="separate"/>
        </w:r>
        <w:r>
          <w:rPr>
            <w:noProof/>
            <w:webHidden/>
          </w:rPr>
          <w:t>32</w:t>
        </w:r>
        <w:r>
          <w:rPr>
            <w:noProof/>
            <w:webHidden/>
          </w:rPr>
          <w:fldChar w:fldCharType="end"/>
        </w:r>
      </w:hyperlink>
    </w:p>
    <w:p w14:paraId="7F9B3DF5" w14:textId="27D1CB9C" w:rsidR="000838E6" w:rsidRDefault="000838E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20919919" w:history="1">
        <w:r w:rsidRPr="007B489C">
          <w:rPr>
            <w:rStyle w:val="Hyperlink"/>
            <w:noProof/>
          </w:rPr>
          <w:t>4.8.4 Validation of 5% Threshold</w:t>
        </w:r>
        <w:r>
          <w:rPr>
            <w:noProof/>
            <w:webHidden/>
          </w:rPr>
          <w:tab/>
        </w:r>
        <w:r>
          <w:rPr>
            <w:noProof/>
            <w:webHidden/>
          </w:rPr>
          <w:fldChar w:fldCharType="begin"/>
        </w:r>
        <w:r>
          <w:rPr>
            <w:noProof/>
            <w:webHidden/>
          </w:rPr>
          <w:instrText xml:space="preserve"> PAGEREF _Toc220919919 \h </w:instrText>
        </w:r>
        <w:r>
          <w:rPr>
            <w:noProof/>
            <w:webHidden/>
          </w:rPr>
        </w:r>
        <w:r>
          <w:rPr>
            <w:noProof/>
            <w:webHidden/>
          </w:rPr>
          <w:fldChar w:fldCharType="separate"/>
        </w:r>
        <w:r>
          <w:rPr>
            <w:noProof/>
            <w:webHidden/>
          </w:rPr>
          <w:t>32</w:t>
        </w:r>
        <w:r>
          <w:rPr>
            <w:noProof/>
            <w:webHidden/>
          </w:rPr>
          <w:fldChar w:fldCharType="end"/>
        </w:r>
      </w:hyperlink>
    </w:p>
    <w:p w14:paraId="01A4DDD0" w14:textId="281133ED"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920" w:history="1">
        <w:r w:rsidRPr="007B489C">
          <w:rPr>
            <w:rStyle w:val="Hyperlink"/>
            <w:noProof/>
          </w:rPr>
          <w:t>Chapter 5: Discussion</w:t>
        </w:r>
        <w:r>
          <w:rPr>
            <w:noProof/>
            <w:webHidden/>
          </w:rPr>
          <w:tab/>
        </w:r>
        <w:r>
          <w:rPr>
            <w:noProof/>
            <w:webHidden/>
          </w:rPr>
          <w:fldChar w:fldCharType="begin"/>
        </w:r>
        <w:r>
          <w:rPr>
            <w:noProof/>
            <w:webHidden/>
          </w:rPr>
          <w:instrText xml:space="preserve"> PAGEREF _Toc220919920 \h </w:instrText>
        </w:r>
        <w:r>
          <w:rPr>
            <w:noProof/>
            <w:webHidden/>
          </w:rPr>
        </w:r>
        <w:r>
          <w:rPr>
            <w:noProof/>
            <w:webHidden/>
          </w:rPr>
          <w:fldChar w:fldCharType="separate"/>
        </w:r>
        <w:r>
          <w:rPr>
            <w:noProof/>
            <w:webHidden/>
          </w:rPr>
          <w:t>33</w:t>
        </w:r>
        <w:r>
          <w:rPr>
            <w:noProof/>
            <w:webHidden/>
          </w:rPr>
          <w:fldChar w:fldCharType="end"/>
        </w:r>
      </w:hyperlink>
    </w:p>
    <w:p w14:paraId="2CDE2724" w14:textId="63CAED0E"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1" w:history="1">
        <w:r w:rsidRPr="007B489C">
          <w:rPr>
            <w:rStyle w:val="Hyperlink"/>
            <w:noProof/>
          </w:rPr>
          <w:t>5.1</w:t>
        </w:r>
        <w:r w:rsidRPr="007B489C">
          <w:rPr>
            <w:rStyle w:val="Hyperlink"/>
            <w:bCs/>
            <w:noProof/>
          </w:rPr>
          <w:t xml:space="preserve"> Architecture Performance in Context</w:t>
        </w:r>
        <w:r>
          <w:rPr>
            <w:noProof/>
            <w:webHidden/>
          </w:rPr>
          <w:tab/>
        </w:r>
        <w:r>
          <w:rPr>
            <w:noProof/>
            <w:webHidden/>
          </w:rPr>
          <w:fldChar w:fldCharType="begin"/>
        </w:r>
        <w:r>
          <w:rPr>
            <w:noProof/>
            <w:webHidden/>
          </w:rPr>
          <w:instrText xml:space="preserve"> PAGEREF _Toc220919921 \h </w:instrText>
        </w:r>
        <w:r>
          <w:rPr>
            <w:noProof/>
            <w:webHidden/>
          </w:rPr>
        </w:r>
        <w:r>
          <w:rPr>
            <w:noProof/>
            <w:webHidden/>
          </w:rPr>
          <w:fldChar w:fldCharType="separate"/>
        </w:r>
        <w:r>
          <w:rPr>
            <w:noProof/>
            <w:webHidden/>
          </w:rPr>
          <w:t>33</w:t>
        </w:r>
        <w:r>
          <w:rPr>
            <w:noProof/>
            <w:webHidden/>
          </w:rPr>
          <w:fldChar w:fldCharType="end"/>
        </w:r>
      </w:hyperlink>
    </w:p>
    <w:p w14:paraId="61905ADB" w14:textId="7FD784BC"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2" w:history="1">
        <w:r w:rsidRPr="007B489C">
          <w:rPr>
            <w:rStyle w:val="Hyperlink"/>
            <w:noProof/>
          </w:rPr>
          <w:t>5.2 Comparison with Published Literature</w:t>
        </w:r>
        <w:r>
          <w:rPr>
            <w:noProof/>
            <w:webHidden/>
          </w:rPr>
          <w:tab/>
        </w:r>
        <w:r>
          <w:rPr>
            <w:noProof/>
            <w:webHidden/>
          </w:rPr>
          <w:fldChar w:fldCharType="begin"/>
        </w:r>
        <w:r>
          <w:rPr>
            <w:noProof/>
            <w:webHidden/>
          </w:rPr>
          <w:instrText xml:space="preserve"> PAGEREF _Toc220919922 \h </w:instrText>
        </w:r>
        <w:r>
          <w:rPr>
            <w:noProof/>
            <w:webHidden/>
          </w:rPr>
        </w:r>
        <w:r>
          <w:rPr>
            <w:noProof/>
            <w:webHidden/>
          </w:rPr>
          <w:fldChar w:fldCharType="separate"/>
        </w:r>
        <w:r>
          <w:rPr>
            <w:noProof/>
            <w:webHidden/>
          </w:rPr>
          <w:t>33</w:t>
        </w:r>
        <w:r>
          <w:rPr>
            <w:noProof/>
            <w:webHidden/>
          </w:rPr>
          <w:fldChar w:fldCharType="end"/>
        </w:r>
      </w:hyperlink>
    </w:p>
    <w:p w14:paraId="79FA7389" w14:textId="15E70C6C"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3" w:history="1">
        <w:r w:rsidRPr="007B489C">
          <w:rPr>
            <w:rStyle w:val="Hyperlink"/>
            <w:noProof/>
          </w:rPr>
          <w:t>5.5 Calibration and Decision Support</w:t>
        </w:r>
        <w:r>
          <w:rPr>
            <w:noProof/>
            <w:webHidden/>
          </w:rPr>
          <w:tab/>
        </w:r>
        <w:r>
          <w:rPr>
            <w:noProof/>
            <w:webHidden/>
          </w:rPr>
          <w:fldChar w:fldCharType="begin"/>
        </w:r>
        <w:r>
          <w:rPr>
            <w:noProof/>
            <w:webHidden/>
          </w:rPr>
          <w:instrText xml:space="preserve"> PAGEREF _Toc220919923 \h </w:instrText>
        </w:r>
        <w:r>
          <w:rPr>
            <w:noProof/>
            <w:webHidden/>
          </w:rPr>
        </w:r>
        <w:r>
          <w:rPr>
            <w:noProof/>
            <w:webHidden/>
          </w:rPr>
          <w:fldChar w:fldCharType="separate"/>
        </w:r>
        <w:r>
          <w:rPr>
            <w:noProof/>
            <w:webHidden/>
          </w:rPr>
          <w:t>35</w:t>
        </w:r>
        <w:r>
          <w:rPr>
            <w:noProof/>
            <w:webHidden/>
          </w:rPr>
          <w:fldChar w:fldCharType="end"/>
        </w:r>
      </w:hyperlink>
    </w:p>
    <w:p w14:paraId="182F4D8D" w14:textId="13046B3F"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4" w:history="1">
        <w:r w:rsidRPr="007B489C">
          <w:rPr>
            <w:rStyle w:val="Hyperlink"/>
            <w:noProof/>
          </w:rPr>
          <w:t>5.6 Artefact Handling and Shortcut Learning</w:t>
        </w:r>
        <w:r>
          <w:rPr>
            <w:noProof/>
            <w:webHidden/>
          </w:rPr>
          <w:tab/>
        </w:r>
        <w:r>
          <w:rPr>
            <w:noProof/>
            <w:webHidden/>
          </w:rPr>
          <w:fldChar w:fldCharType="begin"/>
        </w:r>
        <w:r>
          <w:rPr>
            <w:noProof/>
            <w:webHidden/>
          </w:rPr>
          <w:instrText xml:space="preserve"> PAGEREF _Toc220919924 \h </w:instrText>
        </w:r>
        <w:r>
          <w:rPr>
            <w:noProof/>
            <w:webHidden/>
          </w:rPr>
        </w:r>
        <w:r>
          <w:rPr>
            <w:noProof/>
            <w:webHidden/>
          </w:rPr>
          <w:fldChar w:fldCharType="separate"/>
        </w:r>
        <w:r>
          <w:rPr>
            <w:noProof/>
            <w:webHidden/>
          </w:rPr>
          <w:t>35</w:t>
        </w:r>
        <w:r>
          <w:rPr>
            <w:noProof/>
            <w:webHidden/>
          </w:rPr>
          <w:fldChar w:fldCharType="end"/>
        </w:r>
      </w:hyperlink>
    </w:p>
    <w:p w14:paraId="69BEDA95" w14:textId="120A7818"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925" w:history="1">
        <w:r w:rsidRPr="007B489C">
          <w:rPr>
            <w:rStyle w:val="Hyperlink"/>
            <w:noProof/>
          </w:rPr>
          <w:t>Chapter 6: Conclusion</w:t>
        </w:r>
        <w:r>
          <w:rPr>
            <w:noProof/>
            <w:webHidden/>
          </w:rPr>
          <w:tab/>
        </w:r>
        <w:r>
          <w:rPr>
            <w:noProof/>
            <w:webHidden/>
          </w:rPr>
          <w:fldChar w:fldCharType="begin"/>
        </w:r>
        <w:r>
          <w:rPr>
            <w:noProof/>
            <w:webHidden/>
          </w:rPr>
          <w:instrText xml:space="preserve"> PAGEREF _Toc220919925 \h </w:instrText>
        </w:r>
        <w:r>
          <w:rPr>
            <w:noProof/>
            <w:webHidden/>
          </w:rPr>
        </w:r>
        <w:r>
          <w:rPr>
            <w:noProof/>
            <w:webHidden/>
          </w:rPr>
          <w:fldChar w:fldCharType="separate"/>
        </w:r>
        <w:r>
          <w:rPr>
            <w:noProof/>
            <w:webHidden/>
          </w:rPr>
          <w:t>37</w:t>
        </w:r>
        <w:r>
          <w:rPr>
            <w:noProof/>
            <w:webHidden/>
          </w:rPr>
          <w:fldChar w:fldCharType="end"/>
        </w:r>
      </w:hyperlink>
    </w:p>
    <w:p w14:paraId="59D48774" w14:textId="4F6A0C06"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6" w:history="1">
        <w:r w:rsidRPr="007B489C">
          <w:rPr>
            <w:rStyle w:val="Hyperlink"/>
            <w:noProof/>
          </w:rPr>
          <w:t>6.1 Project Summary</w:t>
        </w:r>
        <w:r>
          <w:rPr>
            <w:noProof/>
            <w:webHidden/>
          </w:rPr>
          <w:tab/>
        </w:r>
        <w:r>
          <w:rPr>
            <w:noProof/>
            <w:webHidden/>
          </w:rPr>
          <w:fldChar w:fldCharType="begin"/>
        </w:r>
        <w:r>
          <w:rPr>
            <w:noProof/>
            <w:webHidden/>
          </w:rPr>
          <w:instrText xml:space="preserve"> PAGEREF _Toc220919926 \h </w:instrText>
        </w:r>
        <w:r>
          <w:rPr>
            <w:noProof/>
            <w:webHidden/>
          </w:rPr>
        </w:r>
        <w:r>
          <w:rPr>
            <w:noProof/>
            <w:webHidden/>
          </w:rPr>
          <w:fldChar w:fldCharType="separate"/>
        </w:r>
        <w:r>
          <w:rPr>
            <w:noProof/>
            <w:webHidden/>
          </w:rPr>
          <w:t>37</w:t>
        </w:r>
        <w:r>
          <w:rPr>
            <w:noProof/>
            <w:webHidden/>
          </w:rPr>
          <w:fldChar w:fldCharType="end"/>
        </w:r>
      </w:hyperlink>
    </w:p>
    <w:p w14:paraId="495D5A9C" w14:textId="444F3233"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7" w:history="1">
        <w:r w:rsidRPr="007B489C">
          <w:rPr>
            <w:rStyle w:val="Hyperlink"/>
            <w:noProof/>
          </w:rPr>
          <w:t>6.2 Key Findings</w:t>
        </w:r>
        <w:r>
          <w:rPr>
            <w:noProof/>
            <w:webHidden/>
          </w:rPr>
          <w:tab/>
        </w:r>
        <w:r>
          <w:rPr>
            <w:noProof/>
            <w:webHidden/>
          </w:rPr>
          <w:fldChar w:fldCharType="begin"/>
        </w:r>
        <w:r>
          <w:rPr>
            <w:noProof/>
            <w:webHidden/>
          </w:rPr>
          <w:instrText xml:space="preserve"> PAGEREF _Toc220919927 \h </w:instrText>
        </w:r>
        <w:r>
          <w:rPr>
            <w:noProof/>
            <w:webHidden/>
          </w:rPr>
        </w:r>
        <w:r>
          <w:rPr>
            <w:noProof/>
            <w:webHidden/>
          </w:rPr>
          <w:fldChar w:fldCharType="separate"/>
        </w:r>
        <w:r>
          <w:rPr>
            <w:noProof/>
            <w:webHidden/>
          </w:rPr>
          <w:t>37</w:t>
        </w:r>
        <w:r>
          <w:rPr>
            <w:noProof/>
            <w:webHidden/>
          </w:rPr>
          <w:fldChar w:fldCharType="end"/>
        </w:r>
      </w:hyperlink>
    </w:p>
    <w:p w14:paraId="1D69FAF9" w14:textId="05B05DAC"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8" w:history="1">
        <w:r w:rsidRPr="007B489C">
          <w:rPr>
            <w:rStyle w:val="Hyperlink"/>
            <w:noProof/>
          </w:rPr>
          <w:t>6.3 Relationship to Existing Literature</w:t>
        </w:r>
        <w:r>
          <w:rPr>
            <w:noProof/>
            <w:webHidden/>
          </w:rPr>
          <w:tab/>
        </w:r>
        <w:r>
          <w:rPr>
            <w:noProof/>
            <w:webHidden/>
          </w:rPr>
          <w:fldChar w:fldCharType="begin"/>
        </w:r>
        <w:r>
          <w:rPr>
            <w:noProof/>
            <w:webHidden/>
          </w:rPr>
          <w:instrText xml:space="preserve"> PAGEREF _Toc220919928 \h </w:instrText>
        </w:r>
        <w:r>
          <w:rPr>
            <w:noProof/>
            <w:webHidden/>
          </w:rPr>
        </w:r>
        <w:r>
          <w:rPr>
            <w:noProof/>
            <w:webHidden/>
          </w:rPr>
          <w:fldChar w:fldCharType="separate"/>
        </w:r>
        <w:r>
          <w:rPr>
            <w:noProof/>
            <w:webHidden/>
          </w:rPr>
          <w:t>38</w:t>
        </w:r>
        <w:r>
          <w:rPr>
            <w:noProof/>
            <w:webHidden/>
          </w:rPr>
          <w:fldChar w:fldCharType="end"/>
        </w:r>
      </w:hyperlink>
    </w:p>
    <w:p w14:paraId="05CDF64E" w14:textId="63EAF5E5"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29" w:history="1">
        <w:r w:rsidRPr="007B489C">
          <w:rPr>
            <w:rStyle w:val="Hyperlink"/>
            <w:noProof/>
          </w:rPr>
          <w:t>6.4 Limitations</w:t>
        </w:r>
        <w:r>
          <w:rPr>
            <w:noProof/>
            <w:webHidden/>
          </w:rPr>
          <w:tab/>
        </w:r>
        <w:r>
          <w:rPr>
            <w:noProof/>
            <w:webHidden/>
          </w:rPr>
          <w:fldChar w:fldCharType="begin"/>
        </w:r>
        <w:r>
          <w:rPr>
            <w:noProof/>
            <w:webHidden/>
          </w:rPr>
          <w:instrText xml:space="preserve"> PAGEREF _Toc220919929 \h </w:instrText>
        </w:r>
        <w:r>
          <w:rPr>
            <w:noProof/>
            <w:webHidden/>
          </w:rPr>
        </w:r>
        <w:r>
          <w:rPr>
            <w:noProof/>
            <w:webHidden/>
          </w:rPr>
          <w:fldChar w:fldCharType="separate"/>
        </w:r>
        <w:r>
          <w:rPr>
            <w:noProof/>
            <w:webHidden/>
          </w:rPr>
          <w:t>38</w:t>
        </w:r>
        <w:r>
          <w:rPr>
            <w:noProof/>
            <w:webHidden/>
          </w:rPr>
          <w:fldChar w:fldCharType="end"/>
        </w:r>
      </w:hyperlink>
    </w:p>
    <w:p w14:paraId="496ECBA1" w14:textId="6AC5C97B"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30" w:history="1">
        <w:r w:rsidRPr="007B489C">
          <w:rPr>
            <w:rStyle w:val="Hyperlink"/>
            <w:noProof/>
          </w:rPr>
          <w:t>6.5 Future Work</w:t>
        </w:r>
        <w:r>
          <w:rPr>
            <w:noProof/>
            <w:webHidden/>
          </w:rPr>
          <w:tab/>
        </w:r>
        <w:r>
          <w:rPr>
            <w:noProof/>
            <w:webHidden/>
          </w:rPr>
          <w:fldChar w:fldCharType="begin"/>
        </w:r>
        <w:r>
          <w:rPr>
            <w:noProof/>
            <w:webHidden/>
          </w:rPr>
          <w:instrText xml:space="preserve"> PAGEREF _Toc220919930 \h </w:instrText>
        </w:r>
        <w:r>
          <w:rPr>
            <w:noProof/>
            <w:webHidden/>
          </w:rPr>
        </w:r>
        <w:r>
          <w:rPr>
            <w:noProof/>
            <w:webHidden/>
          </w:rPr>
          <w:fldChar w:fldCharType="separate"/>
        </w:r>
        <w:r>
          <w:rPr>
            <w:noProof/>
            <w:webHidden/>
          </w:rPr>
          <w:t>39</w:t>
        </w:r>
        <w:r>
          <w:rPr>
            <w:noProof/>
            <w:webHidden/>
          </w:rPr>
          <w:fldChar w:fldCharType="end"/>
        </w:r>
      </w:hyperlink>
    </w:p>
    <w:p w14:paraId="3A86A94B" w14:textId="0BE2AF91"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31" w:history="1">
        <w:r w:rsidRPr="007B489C">
          <w:rPr>
            <w:rStyle w:val="Hyperlink"/>
            <w:noProof/>
          </w:rPr>
          <w:t>6.6 Ethical Considerations</w:t>
        </w:r>
        <w:r>
          <w:rPr>
            <w:noProof/>
            <w:webHidden/>
          </w:rPr>
          <w:tab/>
        </w:r>
        <w:r>
          <w:rPr>
            <w:noProof/>
            <w:webHidden/>
          </w:rPr>
          <w:fldChar w:fldCharType="begin"/>
        </w:r>
        <w:r>
          <w:rPr>
            <w:noProof/>
            <w:webHidden/>
          </w:rPr>
          <w:instrText xml:space="preserve"> PAGEREF _Toc220919931 \h </w:instrText>
        </w:r>
        <w:r>
          <w:rPr>
            <w:noProof/>
            <w:webHidden/>
          </w:rPr>
        </w:r>
        <w:r>
          <w:rPr>
            <w:noProof/>
            <w:webHidden/>
          </w:rPr>
          <w:fldChar w:fldCharType="separate"/>
        </w:r>
        <w:r>
          <w:rPr>
            <w:noProof/>
            <w:webHidden/>
          </w:rPr>
          <w:t>40</w:t>
        </w:r>
        <w:r>
          <w:rPr>
            <w:noProof/>
            <w:webHidden/>
          </w:rPr>
          <w:fldChar w:fldCharType="end"/>
        </w:r>
      </w:hyperlink>
    </w:p>
    <w:p w14:paraId="5B1978DD" w14:textId="10875B6F" w:rsidR="000838E6" w:rsidRDefault="000838E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20919932" w:history="1">
        <w:r w:rsidRPr="007B489C">
          <w:rPr>
            <w:rStyle w:val="Hyperlink"/>
            <w:noProof/>
          </w:rPr>
          <w:t>6.7 Concluding Remarks</w:t>
        </w:r>
        <w:r>
          <w:rPr>
            <w:noProof/>
            <w:webHidden/>
          </w:rPr>
          <w:tab/>
        </w:r>
        <w:r>
          <w:rPr>
            <w:noProof/>
            <w:webHidden/>
          </w:rPr>
          <w:fldChar w:fldCharType="begin"/>
        </w:r>
        <w:r>
          <w:rPr>
            <w:noProof/>
            <w:webHidden/>
          </w:rPr>
          <w:instrText xml:space="preserve"> PAGEREF _Toc220919932 \h </w:instrText>
        </w:r>
        <w:r>
          <w:rPr>
            <w:noProof/>
            <w:webHidden/>
          </w:rPr>
        </w:r>
        <w:r>
          <w:rPr>
            <w:noProof/>
            <w:webHidden/>
          </w:rPr>
          <w:fldChar w:fldCharType="separate"/>
        </w:r>
        <w:r>
          <w:rPr>
            <w:noProof/>
            <w:webHidden/>
          </w:rPr>
          <w:t>40</w:t>
        </w:r>
        <w:r>
          <w:rPr>
            <w:noProof/>
            <w:webHidden/>
          </w:rPr>
          <w:fldChar w:fldCharType="end"/>
        </w:r>
      </w:hyperlink>
    </w:p>
    <w:p w14:paraId="7B3E8F39" w14:textId="1E94417B"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933" w:history="1">
        <w:r w:rsidRPr="007B489C">
          <w:rPr>
            <w:rStyle w:val="Hyperlink"/>
            <w:noProof/>
          </w:rPr>
          <w:t>Bibliography:</w:t>
        </w:r>
        <w:r>
          <w:rPr>
            <w:noProof/>
            <w:webHidden/>
          </w:rPr>
          <w:tab/>
        </w:r>
        <w:r>
          <w:rPr>
            <w:noProof/>
            <w:webHidden/>
          </w:rPr>
          <w:fldChar w:fldCharType="begin"/>
        </w:r>
        <w:r>
          <w:rPr>
            <w:noProof/>
            <w:webHidden/>
          </w:rPr>
          <w:instrText xml:space="preserve"> PAGEREF _Toc220919933 \h </w:instrText>
        </w:r>
        <w:r>
          <w:rPr>
            <w:noProof/>
            <w:webHidden/>
          </w:rPr>
        </w:r>
        <w:r>
          <w:rPr>
            <w:noProof/>
            <w:webHidden/>
          </w:rPr>
          <w:fldChar w:fldCharType="separate"/>
        </w:r>
        <w:r>
          <w:rPr>
            <w:noProof/>
            <w:webHidden/>
          </w:rPr>
          <w:t>42</w:t>
        </w:r>
        <w:r>
          <w:rPr>
            <w:noProof/>
            <w:webHidden/>
          </w:rPr>
          <w:fldChar w:fldCharType="end"/>
        </w:r>
      </w:hyperlink>
    </w:p>
    <w:p w14:paraId="2A096EDA" w14:textId="4DB9153B" w:rsidR="000838E6" w:rsidRDefault="000838E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20919934" w:history="1">
        <w:r w:rsidRPr="007B489C">
          <w:rPr>
            <w:rStyle w:val="Hyperlink"/>
            <w:noProof/>
          </w:rPr>
          <w:t>Appendix:</w:t>
        </w:r>
        <w:r>
          <w:rPr>
            <w:noProof/>
            <w:webHidden/>
          </w:rPr>
          <w:tab/>
        </w:r>
        <w:r>
          <w:rPr>
            <w:noProof/>
            <w:webHidden/>
          </w:rPr>
          <w:fldChar w:fldCharType="begin"/>
        </w:r>
        <w:r>
          <w:rPr>
            <w:noProof/>
            <w:webHidden/>
          </w:rPr>
          <w:instrText xml:space="preserve"> PAGEREF _Toc220919934 \h </w:instrText>
        </w:r>
        <w:r>
          <w:rPr>
            <w:noProof/>
            <w:webHidden/>
          </w:rPr>
        </w:r>
        <w:r>
          <w:rPr>
            <w:noProof/>
            <w:webHidden/>
          </w:rPr>
          <w:fldChar w:fldCharType="separate"/>
        </w:r>
        <w:r>
          <w:rPr>
            <w:noProof/>
            <w:webHidden/>
          </w:rPr>
          <w:t>47</w:t>
        </w:r>
        <w:r>
          <w:rPr>
            <w:noProof/>
            <w:webHidden/>
          </w:rPr>
          <w:fldChar w:fldCharType="end"/>
        </w:r>
      </w:hyperlink>
    </w:p>
    <w:p w14:paraId="155115EE" w14:textId="46EE5F76" w:rsidR="001C4565" w:rsidRPr="005717EC" w:rsidRDefault="0094685B" w:rsidP="002F22E1">
      <w:r>
        <w:fldChar w:fldCharType="end"/>
      </w:r>
      <w:r w:rsidR="008C319B" w:rsidRPr="005717EC">
        <w:br w:type="page"/>
      </w:r>
    </w:p>
    <w:p w14:paraId="1706B4EC" w14:textId="28A16B23" w:rsidR="00AB6069" w:rsidRPr="005717EC" w:rsidRDefault="00AB6069" w:rsidP="00AB6069">
      <w:pPr>
        <w:pStyle w:val="Heading1"/>
      </w:pPr>
      <w:bookmarkStart w:id="2" w:name="_Toc220919886"/>
      <w:r w:rsidRPr="005717EC">
        <w:lastRenderedPageBreak/>
        <w:t xml:space="preserve">Chapter 1: </w:t>
      </w:r>
      <w:r w:rsidR="001C4565" w:rsidRPr="005717EC">
        <w:t>Introduction</w:t>
      </w:r>
      <w:bookmarkEnd w:id="2"/>
    </w:p>
    <w:p w14:paraId="5BF7CE97" w14:textId="67D8FACF" w:rsidR="001C4565" w:rsidRPr="005717EC" w:rsidRDefault="00AB6069" w:rsidP="00AB6069">
      <w:pPr>
        <w:pStyle w:val="Heading2"/>
      </w:pPr>
      <w:bookmarkStart w:id="3" w:name="_Toc220919887"/>
      <w:r w:rsidRPr="005717EC">
        <w:t xml:space="preserve">1.1 </w:t>
      </w:r>
      <w:r w:rsidR="001C4565" w:rsidRPr="005717EC">
        <w:t>Clinical Context and Motivation</w:t>
      </w:r>
      <w:bookmarkEnd w:id="3"/>
    </w:p>
    <w:p w14:paraId="475C2FB4" w14:textId="59A5AAF0" w:rsidR="00760DC4" w:rsidRPr="005717EC" w:rsidRDefault="00760DC4" w:rsidP="00760DC4">
      <w:r w:rsidRPr="005717EC">
        <w:t xml:space="preserve">Breast cancer remains the </w:t>
      </w:r>
      <w:proofErr w:type="gramStart"/>
      <w:r w:rsidRPr="005717EC">
        <w:t>most commonly diagnosed</w:t>
      </w:r>
      <w:proofErr w:type="gramEnd"/>
      <w:r w:rsidRPr="005717EC">
        <w:t xml:space="preserve"> malignancy amongst women worldwide, with 2.3 million new cases and 666,000 deaths recorded every year </w:t>
      </w:r>
      <w:sdt>
        <w:sdtPr>
          <w:id w:val="-1983386396"/>
          <w:citation/>
        </w:sdtPr>
        <w:sdtContent>
          <w:r w:rsidRPr="005717EC">
            <w:fldChar w:fldCharType="begin"/>
          </w:r>
          <w:r w:rsidRPr="005717EC">
            <w:instrText xml:space="preserve"> CITATION Sun21 \l 2057 </w:instrText>
          </w:r>
          <w:r w:rsidRPr="005717EC">
            <w:fldChar w:fldCharType="separate"/>
          </w:r>
          <w:r w:rsidR="001A472E">
            <w:rPr>
              <w:noProof/>
            </w:rPr>
            <w:t>(Sung, et al., 2021)</w:t>
          </w:r>
          <w:r w:rsidRPr="005717EC">
            <w:fldChar w:fldCharType="end"/>
          </w:r>
        </w:sdtContent>
      </w:sdt>
      <w:r w:rsidRPr="005717EC">
        <w:t xml:space="preserve">. Ultrasound imaging serves as a critical adjunct imaging modality to mammography - particularly for patients with dense breast tissue, where mammographic sensitivity diminishes substantially </w:t>
      </w:r>
      <w:sdt>
        <w:sdtPr>
          <w:id w:val="1453047533"/>
          <w:citation/>
        </w:sdtPr>
        <w:sdtContent>
          <w:r w:rsidRPr="005717EC">
            <w:fldChar w:fldCharType="begin"/>
          </w:r>
          <w:r w:rsidRPr="005717EC">
            <w:instrText xml:space="preserve"> CITATION Kol02 \l 2057 </w:instrText>
          </w:r>
          <w:r w:rsidRPr="005717EC">
            <w:fldChar w:fldCharType="separate"/>
          </w:r>
          <w:r w:rsidR="001A472E">
            <w:rPr>
              <w:noProof/>
            </w:rPr>
            <w:t>(Kolb, et al., 2002)</w:t>
          </w:r>
          <w:r w:rsidRPr="005717EC">
            <w:fldChar w:fldCharType="end"/>
          </w:r>
        </w:sdtContent>
      </w:sdt>
      <w:r w:rsidRPr="005717EC">
        <w:t xml:space="preserve"> – this is particularly notable in younger women under 40, for whom ultrasound demonstrates superior sensitivity for invasive cancer detection </w:t>
      </w:r>
      <w:sdt>
        <w:sdtPr>
          <w:id w:val="-483626760"/>
          <w:citation/>
        </w:sdtPr>
        <w:sdtContent>
          <w:r w:rsidRPr="005717EC">
            <w:fldChar w:fldCharType="begin"/>
          </w:r>
          <w:r w:rsidRPr="005717EC">
            <w:instrText xml:space="preserve"> CITATION Bre151 \l 2057 </w:instrText>
          </w:r>
          <w:r w:rsidRPr="005717EC">
            <w:fldChar w:fldCharType="separate"/>
          </w:r>
          <w:r w:rsidR="001A472E">
            <w:rPr>
              <w:noProof/>
            </w:rPr>
            <w:t>(Brem, 2015)</w:t>
          </w:r>
          <w:r w:rsidRPr="005717EC">
            <w:fldChar w:fldCharType="end"/>
          </w:r>
        </w:sdtContent>
      </w:sdt>
      <w:r w:rsidRPr="005717EC">
        <w:t xml:space="preserve">. In resource-limited settings, ultrasound frequently serves as the primary screening modality due to its affordability, portability and minimal infrastructure requirements </w:t>
      </w:r>
      <w:sdt>
        <w:sdtPr>
          <w:id w:val="699900985"/>
          <w:citation/>
        </w:sdtPr>
        <w:sdtContent>
          <w:r w:rsidRPr="005717EC">
            <w:fldChar w:fldCharType="begin"/>
          </w:r>
          <w:r w:rsidRPr="005717EC">
            <w:instrText xml:space="preserve"> CITATION Che23 \l 2057 </w:instrText>
          </w:r>
          <w:r w:rsidRPr="005717EC">
            <w:fldChar w:fldCharType="separate"/>
          </w:r>
          <w:r w:rsidR="001A472E">
            <w:rPr>
              <w:noProof/>
            </w:rPr>
            <w:t>(Chen, 2023)</w:t>
          </w:r>
          <w:r w:rsidRPr="005717EC">
            <w:fldChar w:fldCharType="end"/>
          </w:r>
        </w:sdtContent>
      </w:sdt>
      <w:r w:rsidRPr="005717EC">
        <w:t>.</w:t>
      </w:r>
    </w:p>
    <w:p w14:paraId="796AFF40" w14:textId="5EF0A776" w:rsidR="00760DC4" w:rsidRPr="005717EC" w:rsidRDefault="00760DC4" w:rsidP="00760DC4">
      <w:r w:rsidRPr="005717EC">
        <w:t xml:space="preserve">The clinical significance of early detection cannot be overstated. Survival data demonstrates that localised breast cancer achieves near complete </w:t>
      </w:r>
      <w:r w:rsidR="00D826CF" w:rsidRPr="005717EC">
        <w:t>five-year</w:t>
      </w:r>
      <w:r w:rsidRPr="005717EC">
        <w:t xml:space="preserve"> relative survival, while distant metastatic disease carries survival rates below 35% - a staggering ~65% differential, which underscores the transformative potential of improved diagnostic tools </w:t>
      </w:r>
      <w:sdt>
        <w:sdtPr>
          <w:id w:val="-481689010"/>
          <w:citation/>
        </w:sdtPr>
        <w:sdtContent>
          <w:r w:rsidR="00D826CF" w:rsidRPr="005717EC">
            <w:fldChar w:fldCharType="begin"/>
          </w:r>
          <w:r w:rsidR="00D826CF" w:rsidRPr="005717EC">
            <w:instrText xml:space="preserve"> CITATION How23 \l 2057 </w:instrText>
          </w:r>
          <w:r w:rsidR="00D826CF" w:rsidRPr="005717EC">
            <w:fldChar w:fldCharType="separate"/>
          </w:r>
          <w:r w:rsidR="001A472E">
            <w:rPr>
              <w:noProof/>
            </w:rPr>
            <w:t>(Howlader, et al., 2023)</w:t>
          </w:r>
          <w:r w:rsidR="00D826CF" w:rsidRPr="005717EC">
            <w:fldChar w:fldCharType="end"/>
          </w:r>
        </w:sdtContent>
      </w:sdt>
      <w:r w:rsidR="00D826CF" w:rsidRPr="005717EC">
        <w:t xml:space="preserve">. Sadly, these aggregated statistics mask major geographical inequalities; whilst high income countries have achieved five-year survival rates exceeding 90%, patients in sub-Saharan Africa face survival rates as low as 40%, reflecting systematic failures in early detection and access to treatment </w:t>
      </w:r>
      <w:sdt>
        <w:sdtPr>
          <w:id w:val="789406757"/>
          <w:citation/>
        </w:sdtPr>
        <w:sdtContent>
          <w:r w:rsidR="00D826CF" w:rsidRPr="005717EC">
            <w:fldChar w:fldCharType="begin"/>
          </w:r>
          <w:r w:rsidR="00D826CF" w:rsidRPr="005717EC">
            <w:instrText xml:space="preserve"> CITATION Bra24 \l 2057 </w:instrText>
          </w:r>
          <w:r w:rsidR="00D826CF" w:rsidRPr="005717EC">
            <w:fldChar w:fldCharType="separate"/>
          </w:r>
          <w:r w:rsidR="001A472E">
            <w:rPr>
              <w:noProof/>
            </w:rPr>
            <w:t>(Bray, et al., 2024)</w:t>
          </w:r>
          <w:r w:rsidR="00D826CF" w:rsidRPr="005717EC">
            <w:fldChar w:fldCharType="end"/>
          </w:r>
        </w:sdtContent>
      </w:sdt>
      <w:r w:rsidR="00D826CF" w:rsidRPr="005717EC">
        <w:t xml:space="preserve">. This marked disparity ushers </w:t>
      </w:r>
      <w:r w:rsidR="003E3CB8">
        <w:t xml:space="preserve">in </w:t>
      </w:r>
      <w:r w:rsidR="00D826CF" w:rsidRPr="005717EC">
        <w:t xml:space="preserve">both an ethical imperative and a practical opportunity for scalable, accessible diagnostic technologies. </w:t>
      </w:r>
    </w:p>
    <w:p w14:paraId="25DD781F" w14:textId="37077A29" w:rsidR="00D826CF" w:rsidRPr="005717EC" w:rsidRDefault="00D826CF" w:rsidP="00760DC4">
      <w:r w:rsidRPr="005717EC">
        <w:t xml:space="preserve">Breast ultrasound occupies a critical position within diagnostic imaging pathways. The American College of Radiology Appropriateness Criteria positions ultrasound as the first line imaging modality for women under 30 presenting with palpable masses, recognising both the lower prevalence of breast cancer in this age group and ultrasound’s advantages over ionising radiation </w:t>
      </w:r>
      <w:sdt>
        <w:sdtPr>
          <w:id w:val="1918434264"/>
          <w:citation/>
        </w:sdtPr>
        <w:sdtContent>
          <w:r w:rsidRPr="005717EC">
            <w:fldChar w:fldCharType="begin"/>
          </w:r>
          <w:r w:rsidRPr="005717EC">
            <w:instrText xml:space="preserve"> CITATION Mai23 \l 2057 </w:instrText>
          </w:r>
          <w:r w:rsidRPr="005717EC">
            <w:fldChar w:fldCharType="separate"/>
          </w:r>
          <w:r w:rsidR="001A472E">
            <w:rPr>
              <w:noProof/>
            </w:rPr>
            <w:t>(Mainiero, et al., 2023)</w:t>
          </w:r>
          <w:r w:rsidRPr="005717EC">
            <w:fldChar w:fldCharType="end"/>
          </w:r>
        </w:sdtContent>
      </w:sdt>
      <w:r w:rsidRPr="005717EC">
        <w:t xml:space="preserve">. For most women over 40, mammography remains the gold standard, with ultrasound imaging acting as a critical adjunct, particularly for the substantial proportion of women with radiographically dense breast tissue. The clinical significance of this complementary role becomes apparent when examining sensitivity data: mammography sensitivity in extremely dense breast falls to 48-64%, while ultrasound maintains sensitivity of 75-95% regardless of tissue density </w:t>
      </w:r>
      <w:sdt>
        <w:sdtPr>
          <w:id w:val="-1215731658"/>
          <w:citation/>
        </w:sdtPr>
        <w:sdtContent>
          <w:r w:rsidRPr="005717EC">
            <w:fldChar w:fldCharType="begin"/>
          </w:r>
          <w:r w:rsidRPr="005717EC">
            <w:instrText xml:space="preserve"> CITATION Kol02 \l 2057  \m Ber08</w:instrText>
          </w:r>
          <w:r w:rsidRPr="005717EC">
            <w:fldChar w:fldCharType="separate"/>
          </w:r>
          <w:r w:rsidR="001A472E">
            <w:rPr>
              <w:noProof/>
            </w:rPr>
            <w:t>(Kolb, et al., 2002; Berg, et al., 2008)</w:t>
          </w:r>
          <w:r w:rsidRPr="005717EC">
            <w:fldChar w:fldCharType="end"/>
          </w:r>
        </w:sdtContent>
      </w:sdt>
      <w:r w:rsidRPr="005717EC">
        <w:t xml:space="preserve">. Combined mammography-ultrasound screening achieves sensitivity approaching 97% in dense breast populations, with the </w:t>
      </w:r>
      <w:r w:rsidR="00926210" w:rsidRPr="005717EC">
        <w:t xml:space="preserve">ACRIN 6666 trial demonstrating that supplementary ultrasound scans detect an additional 4.2 cancers per 1000 women with dense tissue </w:t>
      </w:r>
      <w:sdt>
        <w:sdtPr>
          <w:id w:val="-857264131"/>
          <w:citation/>
        </w:sdtPr>
        <w:sdtContent>
          <w:r w:rsidR="00926210" w:rsidRPr="005717EC">
            <w:fldChar w:fldCharType="begin"/>
          </w:r>
          <w:r w:rsidR="00926210" w:rsidRPr="005717EC">
            <w:instrText xml:space="preserve"> CITATION Ber12 \l 2057 </w:instrText>
          </w:r>
          <w:r w:rsidR="00926210" w:rsidRPr="005717EC">
            <w:fldChar w:fldCharType="separate"/>
          </w:r>
          <w:r w:rsidR="001A472E">
            <w:rPr>
              <w:noProof/>
            </w:rPr>
            <w:t>(Berg, et al., 2012)</w:t>
          </w:r>
          <w:r w:rsidR="00926210" w:rsidRPr="005717EC">
            <w:fldChar w:fldCharType="end"/>
          </w:r>
        </w:sdtContent>
      </w:sdt>
      <w:r w:rsidR="00926210" w:rsidRPr="005717EC">
        <w:t>.</w:t>
      </w:r>
    </w:p>
    <w:p w14:paraId="5FAFB6B2" w14:textId="6E8B43B7" w:rsidR="00AB6069" w:rsidRPr="005717EC" w:rsidRDefault="00926210" w:rsidP="00AB6069">
      <w:r w:rsidRPr="005717EC">
        <w:t xml:space="preserve">Beyond diagnostic performance, ultrasound offers practical advantages that are particularly relevant for global health applications, namely: the absence of ionising radiation exposure, real-time imaging which enables dynamic assessment and biopsy guidance, substantially lower costs than magnetic resonance imaging and equipment portability which enables deployment in resource-limited settings </w:t>
      </w:r>
      <w:sdt>
        <w:sdtPr>
          <w:id w:val="184030803"/>
          <w:citation/>
        </w:sdtPr>
        <w:sdtContent>
          <w:r w:rsidRPr="005717EC">
            <w:fldChar w:fldCharType="begin"/>
          </w:r>
          <w:r w:rsidRPr="005717EC">
            <w:instrText xml:space="preserve"> CITATION Bre15 \l 2057 </w:instrText>
          </w:r>
          <w:r w:rsidRPr="005717EC">
            <w:fldChar w:fldCharType="separate"/>
          </w:r>
          <w:r w:rsidR="001A472E">
            <w:rPr>
              <w:noProof/>
            </w:rPr>
            <w:t>(Brem, et al., 2015)</w:t>
          </w:r>
          <w:r w:rsidRPr="005717EC">
            <w:fldChar w:fldCharType="end"/>
          </w:r>
        </w:sdtContent>
      </w:sdt>
      <w:r w:rsidRPr="005717EC">
        <w:t xml:space="preserve">. However, the fundamental limitation which undermines ultrasound’s clinical utility is the intrinsic dependence on operator competency. Unlike mammography’s standardised acquisition protocols, handheld </w:t>
      </w:r>
      <w:r w:rsidRPr="005717EC">
        <w:lastRenderedPageBreak/>
        <w:t xml:space="preserve">breast ultrasound generates images whose diagnostic quality varies substantially with operator skill, experience and technique. Studies quantifying inter-observer agreement reveal concerning inconsistency: kappa statistics for overall BI-RADS ultrasound assessment range from 0.28 to 0.61, with particularly poor inter-rater reliability for margin characterisation (κ = 0.32-0.33) and echo pattern assessment (κ = 0.36-0.37) </w:t>
      </w:r>
      <w:sdt>
        <w:sdtPr>
          <w:id w:val="-840616271"/>
          <w:citation/>
        </w:sdtPr>
        <w:sdtContent>
          <w:r w:rsidRPr="005717EC">
            <w:fldChar w:fldCharType="begin"/>
          </w:r>
          <w:r w:rsidRPr="005717EC">
            <w:instrText xml:space="preserve"> CITATION Abd09 \l 2057  \m Lee08</w:instrText>
          </w:r>
          <w:r w:rsidRPr="005717EC">
            <w:fldChar w:fldCharType="separate"/>
          </w:r>
          <w:r w:rsidR="001A472E">
            <w:rPr>
              <w:noProof/>
            </w:rPr>
            <w:t>(Abdullah, et al., 2009; Lee, et al., 2008)</w:t>
          </w:r>
          <w:r w:rsidRPr="005717EC">
            <w:fldChar w:fldCharType="end"/>
          </w:r>
        </w:sdtContent>
      </w:sdt>
      <w:r w:rsidRPr="005717EC">
        <w:t>. This variability creates the exact clinical problem that deep learning systems could address.</w:t>
      </w:r>
    </w:p>
    <w:p w14:paraId="0B5D2CAB" w14:textId="167D3CD1" w:rsidR="00AB6069" w:rsidRPr="005717EC" w:rsidRDefault="00AB6069" w:rsidP="00AB6069">
      <w:pPr>
        <w:pStyle w:val="Heading2"/>
      </w:pPr>
      <w:bookmarkStart w:id="4" w:name="_Toc220919888"/>
      <w:r w:rsidRPr="005717EC">
        <w:t>1.2 The Technical Gap in Existing Research</w:t>
      </w:r>
      <w:bookmarkEnd w:id="4"/>
    </w:p>
    <w:p w14:paraId="1314843C" w14:textId="1A29A980" w:rsidR="00AB6069" w:rsidRPr="005717EC" w:rsidRDefault="00926210" w:rsidP="00AB6069">
      <w:r w:rsidRPr="005717EC">
        <w:t xml:space="preserve">The rapid proliferation of deep learning research in breast ultrasound classification has generated swathes of claims of exceptional diagnostic performance, with reported accuracies frequently exceeding 95% </w:t>
      </w:r>
      <w:sdt>
        <w:sdtPr>
          <w:id w:val="731039289"/>
          <w:citation/>
        </w:sdtPr>
        <w:sdtContent>
          <w:r w:rsidRPr="005717EC">
            <w:fldChar w:fldCharType="begin"/>
          </w:r>
          <w:r w:rsidRPr="005717EC">
            <w:instrText xml:space="preserve"> CITATION Han17 \l 2057  \m Byr19</w:instrText>
          </w:r>
          <w:r w:rsidRPr="005717EC">
            <w:fldChar w:fldCharType="separate"/>
          </w:r>
          <w:r w:rsidR="001A472E">
            <w:rPr>
              <w:noProof/>
            </w:rPr>
            <w:t>(Han, et al., 2017; Byra, et al., 2019)</w:t>
          </w:r>
          <w:r w:rsidRPr="005717EC">
            <w:fldChar w:fldCharType="end"/>
          </w:r>
        </w:sdtContent>
      </w:sdt>
      <w:r w:rsidRPr="005717EC">
        <w:t xml:space="preserve">. However, careful examination of this literature reveals pervasive methodological weaknesses that likely </w:t>
      </w:r>
      <w:r w:rsidR="00BF383C" w:rsidRPr="005717EC">
        <w:t xml:space="preserve">result in the inflation of these performance metrics, rendering the existing evidence base insufficient when the subject of clinical implementation is raised. </w:t>
      </w:r>
    </w:p>
    <w:p w14:paraId="057FCCD8" w14:textId="07EB2DF6" w:rsidR="00BF383C" w:rsidRPr="005717EC" w:rsidRDefault="00BF383C" w:rsidP="00AB6069">
      <w:r w:rsidRPr="005717EC">
        <w:t xml:space="preserve">Patient-level data leakage represents the most severe methodological threat to the validity of model evaluation. When multiple images from the same patient appear in both training and test sets, deep learning models exploit patient specific characteristics rather than learning disease relevant features. </w:t>
      </w:r>
      <w:sdt>
        <w:sdtPr>
          <w:id w:val="-1045447548"/>
          <w:citation/>
        </w:sdtPr>
        <w:sdtContent>
          <w:r w:rsidRPr="005717EC">
            <w:fldChar w:fldCharType="begin"/>
          </w:r>
          <w:r w:rsidRPr="005717EC">
            <w:instrText xml:space="preserve"> CITATION Yag21 \l 2057 </w:instrText>
          </w:r>
          <w:r w:rsidRPr="005717EC">
            <w:fldChar w:fldCharType="separate"/>
          </w:r>
          <w:r w:rsidR="001A472E">
            <w:rPr>
              <w:noProof/>
            </w:rPr>
            <w:t>(Yagis, et al., 2021)</w:t>
          </w:r>
          <w:r w:rsidRPr="005717EC">
            <w:fldChar w:fldCharType="end"/>
          </w:r>
        </w:sdtContent>
      </w:sdt>
      <w:r w:rsidRPr="005717EC">
        <w:t xml:space="preserve"> quantified this inflation in brain MRI classification, demonstrating that slice-level, rather than patient-level, splitting inflated accuracy by 29-55% across four datasets. Most concerningly, on randomly labelled data, slice-level splitting achieved 96% accuracy, whilst patient-level splitting correctly produced chance-level performance (clearly demonstrating that models are utilising patient-level learning for classification when leakage is permitted). The widely used BUSI dataset comprises 780 images from approximately 600 patients; but does not release patient identifiers, making it structurally impossible for researchers to implement proper patient-level evaluation </w:t>
      </w:r>
      <w:sdt>
        <w:sdtPr>
          <w:id w:val="-264004579"/>
          <w:citation/>
        </w:sdtPr>
        <w:sdtContent>
          <w:r w:rsidRPr="005717EC">
            <w:fldChar w:fldCharType="begin"/>
          </w:r>
          <w:r w:rsidRPr="005717EC">
            <w:instrText xml:space="preserve"> CITATION AlD20 \l 2057 </w:instrText>
          </w:r>
          <w:r w:rsidRPr="005717EC">
            <w:fldChar w:fldCharType="separate"/>
          </w:r>
          <w:r w:rsidR="001A472E">
            <w:rPr>
              <w:noProof/>
            </w:rPr>
            <w:t>(Al-Dhabyani, et al., 2020)</w:t>
          </w:r>
          <w:r w:rsidRPr="005717EC">
            <w:fldChar w:fldCharType="end"/>
          </w:r>
        </w:sdtContent>
      </w:sdt>
      <w:r w:rsidRPr="005717EC">
        <w:t xml:space="preserve">. A 2023 reanalysis further revealed that 19% of BUSI images are duplicates, 9% depict axilla rather than breast tissue and approximately 2% are misclassified between benign and malignant categories </w:t>
      </w:r>
      <w:sdt>
        <w:sdtPr>
          <w:id w:val="2121250842"/>
          <w:citation/>
        </w:sdtPr>
        <w:sdtContent>
          <w:r w:rsidRPr="005717EC">
            <w:fldChar w:fldCharType="begin"/>
          </w:r>
          <w:r w:rsidRPr="005717EC">
            <w:instrText xml:space="preserve"> CITATION Paw23 \l 2057 </w:instrText>
          </w:r>
          <w:r w:rsidRPr="005717EC">
            <w:fldChar w:fldCharType="separate"/>
          </w:r>
          <w:r w:rsidR="001A472E">
            <w:rPr>
              <w:noProof/>
            </w:rPr>
            <w:t>(Pawłowska, et al., 2023)</w:t>
          </w:r>
          <w:r w:rsidRPr="005717EC">
            <w:fldChar w:fldCharType="end"/>
          </w:r>
        </w:sdtContent>
      </w:sdt>
      <w:r w:rsidRPr="005717EC">
        <w:t xml:space="preserve">. </w:t>
      </w:r>
    </w:p>
    <w:p w14:paraId="66A71121" w14:textId="5FFAA1CA" w:rsidR="00A7611F" w:rsidRPr="005717EC" w:rsidRDefault="00BF383C" w:rsidP="00AB6069">
      <w:r w:rsidRPr="005717EC">
        <w:t xml:space="preserve">Preprocessing methodology documentation is systematically scarce or entirely absent from the literature. The decision of how to extract and process regions of interest fundamentally affects model learning, yet this critical choice is rarely reported with sufficient detail for replication. A related concern is shortcut learning; models may </w:t>
      </w:r>
      <w:r w:rsidR="00566CF2" w:rsidRPr="005717EC">
        <w:t>inadvertently exploit</w:t>
      </w:r>
      <w:r w:rsidRPr="005717EC">
        <w:t xml:space="preserve"> spurious </w:t>
      </w:r>
      <w:r w:rsidR="00566CF2" w:rsidRPr="005717EC">
        <w:t>features</w:t>
      </w:r>
      <w:r w:rsidRPr="005717EC">
        <w:t xml:space="preserve"> such as text overlays, rulers, zoom artefacts or dataset specific acquisition patterns that correlate with labels</w:t>
      </w:r>
      <w:r w:rsidR="00566CF2" w:rsidRPr="005717EC">
        <w:t xml:space="preserve">, but importantly are, not causal disease signals </w:t>
      </w:r>
      <w:sdt>
        <w:sdtPr>
          <w:id w:val="-134255354"/>
          <w:citation/>
        </w:sdtPr>
        <w:sdtContent>
          <w:r w:rsidR="00566CF2" w:rsidRPr="005717EC">
            <w:fldChar w:fldCharType="begin"/>
          </w:r>
          <w:r w:rsidR="00566CF2" w:rsidRPr="005717EC">
            <w:instrText xml:space="preserve"> CITATION Zec18 \l 2057  \m DeG21 \m Gei20 \m Ban23</w:instrText>
          </w:r>
          <w:r w:rsidR="00566CF2" w:rsidRPr="005717EC">
            <w:fldChar w:fldCharType="separate"/>
          </w:r>
          <w:r w:rsidR="001A472E">
            <w:rPr>
              <w:noProof/>
            </w:rPr>
            <w:t>(Zech, et al., 2018; DeGrave, et al., 2021; Geirhos, et al., 2020; Banerjee, 2023)</w:t>
          </w:r>
          <w:r w:rsidR="00566CF2" w:rsidRPr="005717EC">
            <w:fldChar w:fldCharType="end"/>
          </w:r>
        </w:sdtContent>
      </w:sdt>
      <w:r w:rsidR="00566CF2" w:rsidRPr="005717EC">
        <w:t xml:space="preserve">. These risks motivate mitigation via systematic artefact handling and evaluation on genuinely independent data. Many papers do not describe region-of-interest handling methodology with sufficient data for replication and the choice of augmentations applied often do not </w:t>
      </w:r>
      <w:proofErr w:type="gramStart"/>
      <w:r w:rsidR="00566CF2" w:rsidRPr="005717EC">
        <w:t>take into account</w:t>
      </w:r>
      <w:proofErr w:type="gramEnd"/>
      <w:r w:rsidR="00566CF2" w:rsidRPr="005717EC">
        <w:t xml:space="preserve"> medical plausibility</w:t>
      </w:r>
      <w:r w:rsidR="00A7611F" w:rsidRPr="005717EC">
        <w:t xml:space="preserve"> with regard to transforms</w:t>
      </w:r>
      <w:r w:rsidR="00566CF2" w:rsidRPr="005717EC">
        <w:t>.</w:t>
      </w:r>
      <w:r w:rsidR="00A7611F" w:rsidRPr="005717EC">
        <w:t xml:space="preserve"> </w:t>
      </w:r>
    </w:p>
    <w:p w14:paraId="69C1F303" w14:textId="6AA5AB10" w:rsidR="00BF383C" w:rsidRPr="005717EC" w:rsidRDefault="00A7611F" w:rsidP="00AB6069">
      <w:r w:rsidRPr="005717EC">
        <w:lastRenderedPageBreak/>
        <w:t xml:space="preserve">Calibration analysis – which is essential for clinical deployment, where accurate confidence estimation can matter as much as classification accuracy – is virtually absent from breast ultrasound research. </w:t>
      </w:r>
      <w:sdt>
        <w:sdtPr>
          <w:id w:val="-203863917"/>
          <w:citation/>
        </w:sdtPr>
        <w:sdtContent>
          <w:r w:rsidRPr="005717EC">
            <w:fldChar w:fldCharType="begin"/>
          </w:r>
          <w:r w:rsidRPr="005717EC">
            <w:instrText xml:space="preserve"> CITATION Guo17 \l 2057 </w:instrText>
          </w:r>
          <w:r w:rsidRPr="005717EC">
            <w:fldChar w:fldCharType="separate"/>
          </w:r>
          <w:r w:rsidR="001A472E">
            <w:rPr>
              <w:noProof/>
            </w:rPr>
            <w:t>(Guo, et al., 2017)</w:t>
          </w:r>
          <w:r w:rsidRPr="005717EC">
            <w:fldChar w:fldCharType="end"/>
          </w:r>
        </w:sdtContent>
      </w:sdt>
      <w:r w:rsidRPr="005717EC">
        <w:t xml:space="preserve"> established that modern neural networks are systematically </w:t>
      </w:r>
      <w:proofErr w:type="spellStart"/>
      <w:r w:rsidRPr="005717EC">
        <w:t>miscalibrated</w:t>
      </w:r>
      <w:proofErr w:type="spellEnd"/>
      <w:r w:rsidRPr="005717EC">
        <w:t xml:space="preserve">, with the Expected Calibration Error (ECE) typically ranging from 4-10% across architecture. </w:t>
      </w:r>
      <w:sdt>
        <w:sdtPr>
          <w:id w:val="1656185005"/>
          <w:citation/>
        </w:sdtPr>
        <w:sdtContent>
          <w:r w:rsidRPr="005717EC">
            <w:fldChar w:fldCharType="begin"/>
          </w:r>
          <w:r w:rsidRPr="005717EC">
            <w:instrText xml:space="preserve"> CITATION Van19 \l 2057 </w:instrText>
          </w:r>
          <w:r w:rsidRPr="005717EC">
            <w:fldChar w:fldCharType="separate"/>
          </w:r>
          <w:r w:rsidR="001A472E">
            <w:rPr>
              <w:noProof/>
            </w:rPr>
            <w:t>(Van Calster, et al., 2019)</w:t>
          </w:r>
          <w:r w:rsidRPr="005717EC">
            <w:fldChar w:fldCharType="end"/>
          </w:r>
        </w:sdtContent>
      </w:sdt>
      <w:r w:rsidRPr="005717EC">
        <w:t xml:space="preserve"> demonstrated that poor calibration can result in an algorithm which is clinically less useful than alternatives with lower discrimination but better calibrated probability outputs. Yet ECE, reliability diagrams and temperature scaling evaluation have not been systematically reported for breast ultrasound classification in published literature.</w:t>
      </w:r>
    </w:p>
    <w:p w14:paraId="5B86C4B7" w14:textId="1528852F" w:rsidR="00A7611F" w:rsidRPr="005717EC" w:rsidRDefault="00A7611F" w:rsidP="00AB6069">
      <w:r w:rsidRPr="005717EC">
        <w:t xml:space="preserve">True external validation remains infrequent rather than standard practice. A further deployment relevant gap concerns threshold generalisability. Many studies report results after re-optimising the probability cutoff on each evaluation dataset, whereas real world deployment typically involves selecting thresholds based on development data and applying them unchanged </w:t>
      </w:r>
      <w:r w:rsidR="00E077DF" w:rsidRPr="005717EC">
        <w:t>when the data</w:t>
      </w:r>
      <w:r w:rsidRPr="005717EC">
        <w:t xml:space="preserve"> distribution shift</w:t>
      </w:r>
      <w:r w:rsidR="00E077DF" w:rsidRPr="005717EC">
        <w:t>s</w:t>
      </w:r>
      <w:r w:rsidRPr="005717EC">
        <w:t xml:space="preserve">. </w:t>
      </w:r>
      <w:sdt>
        <w:sdtPr>
          <w:id w:val="1346432207"/>
          <w:citation/>
        </w:sdtPr>
        <w:sdtContent>
          <w:r w:rsidR="00E077DF" w:rsidRPr="005717EC">
            <w:fldChar w:fldCharType="begin"/>
          </w:r>
          <w:r w:rsidR="00E077DF" w:rsidRPr="005717EC">
            <w:instrText xml:space="preserve"> CITATION YuA22 \l 2057 </w:instrText>
          </w:r>
          <w:r w:rsidR="00E077DF" w:rsidRPr="005717EC">
            <w:fldChar w:fldCharType="separate"/>
          </w:r>
          <w:r w:rsidR="001A472E">
            <w:rPr>
              <w:noProof/>
            </w:rPr>
            <w:t>(Yu, et al., 2022)</w:t>
          </w:r>
          <w:r w:rsidR="00E077DF" w:rsidRPr="005717EC">
            <w:fldChar w:fldCharType="end"/>
          </w:r>
        </w:sdtContent>
      </w:sdt>
      <w:r w:rsidR="00E077DF" w:rsidRPr="005717EC">
        <w:t xml:space="preserve"> found that only 6% of AI publications in medical imaging included external validation, and when external validation occurs, 81% of algorithms showed decreased performance, with nearly half experiencing drops of 0.05 AUC or greater. The overarching implication is that existing benchmarks provide insufficient evidence to determine which methods would perform optimally in clinical practice. </w:t>
      </w:r>
    </w:p>
    <w:p w14:paraId="083E8E84" w14:textId="53E2BA77" w:rsidR="00AB6069" w:rsidRPr="005717EC" w:rsidRDefault="00AB6069" w:rsidP="00AB6069">
      <w:pPr>
        <w:pStyle w:val="Heading2"/>
      </w:pPr>
      <w:bookmarkStart w:id="5" w:name="_Toc220919889"/>
      <w:r w:rsidRPr="005717EC">
        <w:t>1.3 Research Contributions</w:t>
      </w:r>
      <w:bookmarkEnd w:id="5"/>
    </w:p>
    <w:p w14:paraId="3282FFA7" w14:textId="79582069" w:rsidR="00AB6069" w:rsidRPr="005717EC" w:rsidRDefault="00E077DF" w:rsidP="00AB6069">
      <w:r w:rsidRPr="005717EC">
        <w:t xml:space="preserve">This dissertation addresses the methodological deficiencies identified above through </w:t>
      </w:r>
      <w:r w:rsidR="00B469E8" w:rsidRPr="005717EC">
        <w:t>four</w:t>
      </w:r>
      <w:r w:rsidRPr="005717EC">
        <w:t xml:space="preserve"> principal contributions. First, this work presents a comprehensive benchmark comparing ten deep learning architectures – VGG16, ResNet50, DenseNet121, RegNetY-008, </w:t>
      </w:r>
      <w:proofErr w:type="spellStart"/>
      <w:r w:rsidRPr="005717EC">
        <w:t>ConvNeXt</w:t>
      </w:r>
      <w:proofErr w:type="spellEnd"/>
      <w:r w:rsidRPr="005717EC">
        <w:t xml:space="preserve">-Tiny, MobileNetV3-Small, EfficientNet-B0, </w:t>
      </w:r>
      <w:proofErr w:type="spellStart"/>
      <w:r w:rsidRPr="005717EC">
        <w:t>DeiT</w:t>
      </w:r>
      <w:proofErr w:type="spellEnd"/>
      <w:r w:rsidRPr="005717EC">
        <w:t xml:space="preserve">-Tiny, </w:t>
      </w:r>
      <w:proofErr w:type="spellStart"/>
      <w:r w:rsidRPr="005717EC">
        <w:t>Swin</w:t>
      </w:r>
      <w:proofErr w:type="spellEnd"/>
      <w:r w:rsidRPr="005717EC">
        <w:t xml:space="preserve">-Tiny and </w:t>
      </w:r>
      <w:proofErr w:type="spellStart"/>
      <w:r w:rsidRPr="005717EC">
        <w:t>MaxViT</w:t>
      </w:r>
      <w:proofErr w:type="spellEnd"/>
      <w:r w:rsidRPr="005717EC">
        <w:t xml:space="preserve">-Tiny – with rigorous methodology including </w:t>
      </w:r>
      <w:proofErr w:type="spellStart"/>
      <w:r w:rsidRPr="005717EC">
        <w:t>GroupKFold</w:t>
      </w:r>
      <w:proofErr w:type="spellEnd"/>
      <w:r w:rsidRPr="005717EC">
        <w:t xml:space="preserve"> stratification with patient-level grouping (where identifiers are available) and external validation on geographically distinct datasets. All performance metrics are reported with appropriate confidence intervals, enabling statistically valid comparisons to be drawn.</w:t>
      </w:r>
    </w:p>
    <w:p w14:paraId="34CABBD2" w14:textId="123FDB9C" w:rsidR="00E077DF" w:rsidRPr="005717EC" w:rsidRDefault="00E077DF" w:rsidP="00AB6069">
      <w:r w:rsidRPr="005717EC">
        <w:t>Second, a systematic ROI ablation study tests ten border expansion configurations, ranging from strict lesion cropping to full image input, resulting in the finding that 10-15% uniform expansion optimises classification performance, in general. This provides actionable preprocessing guidance which is absent from much of the existing literature.</w:t>
      </w:r>
    </w:p>
    <w:p w14:paraId="303417C3" w14:textId="64E67138" w:rsidR="00E077DF" w:rsidRPr="005717EC" w:rsidRDefault="00E077DF" w:rsidP="00AB6069">
      <w:r w:rsidRPr="005717EC">
        <w:t xml:space="preserve">Third, an artefact-aware preprocessing pipeline combines YOLO-based detection for UI elements, with </w:t>
      </w:r>
      <w:proofErr w:type="spellStart"/>
      <w:r w:rsidRPr="005717EC">
        <w:t>UNet</w:t>
      </w:r>
      <w:proofErr w:type="spellEnd"/>
      <w:r w:rsidRPr="005717EC">
        <w:t xml:space="preserve">-based segmentation being used for </w:t>
      </w:r>
      <w:r w:rsidR="00377122" w:rsidRPr="005717EC">
        <w:t>fine-grained annotation artefacts (e.g. dashed lesion axes and boundary markers)</w:t>
      </w:r>
      <w:r w:rsidRPr="005717EC">
        <w:t xml:space="preserve">. Lesion-artefact overlap is quantified across 3382 images, and six filtering thresholds are tested to determine the optimal trade-off between data quality and dataset size. </w:t>
      </w:r>
    </w:p>
    <w:p w14:paraId="59AF04CA" w14:textId="44E054E4" w:rsidR="00AB6069" w:rsidRPr="005717EC" w:rsidRDefault="00E077DF" w:rsidP="00B469E8">
      <w:r w:rsidRPr="005717EC">
        <w:t>Fourth, calibration analysis applies temperature scaling to all models, quantifying ECE reduction (0.5-3.0% improvement) and generating reliability diagrams for clinical interpretability; these are metrics that have been previously unreported in this domain.</w:t>
      </w:r>
      <w:r w:rsidR="00AB6069" w:rsidRPr="005717EC">
        <w:br w:type="page"/>
      </w:r>
    </w:p>
    <w:p w14:paraId="0AE434B3" w14:textId="3E84F1DE" w:rsidR="00AB6069" w:rsidRPr="005717EC" w:rsidRDefault="00AB6069" w:rsidP="00AB6069">
      <w:pPr>
        <w:pStyle w:val="Heading1"/>
      </w:pPr>
      <w:bookmarkStart w:id="6" w:name="_Toc220919890"/>
      <w:r w:rsidRPr="005717EC">
        <w:lastRenderedPageBreak/>
        <w:t>Chapter 2: Related Work</w:t>
      </w:r>
      <w:bookmarkEnd w:id="6"/>
    </w:p>
    <w:p w14:paraId="2D0B7D2D" w14:textId="51BAB1B0" w:rsidR="00AB6069" w:rsidRPr="005717EC" w:rsidRDefault="00AB6069" w:rsidP="00AB6069">
      <w:pPr>
        <w:pStyle w:val="Heading2"/>
      </w:pPr>
      <w:bookmarkStart w:id="7" w:name="_Toc220919891"/>
      <w:r w:rsidRPr="005717EC">
        <w:t>2.1 Deep Learning Architectures for Medical Imaging</w:t>
      </w:r>
      <w:bookmarkEnd w:id="7"/>
    </w:p>
    <w:p w14:paraId="7EC342F0" w14:textId="327F2E95" w:rsidR="00E077DF" w:rsidRPr="005717EC" w:rsidRDefault="00E077DF" w:rsidP="00E077DF">
      <w:r w:rsidRPr="005717EC">
        <w:t xml:space="preserve">The architectural landscape of deep learning has undergone substantial transformation since 2014, progressing </w:t>
      </w:r>
      <w:proofErr w:type="gramStart"/>
      <w:r w:rsidRPr="005717EC">
        <w:t>from depth-focused designs,</w:t>
      </w:r>
      <w:proofErr w:type="gramEnd"/>
      <w:r w:rsidRPr="005717EC">
        <w:t xml:space="preserve"> to efficiency-optimised networks, to attention-based transformers. VGG </w:t>
      </w:r>
      <w:sdt>
        <w:sdtPr>
          <w:id w:val="1535388240"/>
          <w:citation/>
        </w:sdtPr>
        <w:sdtContent>
          <w:r w:rsidRPr="005717EC">
            <w:fldChar w:fldCharType="begin"/>
          </w:r>
          <w:r w:rsidRPr="005717EC">
            <w:instrText xml:space="preserve"> CITATION Sim15 \l 2057 </w:instrText>
          </w:r>
          <w:r w:rsidRPr="005717EC">
            <w:fldChar w:fldCharType="separate"/>
          </w:r>
          <w:r w:rsidR="001A472E">
            <w:rPr>
              <w:noProof/>
            </w:rPr>
            <w:t>(Simonyan &amp; Zisserman, 2015)</w:t>
          </w:r>
          <w:r w:rsidRPr="005717EC">
            <w:fldChar w:fldCharType="end"/>
          </w:r>
        </w:sdtContent>
      </w:sdt>
      <w:r w:rsidRPr="005717EC">
        <w:t xml:space="preserve"> established that deeper networks with small convolutional kernels could achieve superior feature representation (though incurring significant computational cost</w:t>
      </w:r>
      <w:r w:rsidR="00635E1F" w:rsidRPr="005717EC">
        <w:t xml:space="preserve">, </w:t>
      </w:r>
      <w:r w:rsidRPr="005717EC">
        <w:t xml:space="preserve">with some 138 million parameters). </w:t>
      </w:r>
      <w:proofErr w:type="spellStart"/>
      <w:r w:rsidR="00635E1F" w:rsidRPr="005717EC">
        <w:t>ResNet</w:t>
      </w:r>
      <w:proofErr w:type="spellEnd"/>
      <w:r w:rsidR="00635E1F" w:rsidRPr="005717EC">
        <w:t xml:space="preserve"> </w:t>
      </w:r>
      <w:sdt>
        <w:sdtPr>
          <w:id w:val="-1762366049"/>
          <w:citation/>
        </w:sdtPr>
        <w:sdtContent>
          <w:r w:rsidR="00635E1F" w:rsidRPr="005717EC">
            <w:fldChar w:fldCharType="begin"/>
          </w:r>
          <w:r w:rsidR="00635E1F" w:rsidRPr="005717EC">
            <w:instrText xml:space="preserve"> CITATION HeK16 \l 2057 </w:instrText>
          </w:r>
          <w:r w:rsidR="00635E1F" w:rsidRPr="005717EC">
            <w:fldChar w:fldCharType="separate"/>
          </w:r>
          <w:r w:rsidR="001A472E">
            <w:rPr>
              <w:noProof/>
            </w:rPr>
            <w:t>(He, et al., 2016)</w:t>
          </w:r>
          <w:r w:rsidR="00635E1F" w:rsidRPr="005717EC">
            <w:fldChar w:fldCharType="end"/>
          </w:r>
        </w:sdtContent>
      </w:sdt>
      <w:r w:rsidR="00635E1F" w:rsidRPr="005717EC">
        <w:t xml:space="preserve"> addressed the vanishing gradient problem through residual (skip) connections, enabling networks </w:t>
      </w:r>
      <w:proofErr w:type="gramStart"/>
      <w:r w:rsidR="00635E1F" w:rsidRPr="005717EC">
        <w:t>in excess of</w:t>
      </w:r>
      <w:proofErr w:type="gramEnd"/>
      <w:r w:rsidR="00635E1F" w:rsidRPr="005717EC">
        <w:t xml:space="preserve"> 100 layers with substantially reduced parameter counts. </w:t>
      </w:r>
      <w:proofErr w:type="spellStart"/>
      <w:r w:rsidR="00635E1F" w:rsidRPr="005717EC">
        <w:t>DenseNet</w:t>
      </w:r>
      <w:proofErr w:type="spellEnd"/>
      <w:r w:rsidR="00635E1F" w:rsidRPr="005717EC">
        <w:t xml:space="preserve"> </w:t>
      </w:r>
      <w:sdt>
        <w:sdtPr>
          <w:id w:val="-16854740"/>
          <w:citation/>
        </w:sdtPr>
        <w:sdtContent>
          <w:r w:rsidR="00635E1F" w:rsidRPr="005717EC">
            <w:fldChar w:fldCharType="begin"/>
          </w:r>
          <w:r w:rsidR="00635E1F" w:rsidRPr="005717EC">
            <w:instrText xml:space="preserve"> CITATION Hua17 \l 2057 </w:instrText>
          </w:r>
          <w:r w:rsidR="00635E1F" w:rsidRPr="005717EC">
            <w:fldChar w:fldCharType="separate"/>
          </w:r>
          <w:r w:rsidR="001A472E">
            <w:rPr>
              <w:noProof/>
            </w:rPr>
            <w:t>(Huang, et al., 2017)</w:t>
          </w:r>
          <w:r w:rsidR="00635E1F" w:rsidRPr="005717EC">
            <w:fldChar w:fldCharType="end"/>
          </w:r>
        </w:sdtContent>
      </w:sdt>
      <w:r w:rsidR="00635E1F" w:rsidRPr="005717EC">
        <w:t xml:space="preserve"> further improved parameter efficiency through dense connectivity patterns that promote “feature reuse”, achieving competitive accuracy with only ~8 million parameters. </w:t>
      </w:r>
    </w:p>
    <w:p w14:paraId="5AF2AD91" w14:textId="330A8816" w:rsidR="00635E1F" w:rsidRPr="005717EC" w:rsidRDefault="00635E1F" w:rsidP="00E077DF">
      <w:proofErr w:type="spellStart"/>
      <w:r w:rsidRPr="005717EC">
        <w:t>EfficientNet</w:t>
      </w:r>
      <w:proofErr w:type="spellEnd"/>
      <w:r w:rsidRPr="005717EC">
        <w:t xml:space="preserve"> </w:t>
      </w:r>
      <w:sdt>
        <w:sdtPr>
          <w:id w:val="-1128461975"/>
          <w:citation/>
        </w:sdtPr>
        <w:sdtContent>
          <w:r w:rsidRPr="005717EC">
            <w:fldChar w:fldCharType="begin"/>
          </w:r>
          <w:r w:rsidRPr="005717EC">
            <w:instrText xml:space="preserve"> CITATION Tan19 \l 2057 </w:instrText>
          </w:r>
          <w:r w:rsidRPr="005717EC">
            <w:fldChar w:fldCharType="separate"/>
          </w:r>
          <w:r w:rsidR="001A472E">
            <w:rPr>
              <w:noProof/>
            </w:rPr>
            <w:t>(Tan &amp; Le, 2019)</w:t>
          </w:r>
          <w:r w:rsidRPr="005717EC">
            <w:fldChar w:fldCharType="end"/>
          </w:r>
        </w:sdtContent>
      </w:sdt>
      <w:r w:rsidRPr="005717EC">
        <w:t xml:space="preserve"> introduced compound scaling across network depth, width and resolution, achieving strong performance with merely 5.3 million parameters. Comparative studies on medical imaging tasks have found </w:t>
      </w:r>
      <w:proofErr w:type="spellStart"/>
      <w:r w:rsidRPr="005717EC">
        <w:t>EfficientNet</w:t>
      </w:r>
      <w:proofErr w:type="spellEnd"/>
      <w:r w:rsidRPr="005717EC">
        <w:t xml:space="preserve"> variants amongst the top performers for small datasets, challenging assumptions that larger networks necessarily improve diagnostic performance </w:t>
      </w:r>
      <w:sdt>
        <w:sdtPr>
          <w:id w:val="-1727682319"/>
          <w:citation/>
        </w:sdtPr>
        <w:sdtContent>
          <w:r w:rsidRPr="005717EC">
            <w:fldChar w:fldCharType="begin"/>
          </w:r>
          <w:r w:rsidRPr="005717EC">
            <w:instrText xml:space="preserve"> CITATION Mar20 \l 2057 </w:instrText>
          </w:r>
          <w:r w:rsidRPr="005717EC">
            <w:fldChar w:fldCharType="separate"/>
          </w:r>
          <w:r w:rsidR="001A472E">
            <w:rPr>
              <w:noProof/>
            </w:rPr>
            <w:t>(Marques, et al., 2020)</w:t>
          </w:r>
          <w:r w:rsidRPr="005717EC">
            <w:fldChar w:fldCharType="end"/>
          </w:r>
        </w:sdtContent>
      </w:sdt>
      <w:r w:rsidRPr="005717EC">
        <w:t xml:space="preserve">. The Vision Transformer </w:t>
      </w:r>
      <w:sdt>
        <w:sdtPr>
          <w:id w:val="-2108959607"/>
          <w:citation/>
        </w:sdtPr>
        <w:sdtContent>
          <w:r w:rsidRPr="005717EC">
            <w:fldChar w:fldCharType="begin"/>
          </w:r>
          <w:r w:rsidRPr="005717EC">
            <w:instrText xml:space="preserve"> CITATION Dos21 \l 2057 </w:instrText>
          </w:r>
          <w:r w:rsidRPr="005717EC">
            <w:fldChar w:fldCharType="separate"/>
          </w:r>
          <w:r w:rsidR="001A472E">
            <w:rPr>
              <w:noProof/>
            </w:rPr>
            <w:t>(Dosovitskiy, et al., 2021)</w:t>
          </w:r>
          <w:r w:rsidRPr="005717EC">
            <w:fldChar w:fldCharType="end"/>
          </w:r>
        </w:sdtContent>
      </w:sdt>
      <w:r w:rsidRPr="005717EC">
        <w:t xml:space="preserve"> demonstrated that pure attention mechanisms could match Convolutional Neural Network (CNN) performance - though the original work established a critical caveat; transformers begin outperforming CNN baselines only when they are trained on datasets with tens or hundreds of millions of images. </w:t>
      </w:r>
      <w:proofErr w:type="spellStart"/>
      <w:r w:rsidRPr="005717EC">
        <w:t>DeiT</w:t>
      </w:r>
      <w:proofErr w:type="spellEnd"/>
      <w:r w:rsidRPr="005717EC">
        <w:t xml:space="preserve"> </w:t>
      </w:r>
      <w:sdt>
        <w:sdtPr>
          <w:id w:val="-198707133"/>
          <w:citation/>
        </w:sdtPr>
        <w:sdtContent>
          <w:r w:rsidRPr="005717EC">
            <w:fldChar w:fldCharType="begin"/>
          </w:r>
          <w:r w:rsidRPr="005717EC">
            <w:instrText xml:space="preserve"> CITATION Liu21 \l 2057 </w:instrText>
          </w:r>
          <w:r w:rsidRPr="005717EC">
            <w:fldChar w:fldCharType="separate"/>
          </w:r>
          <w:r w:rsidR="001A472E">
            <w:rPr>
              <w:noProof/>
            </w:rPr>
            <w:t>(Liu, et al., 2021)</w:t>
          </w:r>
          <w:r w:rsidRPr="005717EC">
            <w:fldChar w:fldCharType="end"/>
          </w:r>
        </w:sdtContent>
      </w:sdt>
      <w:r w:rsidRPr="005717EC">
        <w:t xml:space="preserve"> introduced hierarchical feature maps with shifted window attention, achieving computational efficiency whilst matching or exceeding CNN performance across multiple benchmarks. </w:t>
      </w:r>
    </w:p>
    <w:p w14:paraId="641BE04F" w14:textId="0A20C97E" w:rsidR="00635E1F" w:rsidRPr="005717EC" w:rsidRDefault="00635E1F" w:rsidP="00E077DF">
      <w:r w:rsidRPr="005717EC">
        <w:t xml:space="preserve">Despite these advances, breast ultrasound classification literature remains dominated by ResNet50. Systematic reviews reveal that architecture choice appears to be driven by availability and familiarity rather than holistic evaluation </w:t>
      </w:r>
      <w:sdt>
        <w:sdtPr>
          <w:id w:val="182245115"/>
          <w:citation/>
        </w:sdtPr>
        <w:sdtContent>
          <w:r w:rsidRPr="005717EC">
            <w:fldChar w:fldCharType="begin"/>
          </w:r>
          <w:r w:rsidRPr="005717EC">
            <w:instrText xml:space="preserve"> CITATION Luo24 \l 2057 </w:instrText>
          </w:r>
          <w:r w:rsidRPr="005717EC">
            <w:fldChar w:fldCharType="separate"/>
          </w:r>
          <w:r w:rsidR="001A472E">
            <w:rPr>
              <w:noProof/>
            </w:rPr>
            <w:t>(Luo, et al., 2024)</w:t>
          </w:r>
          <w:r w:rsidRPr="005717EC">
            <w:fldChar w:fldCharType="end"/>
          </w:r>
        </w:sdtContent>
      </w:sdt>
      <w:r w:rsidRPr="005717EC">
        <w:t xml:space="preserve">. When comparisons occur, training protocols (hyperparameters, augmentation strategies and preprocessing pipelines) vary between architectures even within individual studies, which clearly confound any architectural conclusions. </w:t>
      </w:r>
      <w:proofErr w:type="spellStart"/>
      <w:r w:rsidRPr="005717EC">
        <w:t>ConvNeXt</w:t>
      </w:r>
      <w:proofErr w:type="spellEnd"/>
      <w:r w:rsidRPr="005717EC">
        <w:t xml:space="preserve"> </w:t>
      </w:r>
      <w:sdt>
        <w:sdtPr>
          <w:id w:val="-1191379659"/>
          <w:citation/>
        </w:sdtPr>
        <w:sdtContent>
          <w:r w:rsidRPr="005717EC">
            <w:fldChar w:fldCharType="begin"/>
          </w:r>
          <w:r w:rsidRPr="005717EC">
            <w:instrText xml:space="preserve"> CITATION Liu22 \l 2057 </w:instrText>
          </w:r>
          <w:r w:rsidRPr="005717EC">
            <w:fldChar w:fldCharType="separate"/>
          </w:r>
          <w:r w:rsidR="001A472E">
            <w:rPr>
              <w:noProof/>
            </w:rPr>
            <w:t>(Liu, et al., 2022)</w:t>
          </w:r>
          <w:r w:rsidRPr="005717EC">
            <w:fldChar w:fldCharType="end"/>
          </w:r>
        </w:sdtContent>
      </w:sdt>
      <w:r w:rsidRPr="005717EC">
        <w:t xml:space="preserve"> demonstrated that incorporating transformer training strategies into CNN architectures improved ResNet50’s ImageNet accuracy from 76.1% to 82.0%, suggesting that performance differences often reflect training protocol</w:t>
      </w:r>
      <w:r w:rsidR="00B469E8" w:rsidRPr="005717EC">
        <w:t xml:space="preserve">s (rather than architectural distinctions). </w:t>
      </w:r>
    </w:p>
    <w:p w14:paraId="11F33FC7" w14:textId="76809FC1" w:rsidR="00AB6069" w:rsidRPr="005717EC" w:rsidRDefault="00AB6069" w:rsidP="00AB6069">
      <w:pPr>
        <w:pStyle w:val="Heading2"/>
      </w:pPr>
      <w:bookmarkStart w:id="8" w:name="_Toc220919892"/>
      <w:r w:rsidRPr="005717EC">
        <w:t>2.2 Data Leakage and Evaluation Methodology</w:t>
      </w:r>
      <w:bookmarkEnd w:id="8"/>
    </w:p>
    <w:p w14:paraId="4DDCF1DE" w14:textId="07226976" w:rsidR="00B469E8" w:rsidRPr="005717EC" w:rsidRDefault="00B469E8" w:rsidP="00B469E8">
      <w:r w:rsidRPr="005717EC">
        <w:t xml:space="preserve">The fundamental requirement for valid machine learning </w:t>
      </w:r>
      <w:r w:rsidR="00A857D6" w:rsidRPr="005717EC">
        <w:t xml:space="preserve">evaluation – statistical independence between training and test data – is routinely violated in medical imaging research. Patient-level data leakage occurs when multiple images from the same patient appear in both sets, enabling models to exploit patient-specific features rather than learning disease-relevant features. </w:t>
      </w:r>
    </w:p>
    <w:p w14:paraId="4DFD0660" w14:textId="1D8936DF" w:rsidR="00A857D6" w:rsidRPr="005717EC" w:rsidRDefault="00000000" w:rsidP="00B469E8">
      <w:sdt>
        <w:sdtPr>
          <w:id w:val="-1756968084"/>
          <w:citation/>
        </w:sdtPr>
        <w:sdtContent>
          <w:r w:rsidR="00A857D6" w:rsidRPr="005717EC">
            <w:fldChar w:fldCharType="begin"/>
          </w:r>
          <w:r w:rsidR="00A857D6" w:rsidRPr="005717EC">
            <w:instrText xml:space="preserve"> CITATION Yag21 \l 2057 </w:instrText>
          </w:r>
          <w:r w:rsidR="00A857D6" w:rsidRPr="005717EC">
            <w:fldChar w:fldCharType="separate"/>
          </w:r>
          <w:r w:rsidR="001A472E">
            <w:rPr>
              <w:noProof/>
            </w:rPr>
            <w:t>(Yagis, et al., 2021)</w:t>
          </w:r>
          <w:r w:rsidR="00A857D6" w:rsidRPr="005717EC">
            <w:fldChar w:fldCharType="end"/>
          </w:r>
        </w:sdtContent>
      </w:sdt>
      <w:r w:rsidR="00A857D6" w:rsidRPr="005717EC">
        <w:t xml:space="preserve"> quantified these leakage effects, demonstrating performance inflation of 29-55% from slice-level versus patient-level splitting across multiple brain imaging datasets. </w:t>
      </w:r>
      <w:sdt>
        <w:sdtPr>
          <w:id w:val="153808355"/>
          <w:citation/>
        </w:sdtPr>
        <w:sdtContent>
          <w:r w:rsidR="00A857D6" w:rsidRPr="005717EC">
            <w:fldChar w:fldCharType="begin"/>
          </w:r>
          <w:r w:rsidR="00A857D6" w:rsidRPr="005717EC">
            <w:instrText xml:space="preserve"> CITATION Rob21 \l 2057 </w:instrText>
          </w:r>
          <w:r w:rsidR="00A857D6" w:rsidRPr="005717EC">
            <w:fldChar w:fldCharType="separate"/>
          </w:r>
          <w:r w:rsidR="001A472E">
            <w:rPr>
              <w:noProof/>
            </w:rPr>
            <w:t>(Roberts, et al., 2021)</w:t>
          </w:r>
          <w:r w:rsidR="00A857D6" w:rsidRPr="005717EC">
            <w:fldChar w:fldCharType="end"/>
          </w:r>
        </w:sdtContent>
      </w:sdt>
      <w:r w:rsidR="00A857D6" w:rsidRPr="005717EC">
        <w:t xml:space="preserve"> reviewed 62 COVID-19 AI papers and identified multiple sources of leakage: late-split leakage from augmentation before data separation, </w:t>
      </w:r>
      <w:r w:rsidR="004864C1" w:rsidRPr="005717EC">
        <w:t xml:space="preserve">hyperparameter contamination, longitudinal leakage, and unintended confounding from markers correlating with class labels. Their conclusion was unambiguous and scathing – none of the 62 reviewed models were suitable for clinical use. A 2025 review of deep learning for Alzheimer’s diagnosis found only 4.5% of studies satisfied all three methodological pillars: low leakage risk, external validation, and appropriate statistical reporting </w:t>
      </w:r>
      <w:sdt>
        <w:sdtPr>
          <w:id w:val="190882510"/>
          <w:citation/>
        </w:sdtPr>
        <w:sdtContent>
          <w:r w:rsidR="004864C1" w:rsidRPr="005717EC">
            <w:fldChar w:fldCharType="begin"/>
          </w:r>
          <w:r w:rsidR="004864C1" w:rsidRPr="005717EC">
            <w:instrText xml:space="preserve"> CITATION Pel25 \l 2057 </w:instrText>
          </w:r>
          <w:r w:rsidR="004864C1" w:rsidRPr="005717EC">
            <w:fldChar w:fldCharType="separate"/>
          </w:r>
          <w:r w:rsidR="001A472E">
            <w:rPr>
              <w:noProof/>
            </w:rPr>
            <w:t>(Pellegrini, et al., 2025)</w:t>
          </w:r>
          <w:r w:rsidR="004864C1" w:rsidRPr="005717EC">
            <w:fldChar w:fldCharType="end"/>
          </w:r>
        </w:sdtContent>
      </w:sdt>
      <w:r w:rsidR="004864C1" w:rsidRPr="005717EC">
        <w:t xml:space="preserve">. </w:t>
      </w:r>
    </w:p>
    <w:p w14:paraId="72E4D1DB" w14:textId="354EF011" w:rsidR="004864C1" w:rsidRPr="005717EC" w:rsidRDefault="004864C1" w:rsidP="00B469E8">
      <w:r w:rsidRPr="005717EC">
        <w:t xml:space="preserve">Confidence interval reporting remains inadequate across the field. </w:t>
      </w:r>
      <w:sdt>
        <w:sdtPr>
          <w:id w:val="-1088624035"/>
          <w:citation/>
        </w:sdtPr>
        <w:sdtContent>
          <w:r w:rsidRPr="005717EC">
            <w:fldChar w:fldCharType="begin"/>
          </w:r>
          <w:r w:rsidRPr="005717EC">
            <w:instrText xml:space="preserve"> CITATION Chr24 \l 2057 </w:instrText>
          </w:r>
          <w:r w:rsidRPr="005717EC">
            <w:fldChar w:fldCharType="separate"/>
          </w:r>
          <w:r w:rsidR="001A472E">
            <w:rPr>
              <w:noProof/>
            </w:rPr>
            <w:t>(Christodoulou, et al., 2024)</w:t>
          </w:r>
          <w:r w:rsidRPr="005717EC">
            <w:fldChar w:fldCharType="end"/>
          </w:r>
        </w:sdtContent>
      </w:sdt>
      <w:r w:rsidRPr="005717EC">
        <w:t xml:space="preserve"> analysed 221 Medical Image Computing and Computer-Assisted Intervention segmentation papers and found that over 50% did not assess performance </w:t>
      </w:r>
      <w:proofErr w:type="gramStart"/>
      <w:r w:rsidRPr="005717EC">
        <w:t>variability;</w:t>
      </w:r>
      <w:proofErr w:type="gramEnd"/>
      <w:r w:rsidRPr="005717EC">
        <w:t xml:space="preserve"> with only 0.5% reporting confidence intervals. The TRIPOD+AI statement </w:t>
      </w:r>
      <w:sdt>
        <w:sdtPr>
          <w:id w:val="889384933"/>
          <w:citation/>
        </w:sdtPr>
        <w:sdtContent>
          <w:r w:rsidRPr="005717EC">
            <w:fldChar w:fldCharType="begin"/>
          </w:r>
          <w:r w:rsidRPr="005717EC">
            <w:instrText xml:space="preserve"> CITATION Col24 \l 2057 </w:instrText>
          </w:r>
          <w:r w:rsidRPr="005717EC">
            <w:fldChar w:fldCharType="separate"/>
          </w:r>
          <w:r w:rsidR="001A472E">
            <w:rPr>
              <w:noProof/>
            </w:rPr>
            <w:t>(Collins, et al., 2024)</w:t>
          </w:r>
          <w:r w:rsidRPr="005717EC">
            <w:fldChar w:fldCharType="end"/>
          </w:r>
        </w:sdtContent>
      </w:sdt>
      <w:r w:rsidRPr="005717EC">
        <w:t xml:space="preserve"> explicitly mandates the reporting of performance estimates with confidence intervals, but compliance remains minimal. </w:t>
      </w:r>
    </w:p>
    <w:p w14:paraId="4D8F07EA" w14:textId="6F28E3FA" w:rsidR="004864C1" w:rsidRPr="005717EC" w:rsidRDefault="004864C1" w:rsidP="00B469E8">
      <w:r w:rsidRPr="005717EC">
        <w:t xml:space="preserve">External validation exposes the generalisation crisis. </w:t>
      </w:r>
      <w:sdt>
        <w:sdtPr>
          <w:id w:val="1188109303"/>
          <w:citation/>
        </w:sdtPr>
        <w:sdtContent>
          <w:r w:rsidRPr="005717EC">
            <w:fldChar w:fldCharType="begin"/>
          </w:r>
          <w:r w:rsidRPr="005717EC">
            <w:instrText xml:space="preserve"> CITATION YuA22 \l 2057 </w:instrText>
          </w:r>
          <w:r w:rsidRPr="005717EC">
            <w:fldChar w:fldCharType="separate"/>
          </w:r>
          <w:r w:rsidR="001A472E">
            <w:rPr>
              <w:noProof/>
            </w:rPr>
            <w:t>(Yu, et al., 2022)</w:t>
          </w:r>
          <w:r w:rsidRPr="005717EC">
            <w:fldChar w:fldCharType="end"/>
          </w:r>
        </w:sdtContent>
      </w:sdt>
      <w:r w:rsidRPr="005717EC">
        <w:t xml:space="preserve"> found that 81% of deep learning algorithms exhibit decreased accuracy on external datasets, with nearly 25% of them experiencing drops exceeding 0.10 AUC. Alarmingly, only 6-16% of deep learning medical imaging publications include external validation. </w:t>
      </w:r>
    </w:p>
    <w:p w14:paraId="45EA7D96" w14:textId="3B96DEDE" w:rsidR="00AB6069" w:rsidRPr="005717EC" w:rsidRDefault="00AB6069" w:rsidP="00AB6069">
      <w:pPr>
        <w:pStyle w:val="Heading2"/>
      </w:pPr>
      <w:bookmarkStart w:id="9" w:name="_Toc220919893"/>
      <w:r w:rsidRPr="005717EC">
        <w:t>2.3 Preprocessing and Region-of-Interest Handling</w:t>
      </w:r>
      <w:bookmarkEnd w:id="9"/>
    </w:p>
    <w:p w14:paraId="69477F95" w14:textId="7B8F6197" w:rsidR="004864C1" w:rsidRPr="005717EC" w:rsidRDefault="004864C1" w:rsidP="004864C1">
      <w:r w:rsidRPr="005717EC">
        <w:t xml:space="preserve">Preprocessing decisions fundamentally determine what information models </w:t>
      </w:r>
      <w:proofErr w:type="gramStart"/>
      <w:r w:rsidRPr="005717EC">
        <w:t>are able to</w:t>
      </w:r>
      <w:proofErr w:type="gramEnd"/>
      <w:r w:rsidRPr="005717EC">
        <w:t xml:space="preserve"> access, yet these choices are rarely justified and inconsistently reported. Full-image approaches on artefact-laden datasets enable dangerous shortcut learning. </w:t>
      </w:r>
      <w:sdt>
        <w:sdtPr>
          <w:id w:val="-531032536"/>
          <w:citation/>
        </w:sdtPr>
        <w:sdtContent>
          <w:r w:rsidRPr="005717EC">
            <w:fldChar w:fldCharType="begin"/>
          </w:r>
          <w:r w:rsidRPr="005717EC">
            <w:instrText xml:space="preserve"> CITATION Gei20 \l 2057 </w:instrText>
          </w:r>
          <w:r w:rsidRPr="005717EC">
            <w:fldChar w:fldCharType="separate"/>
          </w:r>
          <w:r w:rsidR="001A472E">
            <w:rPr>
              <w:noProof/>
            </w:rPr>
            <w:t>(Geirhos, et al., 2020)</w:t>
          </w:r>
          <w:r w:rsidRPr="005717EC">
            <w:fldChar w:fldCharType="end"/>
          </w:r>
        </w:sdtContent>
      </w:sdt>
      <w:r w:rsidRPr="005717EC">
        <w:t xml:space="preserve"> established that deep networks are highly susceptible to learning spurious correlations rather than semantically meaningful features when uncontrolled for, with performance overestimated by up to 20% due to these biases. </w:t>
      </w:r>
      <w:sdt>
        <w:sdtPr>
          <w:id w:val="406886306"/>
          <w:citation/>
        </w:sdtPr>
        <w:sdtContent>
          <w:r w:rsidRPr="005717EC">
            <w:fldChar w:fldCharType="begin"/>
          </w:r>
          <w:r w:rsidRPr="005717EC">
            <w:instrText xml:space="preserve"> CITATION DeG21 \l 2057 </w:instrText>
          </w:r>
          <w:r w:rsidRPr="005717EC">
            <w:fldChar w:fldCharType="separate"/>
          </w:r>
          <w:r w:rsidR="001A472E">
            <w:rPr>
              <w:noProof/>
            </w:rPr>
            <w:t>(DeGrave, et al., 2021)</w:t>
          </w:r>
          <w:r w:rsidRPr="005717EC">
            <w:fldChar w:fldCharType="end"/>
          </w:r>
        </w:sdtContent>
      </w:sdt>
      <w:r w:rsidRPr="005717EC">
        <w:t xml:space="preserve"> demonstrated that COVID-19 detection algorithms exploited radiographic markers rather than pulmonary pathology. In ultrasound specifically, clinical annotations such as text, </w:t>
      </w:r>
      <w:r w:rsidR="003C5E93" w:rsidRPr="005717EC">
        <w:t>callipers</w:t>
      </w:r>
      <w:r w:rsidRPr="005717EC">
        <w:t xml:space="preserve"> and </w:t>
      </w:r>
      <w:r w:rsidR="00150266" w:rsidRPr="005717EC">
        <w:t xml:space="preserve">markers serve as shortcuts directly inflating model performance </w:t>
      </w:r>
      <w:sdt>
        <w:sdtPr>
          <w:id w:val="-1904129707"/>
          <w:citation/>
        </w:sdtPr>
        <w:sdtContent>
          <w:r w:rsidR="00150266" w:rsidRPr="005717EC">
            <w:fldChar w:fldCharType="begin"/>
          </w:r>
          <w:r w:rsidR="00150266" w:rsidRPr="005717EC">
            <w:instrText xml:space="preserve"> CITATION Lin24 \l 2057 </w:instrText>
          </w:r>
          <w:r w:rsidR="00150266" w:rsidRPr="005717EC">
            <w:fldChar w:fldCharType="separate"/>
          </w:r>
          <w:r w:rsidR="001A472E">
            <w:rPr>
              <w:noProof/>
            </w:rPr>
            <w:t>(Lin, et al., 2024)</w:t>
          </w:r>
          <w:r w:rsidR="00150266" w:rsidRPr="005717EC">
            <w:fldChar w:fldCharType="end"/>
          </w:r>
        </w:sdtContent>
      </w:sdt>
      <w:r w:rsidR="00150266" w:rsidRPr="005717EC">
        <w:t xml:space="preserve">. </w:t>
      </w:r>
    </w:p>
    <w:p w14:paraId="07A078DA" w14:textId="3688D41E" w:rsidR="00150266" w:rsidRPr="005717EC" w:rsidRDefault="00150266" w:rsidP="004864C1">
      <w:r w:rsidRPr="005717EC">
        <w:t xml:space="preserve">ROI cropping is not simply a computational optimisation. Lesion-only crops remove surrounding tissue context that radiologists routinely use (e.g. posterior acoustic features and perilesional changes), while full field of view inputs can introduce large amounts of irrelevant background and confounding device UI artefacts. </w:t>
      </w:r>
      <w:proofErr w:type="gramStart"/>
      <w:r w:rsidRPr="005717EC">
        <w:t>Consequently</w:t>
      </w:r>
      <w:proofErr w:type="gramEnd"/>
      <w:r w:rsidRPr="005717EC">
        <w:t xml:space="preserve"> the amount (and the spatial nature of) the context provided around the lesion can directly alter both discrimination and calibration, motivating ablation studies that vary border expansion in a careful, controlled way. </w:t>
      </w:r>
    </w:p>
    <w:p w14:paraId="030BAC45" w14:textId="5B6ED334" w:rsidR="00150266" w:rsidRPr="005717EC" w:rsidRDefault="00150266" w:rsidP="004864C1">
      <w:r w:rsidRPr="005717EC">
        <w:t xml:space="preserve">Radiomics literature demonstrates substantial diagnostic value in peritumoral tissue. </w:t>
      </w:r>
      <w:sdt>
        <w:sdtPr>
          <w:id w:val="-1014991917"/>
          <w:citation/>
        </w:sdtPr>
        <w:sdtContent>
          <w:r w:rsidRPr="005717EC">
            <w:fldChar w:fldCharType="begin"/>
          </w:r>
          <w:r w:rsidRPr="005717EC">
            <w:instrText xml:space="preserve"> CITATION Mao19 \l 2057 </w:instrText>
          </w:r>
          <w:r w:rsidRPr="005717EC">
            <w:fldChar w:fldCharType="separate"/>
          </w:r>
          <w:r w:rsidR="001A472E">
            <w:rPr>
              <w:noProof/>
            </w:rPr>
            <w:t>(Mao, et al., 2019)</w:t>
          </w:r>
          <w:r w:rsidRPr="005717EC">
            <w:fldChar w:fldCharType="end"/>
          </w:r>
        </w:sdtContent>
      </w:sdt>
      <w:r w:rsidRPr="005717EC">
        <w:t xml:space="preserve"> found classifiers </w:t>
      </w:r>
      <w:r w:rsidR="003C5E93" w:rsidRPr="005717EC">
        <w:t xml:space="preserve">using peritumoral features achieved an AUC of 0.92 versus 0.83 for </w:t>
      </w:r>
      <w:proofErr w:type="spellStart"/>
      <w:r w:rsidR="003C5E93" w:rsidRPr="005717EC">
        <w:t>intratumoral</w:t>
      </w:r>
      <w:proofErr w:type="spellEnd"/>
      <w:r w:rsidR="003C5E93" w:rsidRPr="005717EC">
        <w:t xml:space="preserve"> features alone. Clinical justification for including surrounding tissue is strong – posterior acoustic shadowing (present in approximately 65% of malignant breast lesions) </w:t>
      </w:r>
      <w:r w:rsidR="003C5E93" w:rsidRPr="005717EC">
        <w:lastRenderedPageBreak/>
        <w:t xml:space="preserve">appears below masses, rather than within them </w:t>
      </w:r>
      <w:sdt>
        <w:sdtPr>
          <w:id w:val="65930729"/>
          <w:citation/>
        </w:sdtPr>
        <w:sdtContent>
          <w:r w:rsidR="003C5E93" w:rsidRPr="005717EC">
            <w:fldChar w:fldCharType="begin"/>
          </w:r>
          <w:r w:rsidR="003C5E93" w:rsidRPr="005717EC">
            <w:instrText xml:space="preserve"> CITATION Sta95 \l 2057 </w:instrText>
          </w:r>
          <w:r w:rsidR="003C5E93" w:rsidRPr="005717EC">
            <w:fldChar w:fldCharType="separate"/>
          </w:r>
          <w:r w:rsidR="001A472E">
            <w:rPr>
              <w:noProof/>
            </w:rPr>
            <w:t>(Stavros, et al., 1995)</w:t>
          </w:r>
          <w:r w:rsidR="003C5E93" w:rsidRPr="005717EC">
            <w:fldChar w:fldCharType="end"/>
          </w:r>
        </w:sdtContent>
      </w:sdt>
      <w:r w:rsidR="003C5E93" w:rsidRPr="005717EC">
        <w:t xml:space="preserve">. However, there is not much existing work that systematically investigates how varying proportional ROI expansion affects deep learning classification performance. </w:t>
      </w:r>
    </w:p>
    <w:p w14:paraId="172B7ACA" w14:textId="77777777" w:rsidR="003C5E93" w:rsidRPr="005717EC" w:rsidRDefault="00AB6069" w:rsidP="00AB6069">
      <w:pPr>
        <w:pStyle w:val="Heading2"/>
      </w:pPr>
      <w:bookmarkStart w:id="10" w:name="_Toc220919894"/>
      <w:r w:rsidRPr="005717EC">
        <w:t>2.4 Model Calibration in Medical AI</w:t>
      </w:r>
      <w:bookmarkEnd w:id="10"/>
    </w:p>
    <w:p w14:paraId="68E5521F" w14:textId="62E8BB43" w:rsidR="003C5E93" w:rsidRPr="005717EC" w:rsidRDefault="003C5E93" w:rsidP="003C5E93">
      <w:r w:rsidRPr="005717EC">
        <w:t xml:space="preserve">A model claiming 0.8 probability of malignancy makes an implicit clinical promise; amongst all cases assigned this probability, 80% should be (truly) malignant. Miscalibration renders this promise unreliable, potentially misleading clinical decisions with serious implications for patient care. </w:t>
      </w:r>
      <w:sdt>
        <w:sdtPr>
          <w:id w:val="-77138631"/>
          <w:citation/>
        </w:sdtPr>
        <w:sdtContent>
          <w:r w:rsidRPr="005717EC">
            <w:fldChar w:fldCharType="begin"/>
          </w:r>
          <w:r w:rsidRPr="005717EC">
            <w:instrText xml:space="preserve"> CITATION Guo17 \l 2057 </w:instrText>
          </w:r>
          <w:r w:rsidRPr="005717EC">
            <w:fldChar w:fldCharType="separate"/>
          </w:r>
          <w:r w:rsidR="001A472E">
            <w:rPr>
              <w:noProof/>
            </w:rPr>
            <w:t>(Guo, et al., 2017)</w:t>
          </w:r>
          <w:r w:rsidRPr="005717EC">
            <w:fldChar w:fldCharType="end"/>
          </w:r>
        </w:sdtContent>
      </w:sdt>
      <w:r w:rsidRPr="005717EC">
        <w:t xml:space="preserve"> established that modern neural networks are poorly calibrated, with ECE typically ranging from 4-10%. Temperature scaling – a single parameter method whereby logits are divided by a learned “temperature” before </w:t>
      </w:r>
      <w:proofErr w:type="spellStart"/>
      <w:r w:rsidRPr="005717EC">
        <w:t>softmax</w:t>
      </w:r>
      <w:proofErr w:type="spellEnd"/>
      <w:r w:rsidRPr="005717EC">
        <w:t xml:space="preserve"> – emerged as surprisingly effective, reducing ECE to 0.3-4%, whilst preserving discrimination due to the monotonic nature of its transformation. </w:t>
      </w:r>
      <w:sdt>
        <w:sdtPr>
          <w:id w:val="-2026322061"/>
          <w:citation/>
        </w:sdtPr>
        <w:sdtContent>
          <w:r w:rsidRPr="005717EC">
            <w:fldChar w:fldCharType="begin"/>
          </w:r>
          <w:r w:rsidRPr="005717EC">
            <w:instrText xml:space="preserve"> CITATION Van19 \l 2057 </w:instrText>
          </w:r>
          <w:r w:rsidRPr="005717EC">
            <w:fldChar w:fldCharType="separate"/>
          </w:r>
          <w:r w:rsidR="001A472E">
            <w:rPr>
              <w:noProof/>
            </w:rPr>
            <w:t>(Van Calster, et al., 2019)</w:t>
          </w:r>
          <w:r w:rsidRPr="005717EC">
            <w:fldChar w:fldCharType="end"/>
          </w:r>
        </w:sdtContent>
      </w:sdt>
      <w:r w:rsidRPr="005717EC">
        <w:t xml:space="preserve"> articulated the clinical consequence; poor calibration may render an algorithm clinically less useful than alternatives with lower discrimination but better probability estimation. </w:t>
      </w:r>
    </w:p>
    <w:p w14:paraId="17B4BC33" w14:textId="4E78234F" w:rsidR="005C089C" w:rsidRPr="005717EC" w:rsidRDefault="003C5E93" w:rsidP="003C5E93">
      <w:r w:rsidRPr="005717EC">
        <w:t xml:space="preserve">Despite this established importance, calibration is essentially unreported in breast ultrasound research. A comprehensive literature review revealed virtually no papers reporting ECE for breast ultrasound classification – a complete methodological gap – representing an entire category of clinically relevant evaluation metrics that are absent from the literature. </w:t>
      </w:r>
      <w:r w:rsidR="005C089C" w:rsidRPr="005717EC">
        <w:br w:type="page"/>
      </w:r>
    </w:p>
    <w:p w14:paraId="7E5334FB" w14:textId="77777777" w:rsidR="00AB6069" w:rsidRPr="005717EC" w:rsidRDefault="00AB6069" w:rsidP="00AB6069">
      <w:pPr>
        <w:pStyle w:val="Heading1"/>
      </w:pPr>
      <w:bookmarkStart w:id="11" w:name="_Toc220919895"/>
      <w:r w:rsidRPr="005717EC">
        <w:lastRenderedPageBreak/>
        <w:t>Chapter 3: Materials and Methods</w:t>
      </w:r>
      <w:bookmarkEnd w:id="11"/>
    </w:p>
    <w:p w14:paraId="289CCCAB" w14:textId="77777777" w:rsidR="00AB6069" w:rsidRPr="005717EC" w:rsidRDefault="00AB6069" w:rsidP="00AB6069">
      <w:pPr>
        <w:pStyle w:val="Heading2"/>
      </w:pPr>
      <w:bookmarkStart w:id="12" w:name="_Toc220919896"/>
      <w:r w:rsidRPr="005717EC">
        <w:t>3.1 Datasets</w:t>
      </w:r>
      <w:bookmarkEnd w:id="12"/>
    </w:p>
    <w:p w14:paraId="0B2CCABC" w14:textId="04BE6724" w:rsidR="003C5E93" w:rsidRPr="005717EC" w:rsidRDefault="00217A16" w:rsidP="003C5E93">
      <w:r>
        <w:t xml:space="preserve">This study aggregates seven publicly available breast ultrasound datasets, partitioned into internal (training/validation) and external (test) cohorts. This is </w:t>
      </w:r>
      <w:proofErr w:type="gramStart"/>
      <w:r>
        <w:t>an evidence</w:t>
      </w:r>
      <w:proofErr w:type="gramEnd"/>
      <w:r>
        <w:t xml:space="preserve"> driven design motivation, since 81% of deep learning algorithms demonstrate diminished performance on external data </w:t>
      </w:r>
      <w:sdt>
        <w:sdtPr>
          <w:id w:val="230896726"/>
          <w:citation/>
        </w:sdtPr>
        <w:sdtContent>
          <w:r w:rsidR="003C5E93" w:rsidRPr="005717EC">
            <w:fldChar w:fldCharType="begin"/>
          </w:r>
          <w:r w:rsidR="003C5E93" w:rsidRPr="005717EC">
            <w:instrText xml:space="preserve"> CITATION YuA22 \l 2057 </w:instrText>
          </w:r>
          <w:r w:rsidR="003C5E93" w:rsidRPr="005717EC">
            <w:fldChar w:fldCharType="separate"/>
          </w:r>
          <w:r w:rsidR="001A472E">
            <w:rPr>
              <w:noProof/>
            </w:rPr>
            <w:t>(Yu, et al., 2022)</w:t>
          </w:r>
          <w:r w:rsidR="003C5E93" w:rsidRPr="005717EC">
            <w:fldChar w:fldCharType="end"/>
          </w:r>
        </w:sdtContent>
      </w:sdt>
      <w:r>
        <w:t xml:space="preserve"> - making geographically distinct external validation essential for realistic performance estimation.</w:t>
      </w:r>
    </w:p>
    <w:p w14:paraId="71138199" w14:textId="68B614E6" w:rsidR="00217A16" w:rsidRDefault="00217A16" w:rsidP="00217A16">
      <w:r>
        <w:t xml:space="preserve">The internal training pool comprises five datasets (n = 3,382 images) spanning institutions in Brazil, Spain, Poland, and mixed online sources. BUS-BRA contributes the largest single cohort, with 1,875 images from 1,064 biopsy-confirmed patients, across four ultrasound scanners, at Brazil's National Institute of Cancer </w:t>
      </w:r>
      <w:sdt>
        <w:sdtPr>
          <w:id w:val="1649477904"/>
          <w:citation/>
        </w:sdtPr>
        <w:sdtContent>
          <w:r>
            <w:fldChar w:fldCharType="begin"/>
          </w:r>
          <w:r>
            <w:instrText xml:space="preserve"> CITATION Góm24 \l 2057 </w:instrText>
          </w:r>
          <w:r>
            <w:fldChar w:fldCharType="separate"/>
          </w:r>
          <w:r w:rsidR="001A472E">
            <w:rPr>
              <w:noProof/>
            </w:rPr>
            <w:t>(Gómez-Flores, et al., 2024)</w:t>
          </w:r>
          <w:r>
            <w:fldChar w:fldCharType="end"/>
          </w:r>
        </w:sdtContent>
      </w:sdt>
      <w:r>
        <w:t xml:space="preserve">. BUS-UCLM offers 281 images from 36 patients acquired at Ciudad Real General University Hospital, Spain, with patient identifiers extractable from structured filenames </w:t>
      </w:r>
      <w:sdt>
        <w:sdtPr>
          <w:id w:val="706451034"/>
          <w:citation/>
        </w:sdtPr>
        <w:sdtContent>
          <w:r>
            <w:fldChar w:fldCharType="begin"/>
          </w:r>
          <w:r>
            <w:instrText xml:space="preserve"> CITATION Val25 \l 2057 </w:instrText>
          </w:r>
          <w:r>
            <w:fldChar w:fldCharType="separate"/>
          </w:r>
          <w:r w:rsidR="001A472E">
            <w:rPr>
              <w:noProof/>
            </w:rPr>
            <w:t>(Vallez, et al., 2025)</w:t>
          </w:r>
          <w:r>
            <w:fldChar w:fldCharType="end"/>
          </w:r>
        </w:sdtContent>
      </w:sdt>
      <w:r>
        <w:t xml:space="preserve">. USG provides 252 images with full patient-level metadata from Polish oncology centres </w:t>
      </w:r>
      <w:sdt>
        <w:sdtPr>
          <w:id w:val="-1122368261"/>
          <w:citation/>
        </w:sdtPr>
        <w:sdtContent>
          <w:r>
            <w:fldChar w:fldCharType="begin"/>
          </w:r>
          <w:r>
            <w:instrText xml:space="preserve"> CITATION Paw23 \l 2057 </w:instrText>
          </w:r>
          <w:r>
            <w:fldChar w:fldCharType="separate"/>
          </w:r>
          <w:r w:rsidR="001A472E">
            <w:rPr>
              <w:noProof/>
            </w:rPr>
            <w:t>(Pawłowska, et al., 2023)</w:t>
          </w:r>
          <w:r>
            <w:fldChar w:fldCharType="end"/>
          </w:r>
        </w:sdtContent>
      </w:sdt>
      <w:r>
        <w:t xml:space="preserve">. UDIAT contributes 163 images from a Spanish diagnostic centre </w:t>
      </w:r>
      <w:sdt>
        <w:sdtPr>
          <w:id w:val="486596306"/>
          <w:citation/>
        </w:sdtPr>
        <w:sdtContent>
          <w:r w:rsidR="00286A2A">
            <w:fldChar w:fldCharType="begin"/>
          </w:r>
          <w:r w:rsidR="00286A2A">
            <w:instrText xml:space="preserve"> CITATION Yap18 \l 2057 </w:instrText>
          </w:r>
          <w:r w:rsidR="00286A2A">
            <w:fldChar w:fldCharType="separate"/>
          </w:r>
          <w:r w:rsidR="001A472E">
            <w:rPr>
              <w:noProof/>
            </w:rPr>
            <w:t>(Yap, et al., 2018)</w:t>
          </w:r>
          <w:r w:rsidR="00286A2A">
            <w:fldChar w:fldCharType="end"/>
          </w:r>
        </w:sdtContent>
      </w:sdt>
      <w:r w:rsidR="00286A2A">
        <w:t xml:space="preserve">. </w:t>
      </w:r>
      <w:r>
        <w:t xml:space="preserve">BUS_UC (811 images) provides additional diversity, </w:t>
      </w:r>
      <w:r w:rsidR="00286A2A">
        <w:t>albeit</w:t>
      </w:r>
      <w:r>
        <w:t xml:space="preserve"> without patient-level identifiers.</w:t>
      </w:r>
    </w:p>
    <w:p w14:paraId="145FC505" w14:textId="1F81EC38" w:rsidR="00217A16" w:rsidRDefault="00217A16" w:rsidP="00217A16">
      <w:r>
        <w:t>Two geographically distinct datasets constitute the external test set (n = 897 images). BUSI, the widely-cited Egyptian dataset comprising 665 images, serves as one external cohort</w:t>
      </w:r>
      <w:r w:rsidR="00286A2A">
        <w:t xml:space="preserve">, </w:t>
      </w:r>
      <w:r>
        <w:t>despite documented quality issues</w:t>
      </w:r>
      <w:r w:rsidR="00286A2A">
        <w:t>,</w:t>
      </w:r>
      <w:r>
        <w:t xml:space="preserve"> including 19% duplicate images and 32% measurement overlay contamination </w:t>
      </w:r>
      <w:sdt>
        <w:sdtPr>
          <w:id w:val="1048879193"/>
          <w:citation/>
        </w:sdtPr>
        <w:sdtContent>
          <w:r w:rsidR="00286A2A">
            <w:fldChar w:fldCharType="begin"/>
          </w:r>
          <w:r w:rsidR="00286A2A">
            <w:instrText xml:space="preserve"> CITATION AlD20 \l 2057  \m Paw23</w:instrText>
          </w:r>
          <w:r w:rsidR="00286A2A">
            <w:fldChar w:fldCharType="separate"/>
          </w:r>
          <w:r w:rsidR="001A472E">
            <w:rPr>
              <w:noProof/>
            </w:rPr>
            <w:t>(Al-Dhabyani, et al., 2020; Pawłowska, et al., 2023)</w:t>
          </w:r>
          <w:r w:rsidR="00286A2A">
            <w:fldChar w:fldCharType="end"/>
          </w:r>
        </w:sdtContent>
      </w:sdt>
      <w:r w:rsidR="00286A2A">
        <w:t xml:space="preserve">. </w:t>
      </w:r>
      <w:r>
        <w:t xml:space="preserve">QAMEBI provides 232 </w:t>
      </w:r>
      <w:proofErr w:type="spellStart"/>
      <w:proofErr w:type="gramStart"/>
      <w:r>
        <w:t>histopathologically</w:t>
      </w:r>
      <w:proofErr w:type="spellEnd"/>
      <w:r>
        <w:t>-confirmed</w:t>
      </w:r>
      <w:proofErr w:type="gramEnd"/>
      <w:r>
        <w:t xml:space="preserve"> images from Iranian centres </w:t>
      </w:r>
      <w:sdt>
        <w:sdtPr>
          <w:id w:val="2065594720"/>
          <w:citation/>
        </w:sdtPr>
        <w:sdtContent>
          <w:r w:rsidR="00286A2A">
            <w:fldChar w:fldCharType="begin"/>
          </w:r>
          <w:r w:rsidR="00286A2A">
            <w:instrText xml:space="preserve"> CITATION Ard23 \l 2057 </w:instrText>
          </w:r>
          <w:r w:rsidR="00286A2A">
            <w:fldChar w:fldCharType="separate"/>
          </w:r>
          <w:r w:rsidR="001A472E">
            <w:rPr>
              <w:noProof/>
            </w:rPr>
            <w:t>(Ardakani, et al., 2023)</w:t>
          </w:r>
          <w:r w:rsidR="00286A2A">
            <w:fldChar w:fldCharType="end"/>
          </w:r>
        </w:sdtContent>
      </w:sdt>
      <w:r w:rsidR="00286A2A">
        <w:t xml:space="preserve">. </w:t>
      </w:r>
      <w:r>
        <w:t xml:space="preserve">The combined external malignancy prevalence of 37.2% </w:t>
      </w:r>
      <w:r w:rsidR="004D4672">
        <w:t>is much higher than clinical screening populations – but representative of most readily available masked dataset</w:t>
      </w:r>
      <w:r w:rsidR="00830CAF">
        <w:t xml:space="preserve">; </w:t>
      </w:r>
      <w:r w:rsidR="004D4672">
        <w:t>crucially</w:t>
      </w:r>
      <w:r w:rsidR="00830CAF">
        <w:t xml:space="preserve">, it is close to the internal malignancy prevalence of 38.6%. </w:t>
      </w:r>
    </w:p>
    <w:p w14:paraId="1B413A1E" w14:textId="472A3789" w:rsidR="003C5E93" w:rsidRDefault="00563666" w:rsidP="003C5E93">
      <w:r>
        <w:t>One</w:t>
      </w:r>
      <w:r w:rsidR="008C708E" w:rsidRPr="008C708E">
        <w:t xml:space="preserve"> internal dataset</w:t>
      </w:r>
      <w:r>
        <w:t xml:space="preserve"> </w:t>
      </w:r>
      <w:r w:rsidR="008C708E" w:rsidRPr="005717EC">
        <w:t xml:space="preserve">- </w:t>
      </w:r>
      <w:r w:rsidR="008C708E" w:rsidRPr="008C708E">
        <w:t>BUS_UC</w:t>
      </w:r>
      <w:r>
        <w:t xml:space="preserve"> -</w:t>
      </w:r>
      <w:r w:rsidR="008C708E" w:rsidRPr="005717EC">
        <w:t xml:space="preserve"> </w:t>
      </w:r>
      <w:r w:rsidR="008C708E" w:rsidRPr="008C708E">
        <w:t>lack</w:t>
      </w:r>
      <w:r>
        <w:t>ed</w:t>
      </w:r>
      <w:r w:rsidR="008C708E" w:rsidRPr="008C708E">
        <w:t xml:space="preserve"> patient-level identifiers, </w:t>
      </w:r>
      <w:r w:rsidR="008C708E" w:rsidRPr="005717EC">
        <w:t>which means that</w:t>
      </w:r>
      <w:r w:rsidR="008C708E" w:rsidRPr="008C708E">
        <w:t xml:space="preserve"> patient-level separation cannot be </w:t>
      </w:r>
      <w:r w:rsidR="008C708E" w:rsidRPr="005717EC">
        <w:t>definitively</w:t>
      </w:r>
      <w:r w:rsidR="008C708E" w:rsidRPr="008C708E">
        <w:t xml:space="preserve"> enforced during internal cross-validation for </w:t>
      </w:r>
      <w:r>
        <w:t>that subset</w:t>
      </w:r>
      <w:r w:rsidR="008C708E" w:rsidRPr="008C708E">
        <w:t xml:space="preserve">. Because BUS_UC constitutes a substantial fraction of the internal pool, </w:t>
      </w:r>
      <w:r w:rsidR="008C708E" w:rsidRPr="005717EC">
        <w:t>the decision was made to</w:t>
      </w:r>
      <w:r w:rsidR="008C708E" w:rsidRPr="008C708E">
        <w:t xml:space="preserve"> </w:t>
      </w:r>
      <w:r w:rsidR="008C708E" w:rsidRPr="005717EC">
        <w:t>compute</w:t>
      </w:r>
      <w:r w:rsidR="008C708E" w:rsidRPr="008C708E">
        <w:t xml:space="preserve"> targeted sensitivity analyses for BUS_UC</w:t>
      </w:r>
      <w:r w:rsidR="008C708E" w:rsidRPr="005717EC">
        <w:t>, namely</w:t>
      </w:r>
      <w:r w:rsidR="008C708E" w:rsidRPr="008C708E">
        <w:t>: (</w:t>
      </w:r>
      <w:proofErr w:type="spellStart"/>
      <w:r w:rsidR="008C708E" w:rsidRPr="008C708E">
        <w:t>i</w:t>
      </w:r>
      <w:proofErr w:type="spellEnd"/>
      <w:r w:rsidR="008C708E" w:rsidRPr="008C708E">
        <w:t>) recomputing validation metrics after excluding BUS_UC samples post-</w:t>
      </w:r>
      <w:r w:rsidR="008C708E" w:rsidRPr="005717EC">
        <w:t>experimentation</w:t>
      </w:r>
      <w:r w:rsidR="008C708E" w:rsidRPr="008C708E">
        <w:t xml:space="preserve"> and (ii) rerunning cross-validation with BUS_UC restricted to training folds only (Appendix A). External validation remains the most rigorous performance estimate</w:t>
      </w:r>
      <w:r w:rsidR="008C708E" w:rsidRPr="005717EC">
        <w:t>,</w:t>
      </w:r>
      <w:r w:rsidR="008C708E" w:rsidRPr="008C708E">
        <w:t xml:space="preserve"> where complete separation is guaranteed by </w:t>
      </w:r>
      <w:r w:rsidR="008C708E" w:rsidRPr="005717EC">
        <w:t xml:space="preserve">explicit </w:t>
      </w:r>
      <w:r w:rsidR="008C708E" w:rsidRPr="008C708E">
        <w:t>dataset boundaries.</w:t>
      </w:r>
    </w:p>
    <w:p w14:paraId="21B02022" w14:textId="77777777" w:rsidR="00286A2A" w:rsidRDefault="00286A2A" w:rsidP="003C5E93"/>
    <w:p w14:paraId="2F9DA813" w14:textId="77777777" w:rsidR="00286A2A" w:rsidRDefault="00286A2A">
      <w:pPr>
        <w:spacing w:after="160" w:line="259" w:lineRule="auto"/>
        <w:rPr>
          <w:b/>
          <w:bCs/>
        </w:rPr>
      </w:pPr>
      <w:r>
        <w:rPr>
          <w:b/>
          <w:bCs/>
        </w:rPr>
        <w:br w:type="page"/>
      </w:r>
    </w:p>
    <w:p w14:paraId="1F3156AC" w14:textId="3A9CE22D" w:rsidR="00286A2A" w:rsidRDefault="00286A2A" w:rsidP="00286A2A">
      <w:pPr>
        <w:spacing w:after="100"/>
      </w:pPr>
      <w:r w:rsidRPr="00E178E3">
        <w:lastRenderedPageBreak/>
        <w:t>Table 3.1 summarises the characteristics of each dataset, including sample sizes, geographic origin, and imaging equipment.</w:t>
      </w:r>
    </w:p>
    <w:p w14:paraId="1F75D367" w14:textId="77777777" w:rsidR="00E178E3" w:rsidRPr="00E178E3" w:rsidRDefault="00E178E3" w:rsidP="00286A2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
        <w:gridCol w:w="879"/>
        <w:gridCol w:w="853"/>
        <w:gridCol w:w="1049"/>
        <w:gridCol w:w="804"/>
        <w:gridCol w:w="1015"/>
        <w:gridCol w:w="1799"/>
        <w:gridCol w:w="1502"/>
      </w:tblGrid>
      <w:tr w:rsidR="00286A2A" w:rsidRPr="00286A2A" w14:paraId="4B463CFE"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084719" w14:textId="77777777" w:rsidR="00286A2A" w:rsidRPr="00286A2A" w:rsidRDefault="00286A2A" w:rsidP="00142EF6">
            <w:pPr>
              <w:jc w:val="center"/>
              <w:rPr>
                <w:rFonts w:cs="Times New Roman"/>
              </w:rPr>
            </w:pPr>
            <w:r w:rsidRPr="00286A2A">
              <w:rPr>
                <w:rFonts w:eastAsia="Arial" w:cs="Times New Roman"/>
                <w:b/>
                <w:bCs/>
                <w:sz w:val="20"/>
                <w:szCs w:val="20"/>
              </w:rPr>
              <w:t>Dataset</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9C5610" w14:textId="77777777" w:rsidR="00286A2A" w:rsidRPr="00286A2A" w:rsidRDefault="00286A2A" w:rsidP="00142EF6">
            <w:pPr>
              <w:jc w:val="center"/>
              <w:rPr>
                <w:rFonts w:cs="Times New Roman"/>
              </w:rPr>
            </w:pPr>
            <w:r w:rsidRPr="00286A2A">
              <w:rPr>
                <w:rFonts w:eastAsia="Arial" w:cs="Times New Roman"/>
                <w:b/>
                <w:bCs/>
                <w:sz w:val="20"/>
                <w:szCs w:val="20"/>
              </w:rPr>
              <w:t>Role</w:t>
            </w:r>
          </w:p>
        </w:tc>
        <w:tc>
          <w:tcPr>
            <w:tcW w:w="8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69E5E55" w14:textId="77777777" w:rsidR="00286A2A" w:rsidRPr="00286A2A" w:rsidRDefault="00286A2A" w:rsidP="00142EF6">
            <w:pPr>
              <w:jc w:val="center"/>
              <w:rPr>
                <w:rFonts w:cs="Times New Roman"/>
              </w:rPr>
            </w:pPr>
            <w:r w:rsidRPr="00286A2A">
              <w:rPr>
                <w:rFonts w:eastAsia="Arial" w:cs="Times New Roman"/>
                <w:b/>
                <w:bCs/>
                <w:sz w:val="20"/>
                <w:szCs w:val="20"/>
              </w:rPr>
              <w:t>Benign</w:t>
            </w:r>
          </w:p>
        </w:tc>
        <w:tc>
          <w:tcPr>
            <w:tcW w:w="10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495B767" w14:textId="77777777" w:rsidR="00286A2A" w:rsidRPr="00286A2A" w:rsidRDefault="00286A2A" w:rsidP="00142EF6">
            <w:pPr>
              <w:jc w:val="center"/>
              <w:rPr>
                <w:rFonts w:cs="Times New Roman"/>
              </w:rPr>
            </w:pPr>
            <w:r w:rsidRPr="00286A2A">
              <w:rPr>
                <w:rFonts w:eastAsia="Arial" w:cs="Times New Roman"/>
                <w:b/>
                <w:bCs/>
                <w:sz w:val="20"/>
                <w:szCs w:val="20"/>
              </w:rPr>
              <w:t>Malignant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EA999B2" w14:textId="77777777" w:rsidR="00286A2A" w:rsidRPr="00286A2A" w:rsidRDefault="00286A2A" w:rsidP="00142EF6">
            <w:pPr>
              <w:jc w:val="center"/>
              <w:rPr>
                <w:rFonts w:cs="Times New Roman"/>
              </w:rPr>
            </w:pPr>
            <w:r w:rsidRPr="00286A2A">
              <w:rPr>
                <w:rFonts w:eastAsia="Arial" w:cs="Times New Roman"/>
                <w:b/>
                <w:bCs/>
                <w:sz w:val="20"/>
                <w:szCs w:val="20"/>
              </w:rPr>
              <w:t>Total</w:t>
            </w:r>
          </w:p>
        </w:tc>
        <w:tc>
          <w:tcPr>
            <w:tcW w:w="10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B7A331B" w14:textId="77777777" w:rsidR="00286A2A" w:rsidRPr="00286A2A" w:rsidRDefault="00286A2A" w:rsidP="00142EF6">
            <w:pPr>
              <w:jc w:val="center"/>
              <w:rPr>
                <w:rFonts w:cs="Times New Roman"/>
              </w:rPr>
            </w:pPr>
            <w:r w:rsidRPr="00286A2A">
              <w:rPr>
                <w:rFonts w:eastAsia="Arial" w:cs="Times New Roman"/>
                <w:b/>
                <w:bCs/>
                <w:sz w:val="20"/>
                <w:szCs w:val="20"/>
              </w:rPr>
              <w:t>Patients</w:t>
            </w:r>
          </w:p>
        </w:tc>
        <w:tc>
          <w:tcPr>
            <w:tcW w:w="17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076CCB" w14:textId="77777777" w:rsidR="00286A2A" w:rsidRPr="00286A2A" w:rsidRDefault="00286A2A" w:rsidP="00142EF6">
            <w:pPr>
              <w:jc w:val="center"/>
              <w:rPr>
                <w:rFonts w:cs="Times New Roman"/>
              </w:rPr>
            </w:pPr>
            <w:r w:rsidRPr="00286A2A">
              <w:rPr>
                <w:rFonts w:eastAsia="Arial" w:cs="Times New Roman"/>
                <w:b/>
                <w:bCs/>
                <w:sz w:val="20"/>
                <w:szCs w:val="20"/>
              </w:rPr>
              <w:t>Country / Institution</w:t>
            </w:r>
          </w:p>
        </w:tc>
        <w:tc>
          <w:tcPr>
            <w:tcW w:w="15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9E5ADB9" w14:textId="77777777" w:rsidR="00286A2A" w:rsidRPr="00286A2A" w:rsidRDefault="00286A2A" w:rsidP="00142EF6">
            <w:pPr>
              <w:jc w:val="center"/>
              <w:rPr>
                <w:rFonts w:cs="Times New Roman"/>
              </w:rPr>
            </w:pPr>
            <w:r w:rsidRPr="00286A2A">
              <w:rPr>
                <w:rFonts w:eastAsia="Arial" w:cs="Times New Roman"/>
                <w:b/>
                <w:bCs/>
                <w:sz w:val="20"/>
                <w:szCs w:val="20"/>
              </w:rPr>
              <w:t>Equipment</w:t>
            </w:r>
          </w:p>
        </w:tc>
      </w:tr>
      <w:tr w:rsidR="00286A2A" w:rsidRPr="00286A2A" w14:paraId="21FAA77B"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EAB3F" w14:textId="77777777" w:rsidR="00286A2A" w:rsidRPr="00286A2A" w:rsidRDefault="00286A2A" w:rsidP="00142EF6">
            <w:pPr>
              <w:rPr>
                <w:rFonts w:cs="Times New Roman"/>
              </w:rPr>
            </w:pPr>
            <w:r w:rsidRPr="00286A2A">
              <w:rPr>
                <w:rFonts w:eastAsia="Arial" w:cs="Times New Roman"/>
                <w:sz w:val="20"/>
                <w:szCs w:val="20"/>
              </w:rPr>
              <w:t>BUS-BRA</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1C7AF6"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5F87F" w14:textId="77777777" w:rsidR="00286A2A" w:rsidRPr="00286A2A" w:rsidRDefault="00286A2A" w:rsidP="00142EF6">
            <w:pPr>
              <w:jc w:val="center"/>
              <w:rPr>
                <w:rFonts w:cs="Times New Roman"/>
              </w:rPr>
            </w:pPr>
            <w:r w:rsidRPr="00286A2A">
              <w:rPr>
                <w:rFonts w:eastAsia="Arial" w:cs="Times New Roman"/>
                <w:sz w:val="20"/>
                <w:szCs w:val="20"/>
              </w:rPr>
              <w:t>1,268</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B04C4" w14:textId="77777777" w:rsidR="00286A2A" w:rsidRPr="00286A2A" w:rsidRDefault="00286A2A" w:rsidP="00142EF6">
            <w:pPr>
              <w:jc w:val="center"/>
              <w:rPr>
                <w:rFonts w:cs="Times New Roman"/>
              </w:rPr>
            </w:pPr>
            <w:r w:rsidRPr="00286A2A">
              <w:rPr>
                <w:rFonts w:eastAsia="Arial" w:cs="Times New Roman"/>
                <w:sz w:val="20"/>
                <w:szCs w:val="20"/>
              </w:rPr>
              <w:t>607</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2AADF" w14:textId="77777777" w:rsidR="00286A2A" w:rsidRPr="00286A2A" w:rsidRDefault="00286A2A" w:rsidP="00142EF6">
            <w:pPr>
              <w:jc w:val="center"/>
              <w:rPr>
                <w:rFonts w:cs="Times New Roman"/>
              </w:rPr>
            </w:pPr>
            <w:r w:rsidRPr="00286A2A">
              <w:rPr>
                <w:rFonts w:eastAsia="Arial" w:cs="Times New Roman"/>
                <w:sz w:val="20"/>
                <w:szCs w:val="20"/>
              </w:rPr>
              <w:t>1,875</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D1F46C" w14:textId="77777777" w:rsidR="00286A2A" w:rsidRPr="00286A2A" w:rsidRDefault="00286A2A" w:rsidP="00142EF6">
            <w:pPr>
              <w:jc w:val="center"/>
              <w:rPr>
                <w:rFonts w:cs="Times New Roman"/>
              </w:rPr>
            </w:pPr>
            <w:r w:rsidRPr="00286A2A">
              <w:rPr>
                <w:rFonts w:eastAsia="Arial" w:cs="Times New Roman"/>
                <w:sz w:val="20"/>
                <w:szCs w:val="20"/>
              </w:rPr>
              <w:t>1,064</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9A8AAF" w14:textId="77777777" w:rsidR="00286A2A" w:rsidRPr="00286A2A" w:rsidRDefault="00286A2A" w:rsidP="00142EF6">
            <w:pPr>
              <w:rPr>
                <w:rFonts w:cs="Times New Roman"/>
              </w:rPr>
            </w:pPr>
            <w:r w:rsidRPr="00286A2A">
              <w:rPr>
                <w:rFonts w:eastAsia="Arial" w:cs="Times New Roman"/>
                <w:sz w:val="20"/>
                <w:szCs w:val="20"/>
              </w:rPr>
              <w:t>Brazil / INCA Rio de Janeiro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71EEF" w14:textId="77777777" w:rsidR="00286A2A" w:rsidRPr="00286A2A" w:rsidRDefault="00286A2A" w:rsidP="00142EF6">
            <w:pPr>
              <w:rPr>
                <w:rFonts w:cs="Times New Roman"/>
              </w:rPr>
            </w:pPr>
            <w:r w:rsidRPr="00286A2A">
              <w:rPr>
                <w:rFonts w:eastAsia="Arial" w:cs="Times New Roman"/>
                <w:sz w:val="20"/>
                <w:szCs w:val="20"/>
              </w:rPr>
              <w:t xml:space="preserve">GE </w:t>
            </w:r>
            <w:proofErr w:type="spellStart"/>
            <w:r w:rsidRPr="00286A2A">
              <w:rPr>
                <w:rFonts w:eastAsia="Arial" w:cs="Times New Roman"/>
                <w:sz w:val="20"/>
                <w:szCs w:val="20"/>
              </w:rPr>
              <w:t>Logiq</w:t>
            </w:r>
            <w:proofErr w:type="spellEnd"/>
            <w:r w:rsidRPr="00286A2A">
              <w:rPr>
                <w:rFonts w:eastAsia="Arial" w:cs="Times New Roman"/>
                <w:sz w:val="20"/>
                <w:szCs w:val="20"/>
              </w:rPr>
              <w:t xml:space="preserve"> 5/7, Toshiba </w:t>
            </w:r>
            <w:proofErr w:type="spellStart"/>
            <w:r w:rsidRPr="00286A2A">
              <w:rPr>
                <w:rFonts w:eastAsia="Arial" w:cs="Times New Roman"/>
                <w:sz w:val="20"/>
                <w:szCs w:val="20"/>
              </w:rPr>
              <w:t>Aplio</w:t>
            </w:r>
            <w:proofErr w:type="spellEnd"/>
            <w:r w:rsidRPr="00286A2A">
              <w:rPr>
                <w:rFonts w:eastAsia="Arial" w:cs="Times New Roman"/>
                <w:sz w:val="20"/>
                <w:szCs w:val="20"/>
              </w:rPr>
              <w:t xml:space="preserve"> 300</w:t>
            </w:r>
          </w:p>
        </w:tc>
      </w:tr>
      <w:tr w:rsidR="00286A2A" w:rsidRPr="00286A2A" w14:paraId="45F5BE24"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7E417" w14:textId="77777777" w:rsidR="00286A2A" w:rsidRPr="00286A2A" w:rsidRDefault="00286A2A" w:rsidP="00142EF6">
            <w:pPr>
              <w:rPr>
                <w:rFonts w:cs="Times New Roman"/>
              </w:rPr>
            </w:pPr>
            <w:r w:rsidRPr="00286A2A">
              <w:rPr>
                <w:rFonts w:eastAsia="Arial" w:cs="Times New Roman"/>
                <w:sz w:val="20"/>
                <w:szCs w:val="20"/>
              </w:rPr>
              <w:t>BUS_UC</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F607FE"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D799B" w14:textId="77777777" w:rsidR="00286A2A" w:rsidRPr="00286A2A" w:rsidRDefault="00286A2A" w:rsidP="00142EF6">
            <w:pPr>
              <w:jc w:val="center"/>
              <w:rPr>
                <w:rFonts w:cs="Times New Roman"/>
              </w:rPr>
            </w:pPr>
            <w:r w:rsidRPr="00286A2A">
              <w:rPr>
                <w:rFonts w:eastAsia="Arial" w:cs="Times New Roman"/>
                <w:sz w:val="20"/>
                <w:szCs w:val="20"/>
              </w:rPr>
              <w:t>358</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F2386" w14:textId="77777777" w:rsidR="00286A2A" w:rsidRPr="00286A2A" w:rsidRDefault="00286A2A" w:rsidP="00142EF6">
            <w:pPr>
              <w:jc w:val="center"/>
              <w:rPr>
                <w:rFonts w:cs="Times New Roman"/>
              </w:rPr>
            </w:pPr>
            <w:r w:rsidRPr="00286A2A">
              <w:rPr>
                <w:rFonts w:eastAsia="Arial" w:cs="Times New Roman"/>
                <w:sz w:val="20"/>
                <w:szCs w:val="20"/>
              </w:rPr>
              <w:t>453</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29AF3" w14:textId="77777777" w:rsidR="00286A2A" w:rsidRPr="00286A2A" w:rsidRDefault="00286A2A" w:rsidP="00142EF6">
            <w:pPr>
              <w:jc w:val="center"/>
              <w:rPr>
                <w:rFonts w:cs="Times New Roman"/>
              </w:rPr>
            </w:pPr>
            <w:r w:rsidRPr="00286A2A">
              <w:rPr>
                <w:rFonts w:eastAsia="Arial" w:cs="Times New Roman"/>
                <w:sz w:val="20"/>
                <w:szCs w:val="20"/>
              </w:rPr>
              <w:t>811</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CF633A" w14:textId="77777777" w:rsidR="00286A2A" w:rsidRPr="00286A2A" w:rsidRDefault="00286A2A" w:rsidP="00142EF6">
            <w:pPr>
              <w:jc w:val="center"/>
              <w:rPr>
                <w:rFonts w:cs="Times New Roman"/>
              </w:rPr>
            </w:pPr>
            <w:r w:rsidRPr="00286A2A">
              <w:rPr>
                <w:rFonts w:eastAsia="Arial" w:cs="Times New Roman"/>
                <w:sz w:val="20"/>
                <w:szCs w:val="20"/>
              </w:rPr>
              <w:t>—*</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E60CA" w14:textId="77777777" w:rsidR="00286A2A" w:rsidRPr="00286A2A" w:rsidRDefault="00286A2A" w:rsidP="00142EF6">
            <w:pPr>
              <w:rPr>
                <w:rFonts w:cs="Times New Roman"/>
              </w:rPr>
            </w:pPr>
            <w:r w:rsidRPr="00286A2A">
              <w:rPr>
                <w:rFonts w:eastAsia="Arial" w:cs="Times New Roman"/>
                <w:sz w:val="20"/>
                <w:szCs w:val="20"/>
              </w:rPr>
              <w:t>Mixed / ultrasoundcases.info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74127A" w14:textId="77777777" w:rsidR="00286A2A" w:rsidRPr="00286A2A" w:rsidRDefault="00286A2A" w:rsidP="00142EF6">
            <w:pPr>
              <w:rPr>
                <w:rFonts w:cs="Times New Roman"/>
              </w:rPr>
            </w:pPr>
            <w:r w:rsidRPr="00286A2A">
              <w:rPr>
                <w:rFonts w:eastAsia="Arial" w:cs="Times New Roman"/>
                <w:sz w:val="20"/>
                <w:szCs w:val="20"/>
              </w:rPr>
              <w:t>Not specified</w:t>
            </w:r>
          </w:p>
        </w:tc>
      </w:tr>
      <w:tr w:rsidR="00286A2A" w:rsidRPr="00286A2A" w14:paraId="14A96383"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C5399" w14:textId="77777777" w:rsidR="00286A2A" w:rsidRPr="00286A2A" w:rsidRDefault="00286A2A" w:rsidP="00142EF6">
            <w:pPr>
              <w:rPr>
                <w:rFonts w:cs="Times New Roman"/>
              </w:rPr>
            </w:pPr>
            <w:r w:rsidRPr="00286A2A">
              <w:rPr>
                <w:rFonts w:eastAsia="Arial" w:cs="Times New Roman"/>
                <w:sz w:val="20"/>
                <w:szCs w:val="20"/>
              </w:rPr>
              <w:t>BUS-UCLM</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023B2"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163B1A" w14:textId="77777777" w:rsidR="00286A2A" w:rsidRPr="00286A2A" w:rsidRDefault="00286A2A" w:rsidP="00142EF6">
            <w:pPr>
              <w:jc w:val="center"/>
              <w:rPr>
                <w:rFonts w:cs="Times New Roman"/>
              </w:rPr>
            </w:pPr>
            <w:r w:rsidRPr="00286A2A">
              <w:rPr>
                <w:rFonts w:eastAsia="Arial" w:cs="Times New Roman"/>
                <w:sz w:val="20"/>
                <w:szCs w:val="20"/>
              </w:rPr>
              <w:t>187</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653AC" w14:textId="77777777" w:rsidR="00286A2A" w:rsidRPr="00286A2A" w:rsidRDefault="00286A2A" w:rsidP="00142EF6">
            <w:pPr>
              <w:jc w:val="center"/>
              <w:rPr>
                <w:rFonts w:cs="Times New Roman"/>
              </w:rPr>
            </w:pPr>
            <w:r w:rsidRPr="00286A2A">
              <w:rPr>
                <w:rFonts w:eastAsia="Arial" w:cs="Times New Roman"/>
                <w:sz w:val="20"/>
                <w:szCs w:val="20"/>
              </w:rPr>
              <w:t>94</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4D7CF" w14:textId="77777777" w:rsidR="00286A2A" w:rsidRPr="00286A2A" w:rsidRDefault="00286A2A" w:rsidP="00142EF6">
            <w:pPr>
              <w:jc w:val="center"/>
              <w:rPr>
                <w:rFonts w:cs="Times New Roman"/>
              </w:rPr>
            </w:pPr>
            <w:r w:rsidRPr="00286A2A">
              <w:rPr>
                <w:rFonts w:eastAsia="Arial" w:cs="Times New Roman"/>
                <w:sz w:val="20"/>
                <w:szCs w:val="20"/>
              </w:rPr>
              <w:t>281</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7F05F" w14:textId="77777777" w:rsidR="00286A2A" w:rsidRPr="00286A2A" w:rsidRDefault="00286A2A" w:rsidP="00142EF6">
            <w:pPr>
              <w:jc w:val="center"/>
              <w:rPr>
                <w:rFonts w:cs="Times New Roman"/>
              </w:rPr>
            </w:pPr>
            <w:r w:rsidRPr="00286A2A">
              <w:rPr>
                <w:rFonts w:eastAsia="Arial" w:cs="Times New Roman"/>
                <w:sz w:val="20"/>
                <w:szCs w:val="20"/>
              </w:rPr>
              <w:t>36</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4D53FD" w14:textId="77777777" w:rsidR="00286A2A" w:rsidRPr="00286A2A" w:rsidRDefault="00286A2A" w:rsidP="00142EF6">
            <w:pPr>
              <w:rPr>
                <w:rFonts w:cs="Times New Roman"/>
              </w:rPr>
            </w:pPr>
            <w:r w:rsidRPr="00286A2A">
              <w:rPr>
                <w:rFonts w:eastAsia="Arial" w:cs="Times New Roman"/>
                <w:sz w:val="20"/>
                <w:szCs w:val="20"/>
              </w:rPr>
              <w:t>Spain / Hospital General Ciudad Real</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BE4E8" w14:textId="77777777" w:rsidR="00286A2A" w:rsidRPr="00286A2A" w:rsidRDefault="00286A2A" w:rsidP="00142EF6">
            <w:pPr>
              <w:rPr>
                <w:rFonts w:cs="Times New Roman"/>
              </w:rPr>
            </w:pPr>
            <w:r w:rsidRPr="00286A2A">
              <w:rPr>
                <w:rFonts w:eastAsia="Arial" w:cs="Times New Roman"/>
                <w:sz w:val="20"/>
                <w:szCs w:val="20"/>
              </w:rPr>
              <w:t>Siemens ACUSON S2000</w:t>
            </w:r>
          </w:p>
        </w:tc>
      </w:tr>
      <w:tr w:rsidR="00286A2A" w:rsidRPr="00286A2A" w14:paraId="75C5B51B"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B5A27" w14:textId="77777777" w:rsidR="00286A2A" w:rsidRPr="00286A2A" w:rsidRDefault="00286A2A" w:rsidP="00142EF6">
            <w:pPr>
              <w:rPr>
                <w:rFonts w:cs="Times New Roman"/>
              </w:rPr>
            </w:pPr>
            <w:r w:rsidRPr="00286A2A">
              <w:rPr>
                <w:rFonts w:eastAsia="Arial" w:cs="Times New Roman"/>
                <w:sz w:val="20"/>
                <w:szCs w:val="20"/>
              </w:rPr>
              <w:t>USG</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E6188"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096AB" w14:textId="77777777" w:rsidR="00286A2A" w:rsidRPr="00286A2A" w:rsidRDefault="00286A2A" w:rsidP="00142EF6">
            <w:pPr>
              <w:jc w:val="center"/>
              <w:rPr>
                <w:rFonts w:cs="Times New Roman"/>
              </w:rPr>
            </w:pPr>
            <w:r w:rsidRPr="00286A2A">
              <w:rPr>
                <w:rFonts w:eastAsia="Arial" w:cs="Times New Roman"/>
                <w:sz w:val="20"/>
                <w:szCs w:val="20"/>
              </w:rPr>
              <w:t>154</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0E60D" w14:textId="77777777" w:rsidR="00286A2A" w:rsidRPr="00286A2A" w:rsidRDefault="00286A2A" w:rsidP="00142EF6">
            <w:pPr>
              <w:jc w:val="center"/>
              <w:rPr>
                <w:rFonts w:cs="Times New Roman"/>
              </w:rPr>
            </w:pPr>
            <w:r w:rsidRPr="00286A2A">
              <w:rPr>
                <w:rFonts w:eastAsia="Arial" w:cs="Times New Roman"/>
                <w:sz w:val="20"/>
                <w:szCs w:val="20"/>
              </w:rPr>
              <w:t>98</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668F3" w14:textId="77777777" w:rsidR="00286A2A" w:rsidRPr="00286A2A" w:rsidRDefault="00286A2A" w:rsidP="00142EF6">
            <w:pPr>
              <w:jc w:val="center"/>
              <w:rPr>
                <w:rFonts w:cs="Times New Roman"/>
              </w:rPr>
            </w:pPr>
            <w:r w:rsidRPr="00286A2A">
              <w:rPr>
                <w:rFonts w:eastAsia="Arial" w:cs="Times New Roman"/>
                <w:sz w:val="20"/>
                <w:szCs w:val="20"/>
              </w:rPr>
              <w:t>252</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4FF28" w14:textId="77777777" w:rsidR="00286A2A" w:rsidRPr="00286A2A" w:rsidRDefault="00286A2A" w:rsidP="00142EF6">
            <w:pPr>
              <w:jc w:val="center"/>
              <w:rPr>
                <w:rFonts w:cs="Times New Roman"/>
              </w:rPr>
            </w:pPr>
            <w:r w:rsidRPr="00286A2A">
              <w:rPr>
                <w:rFonts w:eastAsia="Arial" w:cs="Times New Roman"/>
                <w:sz w:val="20"/>
                <w:szCs w:val="20"/>
              </w:rPr>
              <w:t>252</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D62F2" w14:textId="77777777" w:rsidR="00286A2A" w:rsidRPr="00286A2A" w:rsidRDefault="00286A2A" w:rsidP="00142EF6">
            <w:pPr>
              <w:rPr>
                <w:rFonts w:cs="Times New Roman"/>
              </w:rPr>
            </w:pPr>
            <w:r w:rsidRPr="00286A2A">
              <w:rPr>
                <w:rFonts w:eastAsia="Arial" w:cs="Times New Roman"/>
                <w:sz w:val="20"/>
                <w:szCs w:val="20"/>
              </w:rPr>
              <w:t xml:space="preserve">Poland / Multiple oncology </w:t>
            </w:r>
            <w:proofErr w:type="spellStart"/>
            <w:r w:rsidRPr="00286A2A">
              <w:rPr>
                <w:rFonts w:eastAsia="Arial" w:cs="Times New Roman"/>
                <w:sz w:val="20"/>
                <w:szCs w:val="20"/>
              </w:rPr>
              <w:t>centers</w:t>
            </w:r>
            <w:proofErr w:type="spellEnd"/>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9A758" w14:textId="77777777" w:rsidR="00286A2A" w:rsidRPr="00286A2A" w:rsidRDefault="00286A2A" w:rsidP="00142EF6">
            <w:pPr>
              <w:rPr>
                <w:rFonts w:cs="Times New Roman"/>
              </w:rPr>
            </w:pPr>
            <w:r w:rsidRPr="00286A2A">
              <w:rPr>
                <w:rFonts w:eastAsia="Arial" w:cs="Times New Roman"/>
                <w:sz w:val="20"/>
                <w:szCs w:val="20"/>
              </w:rPr>
              <w:t xml:space="preserve">Hitachi, </w:t>
            </w:r>
            <w:proofErr w:type="spellStart"/>
            <w:r w:rsidRPr="00286A2A">
              <w:rPr>
                <w:rFonts w:eastAsia="Arial" w:cs="Times New Roman"/>
                <w:sz w:val="20"/>
                <w:szCs w:val="20"/>
              </w:rPr>
              <w:t>Esaote</w:t>
            </w:r>
            <w:proofErr w:type="spellEnd"/>
            <w:r w:rsidRPr="00286A2A">
              <w:rPr>
                <w:rFonts w:eastAsia="Arial" w:cs="Times New Roman"/>
                <w:sz w:val="20"/>
                <w:szCs w:val="20"/>
              </w:rPr>
              <w:t>, Samsung, Philips</w:t>
            </w:r>
          </w:p>
        </w:tc>
      </w:tr>
      <w:tr w:rsidR="00286A2A" w:rsidRPr="00286A2A" w14:paraId="40829750"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C1BA5B" w14:textId="77777777" w:rsidR="00286A2A" w:rsidRPr="00286A2A" w:rsidRDefault="00286A2A" w:rsidP="00142EF6">
            <w:pPr>
              <w:rPr>
                <w:rFonts w:cs="Times New Roman"/>
              </w:rPr>
            </w:pPr>
            <w:r w:rsidRPr="00286A2A">
              <w:rPr>
                <w:rFonts w:eastAsia="Arial" w:cs="Times New Roman"/>
                <w:sz w:val="20"/>
                <w:szCs w:val="20"/>
              </w:rPr>
              <w:t>UDIAT</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16FE1C" w14:textId="77777777" w:rsidR="00286A2A" w:rsidRPr="00286A2A" w:rsidRDefault="00286A2A" w:rsidP="00142EF6">
            <w:pPr>
              <w:jc w:val="center"/>
              <w:rPr>
                <w:rFonts w:cs="Times New Roman"/>
              </w:rPr>
            </w:pPr>
            <w:r w:rsidRPr="00286A2A">
              <w:rPr>
                <w:rFonts w:eastAsia="Arial" w:cs="Times New Roman"/>
                <w:sz w:val="20"/>
                <w:szCs w:val="20"/>
              </w:rPr>
              <w:t>Internal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F7C32" w14:textId="77777777" w:rsidR="00286A2A" w:rsidRPr="00286A2A" w:rsidRDefault="00286A2A" w:rsidP="00142EF6">
            <w:pPr>
              <w:jc w:val="center"/>
              <w:rPr>
                <w:rFonts w:cs="Times New Roman"/>
              </w:rPr>
            </w:pPr>
            <w:r w:rsidRPr="00286A2A">
              <w:rPr>
                <w:rFonts w:eastAsia="Arial" w:cs="Times New Roman"/>
                <w:sz w:val="20"/>
                <w:szCs w:val="20"/>
              </w:rPr>
              <w:t>109</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EC661A" w14:textId="77777777" w:rsidR="00286A2A" w:rsidRPr="00286A2A" w:rsidRDefault="00286A2A" w:rsidP="00142EF6">
            <w:pPr>
              <w:jc w:val="center"/>
              <w:rPr>
                <w:rFonts w:cs="Times New Roman"/>
              </w:rPr>
            </w:pPr>
            <w:r w:rsidRPr="00286A2A">
              <w:rPr>
                <w:rFonts w:eastAsia="Arial" w:cs="Times New Roman"/>
                <w:sz w:val="20"/>
                <w:szCs w:val="20"/>
              </w:rPr>
              <w:t>54</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15C86A" w14:textId="77777777" w:rsidR="00286A2A" w:rsidRPr="00286A2A" w:rsidRDefault="00286A2A" w:rsidP="00142EF6">
            <w:pPr>
              <w:jc w:val="center"/>
              <w:rPr>
                <w:rFonts w:cs="Times New Roman"/>
              </w:rPr>
            </w:pPr>
            <w:r w:rsidRPr="00286A2A">
              <w:rPr>
                <w:rFonts w:eastAsia="Arial" w:cs="Times New Roman"/>
                <w:sz w:val="20"/>
                <w:szCs w:val="20"/>
              </w:rPr>
              <w:t>163</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B6639A" w14:textId="77777777" w:rsidR="00286A2A" w:rsidRPr="00286A2A" w:rsidRDefault="00286A2A" w:rsidP="00142EF6">
            <w:pPr>
              <w:jc w:val="center"/>
              <w:rPr>
                <w:rFonts w:cs="Times New Roman"/>
              </w:rPr>
            </w:pPr>
            <w:r w:rsidRPr="00286A2A">
              <w:rPr>
                <w:rFonts w:eastAsia="Arial" w:cs="Times New Roman"/>
                <w:sz w:val="20"/>
                <w:szCs w:val="20"/>
              </w:rPr>
              <w:t>163</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7BD4C" w14:textId="77777777" w:rsidR="00286A2A" w:rsidRPr="00286A2A" w:rsidRDefault="00286A2A" w:rsidP="00142EF6">
            <w:pPr>
              <w:rPr>
                <w:rFonts w:cs="Times New Roman"/>
              </w:rPr>
            </w:pPr>
            <w:r w:rsidRPr="00286A2A">
              <w:rPr>
                <w:rFonts w:eastAsia="Arial" w:cs="Times New Roman"/>
                <w:sz w:val="20"/>
                <w:szCs w:val="20"/>
              </w:rPr>
              <w:t>Spain / UDIAT Diagnostic Centre</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5E8D9" w14:textId="77777777" w:rsidR="00286A2A" w:rsidRPr="00286A2A" w:rsidRDefault="00286A2A" w:rsidP="00142EF6">
            <w:pPr>
              <w:rPr>
                <w:rFonts w:cs="Times New Roman"/>
              </w:rPr>
            </w:pPr>
            <w:r w:rsidRPr="00286A2A">
              <w:rPr>
                <w:rFonts w:eastAsia="Arial" w:cs="Times New Roman"/>
                <w:sz w:val="20"/>
                <w:szCs w:val="20"/>
              </w:rPr>
              <w:t>Siemens ACUSON Sequoia C512</w:t>
            </w:r>
          </w:p>
        </w:tc>
      </w:tr>
      <w:tr w:rsidR="00286A2A" w:rsidRPr="00286A2A" w14:paraId="0D82C7F1"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F3A0AA" w14:textId="77777777" w:rsidR="00286A2A" w:rsidRPr="00286A2A" w:rsidRDefault="00286A2A" w:rsidP="00142EF6">
            <w:pPr>
              <w:rPr>
                <w:rFonts w:cs="Times New Roman"/>
              </w:rPr>
            </w:pPr>
            <w:r w:rsidRPr="00286A2A">
              <w:rPr>
                <w:rFonts w:eastAsia="Arial" w:cs="Times New Roman"/>
                <w:b/>
                <w:bCs/>
                <w:sz w:val="20"/>
                <w:szCs w:val="20"/>
              </w:rPr>
              <w:t>Internal Total</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9679A55"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98A364" w14:textId="77777777" w:rsidR="00286A2A" w:rsidRPr="00286A2A" w:rsidRDefault="00286A2A" w:rsidP="00142EF6">
            <w:pPr>
              <w:jc w:val="center"/>
              <w:rPr>
                <w:rFonts w:cs="Times New Roman"/>
              </w:rPr>
            </w:pPr>
            <w:r w:rsidRPr="00286A2A">
              <w:rPr>
                <w:rFonts w:eastAsia="Arial" w:cs="Times New Roman"/>
                <w:b/>
                <w:bCs/>
                <w:sz w:val="20"/>
                <w:szCs w:val="20"/>
              </w:rPr>
              <w:t>2,076</w:t>
            </w:r>
          </w:p>
        </w:tc>
        <w:tc>
          <w:tcPr>
            <w:tcW w:w="10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8C11E79" w14:textId="77777777" w:rsidR="00286A2A" w:rsidRPr="00286A2A" w:rsidRDefault="00286A2A" w:rsidP="00142EF6">
            <w:pPr>
              <w:jc w:val="center"/>
              <w:rPr>
                <w:rFonts w:cs="Times New Roman"/>
              </w:rPr>
            </w:pPr>
            <w:r w:rsidRPr="00286A2A">
              <w:rPr>
                <w:rFonts w:eastAsia="Arial" w:cs="Times New Roman"/>
                <w:b/>
                <w:bCs/>
                <w:sz w:val="20"/>
                <w:szCs w:val="20"/>
              </w:rPr>
              <w:t>1,306</w:t>
            </w:r>
          </w:p>
        </w:tc>
        <w:tc>
          <w:tcPr>
            <w:tcW w:w="80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3BAFE93" w14:textId="77777777" w:rsidR="00286A2A" w:rsidRPr="00286A2A" w:rsidRDefault="00286A2A" w:rsidP="00142EF6">
            <w:pPr>
              <w:jc w:val="center"/>
              <w:rPr>
                <w:rFonts w:cs="Times New Roman"/>
              </w:rPr>
            </w:pPr>
            <w:r w:rsidRPr="00286A2A">
              <w:rPr>
                <w:rFonts w:eastAsia="Arial" w:cs="Times New Roman"/>
                <w:b/>
                <w:bCs/>
                <w:sz w:val="20"/>
                <w:szCs w:val="20"/>
              </w:rPr>
              <w:t>3,382</w:t>
            </w:r>
          </w:p>
        </w:tc>
        <w:tc>
          <w:tcPr>
            <w:tcW w:w="10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7C4EF1F" w14:textId="77777777" w:rsidR="00286A2A" w:rsidRPr="00286A2A" w:rsidRDefault="00286A2A" w:rsidP="00142EF6">
            <w:pPr>
              <w:jc w:val="center"/>
              <w:rPr>
                <w:rFonts w:cs="Times New Roman"/>
              </w:rPr>
            </w:pPr>
            <w:r w:rsidRPr="00286A2A">
              <w:rPr>
                <w:rFonts w:eastAsia="Arial" w:cs="Times New Roman"/>
                <w:b/>
                <w:bCs/>
                <w:sz w:val="20"/>
                <w:szCs w:val="20"/>
              </w:rPr>
              <w:t>1,515+</w:t>
            </w:r>
          </w:p>
        </w:tc>
        <w:tc>
          <w:tcPr>
            <w:tcW w:w="17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9164810"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D75273" w14:textId="77777777" w:rsidR="00286A2A" w:rsidRPr="00286A2A" w:rsidRDefault="00286A2A" w:rsidP="00142EF6">
            <w:pPr>
              <w:rPr>
                <w:rFonts w:cs="Times New Roman"/>
              </w:rPr>
            </w:pPr>
          </w:p>
        </w:tc>
      </w:tr>
      <w:tr w:rsidR="00286A2A" w:rsidRPr="00286A2A" w14:paraId="33DC8E9F"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3D2AEF" w14:textId="77777777" w:rsidR="00286A2A" w:rsidRPr="00286A2A" w:rsidRDefault="00286A2A" w:rsidP="00142EF6">
            <w:pPr>
              <w:rPr>
                <w:rFonts w:cs="Times New Roman"/>
              </w:rPr>
            </w:pPr>
            <w:r w:rsidRPr="00286A2A">
              <w:rPr>
                <w:rFonts w:eastAsia="Arial" w:cs="Times New Roman"/>
                <w:sz w:val="20"/>
                <w:szCs w:val="20"/>
              </w:rPr>
              <w:t>BUSI</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5107A" w14:textId="77777777" w:rsidR="00286A2A" w:rsidRPr="00286A2A" w:rsidRDefault="00286A2A" w:rsidP="00142EF6">
            <w:pPr>
              <w:jc w:val="center"/>
              <w:rPr>
                <w:rFonts w:cs="Times New Roman"/>
              </w:rPr>
            </w:pPr>
            <w:r w:rsidRPr="00286A2A">
              <w:rPr>
                <w:rFonts w:eastAsia="Arial" w:cs="Times New Roman"/>
                <w:sz w:val="20"/>
                <w:szCs w:val="20"/>
              </w:rPr>
              <w:t>External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609AF" w14:textId="77777777" w:rsidR="00286A2A" w:rsidRPr="00286A2A" w:rsidRDefault="00286A2A" w:rsidP="00142EF6">
            <w:pPr>
              <w:jc w:val="center"/>
              <w:rPr>
                <w:rFonts w:cs="Times New Roman"/>
              </w:rPr>
            </w:pPr>
            <w:r w:rsidRPr="00286A2A">
              <w:rPr>
                <w:rFonts w:eastAsia="Arial" w:cs="Times New Roman"/>
                <w:sz w:val="20"/>
                <w:szCs w:val="20"/>
              </w:rPr>
              <w:t>454</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E77F6" w14:textId="77777777" w:rsidR="00286A2A" w:rsidRPr="00286A2A" w:rsidRDefault="00286A2A" w:rsidP="00142EF6">
            <w:pPr>
              <w:jc w:val="center"/>
              <w:rPr>
                <w:rFonts w:cs="Times New Roman"/>
              </w:rPr>
            </w:pPr>
            <w:r w:rsidRPr="00286A2A">
              <w:rPr>
                <w:rFonts w:eastAsia="Arial" w:cs="Times New Roman"/>
                <w:sz w:val="20"/>
                <w:szCs w:val="20"/>
              </w:rPr>
              <w:t>211</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2CD5BC" w14:textId="77777777" w:rsidR="00286A2A" w:rsidRPr="00286A2A" w:rsidRDefault="00286A2A" w:rsidP="00142EF6">
            <w:pPr>
              <w:jc w:val="center"/>
              <w:rPr>
                <w:rFonts w:cs="Times New Roman"/>
              </w:rPr>
            </w:pPr>
            <w:r w:rsidRPr="00286A2A">
              <w:rPr>
                <w:rFonts w:eastAsia="Arial" w:cs="Times New Roman"/>
                <w:sz w:val="20"/>
                <w:szCs w:val="20"/>
              </w:rPr>
              <w:t>665</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05E11" w14:textId="13F476C8" w:rsidR="00286A2A" w:rsidRPr="00286A2A" w:rsidRDefault="00286A2A" w:rsidP="00142EF6">
            <w:pPr>
              <w:jc w:val="center"/>
              <w:rPr>
                <w:rFonts w:cs="Times New Roman"/>
              </w:rPr>
            </w:pPr>
            <w:r w:rsidRPr="00286A2A">
              <w:rPr>
                <w:rFonts w:eastAsia="Arial" w:cs="Times New Roman"/>
                <w:sz w:val="20"/>
                <w:szCs w:val="20"/>
              </w:rPr>
              <w:t>~</w:t>
            </w:r>
            <w:r w:rsidR="00CD7313">
              <w:rPr>
                <w:rFonts w:eastAsia="Arial" w:cs="Times New Roman"/>
                <w:sz w:val="20"/>
                <w:szCs w:val="20"/>
              </w:rPr>
              <w:t>500</w:t>
            </w:r>
            <w:r w:rsidRPr="00286A2A">
              <w:rPr>
                <w:rFonts w:eastAsia="Arial" w:cs="Times New Roman"/>
                <w:sz w:val="20"/>
                <w:szCs w:val="20"/>
              </w:rPr>
              <w:t>†</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F5AB09" w14:textId="77777777" w:rsidR="00286A2A" w:rsidRPr="00286A2A" w:rsidRDefault="00286A2A" w:rsidP="00142EF6">
            <w:pPr>
              <w:rPr>
                <w:rFonts w:cs="Times New Roman"/>
              </w:rPr>
            </w:pPr>
            <w:r w:rsidRPr="00286A2A">
              <w:rPr>
                <w:rFonts w:eastAsia="Arial" w:cs="Times New Roman"/>
                <w:sz w:val="20"/>
                <w:szCs w:val="20"/>
              </w:rPr>
              <w:t xml:space="preserve">Egypt / </w:t>
            </w:r>
            <w:proofErr w:type="spellStart"/>
            <w:r w:rsidRPr="00286A2A">
              <w:rPr>
                <w:rFonts w:eastAsia="Arial" w:cs="Times New Roman"/>
                <w:sz w:val="20"/>
                <w:szCs w:val="20"/>
              </w:rPr>
              <w:t>Baheya</w:t>
            </w:r>
            <w:proofErr w:type="spellEnd"/>
            <w:r w:rsidRPr="00286A2A">
              <w:rPr>
                <w:rFonts w:eastAsia="Arial" w:cs="Times New Roman"/>
                <w:sz w:val="20"/>
                <w:szCs w:val="20"/>
              </w:rPr>
              <w:t xml:space="preserve"> Hospital, Cairo</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AF51A8" w14:textId="77777777" w:rsidR="00286A2A" w:rsidRPr="00286A2A" w:rsidRDefault="00286A2A" w:rsidP="00142EF6">
            <w:pPr>
              <w:rPr>
                <w:rFonts w:cs="Times New Roman"/>
              </w:rPr>
            </w:pPr>
            <w:r w:rsidRPr="00286A2A">
              <w:rPr>
                <w:rFonts w:eastAsia="Arial" w:cs="Times New Roman"/>
                <w:sz w:val="20"/>
                <w:szCs w:val="20"/>
              </w:rPr>
              <w:t>GE LOGIQ E9 / E9 Agile</w:t>
            </w:r>
          </w:p>
        </w:tc>
      </w:tr>
      <w:tr w:rsidR="00286A2A" w:rsidRPr="00286A2A" w14:paraId="6FE87648" w14:textId="77777777" w:rsidTr="00286A2A">
        <w:tc>
          <w:tcPr>
            <w:tcW w:w="11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83584" w14:textId="77777777" w:rsidR="00286A2A" w:rsidRPr="00286A2A" w:rsidRDefault="00286A2A" w:rsidP="00142EF6">
            <w:pPr>
              <w:rPr>
                <w:rFonts w:cs="Times New Roman"/>
              </w:rPr>
            </w:pPr>
            <w:r w:rsidRPr="00286A2A">
              <w:rPr>
                <w:rFonts w:eastAsia="Arial" w:cs="Times New Roman"/>
                <w:sz w:val="20"/>
                <w:szCs w:val="20"/>
              </w:rPr>
              <w:t>QAMEBI</w:t>
            </w:r>
          </w:p>
        </w:tc>
        <w:tc>
          <w:tcPr>
            <w:tcW w:w="8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9D4EE" w14:textId="77777777" w:rsidR="00286A2A" w:rsidRPr="00286A2A" w:rsidRDefault="00286A2A" w:rsidP="00142EF6">
            <w:pPr>
              <w:jc w:val="center"/>
              <w:rPr>
                <w:rFonts w:cs="Times New Roman"/>
              </w:rPr>
            </w:pPr>
            <w:r w:rsidRPr="00286A2A">
              <w:rPr>
                <w:rFonts w:eastAsia="Arial" w:cs="Times New Roman"/>
                <w:sz w:val="20"/>
                <w:szCs w:val="20"/>
              </w:rPr>
              <w:t>External</w:t>
            </w:r>
          </w:p>
        </w:tc>
        <w:tc>
          <w:tcPr>
            <w:tcW w:w="8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3A8F58" w14:textId="77777777" w:rsidR="00286A2A" w:rsidRPr="00286A2A" w:rsidRDefault="00286A2A" w:rsidP="00142EF6">
            <w:pPr>
              <w:jc w:val="center"/>
              <w:rPr>
                <w:rFonts w:cs="Times New Roman"/>
              </w:rPr>
            </w:pPr>
            <w:r w:rsidRPr="00286A2A">
              <w:rPr>
                <w:rFonts w:eastAsia="Arial" w:cs="Times New Roman"/>
                <w:sz w:val="20"/>
                <w:szCs w:val="20"/>
              </w:rPr>
              <w:t>109</w:t>
            </w:r>
          </w:p>
        </w:tc>
        <w:tc>
          <w:tcPr>
            <w:tcW w:w="10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99F77D" w14:textId="77777777" w:rsidR="00286A2A" w:rsidRPr="00286A2A" w:rsidRDefault="00286A2A" w:rsidP="00142EF6">
            <w:pPr>
              <w:jc w:val="center"/>
              <w:rPr>
                <w:rFonts w:cs="Times New Roman"/>
              </w:rPr>
            </w:pPr>
            <w:r w:rsidRPr="00286A2A">
              <w:rPr>
                <w:rFonts w:eastAsia="Arial" w:cs="Times New Roman"/>
                <w:sz w:val="20"/>
                <w:szCs w:val="20"/>
              </w:rPr>
              <w:t>123</w:t>
            </w:r>
          </w:p>
        </w:tc>
        <w:tc>
          <w:tcPr>
            <w:tcW w:w="8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84C0E" w14:textId="77777777" w:rsidR="00286A2A" w:rsidRPr="00286A2A" w:rsidRDefault="00286A2A" w:rsidP="00142EF6">
            <w:pPr>
              <w:jc w:val="center"/>
              <w:rPr>
                <w:rFonts w:cs="Times New Roman"/>
              </w:rPr>
            </w:pPr>
            <w:r w:rsidRPr="00286A2A">
              <w:rPr>
                <w:rFonts w:eastAsia="Arial" w:cs="Times New Roman"/>
                <w:sz w:val="20"/>
                <w:szCs w:val="20"/>
              </w:rPr>
              <w:t>232</w:t>
            </w:r>
          </w:p>
        </w:tc>
        <w:tc>
          <w:tcPr>
            <w:tcW w:w="10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A802A" w14:textId="77777777" w:rsidR="00286A2A" w:rsidRPr="00286A2A" w:rsidRDefault="00286A2A" w:rsidP="00142EF6">
            <w:pPr>
              <w:jc w:val="center"/>
              <w:rPr>
                <w:rFonts w:cs="Times New Roman"/>
              </w:rPr>
            </w:pPr>
            <w:r w:rsidRPr="00286A2A">
              <w:rPr>
                <w:rFonts w:eastAsia="Arial" w:cs="Times New Roman"/>
                <w:sz w:val="20"/>
                <w:szCs w:val="20"/>
              </w:rPr>
              <w:t>232</w:t>
            </w:r>
          </w:p>
        </w:tc>
        <w:tc>
          <w:tcPr>
            <w:tcW w:w="17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3A53E" w14:textId="77777777" w:rsidR="00286A2A" w:rsidRPr="00286A2A" w:rsidRDefault="00286A2A" w:rsidP="00142EF6">
            <w:pPr>
              <w:rPr>
                <w:rFonts w:cs="Times New Roman"/>
              </w:rPr>
            </w:pPr>
            <w:r w:rsidRPr="00286A2A">
              <w:rPr>
                <w:rFonts w:eastAsia="Arial" w:cs="Times New Roman"/>
                <w:sz w:val="20"/>
                <w:szCs w:val="20"/>
              </w:rPr>
              <w:t>Iran / QAMEBI consortium</w:t>
            </w:r>
          </w:p>
        </w:tc>
        <w:tc>
          <w:tcPr>
            <w:tcW w:w="15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87417F" w14:textId="77777777" w:rsidR="00286A2A" w:rsidRPr="00286A2A" w:rsidRDefault="00286A2A" w:rsidP="00142EF6">
            <w:pPr>
              <w:rPr>
                <w:rFonts w:cs="Times New Roman"/>
              </w:rPr>
            </w:pPr>
            <w:proofErr w:type="spellStart"/>
            <w:r w:rsidRPr="00286A2A">
              <w:rPr>
                <w:rFonts w:eastAsia="Arial" w:cs="Times New Roman"/>
                <w:sz w:val="20"/>
                <w:szCs w:val="20"/>
              </w:rPr>
              <w:t>AixPlorer</w:t>
            </w:r>
            <w:proofErr w:type="spellEnd"/>
            <w:r w:rsidRPr="00286A2A">
              <w:rPr>
                <w:rFonts w:eastAsia="Arial" w:cs="Times New Roman"/>
                <w:sz w:val="20"/>
                <w:szCs w:val="20"/>
              </w:rPr>
              <w:t xml:space="preserve"> Ultimate</w:t>
            </w:r>
          </w:p>
        </w:tc>
      </w:tr>
      <w:tr w:rsidR="00286A2A" w:rsidRPr="00286A2A" w14:paraId="1F99FD43" w14:textId="77777777" w:rsidTr="00286A2A">
        <w:tc>
          <w:tcPr>
            <w:tcW w:w="11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0E9D7E" w14:textId="77777777" w:rsidR="00286A2A" w:rsidRPr="00286A2A" w:rsidRDefault="00286A2A" w:rsidP="00142EF6">
            <w:pPr>
              <w:rPr>
                <w:rFonts w:cs="Times New Roman"/>
              </w:rPr>
            </w:pPr>
            <w:r w:rsidRPr="00286A2A">
              <w:rPr>
                <w:rFonts w:eastAsia="Arial" w:cs="Times New Roman"/>
                <w:b/>
                <w:bCs/>
                <w:sz w:val="20"/>
                <w:szCs w:val="20"/>
              </w:rPr>
              <w:t>External Total</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BCD5FE"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A6A6EB5" w14:textId="77777777" w:rsidR="00286A2A" w:rsidRPr="00286A2A" w:rsidRDefault="00286A2A" w:rsidP="00142EF6">
            <w:pPr>
              <w:jc w:val="center"/>
              <w:rPr>
                <w:rFonts w:cs="Times New Roman"/>
              </w:rPr>
            </w:pPr>
            <w:r w:rsidRPr="00286A2A">
              <w:rPr>
                <w:rFonts w:eastAsia="Arial" w:cs="Times New Roman"/>
                <w:b/>
                <w:bCs/>
                <w:sz w:val="20"/>
                <w:szCs w:val="20"/>
              </w:rPr>
              <w:t>563</w:t>
            </w:r>
          </w:p>
        </w:tc>
        <w:tc>
          <w:tcPr>
            <w:tcW w:w="10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025CBEE" w14:textId="77777777" w:rsidR="00286A2A" w:rsidRPr="00286A2A" w:rsidRDefault="00286A2A" w:rsidP="00142EF6">
            <w:pPr>
              <w:jc w:val="center"/>
              <w:rPr>
                <w:rFonts w:cs="Times New Roman"/>
              </w:rPr>
            </w:pPr>
            <w:r w:rsidRPr="00286A2A">
              <w:rPr>
                <w:rFonts w:eastAsia="Arial" w:cs="Times New Roman"/>
                <w:b/>
                <w:bCs/>
                <w:sz w:val="20"/>
                <w:szCs w:val="20"/>
              </w:rPr>
              <w:t>334</w:t>
            </w:r>
          </w:p>
        </w:tc>
        <w:tc>
          <w:tcPr>
            <w:tcW w:w="80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0D2973" w14:textId="77777777" w:rsidR="00286A2A" w:rsidRPr="00286A2A" w:rsidRDefault="00286A2A" w:rsidP="00142EF6">
            <w:pPr>
              <w:jc w:val="center"/>
              <w:rPr>
                <w:rFonts w:cs="Times New Roman"/>
              </w:rPr>
            </w:pPr>
            <w:r w:rsidRPr="00286A2A">
              <w:rPr>
                <w:rFonts w:eastAsia="Arial" w:cs="Times New Roman"/>
                <w:b/>
                <w:bCs/>
                <w:sz w:val="20"/>
                <w:szCs w:val="20"/>
              </w:rPr>
              <w:t>897</w:t>
            </w:r>
          </w:p>
        </w:tc>
        <w:tc>
          <w:tcPr>
            <w:tcW w:w="10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4FBFF43" w14:textId="77777777" w:rsidR="00286A2A" w:rsidRPr="00286A2A" w:rsidRDefault="00286A2A" w:rsidP="00142EF6">
            <w:pPr>
              <w:jc w:val="center"/>
              <w:rPr>
                <w:rFonts w:cs="Times New Roman"/>
              </w:rPr>
            </w:pPr>
            <w:r w:rsidRPr="00286A2A">
              <w:rPr>
                <w:rFonts w:eastAsia="Arial" w:cs="Times New Roman"/>
                <w:b/>
                <w:bCs/>
                <w:sz w:val="20"/>
                <w:szCs w:val="20"/>
              </w:rPr>
              <w:t>~832</w:t>
            </w:r>
          </w:p>
        </w:tc>
        <w:tc>
          <w:tcPr>
            <w:tcW w:w="179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7C890D"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EA29E26" w14:textId="77777777" w:rsidR="00286A2A" w:rsidRPr="00286A2A" w:rsidRDefault="00286A2A" w:rsidP="00142EF6">
            <w:pPr>
              <w:rPr>
                <w:rFonts w:cs="Times New Roman"/>
              </w:rPr>
            </w:pPr>
          </w:p>
        </w:tc>
      </w:tr>
      <w:tr w:rsidR="00286A2A" w:rsidRPr="00286A2A" w14:paraId="14AF17EF" w14:textId="77777777" w:rsidTr="00286A2A">
        <w:trPr>
          <w:trHeight w:val="636"/>
        </w:trPr>
        <w:tc>
          <w:tcPr>
            <w:tcW w:w="11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195A491" w14:textId="77777777" w:rsidR="00286A2A" w:rsidRPr="00286A2A" w:rsidRDefault="00286A2A" w:rsidP="00142EF6">
            <w:pPr>
              <w:rPr>
                <w:rFonts w:cs="Times New Roman"/>
              </w:rPr>
            </w:pPr>
            <w:r w:rsidRPr="00286A2A">
              <w:rPr>
                <w:rFonts w:eastAsia="Arial" w:cs="Times New Roman"/>
                <w:b/>
                <w:bCs/>
                <w:sz w:val="20"/>
                <w:szCs w:val="20"/>
              </w:rPr>
              <w:t>Grand Total</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4D7357B" w14:textId="77777777" w:rsidR="00286A2A" w:rsidRPr="00286A2A" w:rsidRDefault="00286A2A" w:rsidP="00142EF6">
            <w:pPr>
              <w:rPr>
                <w:rFonts w:cs="Times New Roman"/>
              </w:rPr>
            </w:pPr>
          </w:p>
        </w:tc>
        <w:tc>
          <w:tcPr>
            <w:tcW w:w="8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2B6B41" w14:textId="77777777" w:rsidR="00286A2A" w:rsidRPr="00286A2A" w:rsidRDefault="00286A2A" w:rsidP="00142EF6">
            <w:pPr>
              <w:jc w:val="center"/>
              <w:rPr>
                <w:rFonts w:cs="Times New Roman"/>
              </w:rPr>
            </w:pPr>
            <w:r w:rsidRPr="00286A2A">
              <w:rPr>
                <w:rFonts w:eastAsia="Arial" w:cs="Times New Roman"/>
                <w:b/>
                <w:bCs/>
                <w:sz w:val="20"/>
                <w:szCs w:val="20"/>
              </w:rPr>
              <w:t>2,639</w:t>
            </w:r>
          </w:p>
        </w:tc>
        <w:tc>
          <w:tcPr>
            <w:tcW w:w="10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FBE5F99" w14:textId="77777777" w:rsidR="00286A2A" w:rsidRPr="00286A2A" w:rsidRDefault="00286A2A" w:rsidP="00142EF6">
            <w:pPr>
              <w:jc w:val="center"/>
              <w:rPr>
                <w:rFonts w:cs="Times New Roman"/>
              </w:rPr>
            </w:pPr>
            <w:r w:rsidRPr="00286A2A">
              <w:rPr>
                <w:rFonts w:eastAsia="Arial" w:cs="Times New Roman"/>
                <w:b/>
                <w:bCs/>
                <w:sz w:val="20"/>
                <w:szCs w:val="20"/>
              </w:rPr>
              <w:t>1,640</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5665942" w14:textId="77777777" w:rsidR="00286A2A" w:rsidRPr="00286A2A" w:rsidRDefault="00286A2A" w:rsidP="00142EF6">
            <w:pPr>
              <w:jc w:val="center"/>
              <w:rPr>
                <w:rFonts w:cs="Times New Roman"/>
              </w:rPr>
            </w:pPr>
            <w:r w:rsidRPr="00286A2A">
              <w:rPr>
                <w:rFonts w:eastAsia="Arial" w:cs="Times New Roman"/>
                <w:b/>
                <w:bCs/>
                <w:sz w:val="20"/>
                <w:szCs w:val="20"/>
              </w:rPr>
              <w:t>4,279</w:t>
            </w:r>
          </w:p>
        </w:tc>
        <w:tc>
          <w:tcPr>
            <w:tcW w:w="10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27B094C" w14:textId="77777777" w:rsidR="00286A2A" w:rsidRPr="00286A2A" w:rsidRDefault="00286A2A" w:rsidP="00142EF6">
            <w:pPr>
              <w:rPr>
                <w:rFonts w:cs="Times New Roman"/>
              </w:rPr>
            </w:pPr>
          </w:p>
        </w:tc>
        <w:tc>
          <w:tcPr>
            <w:tcW w:w="17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5209E06" w14:textId="77777777" w:rsidR="00286A2A" w:rsidRPr="00286A2A" w:rsidRDefault="00286A2A" w:rsidP="00142EF6">
            <w:pPr>
              <w:rPr>
                <w:rFonts w:cs="Times New Roman"/>
              </w:rPr>
            </w:pPr>
          </w:p>
        </w:tc>
        <w:tc>
          <w:tcPr>
            <w:tcW w:w="15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F5B17DB" w14:textId="77777777" w:rsidR="00286A2A" w:rsidRPr="00286A2A" w:rsidRDefault="00286A2A" w:rsidP="00142EF6">
            <w:pPr>
              <w:rPr>
                <w:rFonts w:cs="Times New Roman"/>
              </w:rPr>
            </w:pPr>
          </w:p>
        </w:tc>
      </w:tr>
    </w:tbl>
    <w:p w14:paraId="048297CC" w14:textId="57C8EB2A" w:rsidR="00286A2A" w:rsidRDefault="00286A2A" w:rsidP="00286A2A">
      <w:pPr>
        <w:pStyle w:val="Caption"/>
        <w:spacing w:before="80" w:after="240"/>
        <w:rPr>
          <w:rFonts w:ascii="Times New Roman" w:hAnsi="Times New Roman" w:cs="Times New Roman"/>
          <w:sz w:val="24"/>
          <w:szCs w:val="24"/>
        </w:rPr>
      </w:pPr>
      <w:r w:rsidRPr="00286A2A">
        <w:rPr>
          <w:rFonts w:ascii="Times New Roman" w:hAnsi="Times New Roman" w:cs="Times New Roman"/>
          <w:b/>
          <w:bCs/>
          <w:sz w:val="24"/>
          <w:szCs w:val="24"/>
        </w:rPr>
        <w:t xml:space="preserve">Table 3.1. </w:t>
      </w:r>
      <w:r w:rsidRPr="00286A2A">
        <w:rPr>
          <w:rFonts w:ascii="Times New Roman" w:hAnsi="Times New Roman" w:cs="Times New Roman"/>
          <w:sz w:val="24"/>
          <w:szCs w:val="24"/>
        </w:rPr>
        <w:t>Study database characteristics. Internal datasets were used for cross-validated training/validation; external datasets were reserved for final evaluation. *Patient identifiers unavailable; image-level splitting applied. †Estimated from original publication; identifiers not released.</w:t>
      </w:r>
    </w:p>
    <w:p w14:paraId="51F28512" w14:textId="77777777" w:rsidR="00286A2A" w:rsidRDefault="00286A2A">
      <w:pPr>
        <w:spacing w:after="160" w:line="259" w:lineRule="auto"/>
        <w:rPr>
          <w:rFonts w:eastAsia="Arial" w:cs="Times New Roman"/>
          <w:szCs w:val="24"/>
          <w:lang w:eastAsia="en-GB"/>
        </w:rPr>
      </w:pPr>
      <w:r>
        <w:rPr>
          <w:rFonts w:cs="Times New Roman"/>
          <w:szCs w:val="24"/>
        </w:rPr>
        <w:br w:type="page"/>
      </w:r>
    </w:p>
    <w:p w14:paraId="5FE10D52" w14:textId="2B235EE7" w:rsidR="00286A2A" w:rsidRPr="00286A2A" w:rsidRDefault="00286A2A" w:rsidP="00286A2A">
      <w:pPr>
        <w:pStyle w:val="Heading3"/>
      </w:pPr>
      <w:bookmarkStart w:id="13" w:name="_Toc220919897"/>
      <w:r w:rsidRPr="00286A2A">
        <w:lastRenderedPageBreak/>
        <w:t>3.1.1 Patient-level Data Separation</w:t>
      </w:r>
      <w:bookmarkEnd w:id="13"/>
    </w:p>
    <w:p w14:paraId="33C39EFF" w14:textId="399FFB67" w:rsidR="00286A2A" w:rsidRDefault="00286A2A" w:rsidP="00286A2A">
      <w:r>
        <w:t>Patient-level data leakage represents a critical methodological threat</w:t>
      </w:r>
      <w:r w:rsidR="00096B7A">
        <w:t xml:space="preserve"> - </w:t>
      </w:r>
      <w:r>
        <w:t>when multiple images from the same patient appear in both training and validation sets, models may exploit patient</w:t>
      </w:r>
      <w:r w:rsidR="00096B7A">
        <w:t xml:space="preserve"> </w:t>
      </w:r>
      <w:r>
        <w:t>specific characteristics rather than learning disease</w:t>
      </w:r>
      <w:r w:rsidR="00096B7A">
        <w:t xml:space="preserve"> </w:t>
      </w:r>
      <w:r>
        <w:t xml:space="preserve">relevant features, inflating </w:t>
      </w:r>
      <w:r w:rsidR="00096B7A">
        <w:t>reported</w:t>
      </w:r>
      <w:r>
        <w:t xml:space="preserve"> performance by 29–55% </w:t>
      </w:r>
      <w:sdt>
        <w:sdtPr>
          <w:id w:val="339436211"/>
          <w:citation/>
        </w:sdtPr>
        <w:sdtContent>
          <w:r>
            <w:fldChar w:fldCharType="begin"/>
          </w:r>
          <w:r>
            <w:instrText xml:space="preserve"> CITATION Yag21 \l 2057 </w:instrText>
          </w:r>
          <w:r>
            <w:fldChar w:fldCharType="separate"/>
          </w:r>
          <w:r w:rsidR="001A472E">
            <w:rPr>
              <w:noProof/>
            </w:rPr>
            <w:t>(Yagis, et al., 2021)</w:t>
          </w:r>
          <w:r>
            <w:fldChar w:fldCharType="end"/>
          </w:r>
        </w:sdtContent>
      </w:sdt>
      <w:r>
        <w:t>. Table 3.2 details the availability of patient identifiers and the grouping strategy applied for each dataset.</w:t>
      </w:r>
    </w:p>
    <w:p w14:paraId="42A29AFD" w14:textId="77777777" w:rsidR="00E178E3" w:rsidRDefault="00E178E3" w:rsidP="00286A2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354"/>
        <w:gridCol w:w="1438"/>
        <w:gridCol w:w="1912"/>
        <w:gridCol w:w="2605"/>
      </w:tblGrid>
      <w:tr w:rsidR="00096B7A" w14:paraId="62FAA4B2" w14:textId="77777777" w:rsidTr="00096B7A">
        <w:trPr>
          <w:trHeight w:val="443"/>
        </w:trPr>
        <w:tc>
          <w:tcPr>
            <w:tcW w:w="1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FA3D453" w14:textId="6DC3D354" w:rsidR="00096B7A" w:rsidRPr="00096B7A" w:rsidRDefault="00096B7A" w:rsidP="00096B7A">
            <w:pPr>
              <w:jc w:val="center"/>
              <w:rPr>
                <w:rFonts w:eastAsia="Arial" w:cs="Times New Roman"/>
                <w:b/>
                <w:bCs/>
                <w:sz w:val="20"/>
                <w:szCs w:val="20"/>
              </w:rPr>
            </w:pPr>
            <w:r w:rsidRPr="00096B7A">
              <w:rPr>
                <w:rFonts w:eastAsia="Arial" w:cs="Times New Roman"/>
                <w:b/>
                <w:bCs/>
                <w:sz w:val="20"/>
                <w:szCs w:val="20"/>
              </w:rPr>
              <w:t>Dataset</w:t>
            </w:r>
          </w:p>
        </w:tc>
        <w:tc>
          <w:tcPr>
            <w:tcW w:w="13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B15703C" w14:textId="77777777" w:rsidR="00096B7A" w:rsidRPr="00096B7A" w:rsidRDefault="00096B7A" w:rsidP="00142EF6">
            <w:pPr>
              <w:jc w:val="center"/>
              <w:rPr>
                <w:rFonts w:cs="Times New Roman"/>
              </w:rPr>
            </w:pPr>
            <w:r w:rsidRPr="00096B7A">
              <w:rPr>
                <w:rFonts w:eastAsia="Arial" w:cs="Times New Roman"/>
                <w:b/>
                <w:bCs/>
                <w:sz w:val="20"/>
                <w:szCs w:val="20"/>
              </w:rPr>
              <w:t>Patient IDs Available</w:t>
            </w:r>
          </w:p>
        </w:tc>
        <w:tc>
          <w:tcPr>
            <w:tcW w:w="14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7F7FD9" w14:textId="77777777" w:rsidR="00096B7A" w:rsidRPr="00096B7A" w:rsidRDefault="00096B7A" w:rsidP="00142EF6">
            <w:pPr>
              <w:jc w:val="center"/>
              <w:rPr>
                <w:rFonts w:cs="Times New Roman"/>
              </w:rPr>
            </w:pPr>
            <w:r w:rsidRPr="00096B7A">
              <w:rPr>
                <w:rFonts w:eastAsia="Arial" w:cs="Times New Roman"/>
                <w:b/>
                <w:bCs/>
                <w:sz w:val="20"/>
                <w:szCs w:val="20"/>
              </w:rPr>
              <w:t>Images/Patient</w:t>
            </w:r>
          </w:p>
        </w:tc>
        <w:tc>
          <w:tcPr>
            <w:tcW w:w="19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6585757" w14:textId="77777777" w:rsidR="00096B7A" w:rsidRPr="00096B7A" w:rsidRDefault="00096B7A" w:rsidP="00142EF6">
            <w:pPr>
              <w:jc w:val="center"/>
              <w:rPr>
                <w:rFonts w:cs="Times New Roman"/>
              </w:rPr>
            </w:pPr>
            <w:r w:rsidRPr="00096B7A">
              <w:rPr>
                <w:rFonts w:eastAsia="Arial" w:cs="Times New Roman"/>
                <w:b/>
                <w:bCs/>
                <w:sz w:val="20"/>
                <w:szCs w:val="20"/>
              </w:rPr>
              <w:t>Cross-Validation Grouping</w:t>
            </w:r>
          </w:p>
        </w:tc>
        <w:tc>
          <w:tcPr>
            <w:tcW w:w="26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61B5E3B" w14:textId="77777777" w:rsidR="00096B7A" w:rsidRPr="00096B7A" w:rsidRDefault="00096B7A" w:rsidP="00142EF6">
            <w:pPr>
              <w:jc w:val="center"/>
              <w:rPr>
                <w:rFonts w:cs="Times New Roman"/>
              </w:rPr>
            </w:pPr>
            <w:r w:rsidRPr="00096B7A">
              <w:rPr>
                <w:rFonts w:eastAsia="Arial" w:cs="Times New Roman"/>
                <w:b/>
                <w:bCs/>
                <w:sz w:val="20"/>
                <w:szCs w:val="20"/>
              </w:rPr>
              <w:t>Leakage Risk</w:t>
            </w:r>
          </w:p>
        </w:tc>
      </w:tr>
      <w:tr w:rsidR="00096B7A" w14:paraId="2B28AFB7"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8D2166" w14:textId="77777777" w:rsidR="00096B7A" w:rsidRPr="00096B7A" w:rsidRDefault="00096B7A" w:rsidP="00142EF6">
            <w:pPr>
              <w:rPr>
                <w:rFonts w:cs="Times New Roman"/>
              </w:rPr>
            </w:pPr>
            <w:r w:rsidRPr="00096B7A">
              <w:rPr>
                <w:rFonts w:eastAsia="Arial" w:cs="Times New Roman"/>
                <w:sz w:val="20"/>
                <w:szCs w:val="20"/>
              </w:rPr>
              <w:t>BUS-BRA</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70CA2"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CA71A" w14:textId="77777777" w:rsidR="00096B7A" w:rsidRPr="00096B7A" w:rsidRDefault="00096B7A" w:rsidP="00142EF6">
            <w:pPr>
              <w:jc w:val="center"/>
              <w:rPr>
                <w:rFonts w:cs="Times New Roman"/>
              </w:rPr>
            </w:pPr>
            <w:r w:rsidRPr="00096B7A">
              <w:rPr>
                <w:rFonts w:eastAsia="Arial" w:cs="Times New Roman"/>
                <w:sz w:val="20"/>
                <w:szCs w:val="20"/>
              </w:rPr>
              <w:t>1.76</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35AD8"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11ED5" w14:textId="77777777" w:rsidR="00096B7A" w:rsidRPr="00096B7A" w:rsidRDefault="00096B7A" w:rsidP="00142EF6">
            <w:pPr>
              <w:rPr>
                <w:rFonts w:cs="Times New Roman"/>
              </w:rPr>
            </w:pPr>
            <w:r w:rsidRPr="00096B7A">
              <w:rPr>
                <w:rFonts w:eastAsia="Arial" w:cs="Times New Roman"/>
                <w:sz w:val="20"/>
                <w:szCs w:val="20"/>
              </w:rPr>
              <w:t>Mitigated</w:t>
            </w:r>
          </w:p>
        </w:tc>
      </w:tr>
      <w:tr w:rsidR="00096B7A" w14:paraId="5AE129DA"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E9CD41" w14:textId="77777777" w:rsidR="00096B7A" w:rsidRPr="00096B7A" w:rsidRDefault="00096B7A" w:rsidP="00142EF6">
            <w:pPr>
              <w:rPr>
                <w:rFonts w:cs="Times New Roman"/>
              </w:rPr>
            </w:pPr>
            <w:r w:rsidRPr="00096B7A">
              <w:rPr>
                <w:rFonts w:eastAsia="Arial" w:cs="Times New Roman"/>
                <w:sz w:val="20"/>
                <w:szCs w:val="20"/>
              </w:rPr>
              <w:t>BUS-UCLM</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42548"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C71FDB" w14:textId="77777777" w:rsidR="00096B7A" w:rsidRPr="00096B7A" w:rsidRDefault="00096B7A" w:rsidP="00142EF6">
            <w:pPr>
              <w:jc w:val="center"/>
              <w:rPr>
                <w:rFonts w:cs="Times New Roman"/>
              </w:rPr>
            </w:pPr>
            <w:r w:rsidRPr="00096B7A">
              <w:rPr>
                <w:rFonts w:eastAsia="Arial" w:cs="Times New Roman"/>
                <w:sz w:val="20"/>
                <w:szCs w:val="20"/>
              </w:rPr>
              <w:t>7.81</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E198F"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C7464F" w14:textId="77777777" w:rsidR="00096B7A" w:rsidRPr="00096B7A" w:rsidRDefault="00096B7A" w:rsidP="00142EF6">
            <w:pPr>
              <w:rPr>
                <w:rFonts w:cs="Times New Roman"/>
              </w:rPr>
            </w:pPr>
            <w:r w:rsidRPr="00096B7A">
              <w:rPr>
                <w:rFonts w:eastAsia="Arial" w:cs="Times New Roman"/>
                <w:sz w:val="20"/>
                <w:szCs w:val="20"/>
              </w:rPr>
              <w:t>Mitigated</w:t>
            </w:r>
          </w:p>
        </w:tc>
      </w:tr>
      <w:tr w:rsidR="00096B7A" w14:paraId="638E7B0B"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0F7248" w14:textId="77777777" w:rsidR="00096B7A" w:rsidRPr="00096B7A" w:rsidRDefault="00096B7A" w:rsidP="00142EF6">
            <w:pPr>
              <w:rPr>
                <w:rFonts w:cs="Times New Roman"/>
              </w:rPr>
            </w:pPr>
            <w:r w:rsidRPr="00096B7A">
              <w:rPr>
                <w:rFonts w:eastAsia="Arial" w:cs="Times New Roman"/>
                <w:sz w:val="20"/>
                <w:szCs w:val="20"/>
              </w:rPr>
              <w:t>USG</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9FDEB7"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FF2EB" w14:textId="77777777" w:rsidR="00096B7A" w:rsidRPr="00096B7A" w:rsidRDefault="00096B7A" w:rsidP="00142EF6">
            <w:pPr>
              <w:jc w:val="center"/>
              <w:rPr>
                <w:rFonts w:cs="Times New Roman"/>
              </w:rPr>
            </w:pPr>
            <w:r w:rsidRPr="00096B7A">
              <w:rPr>
                <w:rFonts w:eastAsia="Arial" w:cs="Times New Roman"/>
                <w:sz w:val="20"/>
                <w:szCs w:val="20"/>
              </w:rPr>
              <w:t>1.00</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86CC14"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5009A2" w14:textId="77777777" w:rsidR="00096B7A" w:rsidRPr="00096B7A" w:rsidRDefault="00096B7A" w:rsidP="00142EF6">
            <w:pPr>
              <w:rPr>
                <w:rFonts w:cs="Times New Roman"/>
              </w:rPr>
            </w:pPr>
            <w:r w:rsidRPr="00096B7A">
              <w:rPr>
                <w:rFonts w:eastAsia="Arial" w:cs="Times New Roman"/>
                <w:sz w:val="20"/>
                <w:szCs w:val="20"/>
              </w:rPr>
              <w:t>Mitigated (single image/patient)</w:t>
            </w:r>
          </w:p>
        </w:tc>
      </w:tr>
      <w:tr w:rsidR="00096B7A" w14:paraId="050252F6"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13441D" w14:textId="77777777" w:rsidR="00096B7A" w:rsidRPr="00096B7A" w:rsidRDefault="00096B7A" w:rsidP="00142EF6">
            <w:pPr>
              <w:rPr>
                <w:rFonts w:cs="Times New Roman"/>
              </w:rPr>
            </w:pPr>
            <w:r w:rsidRPr="00096B7A">
              <w:rPr>
                <w:rFonts w:eastAsia="Arial" w:cs="Times New Roman"/>
                <w:sz w:val="20"/>
                <w:szCs w:val="20"/>
              </w:rPr>
              <w:t>UDIAT</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8F4B0" w14:textId="77777777" w:rsidR="00096B7A" w:rsidRPr="00096B7A" w:rsidRDefault="00096B7A" w:rsidP="00142EF6">
            <w:pPr>
              <w:jc w:val="center"/>
              <w:rPr>
                <w:rFonts w:cs="Times New Roman"/>
              </w:rPr>
            </w:pPr>
            <w:r w:rsidRPr="00096B7A">
              <w:rPr>
                <w:rFonts w:eastAsia="Arial" w:cs="Times New Roman"/>
                <w:sz w:val="20"/>
                <w:szCs w:val="20"/>
              </w:rPr>
              <w:t>Yes</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3FC9FF" w14:textId="77777777" w:rsidR="00096B7A" w:rsidRPr="00096B7A" w:rsidRDefault="00096B7A" w:rsidP="00142EF6">
            <w:pPr>
              <w:jc w:val="center"/>
              <w:rPr>
                <w:rFonts w:cs="Times New Roman"/>
              </w:rPr>
            </w:pPr>
            <w:r w:rsidRPr="00096B7A">
              <w:rPr>
                <w:rFonts w:eastAsia="Arial" w:cs="Times New Roman"/>
                <w:sz w:val="20"/>
                <w:szCs w:val="20"/>
              </w:rPr>
              <w:t>1.00</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50F1C" w14:textId="77777777" w:rsidR="00096B7A" w:rsidRPr="00096B7A" w:rsidRDefault="00096B7A" w:rsidP="00142EF6">
            <w:pPr>
              <w:rPr>
                <w:rFonts w:cs="Times New Roman"/>
              </w:rPr>
            </w:pPr>
            <w:r w:rsidRPr="00096B7A">
              <w:rPr>
                <w:rFonts w:eastAsia="Arial" w:cs="Times New Roman"/>
                <w:sz w:val="20"/>
                <w:szCs w:val="20"/>
              </w:rPr>
              <w:t xml:space="preserve">Patient-level </w:t>
            </w:r>
            <w:proofErr w:type="spellStart"/>
            <w:r w:rsidRPr="00096B7A">
              <w:rPr>
                <w:rFonts w:eastAsia="Arial" w:cs="Times New Roman"/>
                <w:sz w:val="20"/>
                <w:szCs w:val="20"/>
              </w:rPr>
              <w:t>GroupKFold</w:t>
            </w:r>
            <w:proofErr w:type="spellEnd"/>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9165FD" w14:textId="77777777" w:rsidR="00096B7A" w:rsidRPr="00096B7A" w:rsidRDefault="00096B7A" w:rsidP="00142EF6">
            <w:pPr>
              <w:rPr>
                <w:rFonts w:cs="Times New Roman"/>
              </w:rPr>
            </w:pPr>
            <w:r w:rsidRPr="00096B7A">
              <w:rPr>
                <w:rFonts w:eastAsia="Arial" w:cs="Times New Roman"/>
                <w:sz w:val="20"/>
                <w:szCs w:val="20"/>
              </w:rPr>
              <w:t>Mitigated (single image/patient)</w:t>
            </w:r>
          </w:p>
        </w:tc>
      </w:tr>
      <w:tr w:rsidR="00096B7A" w14:paraId="7A1DE968" w14:textId="77777777" w:rsidTr="00096B7A">
        <w:tc>
          <w:tcPr>
            <w:tcW w:w="17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555BF" w14:textId="77777777" w:rsidR="00096B7A" w:rsidRPr="00096B7A" w:rsidRDefault="00096B7A" w:rsidP="00142EF6">
            <w:pPr>
              <w:rPr>
                <w:rFonts w:cs="Times New Roman"/>
              </w:rPr>
            </w:pPr>
            <w:r w:rsidRPr="00096B7A">
              <w:rPr>
                <w:rFonts w:eastAsia="Arial" w:cs="Times New Roman"/>
                <w:sz w:val="20"/>
                <w:szCs w:val="20"/>
              </w:rPr>
              <w:t>BUS_UC</w:t>
            </w:r>
          </w:p>
        </w:tc>
        <w:tc>
          <w:tcPr>
            <w:tcW w:w="13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276AF0" w14:textId="77777777" w:rsidR="00096B7A" w:rsidRPr="00096B7A" w:rsidRDefault="00096B7A" w:rsidP="00142EF6">
            <w:pPr>
              <w:jc w:val="center"/>
              <w:rPr>
                <w:rFonts w:cs="Times New Roman"/>
              </w:rPr>
            </w:pPr>
            <w:r w:rsidRPr="00096B7A">
              <w:rPr>
                <w:rFonts w:eastAsia="Arial" w:cs="Times New Roman"/>
                <w:sz w:val="20"/>
                <w:szCs w:val="20"/>
              </w:rPr>
              <w:t>No</w:t>
            </w:r>
          </w:p>
        </w:tc>
        <w:tc>
          <w:tcPr>
            <w:tcW w:w="14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3E37E7" w14:textId="77777777" w:rsidR="00096B7A" w:rsidRPr="00096B7A" w:rsidRDefault="00096B7A" w:rsidP="00142EF6">
            <w:pPr>
              <w:jc w:val="center"/>
              <w:rPr>
                <w:rFonts w:cs="Times New Roman"/>
              </w:rPr>
            </w:pPr>
            <w:r w:rsidRPr="00096B7A">
              <w:rPr>
                <w:rFonts w:eastAsia="Arial" w:cs="Times New Roman"/>
                <w:sz w:val="20"/>
                <w:szCs w:val="20"/>
              </w:rPr>
              <w:t>Unknown</w:t>
            </w:r>
          </w:p>
        </w:tc>
        <w:tc>
          <w:tcPr>
            <w:tcW w:w="19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F37407" w14:textId="77777777" w:rsidR="00096B7A" w:rsidRPr="00096B7A" w:rsidRDefault="00096B7A" w:rsidP="00142EF6">
            <w:pPr>
              <w:rPr>
                <w:rFonts w:cs="Times New Roman"/>
              </w:rPr>
            </w:pPr>
            <w:r w:rsidRPr="00096B7A">
              <w:rPr>
                <w:rFonts w:eastAsia="Arial" w:cs="Times New Roman"/>
                <w:sz w:val="20"/>
                <w:szCs w:val="20"/>
              </w:rPr>
              <w:t>Image-level stratified split</w:t>
            </w:r>
          </w:p>
        </w:tc>
        <w:tc>
          <w:tcPr>
            <w:tcW w:w="26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72BF3" w14:textId="77777777" w:rsidR="00096B7A" w:rsidRPr="00096B7A" w:rsidRDefault="00096B7A" w:rsidP="00142EF6">
            <w:pPr>
              <w:rPr>
                <w:rFonts w:cs="Times New Roman"/>
              </w:rPr>
            </w:pPr>
            <w:r w:rsidRPr="00096B7A">
              <w:rPr>
                <w:rFonts w:eastAsia="Arial" w:cs="Times New Roman"/>
                <w:sz w:val="20"/>
                <w:szCs w:val="20"/>
              </w:rPr>
              <w:t>Possible; sensitivity analysis in Appendix A</w:t>
            </w:r>
          </w:p>
        </w:tc>
      </w:tr>
    </w:tbl>
    <w:p w14:paraId="6968A541" w14:textId="77777777" w:rsidR="00096B7A" w:rsidRDefault="00096B7A" w:rsidP="00096B7A">
      <w:pPr>
        <w:pStyle w:val="Caption"/>
        <w:spacing w:before="80" w:after="240"/>
        <w:rPr>
          <w:rFonts w:ascii="Times New Roman" w:hAnsi="Times New Roman" w:cs="Times New Roman"/>
          <w:sz w:val="24"/>
          <w:szCs w:val="24"/>
        </w:rPr>
      </w:pPr>
      <w:r w:rsidRPr="00096B7A">
        <w:rPr>
          <w:rFonts w:ascii="Times New Roman" w:hAnsi="Times New Roman" w:cs="Times New Roman"/>
          <w:b/>
          <w:bCs/>
          <w:sz w:val="24"/>
          <w:szCs w:val="24"/>
        </w:rPr>
        <w:t xml:space="preserve">Table 3.2. </w:t>
      </w:r>
      <w:r w:rsidRPr="00096B7A">
        <w:rPr>
          <w:rFonts w:ascii="Times New Roman" w:hAnsi="Times New Roman" w:cs="Times New Roman"/>
          <w:sz w:val="24"/>
          <w:szCs w:val="24"/>
        </w:rPr>
        <w:t xml:space="preserve">Patient identifier availability and cross-validation grouping strategy. </w:t>
      </w:r>
      <w:proofErr w:type="spellStart"/>
      <w:r w:rsidRPr="00096B7A">
        <w:rPr>
          <w:rFonts w:ascii="Times New Roman" w:hAnsi="Times New Roman" w:cs="Times New Roman"/>
          <w:sz w:val="24"/>
          <w:szCs w:val="24"/>
        </w:rPr>
        <w:t>GroupKFold</w:t>
      </w:r>
      <w:proofErr w:type="spellEnd"/>
      <w:r w:rsidRPr="00096B7A">
        <w:rPr>
          <w:rFonts w:ascii="Times New Roman" w:hAnsi="Times New Roman" w:cs="Times New Roman"/>
          <w:sz w:val="24"/>
          <w:szCs w:val="24"/>
        </w:rPr>
        <w:t xml:space="preserve"> ensures that all images from a given patient appear exclusively in either training or validation folds, preventing within-patient leakage.</w:t>
      </w:r>
    </w:p>
    <w:p w14:paraId="4742CB6F" w14:textId="77777777" w:rsidR="00E178E3" w:rsidRPr="00096B7A" w:rsidRDefault="00E178E3" w:rsidP="00096B7A">
      <w:pPr>
        <w:pStyle w:val="Caption"/>
        <w:spacing w:before="80" w:after="240"/>
        <w:rPr>
          <w:rFonts w:ascii="Times New Roman" w:hAnsi="Times New Roman" w:cs="Times New Roman"/>
          <w:sz w:val="24"/>
          <w:szCs w:val="24"/>
        </w:rPr>
      </w:pPr>
    </w:p>
    <w:p w14:paraId="72247688" w14:textId="77777777" w:rsidR="00560835" w:rsidRPr="00560835" w:rsidRDefault="00560835" w:rsidP="00560835">
      <w:pPr>
        <w:pStyle w:val="Heading3"/>
        <w:rPr>
          <w:rFonts w:eastAsia="Arial"/>
        </w:rPr>
      </w:pPr>
      <w:bookmarkStart w:id="14" w:name="_Toc220919898"/>
      <w:r w:rsidRPr="00560835">
        <w:rPr>
          <w:rFonts w:eastAsia="Arial"/>
        </w:rPr>
        <w:t>3.1.2 Multi-Lesion Image Handling</w:t>
      </w:r>
      <w:bookmarkEnd w:id="14"/>
    </w:p>
    <w:p w14:paraId="64152747" w14:textId="42CE3C08" w:rsidR="00286A2A" w:rsidRPr="00560835" w:rsidRDefault="00560835" w:rsidP="00286A2A">
      <w:pPr>
        <w:pStyle w:val="Caption"/>
        <w:spacing w:before="80" w:after="240"/>
        <w:rPr>
          <w:rFonts w:ascii="Times New Roman" w:hAnsi="Times New Roman" w:cs="Times New Roman"/>
          <w:sz w:val="24"/>
          <w:szCs w:val="32"/>
        </w:rPr>
      </w:pPr>
      <w:r w:rsidRPr="00560835">
        <w:rPr>
          <w:rFonts w:ascii="Times New Roman" w:hAnsi="Times New Roman" w:cs="Times New Roman"/>
          <w:sz w:val="24"/>
          <w:szCs w:val="32"/>
        </w:rPr>
        <w:t>A subset of ultrasound images contained multiple distinct lesions within a single frame. To enable lesion-level classification — where each lesion receives an independent prediction — these images were split into separate samples, one per lesion, using the corresponding segmentation masks. This affected 16 source images in BUS-UCLM (producing 33 lesion samples) and 17 source images in BUSI (producing 35 lesion samples), representing 6.0% and 2.6% of each dataset respectively. In all cases, co-occurring lesions within an image shared the same histopathological label (i.e., no mixed benign/malignant images). The minor non-independence introduced by shared background context is addressed in the sensitivity analysis (Appendix A).</w:t>
      </w:r>
    </w:p>
    <w:p w14:paraId="1093799A" w14:textId="42CEE87C" w:rsidR="00AB6069" w:rsidRPr="005717EC" w:rsidRDefault="00AB6069" w:rsidP="00AB6069">
      <w:pPr>
        <w:pStyle w:val="Heading2"/>
      </w:pPr>
      <w:bookmarkStart w:id="15" w:name="_Toc220919899"/>
      <w:r w:rsidRPr="005717EC">
        <w:t xml:space="preserve">3.2 </w:t>
      </w:r>
      <w:r w:rsidR="007B1758">
        <w:t>Artefact</w:t>
      </w:r>
      <w:r w:rsidRPr="005717EC">
        <w:t xml:space="preserve"> Detection Pipeline</w:t>
      </w:r>
      <w:bookmarkEnd w:id="15"/>
    </w:p>
    <w:p w14:paraId="25B01EF9" w14:textId="1694767B" w:rsidR="00096B7A" w:rsidRDefault="00096B7A" w:rsidP="00465399">
      <w:r>
        <w:t xml:space="preserve">Ultrasound images frequently contain non-anatomical overlays - including scanner UI elements, measurement annotations, and operator placed markers – all </w:t>
      </w:r>
      <w:r w:rsidR="007B1758">
        <w:t>artefact</w:t>
      </w:r>
      <w:r>
        <w:t xml:space="preserve">s that can </w:t>
      </w:r>
      <w:r>
        <w:lastRenderedPageBreak/>
        <w:t xml:space="preserve">enable shortcut learning if they correlate with diagnostic labels </w:t>
      </w:r>
      <w:sdt>
        <w:sdtPr>
          <w:id w:val="-279724077"/>
          <w:citation/>
        </w:sdtPr>
        <w:sdtContent>
          <w:r>
            <w:fldChar w:fldCharType="begin"/>
          </w:r>
          <w:r>
            <w:instrText xml:space="preserve"> CITATION Gei20 \l 2057  \m DeG21</w:instrText>
          </w:r>
          <w:r>
            <w:fldChar w:fldCharType="separate"/>
          </w:r>
          <w:r w:rsidR="001A472E">
            <w:rPr>
              <w:noProof/>
            </w:rPr>
            <w:t>(Geirhos, et al., 2020; DeGrave, et al., 2021)</w:t>
          </w:r>
          <w:r>
            <w:fldChar w:fldCharType="end"/>
          </w:r>
        </w:sdtContent>
      </w:sdt>
      <w:r>
        <w:t xml:space="preserve">. The </w:t>
      </w:r>
      <w:r w:rsidR="007B1758">
        <w:t>artefact</w:t>
      </w:r>
      <w:r>
        <w:t>-aware pipeline developed in this study targets these spurious features, whilst deliberately preserving true acoustic phenomena (e.g. posterior acoustic shadowing) that carry genuine diagnostic information.</w:t>
      </w:r>
    </w:p>
    <w:p w14:paraId="42849812" w14:textId="73CAB65D" w:rsidR="00096B7A" w:rsidRPr="00096B7A" w:rsidRDefault="00096B7A" w:rsidP="00096B7A">
      <w:pPr>
        <w:pStyle w:val="Heading3"/>
      </w:pPr>
      <w:bookmarkStart w:id="16" w:name="_Toc220919900"/>
      <w:r>
        <w:t>3.2.1 Detection Architecture</w:t>
      </w:r>
      <w:bookmarkEnd w:id="16"/>
    </w:p>
    <w:p w14:paraId="716AAD6B" w14:textId="4FA6D1B4" w:rsidR="000C1D11" w:rsidRDefault="000C1D11" w:rsidP="000C1D11">
      <w:r>
        <w:t xml:space="preserve">Two complementary architectures address distinct </w:t>
      </w:r>
      <w:r w:rsidR="007B1758">
        <w:t>artefact</w:t>
      </w:r>
      <w:r>
        <w:t xml:space="preserve"> types (Table 3.3). Large, discrete UI elements (callipers, text labels, manufacturer logos) are detected via YOLOv5, trained on 200 manually annotated ultrasound images with bounding boxes. Fine-grained annotation </w:t>
      </w:r>
      <w:r w:rsidR="007B1758">
        <w:t>artefact</w:t>
      </w:r>
      <w:r>
        <w:t xml:space="preserve">s (dashed lesion boundaries, axis markers, crosshairs) require pixel-level localisation, addressed via U-Net semantic segmentation trained on the same 200 images with dense mask annotations. The final </w:t>
      </w:r>
      <w:r w:rsidR="007B1758">
        <w:t>artefact</w:t>
      </w:r>
      <w:r>
        <w:t xml:space="preserve"> mask is the binary union of YOLO-derived bounding boxes (with 2-pixel morphological dilation) and U-Net probability maps (</w:t>
      </w:r>
      <w:proofErr w:type="spellStart"/>
      <w:r>
        <w:t>thresholded</w:t>
      </w:r>
      <w:proofErr w:type="spellEnd"/>
      <w:r>
        <w:t xml:space="preserve"> at τ = 0.35 with morphological closing).</w:t>
      </w:r>
    </w:p>
    <w:p w14:paraId="7642A407" w14:textId="77777777" w:rsidR="000C1D11" w:rsidRDefault="000C1D11" w:rsidP="000C1D1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2313"/>
        <w:gridCol w:w="2307"/>
        <w:gridCol w:w="2831"/>
      </w:tblGrid>
      <w:tr w:rsidR="000C1D11" w:rsidRPr="000C1D11" w14:paraId="7F0FA20D" w14:textId="77777777" w:rsidTr="000C1D11">
        <w:tc>
          <w:tcPr>
            <w:tcW w:w="15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76F3384" w14:textId="77777777" w:rsidR="000C1D11" w:rsidRPr="000C1D11" w:rsidRDefault="000C1D11" w:rsidP="00142EF6">
            <w:pPr>
              <w:jc w:val="center"/>
              <w:rPr>
                <w:rFonts w:cs="Times New Roman"/>
              </w:rPr>
            </w:pPr>
            <w:r w:rsidRPr="000C1D11">
              <w:rPr>
                <w:rFonts w:eastAsia="Arial" w:cs="Times New Roman"/>
                <w:b/>
                <w:bCs/>
                <w:sz w:val="20"/>
                <w:szCs w:val="20"/>
              </w:rPr>
              <w:t>Component</w:t>
            </w:r>
          </w:p>
        </w:tc>
        <w:tc>
          <w:tcPr>
            <w:tcW w:w="23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0183B73" w14:textId="77777777" w:rsidR="000C1D11" w:rsidRPr="000C1D11" w:rsidRDefault="000C1D11" w:rsidP="00142EF6">
            <w:pPr>
              <w:jc w:val="center"/>
              <w:rPr>
                <w:rFonts w:cs="Times New Roman"/>
              </w:rPr>
            </w:pPr>
            <w:r w:rsidRPr="000C1D11">
              <w:rPr>
                <w:rFonts w:eastAsia="Arial" w:cs="Times New Roman"/>
                <w:b/>
                <w:bCs/>
                <w:sz w:val="20"/>
                <w:szCs w:val="20"/>
              </w:rPr>
              <w:t>Architecture</w:t>
            </w:r>
          </w:p>
        </w:tc>
        <w:tc>
          <w:tcPr>
            <w:tcW w:w="23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CAD8538" w14:textId="036B6601" w:rsidR="000C1D11" w:rsidRPr="000C1D11" w:rsidRDefault="000C1D11" w:rsidP="00142EF6">
            <w:pPr>
              <w:jc w:val="center"/>
              <w:rPr>
                <w:rFonts w:cs="Times New Roman"/>
              </w:rPr>
            </w:pPr>
            <w:r w:rsidRPr="000C1D11">
              <w:rPr>
                <w:rFonts w:eastAsia="Arial" w:cs="Times New Roman"/>
                <w:b/>
                <w:bCs/>
                <w:sz w:val="20"/>
                <w:szCs w:val="20"/>
              </w:rPr>
              <w:t xml:space="preserve">Target </w:t>
            </w:r>
            <w:r w:rsidR="007B1758">
              <w:rPr>
                <w:rFonts w:eastAsia="Arial" w:cs="Times New Roman"/>
                <w:b/>
                <w:bCs/>
                <w:sz w:val="20"/>
                <w:szCs w:val="20"/>
              </w:rPr>
              <w:t>Artefact</w:t>
            </w:r>
            <w:r w:rsidRPr="000C1D11">
              <w:rPr>
                <w:rFonts w:eastAsia="Arial" w:cs="Times New Roman"/>
                <w:b/>
                <w:bCs/>
                <w:sz w:val="20"/>
                <w:szCs w:val="20"/>
              </w:rPr>
              <w:t>s</w:t>
            </w:r>
          </w:p>
        </w:tc>
        <w:tc>
          <w:tcPr>
            <w:tcW w:w="28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7DC720A" w14:textId="77777777" w:rsidR="000C1D11" w:rsidRPr="000C1D11" w:rsidRDefault="000C1D11" w:rsidP="00142EF6">
            <w:pPr>
              <w:jc w:val="center"/>
              <w:rPr>
                <w:rFonts w:cs="Times New Roman"/>
              </w:rPr>
            </w:pPr>
            <w:r w:rsidRPr="000C1D11">
              <w:rPr>
                <w:rFonts w:eastAsia="Arial" w:cs="Times New Roman"/>
                <w:b/>
                <w:bCs/>
                <w:sz w:val="20"/>
                <w:szCs w:val="20"/>
              </w:rPr>
              <w:t>Post-processing</w:t>
            </w:r>
          </w:p>
        </w:tc>
      </w:tr>
      <w:tr w:rsidR="000C1D11" w:rsidRPr="000C1D11" w14:paraId="059637C1"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8C450" w14:textId="77777777" w:rsidR="000C1D11" w:rsidRPr="000C1D11" w:rsidRDefault="000C1D11" w:rsidP="00142EF6">
            <w:pPr>
              <w:rPr>
                <w:rFonts w:cs="Times New Roman"/>
              </w:rPr>
            </w:pPr>
            <w:r w:rsidRPr="000C1D11">
              <w:rPr>
                <w:rFonts w:eastAsia="Arial" w:cs="Times New Roman"/>
                <w:sz w:val="20"/>
                <w:szCs w:val="20"/>
              </w:rPr>
              <w:t>UI Element Detector</w:t>
            </w:r>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1FE0A4" w14:textId="77777777" w:rsidR="000C1D11" w:rsidRPr="000C1D11" w:rsidRDefault="000C1D11" w:rsidP="00142EF6">
            <w:pPr>
              <w:rPr>
                <w:rFonts w:cs="Times New Roman"/>
              </w:rPr>
            </w:pPr>
            <w:r w:rsidRPr="000C1D11">
              <w:rPr>
                <w:rFonts w:eastAsia="Arial" w:cs="Times New Roman"/>
                <w:sz w:val="20"/>
                <w:szCs w:val="20"/>
              </w:rPr>
              <w:t>YOLOv5 (object detection)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F9DA88" w14:textId="77777777" w:rsidR="000C1D11" w:rsidRPr="000C1D11" w:rsidRDefault="000C1D11" w:rsidP="00142EF6">
            <w:pPr>
              <w:rPr>
                <w:rFonts w:cs="Times New Roman"/>
              </w:rPr>
            </w:pPr>
            <w:proofErr w:type="spellStart"/>
            <w:r w:rsidRPr="000C1D11">
              <w:rPr>
                <w:rFonts w:eastAsia="Arial" w:cs="Times New Roman"/>
                <w:sz w:val="20"/>
                <w:szCs w:val="20"/>
              </w:rPr>
              <w:t>Calipers</w:t>
            </w:r>
            <w:proofErr w:type="spellEnd"/>
            <w:r w:rsidRPr="000C1D11">
              <w:rPr>
                <w:rFonts w:eastAsia="Arial" w:cs="Times New Roman"/>
                <w:sz w:val="20"/>
                <w:szCs w:val="20"/>
              </w:rPr>
              <w:t>, text labels, logos, measurement indicators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415CEA" w14:textId="77777777" w:rsidR="000C1D11" w:rsidRPr="000C1D11" w:rsidRDefault="000C1D11" w:rsidP="00142EF6">
            <w:pPr>
              <w:rPr>
                <w:rFonts w:cs="Times New Roman"/>
              </w:rPr>
            </w:pPr>
            <w:r w:rsidRPr="000C1D11">
              <w:rPr>
                <w:rFonts w:eastAsia="Arial" w:cs="Times New Roman"/>
                <w:sz w:val="20"/>
                <w:szCs w:val="20"/>
              </w:rPr>
              <w:t>Bounding boxes → binary masks with 2px dilation</w:t>
            </w:r>
          </w:p>
        </w:tc>
      </w:tr>
      <w:tr w:rsidR="000C1D11" w:rsidRPr="000C1D11" w14:paraId="1098F562"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5AA2C" w14:textId="77777777" w:rsidR="000C1D11" w:rsidRPr="000C1D11" w:rsidRDefault="000C1D11" w:rsidP="00142EF6">
            <w:pPr>
              <w:rPr>
                <w:rFonts w:cs="Times New Roman"/>
              </w:rPr>
            </w:pPr>
            <w:r w:rsidRPr="000C1D11">
              <w:rPr>
                <w:rFonts w:eastAsia="Arial" w:cs="Times New Roman"/>
                <w:sz w:val="20"/>
                <w:szCs w:val="20"/>
              </w:rPr>
              <w:t xml:space="preserve">Annotation </w:t>
            </w:r>
            <w:proofErr w:type="spellStart"/>
            <w:r w:rsidRPr="000C1D11">
              <w:rPr>
                <w:rFonts w:eastAsia="Arial" w:cs="Times New Roman"/>
                <w:sz w:val="20"/>
                <w:szCs w:val="20"/>
              </w:rPr>
              <w:t>Segmenter</w:t>
            </w:r>
            <w:proofErr w:type="spellEnd"/>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BE49A0" w14:textId="77777777" w:rsidR="000C1D11" w:rsidRPr="000C1D11" w:rsidRDefault="000C1D11" w:rsidP="00142EF6">
            <w:pPr>
              <w:rPr>
                <w:rFonts w:cs="Times New Roman"/>
              </w:rPr>
            </w:pPr>
            <w:r w:rsidRPr="000C1D11">
              <w:rPr>
                <w:rFonts w:eastAsia="Arial" w:cs="Times New Roman"/>
                <w:sz w:val="20"/>
                <w:szCs w:val="20"/>
              </w:rPr>
              <w:t>U-Net (semantic segmentation)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B71D7" w14:textId="77777777" w:rsidR="000C1D11" w:rsidRPr="000C1D11" w:rsidRDefault="000C1D11" w:rsidP="00142EF6">
            <w:pPr>
              <w:rPr>
                <w:rFonts w:cs="Times New Roman"/>
              </w:rPr>
            </w:pPr>
            <w:r w:rsidRPr="000C1D11">
              <w:rPr>
                <w:rFonts w:eastAsia="Arial" w:cs="Times New Roman"/>
                <w:sz w:val="20"/>
                <w:szCs w:val="20"/>
              </w:rPr>
              <w:t>Dashed boundaries, axis markers, crosshairs, dotted outlines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EB228B" w14:textId="77777777" w:rsidR="000C1D11" w:rsidRPr="000C1D11" w:rsidRDefault="000C1D11" w:rsidP="00142EF6">
            <w:pPr>
              <w:rPr>
                <w:rFonts w:cs="Times New Roman"/>
              </w:rPr>
            </w:pPr>
            <w:r w:rsidRPr="000C1D11">
              <w:rPr>
                <w:rFonts w:eastAsia="Arial" w:cs="Times New Roman"/>
                <w:sz w:val="20"/>
                <w:szCs w:val="20"/>
              </w:rPr>
              <w:t>Probability map (τ = 0.35) → morphological closing</w:t>
            </w:r>
          </w:p>
        </w:tc>
      </w:tr>
      <w:tr w:rsidR="000C1D11" w:rsidRPr="000C1D11" w14:paraId="108BB54C" w14:textId="77777777" w:rsidTr="000C1D11">
        <w:tc>
          <w:tcPr>
            <w:tcW w:w="15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A5DA2" w14:textId="77777777" w:rsidR="000C1D11" w:rsidRPr="000C1D11" w:rsidRDefault="000C1D11" w:rsidP="00142EF6">
            <w:pPr>
              <w:rPr>
                <w:rFonts w:cs="Times New Roman"/>
              </w:rPr>
            </w:pPr>
            <w:r w:rsidRPr="000C1D11">
              <w:rPr>
                <w:rFonts w:eastAsia="Arial" w:cs="Times New Roman"/>
                <w:sz w:val="20"/>
                <w:szCs w:val="20"/>
              </w:rPr>
              <w:t>Union Mask</w:t>
            </w:r>
          </w:p>
        </w:tc>
        <w:tc>
          <w:tcPr>
            <w:tcW w:w="23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B6F00F" w14:textId="77777777" w:rsidR="000C1D11" w:rsidRPr="000C1D11" w:rsidRDefault="000C1D11" w:rsidP="00142EF6">
            <w:pPr>
              <w:rPr>
                <w:rFonts w:cs="Times New Roman"/>
              </w:rPr>
            </w:pPr>
            <w:r w:rsidRPr="000C1D11">
              <w:rPr>
                <w:rFonts w:eastAsia="Arial" w:cs="Times New Roman"/>
                <w:sz w:val="20"/>
                <w:szCs w:val="20"/>
              </w:rPr>
              <w:t>Binary OR combination</w:t>
            </w:r>
          </w:p>
        </w:tc>
        <w:tc>
          <w:tcPr>
            <w:tcW w:w="23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2451FB" w14:textId="6D0A999E" w:rsidR="000C1D11" w:rsidRPr="000C1D11" w:rsidRDefault="000C1D11" w:rsidP="00142EF6">
            <w:pPr>
              <w:rPr>
                <w:rFonts w:cs="Times New Roman"/>
              </w:rPr>
            </w:pPr>
            <w:r w:rsidRPr="000C1D11">
              <w:rPr>
                <w:rFonts w:eastAsia="Arial" w:cs="Times New Roman"/>
                <w:sz w:val="20"/>
                <w:szCs w:val="20"/>
              </w:rPr>
              <w:t xml:space="preserve">All detected </w:t>
            </w:r>
            <w:r w:rsidR="007B1758">
              <w:rPr>
                <w:rFonts w:eastAsia="Arial" w:cs="Times New Roman"/>
                <w:sz w:val="20"/>
                <w:szCs w:val="20"/>
              </w:rPr>
              <w:t>artefact</w:t>
            </w:r>
            <w:r w:rsidRPr="000C1D11">
              <w:rPr>
                <w:rFonts w:eastAsia="Arial" w:cs="Times New Roman"/>
                <w:sz w:val="20"/>
                <w:szCs w:val="20"/>
              </w:rPr>
              <w:t xml:space="preserve"> regions</w:t>
            </w:r>
          </w:p>
        </w:tc>
        <w:tc>
          <w:tcPr>
            <w:tcW w:w="28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69DE8D" w14:textId="7D248574" w:rsidR="000C1D11" w:rsidRPr="000C1D11" w:rsidRDefault="000C1D11" w:rsidP="00142EF6">
            <w:pPr>
              <w:rPr>
                <w:rFonts w:cs="Times New Roman"/>
              </w:rPr>
            </w:pPr>
            <w:r w:rsidRPr="000C1D11">
              <w:rPr>
                <w:rFonts w:eastAsia="Arial" w:cs="Times New Roman"/>
                <w:sz w:val="20"/>
                <w:szCs w:val="20"/>
              </w:rPr>
              <w:t xml:space="preserve">Final composite </w:t>
            </w:r>
            <w:r w:rsidR="007B1758">
              <w:rPr>
                <w:rFonts w:eastAsia="Arial" w:cs="Times New Roman"/>
                <w:sz w:val="20"/>
                <w:szCs w:val="20"/>
              </w:rPr>
              <w:t>artefact</w:t>
            </w:r>
            <w:r w:rsidRPr="000C1D11">
              <w:rPr>
                <w:rFonts w:eastAsia="Arial" w:cs="Times New Roman"/>
                <w:sz w:val="20"/>
                <w:szCs w:val="20"/>
              </w:rPr>
              <w:t xml:space="preserve"> mask per image</w:t>
            </w:r>
          </w:p>
        </w:tc>
      </w:tr>
    </w:tbl>
    <w:p w14:paraId="163E19C4" w14:textId="67E3C770" w:rsidR="000C1D11" w:rsidRDefault="000C1D11" w:rsidP="000C1D11">
      <w:pPr>
        <w:pStyle w:val="Caption"/>
        <w:spacing w:before="80" w:after="240"/>
        <w:rPr>
          <w:rFonts w:ascii="Times New Roman" w:hAnsi="Times New Roman" w:cs="Times New Roman"/>
          <w:sz w:val="24"/>
          <w:szCs w:val="24"/>
        </w:rPr>
      </w:pPr>
      <w:r w:rsidRPr="000C1D11">
        <w:rPr>
          <w:rFonts w:ascii="Times New Roman" w:hAnsi="Times New Roman" w:cs="Times New Roman"/>
          <w:b/>
          <w:bCs/>
          <w:sz w:val="24"/>
          <w:szCs w:val="24"/>
        </w:rPr>
        <w:t xml:space="preserve">Table 3.3. </w:t>
      </w:r>
      <w:r w:rsidR="007B1758">
        <w:rPr>
          <w:rFonts w:ascii="Times New Roman" w:hAnsi="Times New Roman" w:cs="Times New Roman"/>
          <w:sz w:val="24"/>
          <w:szCs w:val="24"/>
        </w:rPr>
        <w:t>Artefact</w:t>
      </w:r>
      <w:r w:rsidRPr="000C1D11">
        <w:rPr>
          <w:rFonts w:ascii="Times New Roman" w:hAnsi="Times New Roman" w:cs="Times New Roman"/>
          <w:sz w:val="24"/>
          <w:szCs w:val="24"/>
        </w:rPr>
        <w:t xml:space="preserve"> detection pipeline components. The union mask combines outputs from both detectors to capture the full range of non-anatomical overlays.</w:t>
      </w:r>
    </w:p>
    <w:p w14:paraId="0C3F9A6B" w14:textId="77777777" w:rsidR="00E178E3" w:rsidRPr="000C1D11" w:rsidRDefault="00E178E3" w:rsidP="000C1D11">
      <w:pPr>
        <w:pStyle w:val="Caption"/>
        <w:spacing w:before="80" w:after="240"/>
        <w:rPr>
          <w:rFonts w:ascii="Times New Roman" w:hAnsi="Times New Roman" w:cs="Times New Roman"/>
          <w:sz w:val="24"/>
          <w:szCs w:val="24"/>
        </w:rPr>
      </w:pPr>
    </w:p>
    <w:p w14:paraId="2C210B59" w14:textId="77777777" w:rsidR="00E178E3" w:rsidRDefault="00E178E3">
      <w:pPr>
        <w:spacing w:after="160" w:line="259" w:lineRule="auto"/>
        <w:rPr>
          <w:rFonts w:eastAsiaTheme="majorEastAsia" w:cstheme="majorBidi"/>
          <w:b/>
          <w:color w:val="000000" w:themeColor="text1"/>
          <w:kern w:val="2"/>
          <w:szCs w:val="36"/>
          <w14:ligatures w14:val="standardContextual"/>
        </w:rPr>
      </w:pPr>
      <w:r>
        <w:br w:type="page"/>
      </w:r>
    </w:p>
    <w:p w14:paraId="0716ACF1" w14:textId="52AC03F7" w:rsidR="000C1D11" w:rsidRDefault="000C1D11" w:rsidP="000C1D11">
      <w:pPr>
        <w:pStyle w:val="Heading3"/>
      </w:pPr>
      <w:bookmarkStart w:id="17" w:name="_Toc220919901"/>
      <w:r>
        <w:lastRenderedPageBreak/>
        <w:t>3.2.2 Artefact-Lesion Overlap Quantification</w:t>
      </w:r>
      <w:bookmarkEnd w:id="17"/>
    </w:p>
    <w:p w14:paraId="674FA7EA" w14:textId="145EEFEB" w:rsidR="000C1D11" w:rsidRPr="000C1D11" w:rsidRDefault="000C1D11" w:rsidP="00E178E3">
      <w:r>
        <w:t>To assess the potential for artefact-mediated bias, the overlap between detected art</w:t>
      </w:r>
      <w:r w:rsidR="00591388">
        <w:t>ef</w:t>
      </w:r>
      <w:r>
        <w:t xml:space="preserve">act masks and ground-truth lesion segmentations was quantified across all 4,279 images. The primary metric, </w:t>
      </w:r>
      <w:r w:rsidRPr="000C1D11">
        <w:t>fractional lesion coverage</w:t>
      </w:r>
      <w:r>
        <w:t xml:space="preserve">, measures the proportion of lesion pixels obscured by </w:t>
      </w:r>
      <w:r w:rsidR="007B1758">
        <w:t>artefact</w:t>
      </w:r>
      <w:r>
        <w:t xml:space="preserve"> pixels. Table 3.4 reports these statistics stratified by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973"/>
        <w:gridCol w:w="1336"/>
        <w:gridCol w:w="1349"/>
        <w:gridCol w:w="1349"/>
        <w:gridCol w:w="1349"/>
        <w:gridCol w:w="1314"/>
      </w:tblGrid>
      <w:tr w:rsidR="000C1D11" w14:paraId="747E33DF"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5A77AB9" w14:textId="77777777" w:rsidR="000C1D11" w:rsidRPr="000C1D11" w:rsidRDefault="000C1D11" w:rsidP="00142EF6">
            <w:pPr>
              <w:jc w:val="center"/>
              <w:rPr>
                <w:rFonts w:cs="Times New Roman"/>
              </w:rPr>
            </w:pPr>
            <w:r w:rsidRPr="000C1D11">
              <w:rPr>
                <w:rFonts w:eastAsia="Arial" w:cs="Times New Roman"/>
                <w:b/>
                <w:bCs/>
                <w:sz w:val="20"/>
                <w:szCs w:val="20"/>
              </w:rPr>
              <w:t>Dataset</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51C0A96" w14:textId="77777777" w:rsidR="000C1D11" w:rsidRPr="000C1D11" w:rsidRDefault="000C1D11" w:rsidP="00142EF6">
            <w:pPr>
              <w:jc w:val="center"/>
              <w:rPr>
                <w:rFonts w:cs="Times New Roman"/>
              </w:rPr>
            </w:pPr>
            <w:r w:rsidRPr="000C1D11">
              <w:rPr>
                <w:rFonts w:eastAsia="Arial" w:cs="Times New Roman"/>
                <w:b/>
                <w:bCs/>
                <w:sz w:val="20"/>
                <w:szCs w:val="20"/>
              </w:rPr>
              <w:t>Total Images</w:t>
            </w:r>
          </w:p>
        </w:tc>
        <w:tc>
          <w:tcPr>
            <w:tcW w:w="13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FCEEE3E" w14:textId="77777777" w:rsidR="000C1D11" w:rsidRPr="000C1D11" w:rsidRDefault="000C1D11" w:rsidP="00142EF6">
            <w:pPr>
              <w:jc w:val="center"/>
              <w:rPr>
                <w:rFonts w:cs="Times New Roman"/>
              </w:rPr>
            </w:pPr>
            <w:r w:rsidRPr="000C1D11">
              <w:rPr>
                <w:rFonts w:eastAsia="Arial" w:cs="Times New Roman"/>
                <w:b/>
                <w:bCs/>
                <w:sz w:val="20"/>
                <w:szCs w:val="20"/>
              </w:rPr>
              <w:t>Any Overlap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967A85" w14:textId="77777777" w:rsidR="000C1D11" w:rsidRPr="000C1D11" w:rsidRDefault="000C1D11" w:rsidP="00142EF6">
            <w:pPr>
              <w:jc w:val="center"/>
              <w:rPr>
                <w:rFonts w:cs="Times New Roman"/>
              </w:rPr>
            </w:pPr>
            <w:r w:rsidRPr="000C1D11">
              <w:rPr>
                <w:rFonts w:eastAsia="Arial" w:cs="Times New Roman"/>
                <w:b/>
                <w:bCs/>
                <w:sz w:val="20"/>
                <w:szCs w:val="20"/>
              </w:rPr>
              <w:t>&gt;2% Coverage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7E70A6B" w14:textId="77777777" w:rsidR="000C1D11" w:rsidRPr="000C1D11" w:rsidRDefault="000C1D11" w:rsidP="00142EF6">
            <w:pPr>
              <w:jc w:val="center"/>
              <w:rPr>
                <w:rFonts w:cs="Times New Roman"/>
              </w:rPr>
            </w:pPr>
            <w:r w:rsidRPr="000C1D11">
              <w:rPr>
                <w:rFonts w:eastAsia="Arial" w:cs="Times New Roman"/>
                <w:b/>
                <w:bCs/>
                <w:sz w:val="20"/>
                <w:szCs w:val="20"/>
              </w:rPr>
              <w:t>&gt;5% Coverage n (%)</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5879D5C" w14:textId="77777777" w:rsidR="000C1D11" w:rsidRPr="000C1D11" w:rsidRDefault="000C1D11" w:rsidP="00142EF6">
            <w:pPr>
              <w:jc w:val="center"/>
              <w:rPr>
                <w:rFonts w:cs="Times New Roman"/>
              </w:rPr>
            </w:pPr>
            <w:r w:rsidRPr="000C1D11">
              <w:rPr>
                <w:rFonts w:eastAsia="Arial" w:cs="Times New Roman"/>
                <w:b/>
                <w:bCs/>
                <w:sz w:val="20"/>
                <w:szCs w:val="20"/>
              </w:rPr>
              <w:t>&gt;10% Coverage n (%)</w:t>
            </w:r>
          </w:p>
        </w:tc>
        <w:tc>
          <w:tcPr>
            <w:tcW w:w="13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EACC13D" w14:textId="77777777" w:rsidR="000C1D11" w:rsidRPr="000C1D11" w:rsidRDefault="000C1D11" w:rsidP="00142EF6">
            <w:pPr>
              <w:jc w:val="center"/>
              <w:rPr>
                <w:rFonts w:cs="Times New Roman"/>
              </w:rPr>
            </w:pPr>
            <w:r w:rsidRPr="000C1D11">
              <w:rPr>
                <w:rFonts w:eastAsia="Arial" w:cs="Times New Roman"/>
                <w:b/>
                <w:bCs/>
                <w:sz w:val="20"/>
                <w:szCs w:val="20"/>
              </w:rPr>
              <w:t>Mean Coverage (%)</w:t>
            </w:r>
          </w:p>
        </w:tc>
      </w:tr>
      <w:tr w:rsidR="000C1D11" w14:paraId="59C03188"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98F5D0" w14:textId="77777777" w:rsidR="000C1D11" w:rsidRPr="000C1D11" w:rsidRDefault="000C1D11" w:rsidP="00142EF6">
            <w:pPr>
              <w:rPr>
                <w:rFonts w:cs="Times New Roman"/>
              </w:rPr>
            </w:pPr>
            <w:r w:rsidRPr="000C1D11">
              <w:rPr>
                <w:rFonts w:eastAsia="Arial" w:cs="Times New Roman"/>
                <w:sz w:val="20"/>
                <w:szCs w:val="20"/>
              </w:rPr>
              <w:t>BUS-BRA</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1AF386" w14:textId="77777777" w:rsidR="000C1D11" w:rsidRPr="000C1D11" w:rsidRDefault="000C1D11" w:rsidP="00142EF6">
            <w:pPr>
              <w:jc w:val="center"/>
              <w:rPr>
                <w:rFonts w:cs="Times New Roman"/>
              </w:rPr>
            </w:pPr>
            <w:r w:rsidRPr="000C1D11">
              <w:rPr>
                <w:rFonts w:eastAsia="Arial" w:cs="Times New Roman"/>
                <w:sz w:val="20"/>
                <w:szCs w:val="20"/>
              </w:rPr>
              <w:t>1,875</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FD0FAF" w14:textId="77777777" w:rsidR="000C1D11" w:rsidRPr="000C1D11" w:rsidRDefault="000C1D11" w:rsidP="00142EF6">
            <w:pPr>
              <w:jc w:val="center"/>
              <w:rPr>
                <w:rFonts w:cs="Times New Roman"/>
              </w:rPr>
            </w:pPr>
            <w:r w:rsidRPr="000C1D11">
              <w:rPr>
                <w:rFonts w:eastAsia="Arial" w:cs="Times New Roman"/>
                <w:sz w:val="20"/>
                <w:szCs w:val="20"/>
              </w:rPr>
              <w:t>1,014 (54.1%)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4F624C" w14:textId="77777777" w:rsidR="000C1D11" w:rsidRPr="000C1D11" w:rsidRDefault="000C1D11" w:rsidP="00142EF6">
            <w:pPr>
              <w:jc w:val="center"/>
              <w:rPr>
                <w:rFonts w:cs="Times New Roman"/>
              </w:rPr>
            </w:pPr>
            <w:r w:rsidRPr="000C1D11">
              <w:rPr>
                <w:rFonts w:eastAsia="Arial" w:cs="Times New Roman"/>
                <w:sz w:val="20"/>
                <w:szCs w:val="20"/>
              </w:rPr>
              <w:t>212 (11.3%)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AE084" w14:textId="77777777" w:rsidR="000C1D11" w:rsidRPr="000C1D11" w:rsidRDefault="000C1D11" w:rsidP="00142EF6">
            <w:pPr>
              <w:jc w:val="center"/>
              <w:rPr>
                <w:rFonts w:cs="Times New Roman"/>
              </w:rPr>
            </w:pPr>
            <w:r w:rsidRPr="000C1D11">
              <w:rPr>
                <w:rFonts w:eastAsia="Arial" w:cs="Times New Roman"/>
                <w:sz w:val="20"/>
                <w:szCs w:val="20"/>
              </w:rPr>
              <w:t>24 (1.3%)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3F8CC" w14:textId="77777777" w:rsidR="000C1D11" w:rsidRPr="000C1D11" w:rsidRDefault="000C1D11" w:rsidP="00142EF6">
            <w:pPr>
              <w:jc w:val="center"/>
              <w:rPr>
                <w:rFonts w:cs="Times New Roman"/>
              </w:rPr>
            </w:pPr>
            <w:r w:rsidRPr="000C1D11">
              <w:rPr>
                <w:rFonts w:eastAsia="Arial" w:cs="Times New Roman"/>
                <w:sz w:val="20"/>
                <w:szCs w:val="20"/>
              </w:rPr>
              <w:t>5 (0.3%)</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6CA9EF" w14:textId="77777777" w:rsidR="000C1D11" w:rsidRPr="000C1D11" w:rsidRDefault="000C1D11" w:rsidP="00142EF6">
            <w:pPr>
              <w:jc w:val="center"/>
              <w:rPr>
                <w:rFonts w:cs="Times New Roman"/>
              </w:rPr>
            </w:pPr>
            <w:r w:rsidRPr="000C1D11">
              <w:rPr>
                <w:rFonts w:eastAsia="Arial" w:cs="Times New Roman"/>
                <w:sz w:val="20"/>
                <w:szCs w:val="20"/>
              </w:rPr>
              <w:t>0.7%</w:t>
            </w:r>
          </w:p>
        </w:tc>
      </w:tr>
      <w:tr w:rsidR="000C1D11" w14:paraId="443B77E1"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39040D" w14:textId="77777777" w:rsidR="000C1D11" w:rsidRPr="000C1D11" w:rsidRDefault="000C1D11" w:rsidP="00142EF6">
            <w:pPr>
              <w:rPr>
                <w:rFonts w:cs="Times New Roman"/>
              </w:rPr>
            </w:pPr>
            <w:r w:rsidRPr="000C1D11">
              <w:rPr>
                <w:rFonts w:eastAsia="Arial" w:cs="Times New Roman"/>
                <w:sz w:val="20"/>
                <w:szCs w:val="20"/>
              </w:rPr>
              <w:t>BUS-UCLM</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D31CD" w14:textId="77777777" w:rsidR="000C1D11" w:rsidRPr="000C1D11" w:rsidRDefault="000C1D11" w:rsidP="00142EF6">
            <w:pPr>
              <w:jc w:val="center"/>
              <w:rPr>
                <w:rFonts w:cs="Times New Roman"/>
              </w:rPr>
            </w:pPr>
            <w:r w:rsidRPr="000C1D11">
              <w:rPr>
                <w:rFonts w:eastAsia="Arial" w:cs="Times New Roman"/>
                <w:sz w:val="20"/>
                <w:szCs w:val="20"/>
              </w:rPr>
              <w:t>281</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C5F76" w14:textId="77777777" w:rsidR="000C1D11" w:rsidRPr="000C1D11" w:rsidRDefault="000C1D11" w:rsidP="00142EF6">
            <w:pPr>
              <w:jc w:val="center"/>
              <w:rPr>
                <w:rFonts w:cs="Times New Roman"/>
              </w:rPr>
            </w:pPr>
            <w:r w:rsidRPr="000C1D11">
              <w:rPr>
                <w:rFonts w:eastAsia="Arial" w:cs="Times New Roman"/>
                <w:sz w:val="20"/>
                <w:szCs w:val="20"/>
              </w:rPr>
              <w:t>106 (37.7%)</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7117A" w14:textId="77777777" w:rsidR="000C1D11" w:rsidRPr="000C1D11" w:rsidRDefault="000C1D11" w:rsidP="00142EF6">
            <w:pPr>
              <w:jc w:val="center"/>
              <w:rPr>
                <w:rFonts w:cs="Times New Roman"/>
              </w:rPr>
            </w:pPr>
            <w:r w:rsidRPr="000C1D11">
              <w:rPr>
                <w:rFonts w:eastAsia="Arial" w:cs="Times New Roman"/>
                <w:sz w:val="20"/>
                <w:szCs w:val="20"/>
              </w:rPr>
              <w:t>31 (11.0%)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64678" w14:textId="77777777" w:rsidR="000C1D11" w:rsidRPr="000C1D11" w:rsidRDefault="000C1D11" w:rsidP="00142EF6">
            <w:pPr>
              <w:jc w:val="center"/>
              <w:rPr>
                <w:rFonts w:cs="Times New Roman"/>
              </w:rPr>
            </w:pPr>
            <w:r w:rsidRPr="000C1D11">
              <w:rPr>
                <w:rFonts w:eastAsia="Arial" w:cs="Times New Roman"/>
                <w:sz w:val="20"/>
                <w:szCs w:val="20"/>
              </w:rPr>
              <w:t>10 (3.6%)</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AA3892" w14:textId="77777777" w:rsidR="000C1D11" w:rsidRPr="000C1D11" w:rsidRDefault="000C1D11" w:rsidP="00142EF6">
            <w:pPr>
              <w:jc w:val="center"/>
              <w:rPr>
                <w:rFonts w:cs="Times New Roman"/>
              </w:rPr>
            </w:pPr>
            <w:r w:rsidRPr="000C1D11">
              <w:rPr>
                <w:rFonts w:eastAsia="Arial" w:cs="Times New Roman"/>
                <w:sz w:val="20"/>
                <w:szCs w:val="20"/>
              </w:rPr>
              <w:t>1 (0.4%)</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8FDC0" w14:textId="77777777" w:rsidR="000C1D11" w:rsidRPr="000C1D11" w:rsidRDefault="000C1D11" w:rsidP="00142EF6">
            <w:pPr>
              <w:jc w:val="center"/>
              <w:rPr>
                <w:rFonts w:cs="Times New Roman"/>
              </w:rPr>
            </w:pPr>
            <w:r w:rsidRPr="000C1D11">
              <w:rPr>
                <w:rFonts w:eastAsia="Arial" w:cs="Times New Roman"/>
                <w:sz w:val="20"/>
                <w:szCs w:val="20"/>
              </w:rPr>
              <w:t>1.2%</w:t>
            </w:r>
          </w:p>
        </w:tc>
      </w:tr>
      <w:tr w:rsidR="000C1D11" w14:paraId="1F4DE67A"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72D75E" w14:textId="77777777" w:rsidR="000C1D11" w:rsidRPr="000C1D11" w:rsidRDefault="000C1D11" w:rsidP="00142EF6">
            <w:pPr>
              <w:rPr>
                <w:rFonts w:cs="Times New Roman"/>
              </w:rPr>
            </w:pPr>
            <w:r w:rsidRPr="000C1D11">
              <w:rPr>
                <w:rFonts w:eastAsia="Arial" w:cs="Times New Roman"/>
                <w:sz w:val="20"/>
                <w:szCs w:val="20"/>
              </w:rPr>
              <w:t>BUS_UC</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BD08D1" w14:textId="77777777" w:rsidR="000C1D11" w:rsidRPr="000C1D11" w:rsidRDefault="000C1D11" w:rsidP="00142EF6">
            <w:pPr>
              <w:jc w:val="center"/>
              <w:rPr>
                <w:rFonts w:cs="Times New Roman"/>
              </w:rPr>
            </w:pPr>
            <w:r w:rsidRPr="000C1D11">
              <w:rPr>
                <w:rFonts w:eastAsia="Arial" w:cs="Times New Roman"/>
                <w:sz w:val="20"/>
                <w:szCs w:val="20"/>
              </w:rPr>
              <w:t>811</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80154" w14:textId="77777777" w:rsidR="000C1D11" w:rsidRPr="000C1D11" w:rsidRDefault="000C1D11" w:rsidP="00142EF6">
            <w:pPr>
              <w:jc w:val="center"/>
              <w:rPr>
                <w:rFonts w:cs="Times New Roman"/>
              </w:rPr>
            </w:pPr>
            <w:r w:rsidRPr="000C1D11">
              <w:rPr>
                <w:rFonts w:eastAsia="Arial" w:cs="Times New Roman"/>
                <w:sz w:val="20"/>
                <w:szCs w:val="20"/>
              </w:rPr>
              <w:t>16 (2.0%)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27F7B1" w14:textId="77777777" w:rsidR="000C1D11" w:rsidRPr="000C1D11" w:rsidRDefault="000C1D11" w:rsidP="00142EF6">
            <w:pPr>
              <w:jc w:val="center"/>
              <w:rPr>
                <w:rFonts w:cs="Times New Roman"/>
              </w:rPr>
            </w:pPr>
            <w:r w:rsidRPr="000C1D11">
              <w:rPr>
                <w:rFonts w:eastAsia="Arial" w:cs="Times New Roman"/>
                <w:sz w:val="20"/>
                <w:szCs w:val="20"/>
              </w:rPr>
              <w:t>1 (0.1%)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604A9"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DAC8C"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158F0" w14:textId="77777777" w:rsidR="000C1D11" w:rsidRPr="000C1D11" w:rsidRDefault="000C1D11" w:rsidP="00142EF6">
            <w:pPr>
              <w:jc w:val="center"/>
              <w:rPr>
                <w:rFonts w:cs="Times New Roman"/>
              </w:rPr>
            </w:pPr>
            <w:r w:rsidRPr="000C1D11">
              <w:rPr>
                <w:rFonts w:eastAsia="Arial" w:cs="Times New Roman"/>
                <w:sz w:val="20"/>
                <w:szCs w:val="20"/>
              </w:rPr>
              <w:t>&lt;0.1%</w:t>
            </w:r>
          </w:p>
        </w:tc>
      </w:tr>
      <w:tr w:rsidR="000C1D11" w14:paraId="50E64A43"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F9065" w14:textId="77777777" w:rsidR="000C1D11" w:rsidRPr="000C1D11" w:rsidRDefault="000C1D11" w:rsidP="00142EF6">
            <w:pPr>
              <w:rPr>
                <w:rFonts w:cs="Times New Roman"/>
              </w:rPr>
            </w:pPr>
            <w:r w:rsidRPr="000C1D11">
              <w:rPr>
                <w:rFonts w:eastAsia="Arial" w:cs="Times New Roman"/>
                <w:sz w:val="20"/>
                <w:szCs w:val="20"/>
              </w:rPr>
              <w:t>USG</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31D67" w14:textId="77777777" w:rsidR="000C1D11" w:rsidRPr="000C1D11" w:rsidRDefault="000C1D11" w:rsidP="00142EF6">
            <w:pPr>
              <w:jc w:val="center"/>
              <w:rPr>
                <w:rFonts w:cs="Times New Roman"/>
              </w:rPr>
            </w:pPr>
            <w:r w:rsidRPr="000C1D11">
              <w:rPr>
                <w:rFonts w:eastAsia="Arial" w:cs="Times New Roman"/>
                <w:sz w:val="20"/>
                <w:szCs w:val="20"/>
              </w:rPr>
              <w:t>252</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ABC06C"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01DE6D"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EEAB8"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F56B4"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E2AA1" w14:textId="77777777" w:rsidR="000C1D11" w:rsidRPr="000C1D11" w:rsidRDefault="000C1D11" w:rsidP="00142EF6">
            <w:pPr>
              <w:jc w:val="center"/>
              <w:rPr>
                <w:rFonts w:cs="Times New Roman"/>
              </w:rPr>
            </w:pPr>
            <w:r w:rsidRPr="000C1D11">
              <w:rPr>
                <w:rFonts w:eastAsia="Arial" w:cs="Times New Roman"/>
                <w:sz w:val="20"/>
                <w:szCs w:val="20"/>
              </w:rPr>
              <w:t>0.0%</w:t>
            </w:r>
          </w:p>
        </w:tc>
      </w:tr>
      <w:tr w:rsidR="000C1D11" w14:paraId="6A708BA5"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BDC22" w14:textId="77777777" w:rsidR="000C1D11" w:rsidRPr="000C1D11" w:rsidRDefault="000C1D11" w:rsidP="00142EF6">
            <w:pPr>
              <w:rPr>
                <w:rFonts w:cs="Times New Roman"/>
              </w:rPr>
            </w:pPr>
            <w:r w:rsidRPr="000C1D11">
              <w:rPr>
                <w:rFonts w:eastAsia="Arial" w:cs="Times New Roman"/>
                <w:sz w:val="20"/>
                <w:szCs w:val="20"/>
              </w:rPr>
              <w:t>UDIAT</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8DE7E" w14:textId="77777777" w:rsidR="000C1D11" w:rsidRPr="000C1D11" w:rsidRDefault="000C1D11" w:rsidP="00142EF6">
            <w:pPr>
              <w:jc w:val="center"/>
              <w:rPr>
                <w:rFonts w:cs="Times New Roman"/>
              </w:rPr>
            </w:pPr>
            <w:r w:rsidRPr="000C1D11">
              <w:rPr>
                <w:rFonts w:eastAsia="Arial" w:cs="Times New Roman"/>
                <w:sz w:val="20"/>
                <w:szCs w:val="20"/>
              </w:rPr>
              <w:t>163</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7C4EF4"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EDD5E9"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341B5E"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0AC92D" w14:textId="77777777" w:rsidR="000C1D11" w:rsidRPr="000C1D11" w:rsidRDefault="000C1D11" w:rsidP="00142EF6">
            <w:pPr>
              <w:jc w:val="center"/>
              <w:rPr>
                <w:rFonts w:cs="Times New Roman"/>
              </w:rPr>
            </w:pPr>
            <w:r w:rsidRPr="000C1D11">
              <w:rPr>
                <w:rFonts w:eastAsia="Arial" w:cs="Times New Roman"/>
                <w:sz w:val="20"/>
                <w:szCs w:val="20"/>
              </w:rPr>
              <w:t>0 (0.0%)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4AFFF" w14:textId="77777777" w:rsidR="000C1D11" w:rsidRPr="000C1D11" w:rsidRDefault="000C1D11" w:rsidP="00142EF6">
            <w:pPr>
              <w:jc w:val="center"/>
              <w:rPr>
                <w:rFonts w:cs="Times New Roman"/>
              </w:rPr>
            </w:pPr>
            <w:r w:rsidRPr="000C1D11">
              <w:rPr>
                <w:rFonts w:eastAsia="Arial" w:cs="Times New Roman"/>
                <w:sz w:val="20"/>
                <w:szCs w:val="20"/>
              </w:rPr>
              <w:t>0.0%</w:t>
            </w:r>
          </w:p>
        </w:tc>
      </w:tr>
      <w:tr w:rsidR="000C1D11" w14:paraId="0FDC2AB8"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AAA3A1D" w14:textId="77777777" w:rsidR="000C1D11" w:rsidRPr="000C1D11" w:rsidRDefault="000C1D11" w:rsidP="00142EF6">
            <w:pPr>
              <w:rPr>
                <w:rFonts w:cs="Times New Roman"/>
              </w:rPr>
            </w:pPr>
            <w:r w:rsidRPr="000C1D11">
              <w:rPr>
                <w:rFonts w:eastAsia="Arial" w:cs="Times New Roman"/>
                <w:b/>
                <w:bCs/>
                <w:sz w:val="20"/>
                <w:szCs w:val="20"/>
              </w:rPr>
              <w:t>Internal Total</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F84706E" w14:textId="77777777" w:rsidR="000C1D11" w:rsidRPr="000C1D11" w:rsidRDefault="000C1D11" w:rsidP="00142EF6">
            <w:pPr>
              <w:jc w:val="center"/>
              <w:rPr>
                <w:rFonts w:cs="Times New Roman"/>
              </w:rPr>
            </w:pPr>
            <w:r w:rsidRPr="000C1D11">
              <w:rPr>
                <w:rFonts w:eastAsia="Arial" w:cs="Times New Roman"/>
                <w:b/>
                <w:bCs/>
                <w:sz w:val="20"/>
                <w:szCs w:val="20"/>
              </w:rPr>
              <w:t>3,382</w:t>
            </w:r>
          </w:p>
        </w:tc>
        <w:tc>
          <w:tcPr>
            <w:tcW w:w="13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6DA1C94" w14:textId="77777777" w:rsidR="000C1D11" w:rsidRPr="000C1D11" w:rsidRDefault="000C1D11" w:rsidP="00142EF6">
            <w:pPr>
              <w:jc w:val="center"/>
              <w:rPr>
                <w:rFonts w:cs="Times New Roman"/>
              </w:rPr>
            </w:pPr>
            <w:r w:rsidRPr="000C1D11">
              <w:rPr>
                <w:rFonts w:eastAsia="Arial" w:cs="Times New Roman"/>
                <w:b/>
                <w:bCs/>
                <w:sz w:val="20"/>
                <w:szCs w:val="20"/>
              </w:rPr>
              <w:t>1,136 (33.6%)</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8733E8" w14:textId="77777777" w:rsidR="000C1D11" w:rsidRPr="000C1D11" w:rsidRDefault="000C1D11" w:rsidP="00142EF6">
            <w:pPr>
              <w:jc w:val="center"/>
              <w:rPr>
                <w:rFonts w:cs="Times New Roman"/>
              </w:rPr>
            </w:pPr>
            <w:r w:rsidRPr="000C1D11">
              <w:rPr>
                <w:rFonts w:eastAsia="Arial" w:cs="Times New Roman"/>
                <w:b/>
                <w:bCs/>
                <w:sz w:val="20"/>
                <w:szCs w:val="20"/>
              </w:rPr>
              <w:t>244 (7.2%)</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DF1277" w14:textId="77777777" w:rsidR="000C1D11" w:rsidRPr="000C1D11" w:rsidRDefault="000C1D11" w:rsidP="00142EF6">
            <w:pPr>
              <w:jc w:val="center"/>
              <w:rPr>
                <w:rFonts w:cs="Times New Roman"/>
              </w:rPr>
            </w:pPr>
            <w:r w:rsidRPr="000C1D11">
              <w:rPr>
                <w:rFonts w:eastAsia="Arial" w:cs="Times New Roman"/>
                <w:b/>
                <w:bCs/>
                <w:sz w:val="20"/>
                <w:szCs w:val="20"/>
              </w:rPr>
              <w:t>34 (1.0%)</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9D42823" w14:textId="77777777" w:rsidR="000C1D11" w:rsidRPr="000C1D11" w:rsidRDefault="000C1D11" w:rsidP="00142EF6">
            <w:pPr>
              <w:jc w:val="center"/>
              <w:rPr>
                <w:rFonts w:cs="Times New Roman"/>
              </w:rPr>
            </w:pPr>
            <w:r w:rsidRPr="000C1D11">
              <w:rPr>
                <w:rFonts w:eastAsia="Arial" w:cs="Times New Roman"/>
                <w:b/>
                <w:bCs/>
                <w:sz w:val="20"/>
                <w:szCs w:val="20"/>
              </w:rPr>
              <w:t>6 (0.2%)</w:t>
            </w:r>
          </w:p>
        </w:tc>
        <w:tc>
          <w:tcPr>
            <w:tcW w:w="131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149670" w14:textId="77777777" w:rsidR="000C1D11" w:rsidRPr="000C1D11" w:rsidRDefault="000C1D11" w:rsidP="00142EF6">
            <w:pPr>
              <w:jc w:val="center"/>
              <w:rPr>
                <w:rFonts w:cs="Times New Roman"/>
              </w:rPr>
            </w:pPr>
            <w:r w:rsidRPr="000C1D11">
              <w:rPr>
                <w:rFonts w:eastAsia="Arial" w:cs="Times New Roman"/>
                <w:b/>
                <w:bCs/>
                <w:sz w:val="20"/>
                <w:szCs w:val="20"/>
              </w:rPr>
              <w:t>0.8%</w:t>
            </w:r>
          </w:p>
        </w:tc>
      </w:tr>
      <w:tr w:rsidR="000C1D11" w14:paraId="0745E2C2"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F9B34" w14:textId="77777777" w:rsidR="000C1D11" w:rsidRPr="000C1D11" w:rsidRDefault="000C1D11" w:rsidP="00142EF6">
            <w:pPr>
              <w:rPr>
                <w:rFonts w:cs="Times New Roman"/>
              </w:rPr>
            </w:pPr>
            <w:r w:rsidRPr="000C1D11">
              <w:rPr>
                <w:rFonts w:eastAsia="Arial" w:cs="Times New Roman"/>
                <w:sz w:val="20"/>
                <w:szCs w:val="20"/>
              </w:rPr>
              <w:t>BUSI</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D1E2DF" w14:textId="77777777" w:rsidR="000C1D11" w:rsidRPr="000C1D11" w:rsidRDefault="000C1D11" w:rsidP="00142EF6">
            <w:pPr>
              <w:jc w:val="center"/>
              <w:rPr>
                <w:rFonts w:cs="Times New Roman"/>
              </w:rPr>
            </w:pPr>
            <w:r w:rsidRPr="000C1D11">
              <w:rPr>
                <w:rFonts w:eastAsia="Arial" w:cs="Times New Roman"/>
                <w:sz w:val="20"/>
                <w:szCs w:val="20"/>
              </w:rPr>
              <w:t>665</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95BB3" w14:textId="77777777" w:rsidR="000C1D11" w:rsidRPr="000C1D11" w:rsidRDefault="000C1D11" w:rsidP="00142EF6">
            <w:pPr>
              <w:jc w:val="center"/>
              <w:rPr>
                <w:rFonts w:cs="Times New Roman"/>
              </w:rPr>
            </w:pPr>
            <w:r w:rsidRPr="000C1D11">
              <w:rPr>
                <w:rFonts w:eastAsia="Arial" w:cs="Times New Roman"/>
                <w:sz w:val="20"/>
                <w:szCs w:val="20"/>
              </w:rPr>
              <w:t>138 (20.8%)</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FE84D" w14:textId="77777777" w:rsidR="000C1D11" w:rsidRPr="000C1D11" w:rsidRDefault="000C1D11" w:rsidP="00142EF6">
            <w:pPr>
              <w:jc w:val="center"/>
              <w:rPr>
                <w:rFonts w:cs="Times New Roman"/>
              </w:rPr>
            </w:pPr>
            <w:r w:rsidRPr="000C1D11">
              <w:rPr>
                <w:rFonts w:eastAsia="Arial" w:cs="Times New Roman"/>
                <w:sz w:val="20"/>
                <w:szCs w:val="20"/>
              </w:rPr>
              <w:t>122 (18.3%)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BF98A2" w14:textId="77777777" w:rsidR="000C1D11" w:rsidRPr="000C1D11" w:rsidRDefault="000C1D11" w:rsidP="00142EF6">
            <w:pPr>
              <w:jc w:val="center"/>
              <w:rPr>
                <w:rFonts w:cs="Times New Roman"/>
              </w:rPr>
            </w:pPr>
            <w:r w:rsidRPr="000C1D11">
              <w:rPr>
                <w:rFonts w:eastAsia="Arial" w:cs="Times New Roman"/>
                <w:sz w:val="20"/>
                <w:szCs w:val="20"/>
              </w:rPr>
              <w:t>105 (15.8%)</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4F3D58" w14:textId="77777777" w:rsidR="000C1D11" w:rsidRPr="000C1D11" w:rsidRDefault="000C1D11" w:rsidP="00142EF6">
            <w:pPr>
              <w:jc w:val="center"/>
              <w:rPr>
                <w:rFonts w:cs="Times New Roman"/>
              </w:rPr>
            </w:pPr>
            <w:r w:rsidRPr="000C1D11">
              <w:rPr>
                <w:rFonts w:eastAsia="Arial" w:cs="Times New Roman"/>
                <w:sz w:val="20"/>
                <w:szCs w:val="20"/>
              </w:rPr>
              <w:t>68 (10.2%)</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F11F2D" w14:textId="77777777" w:rsidR="000C1D11" w:rsidRPr="000C1D11" w:rsidRDefault="000C1D11" w:rsidP="00142EF6">
            <w:pPr>
              <w:jc w:val="center"/>
              <w:rPr>
                <w:rFonts w:cs="Times New Roman"/>
              </w:rPr>
            </w:pPr>
            <w:r w:rsidRPr="000C1D11">
              <w:rPr>
                <w:rFonts w:eastAsia="Arial" w:cs="Times New Roman"/>
                <w:sz w:val="20"/>
                <w:szCs w:val="20"/>
              </w:rPr>
              <w:t>4.1%</w:t>
            </w:r>
          </w:p>
        </w:tc>
      </w:tr>
      <w:tr w:rsidR="000C1D11" w14:paraId="1240C732" w14:textId="77777777" w:rsidTr="00591388">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8E50D" w14:textId="77777777" w:rsidR="000C1D11" w:rsidRPr="000C1D11" w:rsidRDefault="000C1D11" w:rsidP="00142EF6">
            <w:pPr>
              <w:rPr>
                <w:rFonts w:cs="Times New Roman"/>
              </w:rPr>
            </w:pPr>
            <w:r w:rsidRPr="000C1D11">
              <w:rPr>
                <w:rFonts w:eastAsia="Arial" w:cs="Times New Roman"/>
                <w:sz w:val="20"/>
                <w:szCs w:val="20"/>
              </w:rPr>
              <w:t>QAMEBI</w:t>
            </w:r>
          </w:p>
        </w:tc>
        <w:tc>
          <w:tcPr>
            <w:tcW w:w="9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17DC85" w14:textId="77777777" w:rsidR="000C1D11" w:rsidRPr="000C1D11" w:rsidRDefault="000C1D11" w:rsidP="00142EF6">
            <w:pPr>
              <w:jc w:val="center"/>
              <w:rPr>
                <w:rFonts w:cs="Times New Roman"/>
              </w:rPr>
            </w:pPr>
            <w:r w:rsidRPr="000C1D11">
              <w:rPr>
                <w:rFonts w:eastAsia="Arial" w:cs="Times New Roman"/>
                <w:sz w:val="20"/>
                <w:szCs w:val="20"/>
              </w:rPr>
              <w:t>232</w:t>
            </w:r>
          </w:p>
        </w:tc>
        <w:tc>
          <w:tcPr>
            <w:tcW w:w="13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3A804" w14:textId="77777777" w:rsidR="000C1D11" w:rsidRPr="000C1D11" w:rsidRDefault="000C1D11" w:rsidP="00142EF6">
            <w:pPr>
              <w:jc w:val="center"/>
              <w:rPr>
                <w:rFonts w:cs="Times New Roman"/>
              </w:rPr>
            </w:pPr>
            <w:r w:rsidRPr="000C1D11">
              <w:rPr>
                <w:rFonts w:eastAsia="Arial" w:cs="Times New Roman"/>
                <w:sz w:val="20"/>
                <w:szCs w:val="20"/>
              </w:rPr>
              <w:t>23 (9.9%)</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018927" w14:textId="77777777" w:rsidR="000C1D11" w:rsidRPr="000C1D11" w:rsidRDefault="000C1D11" w:rsidP="00142EF6">
            <w:pPr>
              <w:jc w:val="center"/>
              <w:rPr>
                <w:rFonts w:cs="Times New Roman"/>
              </w:rPr>
            </w:pPr>
            <w:r w:rsidRPr="000C1D11">
              <w:rPr>
                <w:rFonts w:eastAsia="Arial" w:cs="Times New Roman"/>
                <w:sz w:val="20"/>
                <w:szCs w:val="20"/>
              </w:rPr>
              <w:t>21 (9.1%)</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F785FF" w14:textId="77777777" w:rsidR="000C1D11" w:rsidRPr="000C1D11" w:rsidRDefault="000C1D11" w:rsidP="00142EF6">
            <w:pPr>
              <w:jc w:val="center"/>
              <w:rPr>
                <w:rFonts w:cs="Times New Roman"/>
              </w:rPr>
            </w:pPr>
            <w:r w:rsidRPr="000C1D11">
              <w:rPr>
                <w:rFonts w:eastAsia="Arial" w:cs="Times New Roman"/>
                <w:sz w:val="20"/>
                <w:szCs w:val="20"/>
              </w:rPr>
              <w:t>17 (7.3%)</w:t>
            </w:r>
          </w:p>
        </w:tc>
        <w:tc>
          <w:tcPr>
            <w:tcW w:w="13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DC3F88" w14:textId="77777777" w:rsidR="000C1D11" w:rsidRPr="000C1D11" w:rsidRDefault="000C1D11" w:rsidP="00142EF6">
            <w:pPr>
              <w:jc w:val="center"/>
              <w:rPr>
                <w:rFonts w:cs="Times New Roman"/>
              </w:rPr>
            </w:pPr>
            <w:r w:rsidRPr="000C1D11">
              <w:rPr>
                <w:rFonts w:eastAsia="Arial" w:cs="Times New Roman"/>
                <w:sz w:val="20"/>
                <w:szCs w:val="20"/>
              </w:rPr>
              <w:t>7 (3.0%)</w:t>
            </w:r>
          </w:p>
        </w:tc>
        <w:tc>
          <w:tcPr>
            <w:tcW w:w="13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E3193" w14:textId="77777777" w:rsidR="000C1D11" w:rsidRPr="000C1D11" w:rsidRDefault="000C1D11" w:rsidP="00142EF6">
            <w:pPr>
              <w:jc w:val="center"/>
              <w:rPr>
                <w:rFonts w:cs="Times New Roman"/>
              </w:rPr>
            </w:pPr>
            <w:r w:rsidRPr="000C1D11">
              <w:rPr>
                <w:rFonts w:eastAsia="Arial" w:cs="Times New Roman"/>
                <w:sz w:val="20"/>
                <w:szCs w:val="20"/>
              </w:rPr>
              <w:t>2.4%</w:t>
            </w:r>
          </w:p>
        </w:tc>
      </w:tr>
      <w:tr w:rsidR="000C1D11" w14:paraId="42219418" w14:textId="77777777" w:rsidTr="00591388">
        <w:tc>
          <w:tcPr>
            <w:tcW w:w="134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A268721" w14:textId="77777777" w:rsidR="000C1D11" w:rsidRPr="000C1D11" w:rsidRDefault="000C1D11" w:rsidP="00142EF6">
            <w:pPr>
              <w:rPr>
                <w:rFonts w:cs="Times New Roman"/>
              </w:rPr>
            </w:pPr>
            <w:r w:rsidRPr="000C1D11">
              <w:rPr>
                <w:rFonts w:eastAsia="Arial" w:cs="Times New Roman"/>
                <w:b/>
                <w:bCs/>
                <w:sz w:val="20"/>
                <w:szCs w:val="20"/>
              </w:rPr>
              <w:t>External Total</w:t>
            </w:r>
          </w:p>
        </w:tc>
        <w:tc>
          <w:tcPr>
            <w:tcW w:w="9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31ADF26" w14:textId="77777777" w:rsidR="000C1D11" w:rsidRPr="000C1D11" w:rsidRDefault="000C1D11" w:rsidP="00142EF6">
            <w:pPr>
              <w:jc w:val="center"/>
              <w:rPr>
                <w:rFonts w:cs="Times New Roman"/>
              </w:rPr>
            </w:pPr>
            <w:r w:rsidRPr="000C1D11">
              <w:rPr>
                <w:rFonts w:eastAsia="Arial" w:cs="Times New Roman"/>
                <w:b/>
                <w:bCs/>
                <w:sz w:val="20"/>
                <w:szCs w:val="20"/>
              </w:rPr>
              <w:t>897</w:t>
            </w:r>
          </w:p>
        </w:tc>
        <w:tc>
          <w:tcPr>
            <w:tcW w:w="13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8EF6656" w14:textId="77777777" w:rsidR="000C1D11" w:rsidRPr="000C1D11" w:rsidRDefault="000C1D11" w:rsidP="00142EF6">
            <w:pPr>
              <w:jc w:val="center"/>
              <w:rPr>
                <w:rFonts w:cs="Times New Roman"/>
              </w:rPr>
            </w:pPr>
            <w:r w:rsidRPr="000C1D11">
              <w:rPr>
                <w:rFonts w:eastAsia="Arial" w:cs="Times New Roman"/>
                <w:b/>
                <w:bCs/>
                <w:sz w:val="20"/>
                <w:szCs w:val="20"/>
              </w:rPr>
              <w:t>161 (17.9%)</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335A730" w14:textId="77777777" w:rsidR="000C1D11" w:rsidRPr="000C1D11" w:rsidRDefault="000C1D11" w:rsidP="00142EF6">
            <w:pPr>
              <w:jc w:val="center"/>
              <w:rPr>
                <w:rFonts w:cs="Times New Roman"/>
              </w:rPr>
            </w:pPr>
            <w:r w:rsidRPr="000C1D11">
              <w:rPr>
                <w:rFonts w:eastAsia="Arial" w:cs="Times New Roman"/>
                <w:b/>
                <w:bCs/>
                <w:sz w:val="20"/>
                <w:szCs w:val="20"/>
              </w:rPr>
              <w:t>143 (15.9%)</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C5BD440" w14:textId="77777777" w:rsidR="000C1D11" w:rsidRPr="000C1D11" w:rsidRDefault="000C1D11" w:rsidP="00142EF6">
            <w:pPr>
              <w:jc w:val="center"/>
              <w:rPr>
                <w:rFonts w:cs="Times New Roman"/>
              </w:rPr>
            </w:pPr>
            <w:r w:rsidRPr="000C1D11">
              <w:rPr>
                <w:rFonts w:eastAsia="Arial" w:cs="Times New Roman"/>
                <w:b/>
                <w:bCs/>
                <w:sz w:val="20"/>
                <w:szCs w:val="20"/>
              </w:rPr>
              <w:t>122 (13.6%)</w:t>
            </w:r>
          </w:p>
        </w:tc>
        <w:tc>
          <w:tcPr>
            <w:tcW w:w="1349"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9EA5FBD" w14:textId="77777777" w:rsidR="000C1D11" w:rsidRPr="000C1D11" w:rsidRDefault="000C1D11" w:rsidP="00142EF6">
            <w:pPr>
              <w:jc w:val="center"/>
              <w:rPr>
                <w:rFonts w:cs="Times New Roman"/>
              </w:rPr>
            </w:pPr>
            <w:r w:rsidRPr="000C1D11">
              <w:rPr>
                <w:rFonts w:eastAsia="Arial" w:cs="Times New Roman"/>
                <w:b/>
                <w:bCs/>
                <w:sz w:val="20"/>
                <w:szCs w:val="20"/>
              </w:rPr>
              <w:t>75 (8.4%)</w:t>
            </w:r>
          </w:p>
        </w:tc>
        <w:tc>
          <w:tcPr>
            <w:tcW w:w="1314"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6789E2" w14:textId="77777777" w:rsidR="000C1D11" w:rsidRPr="000C1D11" w:rsidRDefault="000C1D11" w:rsidP="00142EF6">
            <w:pPr>
              <w:jc w:val="center"/>
              <w:rPr>
                <w:rFonts w:cs="Times New Roman"/>
              </w:rPr>
            </w:pPr>
            <w:r w:rsidRPr="000C1D11">
              <w:rPr>
                <w:rFonts w:eastAsia="Arial" w:cs="Times New Roman"/>
                <w:b/>
                <w:bCs/>
                <w:sz w:val="20"/>
                <w:szCs w:val="20"/>
              </w:rPr>
              <w:t>3.6%</w:t>
            </w:r>
          </w:p>
        </w:tc>
      </w:tr>
    </w:tbl>
    <w:p w14:paraId="1777B7AF" w14:textId="4BB27AF4" w:rsidR="00591388" w:rsidRDefault="00591388" w:rsidP="00591388">
      <w:pPr>
        <w:pStyle w:val="Caption"/>
        <w:spacing w:before="80" w:after="240"/>
        <w:rPr>
          <w:rFonts w:ascii="Times New Roman" w:hAnsi="Times New Roman" w:cs="Times New Roman"/>
          <w:sz w:val="24"/>
          <w:szCs w:val="24"/>
        </w:rPr>
      </w:pPr>
      <w:r w:rsidRPr="00591388">
        <w:rPr>
          <w:rFonts w:ascii="Times New Roman" w:hAnsi="Times New Roman" w:cs="Times New Roman"/>
          <w:b/>
          <w:bCs/>
          <w:sz w:val="24"/>
          <w:szCs w:val="24"/>
        </w:rPr>
        <w:t xml:space="preserve">Table 3.4. </w:t>
      </w:r>
      <w:r w:rsidR="007B1758">
        <w:rPr>
          <w:rFonts w:ascii="Times New Roman" w:hAnsi="Times New Roman" w:cs="Times New Roman"/>
          <w:sz w:val="24"/>
          <w:szCs w:val="24"/>
        </w:rPr>
        <w:t>Artefact</w:t>
      </w:r>
      <w:r w:rsidRPr="00591388">
        <w:rPr>
          <w:rFonts w:ascii="Times New Roman" w:hAnsi="Times New Roman" w:cs="Times New Roman"/>
          <w:sz w:val="24"/>
          <w:szCs w:val="24"/>
        </w:rPr>
        <w:t xml:space="preserve">-lesion overlap statistics by dataset. 'Any Overlap' indicates images where </w:t>
      </w:r>
      <w:r w:rsidR="007B1758">
        <w:rPr>
          <w:rFonts w:ascii="Times New Roman" w:hAnsi="Times New Roman" w:cs="Times New Roman"/>
          <w:sz w:val="24"/>
          <w:szCs w:val="24"/>
        </w:rPr>
        <w:t>artefact</w:t>
      </w:r>
      <w:r w:rsidRPr="00591388">
        <w:rPr>
          <w:rFonts w:ascii="Times New Roman" w:hAnsi="Times New Roman" w:cs="Times New Roman"/>
          <w:sz w:val="24"/>
          <w:szCs w:val="24"/>
        </w:rPr>
        <w:t xml:space="preserve"> and lesion masks share at least one pixel (with intersection ≥50 pixels); coverage thresholds indicate the fraction of lesion area obscured by </w:t>
      </w:r>
      <w:r w:rsidR="007B1758">
        <w:rPr>
          <w:rFonts w:ascii="Times New Roman" w:hAnsi="Times New Roman" w:cs="Times New Roman"/>
          <w:sz w:val="24"/>
          <w:szCs w:val="24"/>
        </w:rPr>
        <w:t>artefact</w:t>
      </w:r>
      <w:r w:rsidRPr="00591388">
        <w:rPr>
          <w:rFonts w:ascii="Times New Roman" w:hAnsi="Times New Roman" w:cs="Times New Roman"/>
          <w:sz w:val="24"/>
          <w:szCs w:val="24"/>
        </w:rPr>
        <w:t>s.</w:t>
      </w:r>
    </w:p>
    <w:p w14:paraId="7D26C04B" w14:textId="77777777" w:rsidR="00E178E3" w:rsidRPr="00591388" w:rsidRDefault="00E178E3" w:rsidP="00591388">
      <w:pPr>
        <w:pStyle w:val="Caption"/>
        <w:spacing w:before="80" w:after="240"/>
        <w:rPr>
          <w:rFonts w:ascii="Times New Roman" w:hAnsi="Times New Roman" w:cs="Times New Roman"/>
          <w:sz w:val="24"/>
          <w:szCs w:val="24"/>
        </w:rPr>
      </w:pPr>
    </w:p>
    <w:p w14:paraId="1DB3EF83" w14:textId="6C8A2018" w:rsidR="00591388" w:rsidRDefault="00591388" w:rsidP="00591388">
      <w:r>
        <w:t xml:space="preserve">Notable heterogeneity exists across datasets. BUS-BRA exhibits the highest rate of any-overlap images (54.1%), but most overlaps are minor—only 1.3% of images exceed 5% lesion coverage. In contrast, BUSI shows substantial contamination, with 15.8% of images having &gt;5% coverage and 10.2% exceeding 10%. This pattern likely reflects BUSI's documented annotation practices, where measurement callipers frequently intersect lesion boundaries </w:t>
      </w:r>
      <w:sdt>
        <w:sdtPr>
          <w:id w:val="234522787"/>
          <w:citation/>
        </w:sdtPr>
        <w:sdtContent>
          <w:r>
            <w:fldChar w:fldCharType="begin"/>
          </w:r>
          <w:r>
            <w:instrText xml:space="preserve"> CITATION Paw23 \l 2057 </w:instrText>
          </w:r>
          <w:r>
            <w:fldChar w:fldCharType="separate"/>
          </w:r>
          <w:r w:rsidR="001A472E">
            <w:rPr>
              <w:noProof/>
            </w:rPr>
            <w:t>(Pawłowska, et al., 2023)</w:t>
          </w:r>
          <w:r>
            <w:fldChar w:fldCharType="end"/>
          </w:r>
        </w:sdtContent>
      </w:sdt>
      <w:r>
        <w:t xml:space="preserve">. USG and UDIAT contain no detectable </w:t>
      </w:r>
      <w:r w:rsidR="007B1758">
        <w:t>artefact</w:t>
      </w:r>
      <w:r>
        <w:t>-lesion overlap, suggesting clean preprocessing at source.</w:t>
      </w:r>
    </w:p>
    <w:p w14:paraId="1795AF9B" w14:textId="1ECE4AFC" w:rsidR="00591388" w:rsidRDefault="00591388" w:rsidP="00591388">
      <w:pPr>
        <w:pStyle w:val="Heading3"/>
      </w:pPr>
      <w:bookmarkStart w:id="18" w:name="_Toc220919902"/>
      <w:r>
        <w:lastRenderedPageBreak/>
        <w:t>3.2.3 Filtering Strategy and Threshold Selection</w:t>
      </w:r>
      <w:bookmarkEnd w:id="18"/>
    </w:p>
    <w:p w14:paraId="2C8A8D3F" w14:textId="77777777" w:rsidR="00591388" w:rsidRDefault="00591388" w:rsidP="00591388">
      <w:r>
        <w:t>Six filtering thresholds were evaluated to balance data quality against dataset preservation (Table 3.5). A minimum intersection threshold of 50 pixels was applied to exclude trivial boundary overlaps from consideration. Filtering was applied exclusively to internal training data; external test sets remained unfiltered to provide unbiased generalisation estimates.</w:t>
      </w:r>
    </w:p>
    <w:p w14:paraId="42E861D7" w14:textId="77777777" w:rsidR="00E178E3" w:rsidRDefault="00E178E3" w:rsidP="0059138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735"/>
        <w:gridCol w:w="1735"/>
        <w:gridCol w:w="1653"/>
        <w:gridCol w:w="1781"/>
      </w:tblGrid>
      <w:tr w:rsidR="00591388" w14:paraId="74142321" w14:textId="77777777" w:rsidTr="00591388">
        <w:tc>
          <w:tcPr>
            <w:tcW w:w="21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63FF869" w14:textId="77777777" w:rsidR="00591388" w:rsidRPr="00591388" w:rsidRDefault="00591388" w:rsidP="00142EF6">
            <w:pPr>
              <w:jc w:val="center"/>
              <w:rPr>
                <w:rFonts w:cs="Times New Roman"/>
              </w:rPr>
            </w:pPr>
            <w:r w:rsidRPr="00591388">
              <w:rPr>
                <w:rFonts w:eastAsia="Arial" w:cs="Times New Roman"/>
                <w:b/>
                <w:bCs/>
                <w:sz w:val="20"/>
                <w:szCs w:val="20"/>
              </w:rPr>
              <w:t>Filtering Threshold</w:t>
            </w:r>
          </w:p>
        </w:tc>
        <w:tc>
          <w:tcPr>
            <w:tcW w:w="173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29B029" w14:textId="77777777" w:rsidR="00591388" w:rsidRPr="00591388" w:rsidRDefault="00591388" w:rsidP="00142EF6">
            <w:pPr>
              <w:jc w:val="center"/>
              <w:rPr>
                <w:rFonts w:cs="Times New Roman"/>
              </w:rPr>
            </w:pPr>
            <w:r w:rsidRPr="00591388">
              <w:rPr>
                <w:rFonts w:eastAsia="Arial" w:cs="Times New Roman"/>
                <w:b/>
                <w:bCs/>
                <w:sz w:val="20"/>
                <w:szCs w:val="20"/>
              </w:rPr>
              <w:t>Images Excluded</w:t>
            </w:r>
          </w:p>
        </w:tc>
        <w:tc>
          <w:tcPr>
            <w:tcW w:w="173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D57CA79" w14:textId="77777777" w:rsidR="00591388" w:rsidRPr="00591388" w:rsidRDefault="00591388" w:rsidP="00142EF6">
            <w:pPr>
              <w:jc w:val="center"/>
              <w:rPr>
                <w:rFonts w:cs="Times New Roman"/>
              </w:rPr>
            </w:pPr>
            <w:r w:rsidRPr="00591388">
              <w:rPr>
                <w:rFonts w:eastAsia="Arial" w:cs="Times New Roman"/>
                <w:b/>
                <w:bCs/>
                <w:sz w:val="20"/>
                <w:szCs w:val="20"/>
              </w:rPr>
              <w:t>% Excluded</w:t>
            </w:r>
          </w:p>
        </w:tc>
        <w:tc>
          <w:tcPr>
            <w:tcW w:w="16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BFF3290" w14:textId="77777777" w:rsidR="00591388" w:rsidRPr="00591388" w:rsidRDefault="00591388" w:rsidP="00142EF6">
            <w:pPr>
              <w:jc w:val="center"/>
              <w:rPr>
                <w:rFonts w:cs="Times New Roman"/>
              </w:rPr>
            </w:pPr>
            <w:r w:rsidRPr="00591388">
              <w:rPr>
                <w:rFonts w:eastAsia="Arial" w:cs="Times New Roman"/>
                <w:b/>
                <w:bCs/>
                <w:sz w:val="20"/>
                <w:szCs w:val="20"/>
              </w:rPr>
              <w:t>Remaining Dataset</w:t>
            </w:r>
          </w:p>
        </w:tc>
        <w:tc>
          <w:tcPr>
            <w:tcW w:w="178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8439768" w14:textId="77777777" w:rsidR="00591388" w:rsidRPr="00591388" w:rsidRDefault="00591388" w:rsidP="00142EF6">
            <w:pPr>
              <w:jc w:val="center"/>
              <w:rPr>
                <w:rFonts w:cs="Times New Roman"/>
              </w:rPr>
            </w:pPr>
            <w:r w:rsidRPr="00591388">
              <w:rPr>
                <w:rFonts w:eastAsia="Arial" w:cs="Times New Roman"/>
                <w:b/>
                <w:bCs/>
                <w:sz w:val="20"/>
                <w:szCs w:val="20"/>
              </w:rPr>
              <w:t>Class Balance (Mal%)</w:t>
            </w:r>
          </w:p>
        </w:tc>
      </w:tr>
      <w:tr w:rsidR="00591388" w14:paraId="1DF3C7BF"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94AB97" w14:textId="77777777" w:rsidR="00591388" w:rsidRPr="00591388" w:rsidRDefault="00591388" w:rsidP="00142EF6">
            <w:pPr>
              <w:rPr>
                <w:rFonts w:cs="Times New Roman"/>
              </w:rPr>
            </w:pPr>
            <w:r w:rsidRPr="00591388">
              <w:rPr>
                <w:rFonts w:eastAsia="Arial" w:cs="Times New Roman"/>
                <w:sz w:val="20"/>
                <w:szCs w:val="20"/>
              </w:rPr>
              <w:t>None (baseline)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78A69" w14:textId="77777777" w:rsidR="00591388" w:rsidRPr="00591388" w:rsidRDefault="00591388" w:rsidP="00142EF6">
            <w:pPr>
              <w:jc w:val="center"/>
              <w:rPr>
                <w:rFonts w:cs="Times New Roman"/>
              </w:rPr>
            </w:pPr>
            <w:r w:rsidRPr="00591388">
              <w:rPr>
                <w:rFonts w:eastAsia="Arial" w:cs="Times New Roman"/>
                <w:sz w:val="20"/>
                <w:szCs w:val="20"/>
              </w:rPr>
              <w:t>0</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D5ADB8" w14:textId="77777777" w:rsidR="00591388" w:rsidRPr="00591388" w:rsidRDefault="00591388" w:rsidP="00142EF6">
            <w:pPr>
              <w:jc w:val="center"/>
              <w:rPr>
                <w:rFonts w:cs="Times New Roman"/>
              </w:rPr>
            </w:pPr>
            <w:r w:rsidRPr="00591388">
              <w:rPr>
                <w:rFonts w:eastAsia="Arial" w:cs="Times New Roman"/>
                <w:sz w:val="20"/>
                <w:szCs w:val="20"/>
              </w:rPr>
              <w:t>0.0%</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641EF" w14:textId="77777777" w:rsidR="00591388" w:rsidRPr="00591388" w:rsidRDefault="00591388" w:rsidP="00142EF6">
            <w:pPr>
              <w:jc w:val="center"/>
              <w:rPr>
                <w:rFonts w:cs="Times New Roman"/>
              </w:rPr>
            </w:pPr>
            <w:r w:rsidRPr="00591388">
              <w:rPr>
                <w:rFonts w:eastAsia="Arial" w:cs="Times New Roman"/>
                <w:sz w:val="20"/>
                <w:szCs w:val="20"/>
              </w:rPr>
              <w:t>3,382</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CC62B6"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6EED3D76"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2A5E2" w14:textId="77777777" w:rsidR="00591388" w:rsidRPr="00591388" w:rsidRDefault="00591388" w:rsidP="00142EF6">
            <w:pPr>
              <w:rPr>
                <w:rFonts w:cs="Times New Roman"/>
              </w:rPr>
            </w:pPr>
            <w:r w:rsidRPr="00591388">
              <w:rPr>
                <w:rFonts w:eastAsia="Arial" w:cs="Times New Roman"/>
                <w:sz w:val="20"/>
                <w:szCs w:val="20"/>
              </w:rPr>
              <w:t>Egregious (&gt;20%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28B1F" w14:textId="77777777" w:rsidR="00591388" w:rsidRPr="00591388" w:rsidRDefault="00591388" w:rsidP="00142EF6">
            <w:pPr>
              <w:jc w:val="center"/>
              <w:rPr>
                <w:rFonts w:cs="Times New Roman"/>
              </w:rPr>
            </w:pPr>
            <w:r w:rsidRPr="00591388">
              <w:rPr>
                <w:rFonts w:eastAsia="Arial" w:cs="Times New Roman"/>
                <w:sz w:val="20"/>
                <w:szCs w:val="20"/>
              </w:rPr>
              <w:t>2</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FEAB1" w14:textId="77777777" w:rsidR="00591388" w:rsidRPr="00591388" w:rsidRDefault="00591388" w:rsidP="00142EF6">
            <w:pPr>
              <w:jc w:val="center"/>
              <w:rPr>
                <w:rFonts w:cs="Times New Roman"/>
              </w:rPr>
            </w:pPr>
            <w:r w:rsidRPr="00591388">
              <w:rPr>
                <w:rFonts w:eastAsia="Arial" w:cs="Times New Roman"/>
                <w:sz w:val="20"/>
                <w:szCs w:val="20"/>
              </w:rPr>
              <w:t>0.1%</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B7E9E" w14:textId="77777777" w:rsidR="00591388" w:rsidRPr="00591388" w:rsidRDefault="00591388" w:rsidP="00142EF6">
            <w:pPr>
              <w:jc w:val="center"/>
              <w:rPr>
                <w:rFonts w:cs="Times New Roman"/>
              </w:rPr>
            </w:pPr>
            <w:r w:rsidRPr="00591388">
              <w:rPr>
                <w:rFonts w:eastAsia="Arial" w:cs="Times New Roman"/>
                <w:sz w:val="20"/>
                <w:szCs w:val="20"/>
              </w:rPr>
              <w:t>3,380</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951FAF"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20EB7CAF"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5BBD3F" w14:textId="77777777" w:rsidR="00591388" w:rsidRPr="00591388" w:rsidRDefault="00591388" w:rsidP="00142EF6">
            <w:pPr>
              <w:rPr>
                <w:rFonts w:cs="Times New Roman"/>
              </w:rPr>
            </w:pPr>
            <w:r w:rsidRPr="00591388">
              <w:rPr>
                <w:rFonts w:eastAsia="Arial" w:cs="Times New Roman"/>
                <w:sz w:val="20"/>
                <w:szCs w:val="20"/>
              </w:rPr>
              <w:t>Egregious (&gt;10%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77EA96" w14:textId="77777777" w:rsidR="00591388" w:rsidRPr="00591388" w:rsidRDefault="00591388" w:rsidP="00142EF6">
            <w:pPr>
              <w:jc w:val="center"/>
              <w:rPr>
                <w:rFonts w:cs="Times New Roman"/>
              </w:rPr>
            </w:pPr>
            <w:r w:rsidRPr="00591388">
              <w:rPr>
                <w:rFonts w:eastAsia="Arial" w:cs="Times New Roman"/>
                <w:sz w:val="20"/>
                <w:szCs w:val="20"/>
              </w:rPr>
              <w:t>6</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6F4805" w14:textId="77777777" w:rsidR="00591388" w:rsidRPr="00591388" w:rsidRDefault="00591388" w:rsidP="00142EF6">
            <w:pPr>
              <w:jc w:val="center"/>
              <w:rPr>
                <w:rFonts w:cs="Times New Roman"/>
              </w:rPr>
            </w:pPr>
            <w:r w:rsidRPr="00591388">
              <w:rPr>
                <w:rFonts w:eastAsia="Arial" w:cs="Times New Roman"/>
                <w:sz w:val="20"/>
                <w:szCs w:val="20"/>
              </w:rPr>
              <w:t>0.2%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AC540" w14:textId="77777777" w:rsidR="00591388" w:rsidRPr="00591388" w:rsidRDefault="00591388" w:rsidP="00142EF6">
            <w:pPr>
              <w:jc w:val="center"/>
              <w:rPr>
                <w:rFonts w:cs="Times New Roman"/>
              </w:rPr>
            </w:pPr>
            <w:r w:rsidRPr="00591388">
              <w:rPr>
                <w:rFonts w:eastAsia="Arial" w:cs="Times New Roman"/>
                <w:sz w:val="20"/>
                <w:szCs w:val="20"/>
              </w:rPr>
              <w:t>3,376</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DE157F"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1E50E5B0"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1B0D5C" w14:textId="77777777" w:rsidR="00591388" w:rsidRPr="00591388" w:rsidRDefault="00591388" w:rsidP="00142EF6">
            <w:pPr>
              <w:rPr>
                <w:rFonts w:cs="Times New Roman"/>
              </w:rPr>
            </w:pPr>
            <w:r w:rsidRPr="00591388">
              <w:rPr>
                <w:rFonts w:eastAsia="Arial" w:cs="Times New Roman"/>
                <w:sz w:val="20"/>
                <w:szCs w:val="20"/>
              </w:rPr>
              <w:t>Lenient (&gt;5%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C3658" w14:textId="77777777" w:rsidR="00591388" w:rsidRPr="00591388" w:rsidRDefault="00591388" w:rsidP="00142EF6">
            <w:pPr>
              <w:jc w:val="center"/>
              <w:rPr>
                <w:rFonts w:cs="Times New Roman"/>
              </w:rPr>
            </w:pPr>
            <w:r w:rsidRPr="00591388">
              <w:rPr>
                <w:rFonts w:eastAsia="Arial" w:cs="Times New Roman"/>
                <w:sz w:val="20"/>
                <w:szCs w:val="20"/>
              </w:rPr>
              <w:t>34</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1DC974" w14:textId="77777777" w:rsidR="00591388" w:rsidRPr="00591388" w:rsidRDefault="00591388" w:rsidP="00142EF6">
            <w:pPr>
              <w:jc w:val="center"/>
              <w:rPr>
                <w:rFonts w:cs="Times New Roman"/>
              </w:rPr>
            </w:pPr>
            <w:r w:rsidRPr="00591388">
              <w:rPr>
                <w:rFonts w:eastAsia="Arial" w:cs="Times New Roman"/>
                <w:sz w:val="20"/>
                <w:szCs w:val="20"/>
              </w:rPr>
              <w:t>1.0%</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C627CD" w14:textId="77777777" w:rsidR="00591388" w:rsidRPr="00591388" w:rsidRDefault="00591388" w:rsidP="00142EF6">
            <w:pPr>
              <w:jc w:val="center"/>
              <w:rPr>
                <w:rFonts w:cs="Times New Roman"/>
              </w:rPr>
            </w:pPr>
            <w:r w:rsidRPr="00591388">
              <w:rPr>
                <w:rFonts w:eastAsia="Arial" w:cs="Times New Roman"/>
                <w:sz w:val="20"/>
                <w:szCs w:val="20"/>
              </w:rPr>
              <w:t>3,348</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F1DA50" w14:textId="77777777" w:rsidR="00591388" w:rsidRPr="00591388" w:rsidRDefault="00591388" w:rsidP="00142EF6">
            <w:pPr>
              <w:jc w:val="center"/>
              <w:rPr>
                <w:rFonts w:cs="Times New Roman"/>
              </w:rPr>
            </w:pPr>
            <w:r w:rsidRPr="00591388">
              <w:rPr>
                <w:rFonts w:eastAsia="Arial" w:cs="Times New Roman"/>
                <w:sz w:val="20"/>
                <w:szCs w:val="20"/>
              </w:rPr>
              <w:t>38.6%</w:t>
            </w:r>
          </w:p>
        </w:tc>
      </w:tr>
      <w:tr w:rsidR="00591388" w14:paraId="34E2CE36"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85460" w14:textId="77777777" w:rsidR="00591388" w:rsidRPr="00591388" w:rsidRDefault="00591388" w:rsidP="00142EF6">
            <w:pPr>
              <w:rPr>
                <w:rFonts w:cs="Times New Roman"/>
              </w:rPr>
            </w:pPr>
            <w:r w:rsidRPr="00591388">
              <w:rPr>
                <w:rFonts w:eastAsia="Arial" w:cs="Times New Roman"/>
                <w:sz w:val="20"/>
                <w:szCs w:val="20"/>
              </w:rPr>
              <w:t>Moderate (&gt;2% coverage)</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19ACA3" w14:textId="77777777" w:rsidR="00591388" w:rsidRPr="00591388" w:rsidRDefault="00591388" w:rsidP="00142EF6">
            <w:pPr>
              <w:jc w:val="center"/>
              <w:rPr>
                <w:rFonts w:cs="Times New Roman"/>
              </w:rPr>
            </w:pPr>
            <w:r w:rsidRPr="00591388">
              <w:rPr>
                <w:rFonts w:eastAsia="Arial" w:cs="Times New Roman"/>
                <w:sz w:val="20"/>
                <w:szCs w:val="20"/>
              </w:rPr>
              <w:t>244</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0A0CF" w14:textId="77777777" w:rsidR="00591388" w:rsidRPr="00591388" w:rsidRDefault="00591388" w:rsidP="00142EF6">
            <w:pPr>
              <w:jc w:val="center"/>
              <w:rPr>
                <w:rFonts w:cs="Times New Roman"/>
              </w:rPr>
            </w:pPr>
            <w:r w:rsidRPr="00591388">
              <w:rPr>
                <w:rFonts w:eastAsia="Arial" w:cs="Times New Roman"/>
                <w:sz w:val="20"/>
                <w:szCs w:val="20"/>
              </w:rPr>
              <w:t>7.2%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261CDD" w14:textId="77777777" w:rsidR="00591388" w:rsidRPr="00591388" w:rsidRDefault="00591388" w:rsidP="00142EF6">
            <w:pPr>
              <w:jc w:val="center"/>
              <w:rPr>
                <w:rFonts w:cs="Times New Roman"/>
              </w:rPr>
            </w:pPr>
            <w:r w:rsidRPr="00591388">
              <w:rPr>
                <w:rFonts w:eastAsia="Arial" w:cs="Times New Roman"/>
                <w:sz w:val="20"/>
                <w:szCs w:val="20"/>
              </w:rPr>
              <w:t>3,138</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2E00D5" w14:textId="77777777" w:rsidR="00591388" w:rsidRPr="00591388" w:rsidRDefault="00591388" w:rsidP="00142EF6">
            <w:pPr>
              <w:jc w:val="center"/>
              <w:rPr>
                <w:rFonts w:cs="Times New Roman"/>
              </w:rPr>
            </w:pPr>
            <w:r w:rsidRPr="00591388">
              <w:rPr>
                <w:rFonts w:eastAsia="Arial" w:cs="Times New Roman"/>
                <w:sz w:val="20"/>
                <w:szCs w:val="20"/>
              </w:rPr>
              <w:t>39.3%</w:t>
            </w:r>
          </w:p>
        </w:tc>
      </w:tr>
      <w:tr w:rsidR="00591388" w14:paraId="61542D73" w14:textId="77777777" w:rsidTr="00591388">
        <w:tc>
          <w:tcPr>
            <w:tcW w:w="211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0DB77E" w14:textId="77777777" w:rsidR="00591388" w:rsidRPr="00591388" w:rsidRDefault="00591388" w:rsidP="00142EF6">
            <w:pPr>
              <w:rPr>
                <w:rFonts w:cs="Times New Roman"/>
              </w:rPr>
            </w:pPr>
            <w:r w:rsidRPr="00591388">
              <w:rPr>
                <w:rFonts w:eastAsia="Arial" w:cs="Times New Roman"/>
                <w:sz w:val="20"/>
                <w:szCs w:val="20"/>
              </w:rPr>
              <w:t>Strict (any overlap &gt;50px)</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4560B9" w14:textId="77777777" w:rsidR="00591388" w:rsidRPr="00591388" w:rsidRDefault="00591388" w:rsidP="00142EF6">
            <w:pPr>
              <w:jc w:val="center"/>
              <w:rPr>
                <w:rFonts w:cs="Times New Roman"/>
              </w:rPr>
            </w:pPr>
            <w:r w:rsidRPr="00591388">
              <w:rPr>
                <w:rFonts w:eastAsia="Arial" w:cs="Times New Roman"/>
                <w:sz w:val="20"/>
                <w:szCs w:val="20"/>
              </w:rPr>
              <w:t>818</w:t>
            </w:r>
          </w:p>
        </w:tc>
        <w:tc>
          <w:tcPr>
            <w:tcW w:w="17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C6E1A" w14:textId="77777777" w:rsidR="00591388" w:rsidRPr="00591388" w:rsidRDefault="00591388" w:rsidP="00142EF6">
            <w:pPr>
              <w:jc w:val="center"/>
              <w:rPr>
                <w:rFonts w:cs="Times New Roman"/>
              </w:rPr>
            </w:pPr>
            <w:r w:rsidRPr="00591388">
              <w:rPr>
                <w:rFonts w:eastAsia="Arial" w:cs="Times New Roman"/>
                <w:sz w:val="20"/>
                <w:szCs w:val="20"/>
              </w:rPr>
              <w:t>24.2%</w:t>
            </w:r>
          </w:p>
        </w:tc>
        <w:tc>
          <w:tcPr>
            <w:tcW w:w="165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8AD92" w14:textId="77777777" w:rsidR="00591388" w:rsidRPr="00591388" w:rsidRDefault="00591388" w:rsidP="00142EF6">
            <w:pPr>
              <w:jc w:val="center"/>
              <w:rPr>
                <w:rFonts w:cs="Times New Roman"/>
              </w:rPr>
            </w:pPr>
            <w:r w:rsidRPr="00591388">
              <w:rPr>
                <w:rFonts w:eastAsia="Arial" w:cs="Times New Roman"/>
                <w:sz w:val="20"/>
                <w:szCs w:val="20"/>
              </w:rPr>
              <w:t>2,564</w:t>
            </w:r>
          </w:p>
        </w:tc>
        <w:tc>
          <w:tcPr>
            <w:tcW w:w="17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677082" w14:textId="77777777" w:rsidR="00591388" w:rsidRPr="00591388" w:rsidRDefault="00591388" w:rsidP="00142EF6">
            <w:pPr>
              <w:jc w:val="center"/>
              <w:rPr>
                <w:rFonts w:cs="Times New Roman"/>
              </w:rPr>
            </w:pPr>
            <w:r w:rsidRPr="00591388">
              <w:rPr>
                <w:rFonts w:eastAsia="Arial" w:cs="Times New Roman"/>
                <w:sz w:val="20"/>
                <w:szCs w:val="20"/>
              </w:rPr>
              <w:t>39.7%</w:t>
            </w:r>
          </w:p>
        </w:tc>
      </w:tr>
    </w:tbl>
    <w:p w14:paraId="3163B452" w14:textId="5DC171D1" w:rsidR="00591388" w:rsidRDefault="00591388" w:rsidP="00591388">
      <w:pPr>
        <w:pStyle w:val="Caption"/>
        <w:spacing w:before="80" w:after="240"/>
      </w:pPr>
      <w:r>
        <w:rPr>
          <w:b/>
          <w:bCs/>
        </w:rPr>
        <w:t xml:space="preserve">Table 3.5. </w:t>
      </w:r>
      <w:r>
        <w:t xml:space="preserve">Impact of </w:t>
      </w:r>
      <w:r w:rsidR="007B1758">
        <w:t>artefact</w:t>
      </w:r>
      <w:r>
        <w:t xml:space="preserve"> filtering thresholds on the internal training dataset. Filtering is applied only to training data; external test sets remain unfiltered. Class balance shows the malignancy proportion after filtering.</w:t>
      </w:r>
    </w:p>
    <w:p w14:paraId="53E27811" w14:textId="77777777" w:rsidR="00E178E3" w:rsidRDefault="00E178E3" w:rsidP="00591388">
      <w:pPr>
        <w:pStyle w:val="Caption"/>
        <w:spacing w:before="80" w:after="240"/>
      </w:pPr>
    </w:p>
    <w:p w14:paraId="336A461F" w14:textId="3BD97C43" w:rsidR="00591388" w:rsidRDefault="00591388" w:rsidP="00591388">
      <w:r>
        <w:t xml:space="preserve">The 5% coverage threshold was selected as the primary filtering configuration, removing 34 images (1.0%) whilst preserving class balance. This threshold represents a conservative trade-off: strict enough to remove egregiously contaminated samples where artifacts substantially obscure the lesion, yet permissive enough to retain </w:t>
      </w:r>
      <w:proofErr w:type="gramStart"/>
      <w:r>
        <w:t>the vast majority of</w:t>
      </w:r>
      <w:proofErr w:type="gramEnd"/>
      <w:r>
        <w:t xml:space="preserve"> training data. Ablation experiments (Section 4.</w:t>
      </w:r>
      <w:r w:rsidR="007B1758">
        <w:t>8</w:t>
      </w:r>
      <w:r>
        <w:t>) confirm that performance is largely insensitive to threshold choice within the 2–10% range, validating this selection.</w:t>
      </w:r>
    </w:p>
    <w:p w14:paraId="31A3536F" w14:textId="3FDF52AE" w:rsidR="00591388" w:rsidRDefault="00591388" w:rsidP="00591388">
      <w:r>
        <w:t>Critically, artifact filtering targets only the training phase. External test data remains unfiltered to simulate realistic deployment conditions where input data quality cannot be controlled. This design ensures that reported generalisation metrics reflect true model robustness, not artificially curated test conditions.</w:t>
      </w:r>
    </w:p>
    <w:p w14:paraId="7D9B6068" w14:textId="77839A90" w:rsidR="00CA2AE8" w:rsidRDefault="00CA2AE8" w:rsidP="00CA2AE8">
      <w:pPr>
        <w:pStyle w:val="Heading2"/>
      </w:pPr>
      <w:bookmarkStart w:id="19" w:name="_Toc220919903"/>
      <w:r>
        <w:lastRenderedPageBreak/>
        <w:t>3.2.4 Artifact Filtering Threshold Selection</w:t>
      </w:r>
      <w:bookmarkEnd w:id="19"/>
    </w:p>
    <w:p w14:paraId="7D552BA1" w14:textId="5578391E" w:rsidR="00CA2AE8" w:rsidRDefault="00CA2AE8" w:rsidP="00CA2AE8">
      <w:r>
        <w:t xml:space="preserve">The artifact detection pipeline (Section 3.2.2) produces pixel-level segmentation masks, identifying measurement callipers, text annotations and anatomical markers. A critical preprocessing decision is the threshold at which images are excluded from training (based on artifact contamination). A 5% lesion overlap threshold was selected – i.e. images where detected artifacts occlude more than 5% of the lesion ROI, were excluded from training. </w:t>
      </w:r>
    </w:p>
    <w:p w14:paraId="6730E6A4" w14:textId="058B63BD" w:rsidR="00CA2AE8" w:rsidRDefault="00CA2AE8" w:rsidP="00CA2AE8">
      <w:r>
        <w:t>This threshold was chosen a priori, based on the following rationale:</w:t>
      </w:r>
    </w:p>
    <w:p w14:paraId="74C4F927" w14:textId="77777777" w:rsidR="00CA2AE8" w:rsidRDefault="00CA2AE8" w:rsidP="00CA2AE8">
      <w:r w:rsidRPr="00CA2AE8">
        <w:rPr>
          <w:b/>
          <w:bCs/>
        </w:rPr>
        <w:t>Conservative data preservation</w:t>
      </w:r>
      <w:r>
        <w:t xml:space="preserve">. With a pooled training set of approximately 3,400 images, aggressive filtering risks substantially reducing training data volume, likely impairing model generalisation. The 5% threshold removes only the most heavily contaminated samples (approximately 1.0% of images), while preserving </w:t>
      </w:r>
      <w:proofErr w:type="gramStart"/>
      <w:r>
        <w:t>the majority of</w:t>
      </w:r>
      <w:proofErr w:type="gramEnd"/>
      <w:r>
        <w:t xml:space="preserve"> training data.</w:t>
      </w:r>
    </w:p>
    <w:p w14:paraId="31284515" w14:textId="16855F45" w:rsidR="00CA2AE8" w:rsidRDefault="00CA2AE8" w:rsidP="00CA2AE8">
      <w:r w:rsidRPr="00215320">
        <w:rPr>
          <w:b/>
          <w:bCs/>
        </w:rPr>
        <w:t>Clinical interpretability</w:t>
      </w:r>
      <w:r>
        <w:t>. A 5% occlusion threshold ensures that at least 95% of the lesion remains visible in retained images. From a clinical standpoint, images with a large amount of lesion occlusion may have genuinely compromised diagnostic value, as key morphological features could be obscured.</w:t>
      </w:r>
    </w:p>
    <w:p w14:paraId="655DF916" w14:textId="1AA605C7" w:rsidR="00CA2AE8" w:rsidRDefault="00CA2AE8" w:rsidP="00CA2AE8">
      <w:r w:rsidRPr="00215320">
        <w:rPr>
          <w:b/>
          <w:bCs/>
        </w:rPr>
        <w:t>Shortcut learning mitigation</w:t>
      </w:r>
      <w:r>
        <w:t>. Medical imaging AI systems have demonstrated vulnerability to shortcut learning, where models exploit spurious correlations between annotations and labe</w:t>
      </w:r>
      <w:r w:rsidR="005C0F99">
        <w:t xml:space="preserve">ls, rather than learning genuine pathological features </w:t>
      </w:r>
      <w:sdt>
        <w:sdtPr>
          <w:id w:val="1733492276"/>
          <w:citation/>
        </w:sdtPr>
        <w:sdtContent>
          <w:r w:rsidR="005C0F99">
            <w:fldChar w:fldCharType="begin"/>
          </w:r>
          <w:r w:rsidR="005C0F99">
            <w:instrText xml:space="preserve"> CITATION DeG21 \l 2057 </w:instrText>
          </w:r>
          <w:r w:rsidR="005C0F99">
            <w:fldChar w:fldCharType="separate"/>
          </w:r>
          <w:r w:rsidR="001A472E">
            <w:rPr>
              <w:noProof/>
            </w:rPr>
            <w:t>(DeGrave, et al., 2021)</w:t>
          </w:r>
          <w:r w:rsidR="005C0F99">
            <w:fldChar w:fldCharType="end"/>
          </w:r>
        </w:sdtContent>
      </w:sdt>
      <w:r w:rsidR="005C0F99">
        <w:t xml:space="preserve">. By removing heavily annotated images, we attempt to mitigate the risk of models learning to associate annotation density/placement with malignancy predictions. This is particularly important, given that radiologists routinely annotate suspicious lesions more thoroughly than non-suspicious lesions </w:t>
      </w:r>
      <w:sdt>
        <w:sdtPr>
          <w:id w:val="1558665305"/>
          <w:citation/>
        </w:sdtPr>
        <w:sdtContent>
          <w:r w:rsidR="005C0F99">
            <w:fldChar w:fldCharType="begin"/>
          </w:r>
          <w:r w:rsidR="005C0F99">
            <w:instrText xml:space="preserve"> CITATION Koç25 \l 2057  \m Ngu23</w:instrText>
          </w:r>
          <w:r w:rsidR="005C0F99">
            <w:fldChar w:fldCharType="separate"/>
          </w:r>
          <w:r w:rsidR="001A472E">
            <w:rPr>
              <w:noProof/>
            </w:rPr>
            <w:t>(Koçak, 2025; Nguyen, 2023)</w:t>
          </w:r>
          <w:r w:rsidR="005C0F99">
            <w:fldChar w:fldCharType="end"/>
          </w:r>
        </w:sdtContent>
      </w:sdt>
      <w:r w:rsidR="005C0F99">
        <w:t xml:space="preserve">, creating a potential confound between annotation intensity and malignancy. </w:t>
      </w:r>
    </w:p>
    <w:p w14:paraId="6F6655C4" w14:textId="04C6F3CF" w:rsidR="00B2476A" w:rsidRDefault="00B2476A" w:rsidP="00CA2AE8">
      <w:r w:rsidRPr="00215320">
        <w:rPr>
          <w:b/>
          <w:bCs/>
        </w:rPr>
        <w:t>Deployment generalisability</w:t>
      </w:r>
      <w:r>
        <w:t xml:space="preserve">. </w:t>
      </w:r>
      <w:r w:rsidR="00215320">
        <w:t xml:space="preserve">In clinical deployment, breast ultrasound will be acquired across diverse operators, scanners and site workflows, and it is common for scans to contain burnt-in overlays (e.g. text, callipers, markers) that vary by institution and acquisition practice </w:t>
      </w:r>
      <w:sdt>
        <w:sdtPr>
          <w:id w:val="5800718"/>
          <w:citation/>
        </w:sdtPr>
        <w:sdtContent>
          <w:r w:rsidR="00215320">
            <w:fldChar w:fldCharType="begin"/>
          </w:r>
          <w:r w:rsidR="00215320">
            <w:instrText xml:space="preserve"> CITATION Bun24 \l 2057 </w:instrText>
          </w:r>
          <w:r w:rsidR="00215320">
            <w:fldChar w:fldCharType="separate"/>
          </w:r>
          <w:r w:rsidR="001A472E">
            <w:rPr>
              <w:noProof/>
            </w:rPr>
            <w:t>(Bunnell, 2024)</w:t>
          </w:r>
          <w:r w:rsidR="00215320">
            <w:fldChar w:fldCharType="end"/>
          </w:r>
        </w:sdtContent>
      </w:sdt>
      <w:r w:rsidR="00B267FB">
        <w:t>. Excluding only the most severely occluded lesions (</w:t>
      </w:r>
      <w:r w:rsidR="00B267FB" w:rsidRPr="00B267FB">
        <w:t>≥5% ROI overlap</w:t>
      </w:r>
      <w:r w:rsidR="00B267FB">
        <w:t xml:space="preserve">) aims to reduce reliance on dataset-specific overlay patterns and encourages the model to base predictions on lesion morphology (that is more likely to transfer well across institutions and acquisition protocols). This rationale is consistent with breast ultrasound preprocessing work that treats annotation overlays as potential confounders, requiring explicit handling to reduce the effect of shortcut features, which appear predictive in-distribution, but fail under distribution shift </w:t>
      </w:r>
      <w:sdt>
        <w:sdtPr>
          <w:id w:val="-1073118095"/>
          <w:citation/>
        </w:sdtPr>
        <w:sdtContent>
          <w:r w:rsidR="00B267FB">
            <w:fldChar w:fldCharType="begin"/>
          </w:r>
          <w:r w:rsidR="00B267FB">
            <w:instrText xml:space="preserve"> CITATION Ong24 \l 2057 </w:instrText>
          </w:r>
          <w:r w:rsidR="00B267FB">
            <w:fldChar w:fldCharType="separate"/>
          </w:r>
          <w:r w:rsidR="001A472E">
            <w:rPr>
              <w:noProof/>
            </w:rPr>
            <w:t>(Ong Ly, 2024)</w:t>
          </w:r>
          <w:r w:rsidR="00B267FB">
            <w:fldChar w:fldCharType="end"/>
          </w:r>
        </w:sdtContent>
      </w:sdt>
      <w:r w:rsidR="00B267FB">
        <w:t xml:space="preserve">. </w:t>
      </w:r>
    </w:p>
    <w:p w14:paraId="58092CE0" w14:textId="185503C3" w:rsidR="00A949D4" w:rsidRPr="00CA2AE8" w:rsidRDefault="00A949D4" w:rsidP="00CA2AE8">
      <w:r>
        <w:t xml:space="preserve">The validity of this threshold choice is examined empirically in Section 4.8, where we conduct a sensitivity analysis across six filtering regimes using three representative architectures. </w:t>
      </w:r>
    </w:p>
    <w:p w14:paraId="5231C514" w14:textId="77777777" w:rsidR="00AB6069" w:rsidRPr="005717EC" w:rsidRDefault="00AB6069" w:rsidP="00AB6069">
      <w:pPr>
        <w:pStyle w:val="Heading2"/>
      </w:pPr>
      <w:bookmarkStart w:id="20" w:name="_Toc220919904"/>
      <w:r w:rsidRPr="005717EC">
        <w:lastRenderedPageBreak/>
        <w:t>3.3 ROI Preprocessing and Ablation</w:t>
      </w:r>
      <w:bookmarkEnd w:id="20"/>
    </w:p>
    <w:p w14:paraId="4C89817D" w14:textId="6E9D0013" w:rsidR="00D33AED" w:rsidRPr="005717EC" w:rsidRDefault="00D33AED" w:rsidP="00D33AED">
      <w:r w:rsidRPr="00D33AED">
        <w:t>Systematic ablation examines ten configurations: strict lesion boundary (0% expansion), uniform proportional expansion (5%, 7.5%, 10%, 15%, 20%), asymmetric bottom-only expansion (5%, 10%, 15%), and full image baseline. Proportional expansion adapts to varying lesion sizes</w:t>
      </w:r>
      <w:r w:rsidRPr="005717EC">
        <w:t xml:space="preserve"> </w:t>
      </w:r>
      <w:r w:rsidRPr="00D33AED">
        <w:t>and bottom-only expansion specifically targets acoustic shadow capture.</w:t>
      </w:r>
    </w:p>
    <w:p w14:paraId="048FA1E9" w14:textId="77777777" w:rsidR="00AB6069" w:rsidRPr="005717EC" w:rsidRDefault="00AB6069" w:rsidP="00AB6069">
      <w:pPr>
        <w:pStyle w:val="Heading2"/>
      </w:pPr>
      <w:bookmarkStart w:id="21" w:name="_Toc220919905"/>
      <w:r w:rsidRPr="005717EC">
        <w:t>3.4 Training Protocol</w:t>
      </w:r>
      <w:bookmarkEnd w:id="21"/>
    </w:p>
    <w:p w14:paraId="011ED4FF" w14:textId="2DAA2096" w:rsidR="00D33AED" w:rsidRPr="00D33AED" w:rsidRDefault="00D33AED" w:rsidP="00D33AED">
      <w:r w:rsidRPr="00D33AED">
        <w:t xml:space="preserve">All architectures undergo identical training protocols with ImageNet-pretrained weights </w:t>
      </w:r>
      <w:r w:rsidRPr="005717EC">
        <w:t>that are f</w:t>
      </w:r>
      <w:r w:rsidRPr="00D33AED">
        <w:t xml:space="preserve">inetuned using </w:t>
      </w:r>
      <w:r w:rsidRPr="005717EC">
        <w:t xml:space="preserve">an </w:t>
      </w:r>
      <w:r w:rsidRPr="00D33AED">
        <w:t xml:space="preserve">Adam optimiser (learning rate 1×10⁻⁴, weight decay 1×10⁻⁴, batch size 32). Training proceeds for </w:t>
      </w:r>
      <w:r w:rsidRPr="005717EC">
        <w:t xml:space="preserve">a </w:t>
      </w:r>
      <w:r w:rsidRPr="00D33AED">
        <w:t xml:space="preserve">maximum </w:t>
      </w:r>
      <w:r w:rsidRPr="005717EC">
        <w:t xml:space="preserve">of </w:t>
      </w:r>
      <w:r w:rsidRPr="00D33AED">
        <w:t xml:space="preserve">30 epochs with early stopping (patience = 7 epochs). </w:t>
      </w:r>
      <w:r w:rsidR="000523B9" w:rsidRPr="005717EC">
        <w:t xml:space="preserve">A </w:t>
      </w:r>
      <w:proofErr w:type="spellStart"/>
      <w:r w:rsidRPr="00D33AED">
        <w:t>ReduceLROnPlateau</w:t>
      </w:r>
      <w:proofErr w:type="spellEnd"/>
      <w:r w:rsidRPr="00D33AED">
        <w:t xml:space="preserve"> scheduler reduces learning rate</w:t>
      </w:r>
      <w:r w:rsidR="000523B9" w:rsidRPr="005717EC">
        <w:t xml:space="preserve">, </w:t>
      </w:r>
      <w:r w:rsidRPr="00D33AED">
        <w:t xml:space="preserve">by </w:t>
      </w:r>
      <w:r w:rsidR="000523B9" w:rsidRPr="005717EC">
        <w:t xml:space="preserve">a </w:t>
      </w:r>
      <w:r w:rsidRPr="00D33AED">
        <w:t xml:space="preserve">factor </w:t>
      </w:r>
      <w:r w:rsidR="000523B9" w:rsidRPr="005717EC">
        <w:t xml:space="preserve">of </w:t>
      </w:r>
      <w:r w:rsidRPr="00D33AED">
        <w:t>0.5</w:t>
      </w:r>
      <w:r w:rsidR="000523B9" w:rsidRPr="005717EC">
        <w:t>,</w:t>
      </w:r>
      <w:r w:rsidRPr="00D33AED">
        <w:t xml:space="preserve"> when validation loss plateaus for 3 consecutive epochs.</w:t>
      </w:r>
    </w:p>
    <w:p w14:paraId="0B819BAB" w14:textId="0AD74F35" w:rsidR="00D33AED" w:rsidRPr="005717EC" w:rsidRDefault="000523B9" w:rsidP="00D33AED">
      <w:r w:rsidRPr="005717EC">
        <w:t xml:space="preserve">To preserve diagnostic morphology and avoid introducing non-physical artefacts, we used a deliberately conservative augmentation pipeline. Permitted transforms were limited to </w:t>
      </w:r>
      <w:proofErr w:type="spellStart"/>
      <w:r w:rsidRPr="005717EC">
        <w:t>RandomHorizontalFlip</w:t>
      </w:r>
      <w:proofErr w:type="spellEnd"/>
      <w:r w:rsidRPr="005717EC">
        <w:t xml:space="preserve"> (p = 0.5), </w:t>
      </w:r>
      <w:proofErr w:type="spellStart"/>
      <w:r w:rsidRPr="005717EC">
        <w:t>RandomRotation</w:t>
      </w:r>
      <w:proofErr w:type="spellEnd"/>
      <w:r w:rsidRPr="005717EC">
        <w:t xml:space="preserve"> (±5°), and </w:t>
      </w:r>
      <w:proofErr w:type="spellStart"/>
      <w:r w:rsidRPr="005717EC">
        <w:t>ColorJitter</w:t>
      </w:r>
      <w:proofErr w:type="spellEnd"/>
      <w:r w:rsidRPr="005717EC">
        <w:t xml:space="preserve"> (brightness = 0.2, contrast = 0.2) – notably excluding transformations that could distort lesion shape, acoustic shadowing, or spatial relationships (e.g. large rotations, elastic deformations, aggressive cropping or vertical flips). This choice aligns with guidance from medical imaging augmentation reviews that emphasise maintaining anatomical structure during augmentation</w:t>
      </w:r>
      <w:r w:rsidR="00B4043F" w:rsidRPr="005717EC">
        <w:t xml:space="preserve"> </w:t>
      </w:r>
      <w:sdt>
        <w:sdtPr>
          <w:id w:val="-222527644"/>
          <w:citation/>
        </w:sdtPr>
        <w:sdtContent>
          <w:r w:rsidR="00B4043F" w:rsidRPr="005717EC">
            <w:fldChar w:fldCharType="begin"/>
          </w:r>
          <w:r w:rsidR="00B4043F" w:rsidRPr="005717EC">
            <w:instrText xml:space="preserve"> CITATION Isl24 \l 2057 </w:instrText>
          </w:r>
          <w:r w:rsidR="00B4043F" w:rsidRPr="005717EC">
            <w:fldChar w:fldCharType="separate"/>
          </w:r>
          <w:r w:rsidR="001A472E">
            <w:rPr>
              <w:noProof/>
            </w:rPr>
            <w:t>(Islam, 2024)</w:t>
          </w:r>
          <w:r w:rsidR="00B4043F" w:rsidRPr="005717EC">
            <w:fldChar w:fldCharType="end"/>
          </w:r>
        </w:sdtContent>
      </w:sdt>
      <w:r w:rsidR="00B4043F" w:rsidRPr="005717EC">
        <w:t xml:space="preserve"> </w:t>
      </w:r>
      <w:r w:rsidRPr="005717EC">
        <w:t xml:space="preserve">and commonly report basic geometric/photometric transforms as standard practice in medical deep learning pipelines </w:t>
      </w:r>
      <w:sdt>
        <w:sdtPr>
          <w:id w:val="-1099940622"/>
          <w:citation/>
        </w:sdtPr>
        <w:sdtContent>
          <w:r w:rsidR="00B4043F" w:rsidRPr="005717EC">
            <w:fldChar w:fldCharType="begin"/>
          </w:r>
          <w:r w:rsidR="00B4043F" w:rsidRPr="005717EC">
            <w:instrText xml:space="preserve"> CITATION Chl21 \l 2057 </w:instrText>
          </w:r>
          <w:r w:rsidR="00B4043F" w:rsidRPr="005717EC">
            <w:fldChar w:fldCharType="separate"/>
          </w:r>
          <w:r w:rsidR="001A472E">
            <w:rPr>
              <w:noProof/>
            </w:rPr>
            <w:t>(Chlap, 2021)</w:t>
          </w:r>
          <w:r w:rsidR="00B4043F" w:rsidRPr="005717EC">
            <w:fldChar w:fldCharType="end"/>
          </w:r>
        </w:sdtContent>
      </w:sdt>
      <w:r w:rsidR="00B4043F" w:rsidRPr="005717EC">
        <w:t xml:space="preserve">. </w:t>
      </w:r>
      <w:r w:rsidRPr="005717EC">
        <w:t xml:space="preserve">Finally, we note that simple, tuning-free augmentation baselines (e.g. </w:t>
      </w:r>
      <w:proofErr w:type="spellStart"/>
      <w:r w:rsidRPr="005717EC">
        <w:t>TrivialAugment</w:t>
      </w:r>
      <w:proofErr w:type="spellEnd"/>
      <w:r w:rsidRPr="005717EC">
        <w:t xml:space="preserve">) can be highly competitive in and of themselves, which justifies a lightweight, reproducible augmentation design </w:t>
      </w:r>
      <w:sdt>
        <w:sdtPr>
          <w:id w:val="1501002063"/>
          <w:citation/>
        </w:sdtPr>
        <w:sdtContent>
          <w:r w:rsidR="00B4043F" w:rsidRPr="005717EC">
            <w:fldChar w:fldCharType="begin"/>
          </w:r>
          <w:r w:rsidR="00B4043F" w:rsidRPr="005717EC">
            <w:instrText xml:space="preserve"> CITATION Mül21 \l 2057 </w:instrText>
          </w:r>
          <w:r w:rsidR="00B4043F" w:rsidRPr="005717EC">
            <w:fldChar w:fldCharType="separate"/>
          </w:r>
          <w:r w:rsidR="001A472E">
            <w:rPr>
              <w:noProof/>
            </w:rPr>
            <w:t>(Müller, 2021)</w:t>
          </w:r>
          <w:r w:rsidR="00B4043F" w:rsidRPr="005717EC">
            <w:fldChar w:fldCharType="end"/>
          </w:r>
        </w:sdtContent>
      </w:sdt>
      <w:r w:rsidR="00B4043F" w:rsidRPr="005717EC">
        <w:t xml:space="preserve">. Classification threshold is determined using Youden's J statistic </w:t>
      </w:r>
      <w:sdt>
        <w:sdtPr>
          <w:id w:val="1119799168"/>
          <w:citation/>
        </w:sdtPr>
        <w:sdtContent>
          <w:r w:rsidR="00B4043F" w:rsidRPr="005717EC">
            <w:fldChar w:fldCharType="begin"/>
          </w:r>
          <w:r w:rsidR="00B4043F" w:rsidRPr="005717EC">
            <w:instrText xml:space="preserve"> CITATION You50 \l 2057 </w:instrText>
          </w:r>
          <w:r w:rsidR="00B4043F" w:rsidRPr="005717EC">
            <w:fldChar w:fldCharType="separate"/>
          </w:r>
          <w:r w:rsidR="001A472E">
            <w:rPr>
              <w:noProof/>
            </w:rPr>
            <w:t>(Youden, 1950)</w:t>
          </w:r>
          <w:r w:rsidR="00B4043F" w:rsidRPr="005717EC">
            <w:fldChar w:fldCharType="end"/>
          </w:r>
        </w:sdtContent>
      </w:sdt>
      <w:r w:rsidR="00B4043F" w:rsidRPr="005717EC">
        <w:t>.</w:t>
      </w:r>
    </w:p>
    <w:p w14:paraId="66C23492" w14:textId="33E03B38" w:rsidR="00AB6069" w:rsidRPr="005717EC" w:rsidRDefault="00AB6069" w:rsidP="00AB6069">
      <w:pPr>
        <w:pStyle w:val="Heading2"/>
      </w:pPr>
      <w:bookmarkStart w:id="22" w:name="_Toc220919906"/>
      <w:r w:rsidRPr="005717EC">
        <w:t xml:space="preserve">3.5 </w:t>
      </w:r>
      <w:r w:rsidR="002F22E1">
        <w:t>Performance Metrics</w:t>
      </w:r>
      <w:bookmarkEnd w:id="22"/>
    </w:p>
    <w:p w14:paraId="0CD7744D" w14:textId="451C7D29" w:rsidR="00B4043F" w:rsidRPr="005717EC" w:rsidRDefault="00B4043F" w:rsidP="00B4043F">
      <w:r w:rsidRPr="005717EC">
        <w:t xml:space="preserve">Cross-validation employs 5-fold stratified </w:t>
      </w:r>
      <w:proofErr w:type="spellStart"/>
      <w:r w:rsidRPr="005717EC">
        <w:t>GroupKFold</w:t>
      </w:r>
      <w:proofErr w:type="spellEnd"/>
      <w:r w:rsidRPr="005717EC">
        <w:t xml:space="preserve"> with patient-level grouping where identifiers are available (BUS-BRA, BUS-UCLM). For internal subsets that lack patient identifiers (BUS_UC, USG, UDIAT), grouping cannot be enforced, and splits are therefore image-level within the internal pool. A sensitivity analysis, focused on BUS_UC is reported in Appendix A. Confidence intervals for AUC are computed via bootstrap resampling with 2000 iterations </w:t>
      </w:r>
      <w:sdt>
        <w:sdtPr>
          <w:id w:val="1665125371"/>
          <w:citation/>
        </w:sdtPr>
        <w:sdtContent>
          <w:r w:rsidRPr="005717EC">
            <w:fldChar w:fldCharType="begin"/>
          </w:r>
          <w:r w:rsidRPr="005717EC">
            <w:instrText xml:space="preserve"> CITATION Efr93 \l 2057 </w:instrText>
          </w:r>
          <w:r w:rsidRPr="005717EC">
            <w:fldChar w:fldCharType="separate"/>
          </w:r>
          <w:r w:rsidR="001A472E">
            <w:rPr>
              <w:noProof/>
            </w:rPr>
            <w:t>(Efron &amp; Tibshirani, 1993)</w:t>
          </w:r>
          <w:r w:rsidRPr="005717EC">
            <w:fldChar w:fldCharType="end"/>
          </w:r>
        </w:sdtContent>
      </w:sdt>
      <w:r w:rsidRPr="005717EC">
        <w:t xml:space="preserve">. Confidence intervals for diagnostic rates utilise Clopper-Pearson exact binomial intervals, which guarantee that coverage probability never falls below 95% </w:t>
      </w:r>
      <w:sdt>
        <w:sdtPr>
          <w:id w:val="-1864051900"/>
          <w:citation/>
        </w:sdtPr>
        <w:sdtContent>
          <w:r w:rsidRPr="005717EC">
            <w:fldChar w:fldCharType="begin"/>
          </w:r>
          <w:r w:rsidRPr="005717EC">
            <w:instrText xml:space="preserve"> CITATION Clo34 \l 2057  \m Bro01</w:instrText>
          </w:r>
          <w:r w:rsidRPr="005717EC">
            <w:fldChar w:fldCharType="separate"/>
          </w:r>
          <w:r w:rsidR="001A472E">
            <w:rPr>
              <w:noProof/>
            </w:rPr>
            <w:t>(Clopper &amp; Pearson, 1934; Brown, et al., 2001)</w:t>
          </w:r>
          <w:r w:rsidRPr="005717EC">
            <w:fldChar w:fldCharType="end"/>
          </w:r>
        </w:sdtContent>
      </w:sdt>
      <w:r w:rsidRPr="005717EC">
        <w:t xml:space="preserve">. Calibration is assessed using Expected Calibration Error with 15 equal width bins, following </w:t>
      </w:r>
      <w:sdt>
        <w:sdtPr>
          <w:id w:val="-2106726143"/>
          <w:citation/>
        </w:sdtPr>
        <w:sdtContent>
          <w:r w:rsidRPr="005717EC">
            <w:fldChar w:fldCharType="begin"/>
          </w:r>
          <w:r w:rsidRPr="005717EC">
            <w:instrText xml:space="preserve"> CITATION Guo17 \l 2057 </w:instrText>
          </w:r>
          <w:r w:rsidRPr="005717EC">
            <w:fldChar w:fldCharType="separate"/>
          </w:r>
          <w:r w:rsidR="001A472E">
            <w:rPr>
              <w:noProof/>
            </w:rPr>
            <w:t>(Guo, et al., 2017)</w:t>
          </w:r>
          <w:r w:rsidRPr="005717EC">
            <w:fldChar w:fldCharType="end"/>
          </w:r>
        </w:sdtContent>
      </w:sdt>
      <w:r w:rsidRPr="005717EC">
        <w:t xml:space="preserve">. Temperature scaling applies a single learned parameter, that is optimised on validation data. This framework aligns with STARD 2015 guidelines </w:t>
      </w:r>
      <w:sdt>
        <w:sdtPr>
          <w:id w:val="-494028617"/>
          <w:citation/>
        </w:sdtPr>
        <w:sdtContent>
          <w:r w:rsidRPr="005717EC">
            <w:fldChar w:fldCharType="begin"/>
          </w:r>
          <w:r w:rsidRPr="005717EC">
            <w:instrText xml:space="preserve"> CITATION Bos15 \l 2057 </w:instrText>
          </w:r>
          <w:r w:rsidRPr="005717EC">
            <w:fldChar w:fldCharType="separate"/>
          </w:r>
          <w:r w:rsidR="001A472E">
            <w:rPr>
              <w:noProof/>
            </w:rPr>
            <w:t>(Bossuyt, et al., 2015)</w:t>
          </w:r>
          <w:r w:rsidRPr="005717EC">
            <w:fldChar w:fldCharType="end"/>
          </w:r>
        </w:sdtContent>
      </w:sdt>
      <w:r w:rsidRPr="005717EC">
        <w:t xml:space="preserve"> and TRIPOD+AI </w:t>
      </w:r>
      <w:sdt>
        <w:sdtPr>
          <w:id w:val="-1881091723"/>
          <w:citation/>
        </w:sdtPr>
        <w:sdtContent>
          <w:r w:rsidRPr="005717EC">
            <w:fldChar w:fldCharType="begin"/>
          </w:r>
          <w:r w:rsidRPr="005717EC">
            <w:instrText xml:space="preserve"> CITATION Col24 \l 2057 </w:instrText>
          </w:r>
          <w:r w:rsidRPr="005717EC">
            <w:fldChar w:fldCharType="separate"/>
          </w:r>
          <w:r w:rsidR="001A472E">
            <w:rPr>
              <w:noProof/>
            </w:rPr>
            <w:t>(Collins, et al., 2024)</w:t>
          </w:r>
          <w:r w:rsidRPr="005717EC">
            <w:fldChar w:fldCharType="end"/>
          </w:r>
        </w:sdtContent>
      </w:sdt>
      <w:r w:rsidRPr="005717EC">
        <w:t xml:space="preserve"> requirements.</w:t>
      </w:r>
    </w:p>
    <w:p w14:paraId="427D23BD" w14:textId="5F9C6DF4" w:rsidR="00B4043F" w:rsidRPr="005717EC" w:rsidRDefault="00B4043F" w:rsidP="00A949D4">
      <w:pPr>
        <w:rPr>
          <w:rFonts w:eastAsiaTheme="majorEastAsia"/>
        </w:rPr>
      </w:pPr>
      <w:r w:rsidRPr="005717EC">
        <w:br w:type="page"/>
      </w:r>
    </w:p>
    <w:p w14:paraId="749AF748" w14:textId="049AB470" w:rsidR="005C089C" w:rsidRPr="005717EC" w:rsidRDefault="00B4043F" w:rsidP="00B4043F">
      <w:pPr>
        <w:pStyle w:val="Heading1"/>
      </w:pPr>
      <w:bookmarkStart w:id="23" w:name="_Toc220919907"/>
      <w:r w:rsidRPr="005717EC">
        <w:lastRenderedPageBreak/>
        <w:t xml:space="preserve">Chapter 4: </w:t>
      </w:r>
      <w:r w:rsidR="002F22E1">
        <w:t>Experimentation and Results</w:t>
      </w:r>
      <w:bookmarkEnd w:id="23"/>
    </w:p>
    <w:p w14:paraId="5836F39A" w14:textId="22EBF8EC" w:rsidR="00FF7831" w:rsidRPr="00FF7831" w:rsidRDefault="00FF7831" w:rsidP="00FF7831">
      <w:r>
        <w:t xml:space="preserve">This </w:t>
      </w:r>
      <w:r w:rsidRPr="00FF7831">
        <w:t>chapter reports discrimination, operating-point performance, calibration, and computational efficiency metrics derived from the experimental protocol described in Chapter 3. Unless stated otherwise, results represent means across five cross-validation folds. For each fold, an operating threshold was selected on the validation split using Youden's J statistic and subsequently applied unchanged to the external test set, simulating realistic deployment conditions where thresholds cannot be re-optimised on unseen data.</w:t>
      </w:r>
    </w:p>
    <w:p w14:paraId="56DD70C4" w14:textId="51B931C0" w:rsidR="00B4043F" w:rsidRPr="005717EC" w:rsidRDefault="00FF7831" w:rsidP="00FF7831">
      <w:r w:rsidRPr="00FF7831">
        <w:t>The external test cohort comprises n = 897 images pooled from BUSI (n = 665) and QAMEBI (n = 232), with an overall malignancy prevalence of 37.2%. This prevalence approximates clinical screening populations and ensures that performance metrics reflect realistic class distributions.</w:t>
      </w:r>
    </w:p>
    <w:p w14:paraId="569099ED" w14:textId="645AAAF6" w:rsidR="00B4043F" w:rsidRPr="005717EC" w:rsidRDefault="00B4043F" w:rsidP="00B4043F">
      <w:pPr>
        <w:pStyle w:val="Heading2"/>
      </w:pPr>
      <w:bookmarkStart w:id="24" w:name="_Toc220919908"/>
      <w:r w:rsidRPr="005717EC">
        <w:t xml:space="preserve">4.1 Overall benchmark across </w:t>
      </w:r>
      <w:r w:rsidR="00235290">
        <w:t>Ten</w:t>
      </w:r>
      <w:r w:rsidRPr="005717EC">
        <w:t xml:space="preserve"> </w:t>
      </w:r>
      <w:r w:rsidR="00235290">
        <w:t>A</w:t>
      </w:r>
      <w:r w:rsidRPr="005717EC">
        <w:t>rchitectures</w:t>
      </w:r>
      <w:bookmarkEnd w:id="24"/>
    </w:p>
    <w:p w14:paraId="191C0877" w14:textId="637D7C51" w:rsidR="003A55B2" w:rsidRDefault="00FF7831" w:rsidP="00FF7831">
      <w:r w:rsidRPr="00FF7831">
        <w:t>Figure 4.1 summarises external AUROC across the ten evaluated architectures, ranked by mean performance. Error bars represent standard deviation across folds, reflecting the stability of each architecture under different training/validation partitions.</w:t>
      </w:r>
    </w:p>
    <w:p w14:paraId="57E0B3AB" w14:textId="602FA397" w:rsidR="0015063E" w:rsidRDefault="001A472E" w:rsidP="0015063E">
      <w:r w:rsidRPr="00A364DB">
        <w:rPr>
          <w:noProof/>
        </w:rPr>
        <w:drawing>
          <wp:anchor distT="0" distB="0" distL="114300" distR="114300" simplePos="0" relativeHeight="251661312" behindDoc="0" locked="0" layoutInCell="1" allowOverlap="1" wp14:anchorId="2E6681E0" wp14:editId="1F24C1E8">
            <wp:simplePos x="0" y="0"/>
            <wp:positionH relativeFrom="margin">
              <wp:posOffset>-313965</wp:posOffset>
            </wp:positionH>
            <wp:positionV relativeFrom="paragraph">
              <wp:posOffset>324807</wp:posOffset>
            </wp:positionV>
            <wp:extent cx="6560820" cy="33299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0820" cy="3329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AF3BEC" w14:textId="4D71A195" w:rsidR="00FF7831" w:rsidRPr="00FF7831" w:rsidRDefault="00FF7831" w:rsidP="00FF7831">
      <w:r w:rsidRPr="00FF7831">
        <w:rPr>
          <w:b/>
          <w:bCs/>
        </w:rPr>
        <w:t xml:space="preserve">Figure 4.1. </w:t>
      </w:r>
      <w:r w:rsidRPr="00FF7831">
        <w:t>External validation AUROC across ten deep learning architectures. Architectures are ranked by mean AUROC (descending). Error bars indicate standard deviation across five folds.</w:t>
      </w:r>
    </w:p>
    <w:p w14:paraId="62E42787" w14:textId="77777777" w:rsidR="00FF7831" w:rsidRDefault="00FF7831" w:rsidP="0015063E"/>
    <w:p w14:paraId="74CD6E0F" w14:textId="1223DD03" w:rsidR="00FF7831" w:rsidRDefault="00FF7831" w:rsidP="0015063E">
      <w:proofErr w:type="spellStart"/>
      <w:r w:rsidRPr="00FF7831">
        <w:t>Swin</w:t>
      </w:r>
      <w:proofErr w:type="spellEnd"/>
      <w:r w:rsidRPr="00FF7831">
        <w:t xml:space="preserve"> Transformer achieved the highest external AUROC (0.907</w:t>
      </w:r>
      <w:r w:rsidR="008022B3">
        <w:t xml:space="preserve">) </w:t>
      </w:r>
      <w:r w:rsidRPr="00FF7831">
        <w:t xml:space="preserve">representing a statistically meaningful improvement over the </w:t>
      </w:r>
      <w:proofErr w:type="gramStart"/>
      <w:r w:rsidRPr="00FF7831">
        <w:t>commonly-used</w:t>
      </w:r>
      <w:proofErr w:type="gramEnd"/>
      <w:r w:rsidRPr="00FF7831">
        <w:t xml:space="preserve"> ResNet-50 baseline (0.85</w:t>
      </w:r>
      <w:r w:rsidR="00E105CF">
        <w:t>3</w:t>
      </w:r>
      <w:r w:rsidRPr="00FF7831">
        <w:t xml:space="preserve">). </w:t>
      </w:r>
      <w:r w:rsidR="00E105CF" w:rsidRPr="00E105CF">
        <w:t xml:space="preserve">The 95% </w:t>
      </w:r>
      <w:r w:rsidR="00E105CF" w:rsidRPr="00E105CF">
        <w:lastRenderedPageBreak/>
        <w:t xml:space="preserve">bootstrap confidence interval for </w:t>
      </w:r>
      <w:proofErr w:type="spellStart"/>
      <w:r w:rsidR="00E105CF" w:rsidRPr="00E105CF">
        <w:t>Swin</w:t>
      </w:r>
      <w:proofErr w:type="spellEnd"/>
      <w:r w:rsidR="00E105CF" w:rsidRPr="00E105CF">
        <w:t>-T [0.887, 0.924] does not overlap with ResNet-50's interval [0.830, 0.872], indicating a robust performance differential</w:t>
      </w:r>
      <w:r w:rsidRPr="00FF7831">
        <w:t xml:space="preserve">. </w:t>
      </w:r>
      <w:proofErr w:type="spellStart"/>
      <w:r w:rsidRPr="00FF7831">
        <w:t>ConvNeXt</w:t>
      </w:r>
      <w:proofErr w:type="spellEnd"/>
      <w:r w:rsidRPr="00FF7831">
        <w:t xml:space="preserve">-Tiny and </w:t>
      </w:r>
      <w:proofErr w:type="spellStart"/>
      <w:r w:rsidRPr="00FF7831">
        <w:t>DeiT</w:t>
      </w:r>
      <w:proofErr w:type="spellEnd"/>
      <w:r w:rsidRPr="00FF7831">
        <w:t>-Tiny (distilled) formed a competitive second tier, both achieving AUROC of 0.894, though with distinct operating characteristics that are examined in subsequent sections.</w:t>
      </w:r>
    </w:p>
    <w:p w14:paraId="7A517973" w14:textId="34F095F3" w:rsidR="00FF7831" w:rsidRDefault="00FF7831" w:rsidP="0015063E">
      <w:r w:rsidRPr="00FF7831">
        <w:t>Table 4.1 reports comprehensive performance metrics including discrimination (AUROC), operating-point characteristics (balanced accuracy, sensitivity, specificity), agreement metrics (F1) and calibration (ECE). These metrics collectively characterise model behaviour beyond threshold</w:t>
      </w:r>
      <w:r>
        <w:t xml:space="preserve"> </w:t>
      </w:r>
      <w:r w:rsidRPr="00FF7831">
        <w:t>agnostic discrimination.</w:t>
      </w:r>
    </w:p>
    <w:p w14:paraId="5AF6753D" w14:textId="77777777" w:rsidR="003A55B2" w:rsidRDefault="003A55B2" w:rsidP="0015063E"/>
    <w:p w14:paraId="531BD670" w14:textId="2D2E49A9" w:rsidR="0015063E" w:rsidRDefault="00FF7831" w:rsidP="00FF7831">
      <w:r w:rsidRPr="00FF7831">
        <w:rPr>
          <w:b/>
          <w:bCs/>
        </w:rPr>
        <w:t xml:space="preserve">Table 4.1. </w:t>
      </w:r>
      <w:r w:rsidRPr="00FF7831">
        <w:t>External test performance across ten architectures (mean ± SD across 5 folds). AUROC confidence intervals computed via bootstrap resampling (2000 iterations).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839"/>
        <w:gridCol w:w="1288"/>
        <w:gridCol w:w="1319"/>
        <w:gridCol w:w="1307"/>
        <w:gridCol w:w="1150"/>
      </w:tblGrid>
      <w:tr w:rsidR="008022B3" w:rsidRPr="00FF7831" w14:paraId="03BA7A87" w14:textId="77777777" w:rsidTr="00142EF6">
        <w:tc>
          <w:tcPr>
            <w:tcW w:w="1177"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678A887F" w14:textId="77777777" w:rsidR="008022B3" w:rsidRPr="00FF7831" w:rsidRDefault="008022B3" w:rsidP="00142EF6">
            <w:pPr>
              <w:pStyle w:val="NoSpacing"/>
              <w:rPr>
                <w:b/>
                <w:bCs/>
              </w:rPr>
            </w:pPr>
            <w:r>
              <w:rPr>
                <w:b/>
                <w:bCs/>
              </w:rPr>
              <w:t>Model</w:t>
            </w:r>
          </w:p>
        </w:tc>
        <w:tc>
          <w:tcPr>
            <w:tcW w:w="1022"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48A355F7" w14:textId="77777777" w:rsidR="008022B3" w:rsidRPr="00FF7831" w:rsidRDefault="008022B3" w:rsidP="00142EF6">
            <w:pPr>
              <w:pStyle w:val="NoSpacing"/>
              <w:rPr>
                <w:b/>
                <w:bCs/>
              </w:rPr>
            </w:pPr>
            <w:r>
              <w:rPr>
                <w:b/>
                <w:bCs/>
              </w:rPr>
              <w:t xml:space="preserve">AUROC </w:t>
            </w:r>
          </w:p>
          <w:p w14:paraId="3D25B8CD" w14:textId="77777777" w:rsidR="008022B3" w:rsidRPr="00FF7831" w:rsidRDefault="008022B3" w:rsidP="00142EF6">
            <w:pPr>
              <w:pStyle w:val="NoSpacing"/>
              <w:rPr>
                <w:b/>
                <w:bCs/>
              </w:rPr>
            </w:pPr>
            <w:r>
              <w:rPr>
                <w:b/>
                <w:bCs/>
              </w:rPr>
              <w:t>[95% CI]</w:t>
            </w:r>
          </w:p>
        </w:tc>
        <w:tc>
          <w:tcPr>
            <w:tcW w:w="717"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6B2F62AB" w14:textId="77777777" w:rsidR="008022B3" w:rsidRPr="00FF7831" w:rsidRDefault="008022B3" w:rsidP="00142EF6">
            <w:pPr>
              <w:pStyle w:val="NoSpacing"/>
              <w:rPr>
                <w:b/>
                <w:bCs/>
              </w:rPr>
            </w:pPr>
            <w:r>
              <w:rPr>
                <w:b/>
                <w:bCs/>
              </w:rPr>
              <w:t>Balanced Accuracy</w:t>
            </w:r>
          </w:p>
        </w:tc>
        <w:tc>
          <w:tcPr>
            <w:tcW w:w="734"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13E91DEE" w14:textId="77777777" w:rsidR="008022B3" w:rsidRPr="00FF7831" w:rsidRDefault="008022B3" w:rsidP="00142EF6">
            <w:pPr>
              <w:pStyle w:val="NoSpacing"/>
              <w:rPr>
                <w:b/>
                <w:bCs/>
              </w:rPr>
            </w:pPr>
            <w:r>
              <w:rPr>
                <w:b/>
                <w:bCs/>
              </w:rPr>
              <w:t>Sensitivity</w:t>
            </w:r>
          </w:p>
        </w:tc>
        <w:tc>
          <w:tcPr>
            <w:tcW w:w="710" w:type="pct"/>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712DE4D6" w14:textId="77777777" w:rsidR="008022B3" w:rsidRPr="00FF7831" w:rsidRDefault="008022B3" w:rsidP="00142EF6">
            <w:pPr>
              <w:pStyle w:val="NoSpacing"/>
              <w:rPr>
                <w:b/>
                <w:bCs/>
              </w:rPr>
            </w:pPr>
            <w:r>
              <w:rPr>
                <w:b/>
                <w:bCs/>
              </w:rPr>
              <w:t>Specificity</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08B0DA7C" w14:textId="77777777" w:rsidR="008022B3" w:rsidRPr="00FF7831" w:rsidRDefault="008022B3" w:rsidP="00142EF6">
            <w:pPr>
              <w:pStyle w:val="NoSpacing"/>
              <w:rPr>
                <w:b/>
                <w:bCs/>
              </w:rPr>
            </w:pPr>
            <w:r>
              <w:rPr>
                <w:b/>
                <w:bCs/>
              </w:rPr>
              <w:t>ECE</w:t>
            </w:r>
          </w:p>
        </w:tc>
      </w:tr>
      <w:tr w:rsidR="008022B3" w:rsidRPr="00FF7831" w14:paraId="7048E2B2"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FB385B" w14:textId="77777777" w:rsidR="008022B3" w:rsidRPr="00FF7831" w:rsidRDefault="008022B3" w:rsidP="00142EF6">
            <w:pPr>
              <w:pStyle w:val="NoSpacing"/>
            </w:pPr>
            <w:proofErr w:type="spellStart"/>
            <w:r>
              <w:t>Swin</w:t>
            </w:r>
            <w:proofErr w:type="spellEnd"/>
            <w:r>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ADAE15" w14:textId="77777777" w:rsidR="008022B3" w:rsidRPr="00FF7831" w:rsidRDefault="008022B3" w:rsidP="00142EF6">
            <w:pPr>
              <w:pStyle w:val="NoSpacing"/>
              <w:rPr>
                <w:b/>
                <w:bCs/>
              </w:rPr>
            </w:pPr>
            <w:r>
              <w:rPr>
                <w:b/>
                <w:bCs/>
              </w:rPr>
              <w:t xml:space="preserve">0.907 </w:t>
            </w:r>
          </w:p>
          <w:p w14:paraId="5CFC5037" w14:textId="77777777" w:rsidR="008022B3" w:rsidRPr="00FF7831" w:rsidRDefault="008022B3" w:rsidP="00142EF6">
            <w:pPr>
              <w:pStyle w:val="NoSpacing"/>
            </w:pPr>
            <w:r>
              <w:rPr>
                <w:b/>
                <w:bCs/>
              </w:rPr>
              <w:t>[0.887, 0.924]</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9E4018" w14:textId="77777777" w:rsidR="008022B3" w:rsidRPr="00FF7831" w:rsidRDefault="008022B3" w:rsidP="00142EF6">
            <w:pPr>
              <w:pStyle w:val="NoSpacing"/>
              <w:rPr>
                <w:b/>
                <w:bCs/>
              </w:rPr>
            </w:pPr>
            <w:r>
              <w:rPr>
                <w:b/>
                <w:bCs/>
              </w:rPr>
              <w:t>0.825 ± 0.025</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0DCB10" w14:textId="77777777" w:rsidR="008022B3" w:rsidRPr="00FF7831" w:rsidRDefault="008022B3" w:rsidP="00142EF6">
            <w:pPr>
              <w:pStyle w:val="NoSpacing"/>
            </w:pPr>
            <w:r>
              <w:t>0.866 ± 0.030</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33DF54" w14:textId="77777777" w:rsidR="008022B3" w:rsidRPr="00FF7831" w:rsidRDefault="008022B3" w:rsidP="00142EF6">
            <w:pPr>
              <w:pStyle w:val="NoSpacing"/>
            </w:pPr>
            <w:r>
              <w:t>0.783 ± 0.028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0B9465" w14:textId="77777777" w:rsidR="008022B3" w:rsidRPr="00FF7831" w:rsidRDefault="008022B3" w:rsidP="00142EF6">
            <w:pPr>
              <w:pStyle w:val="NoSpacing"/>
              <w:rPr>
                <w:b/>
                <w:bCs/>
              </w:rPr>
            </w:pPr>
            <w:r>
              <w:rPr>
                <w:b/>
                <w:bCs/>
              </w:rPr>
              <w:t>0.051 ± 0.011</w:t>
            </w:r>
          </w:p>
        </w:tc>
      </w:tr>
      <w:tr w:rsidR="008022B3" w:rsidRPr="00FF7831" w14:paraId="0E660996"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2DB82E" w14:textId="77777777" w:rsidR="008022B3" w:rsidRPr="00FF7831" w:rsidRDefault="008022B3" w:rsidP="00142EF6">
            <w:pPr>
              <w:pStyle w:val="NoSpacing"/>
            </w:pPr>
            <w:proofErr w:type="spellStart"/>
            <w:r>
              <w:t>ConvNeXt</w:t>
            </w:r>
            <w:proofErr w:type="spellEnd"/>
            <w:r>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FF9DBE" w14:textId="77777777" w:rsidR="008022B3" w:rsidRDefault="008022B3" w:rsidP="00142EF6">
            <w:pPr>
              <w:pStyle w:val="NoSpacing"/>
            </w:pPr>
            <w:r>
              <w:t xml:space="preserve">0.894 </w:t>
            </w:r>
          </w:p>
          <w:p w14:paraId="3C53647B" w14:textId="77777777" w:rsidR="008022B3" w:rsidRPr="00FF7831" w:rsidRDefault="008022B3" w:rsidP="00142EF6">
            <w:pPr>
              <w:pStyle w:val="NoSpacing"/>
            </w:pPr>
            <w:r>
              <w:t>[0.874, 0.913]</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42903B" w14:textId="77777777" w:rsidR="008022B3" w:rsidRPr="00FF7831" w:rsidRDefault="008022B3" w:rsidP="00142EF6">
            <w:pPr>
              <w:pStyle w:val="NoSpacing"/>
            </w:pPr>
            <w:r>
              <w:t>0.809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A42790" w14:textId="77777777" w:rsidR="008022B3" w:rsidRPr="00FF7831" w:rsidRDefault="008022B3" w:rsidP="00142EF6">
            <w:pPr>
              <w:pStyle w:val="NoSpacing"/>
            </w:pPr>
            <w:r>
              <w:t>0.806 ± 0.043</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8E8A05" w14:textId="77777777" w:rsidR="008022B3" w:rsidRPr="00FF7831" w:rsidRDefault="008022B3" w:rsidP="00142EF6">
            <w:pPr>
              <w:pStyle w:val="NoSpacing"/>
              <w:rPr>
                <w:b/>
                <w:bCs/>
              </w:rPr>
            </w:pPr>
            <w:r>
              <w:rPr>
                <w:b/>
                <w:bCs/>
              </w:rPr>
              <w:t>0.812 ± 0.054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5198F8" w14:textId="77777777" w:rsidR="008022B3" w:rsidRPr="00FF7831" w:rsidRDefault="008022B3" w:rsidP="00142EF6">
            <w:pPr>
              <w:pStyle w:val="NoSpacing"/>
            </w:pPr>
            <w:r>
              <w:t>0.068 ± 0.015</w:t>
            </w:r>
          </w:p>
        </w:tc>
      </w:tr>
      <w:tr w:rsidR="008022B3" w:rsidRPr="00FF7831" w14:paraId="48D09264"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8A6866" w14:textId="77777777" w:rsidR="008022B3" w:rsidRPr="00FF7831" w:rsidRDefault="008022B3" w:rsidP="00142EF6">
            <w:pPr>
              <w:pStyle w:val="NoSpacing"/>
            </w:pPr>
            <w:proofErr w:type="spellStart"/>
            <w:r>
              <w:t>DeiT</w:t>
            </w:r>
            <w:proofErr w:type="spellEnd"/>
            <w:r>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D41801" w14:textId="77777777" w:rsidR="008022B3" w:rsidRDefault="008022B3" w:rsidP="00142EF6">
            <w:pPr>
              <w:pStyle w:val="NoSpacing"/>
            </w:pPr>
            <w:r>
              <w:t xml:space="preserve">0.894 </w:t>
            </w:r>
          </w:p>
          <w:p w14:paraId="6EA99715" w14:textId="77777777" w:rsidR="008022B3" w:rsidRPr="00FF7831" w:rsidRDefault="008022B3" w:rsidP="00142EF6">
            <w:pPr>
              <w:pStyle w:val="NoSpacing"/>
            </w:pPr>
            <w:r>
              <w:t>[0.873, 0.911]</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15EDB9" w14:textId="77777777" w:rsidR="008022B3" w:rsidRPr="00FF7831" w:rsidRDefault="008022B3" w:rsidP="00142EF6">
            <w:pPr>
              <w:pStyle w:val="NoSpacing"/>
            </w:pPr>
            <w:r>
              <w:t>0.804 ± 0.020</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4DBE08" w14:textId="77777777" w:rsidR="008022B3" w:rsidRPr="00FF7831" w:rsidRDefault="008022B3" w:rsidP="00142EF6">
            <w:pPr>
              <w:pStyle w:val="NoSpacing"/>
            </w:pPr>
            <w:r>
              <w:t>0.850 ± 0.027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7FFB12" w14:textId="77777777" w:rsidR="008022B3" w:rsidRPr="00FF7831" w:rsidRDefault="008022B3" w:rsidP="00142EF6">
            <w:pPr>
              <w:pStyle w:val="NoSpacing"/>
            </w:pPr>
            <w:r>
              <w:t>0.757 ± 0.044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CFA3ED" w14:textId="77777777" w:rsidR="008022B3" w:rsidRPr="00FF7831" w:rsidRDefault="008022B3" w:rsidP="00142EF6">
            <w:pPr>
              <w:pStyle w:val="NoSpacing"/>
            </w:pPr>
            <w:r>
              <w:t>0.116 ± 0.052</w:t>
            </w:r>
          </w:p>
        </w:tc>
      </w:tr>
      <w:tr w:rsidR="008022B3" w:rsidRPr="00FF7831" w14:paraId="51FC75BD"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8CD143" w14:textId="77777777" w:rsidR="008022B3" w:rsidRPr="00FF7831" w:rsidRDefault="008022B3" w:rsidP="00142EF6">
            <w:pPr>
              <w:pStyle w:val="NoSpacing"/>
            </w:pPr>
            <w:r>
              <w:t>VGG-16</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449D08" w14:textId="77777777" w:rsidR="008022B3" w:rsidRDefault="008022B3" w:rsidP="00142EF6">
            <w:pPr>
              <w:pStyle w:val="NoSpacing"/>
            </w:pPr>
            <w:r>
              <w:t xml:space="preserve">0.875 </w:t>
            </w:r>
          </w:p>
          <w:p w14:paraId="4848FD65" w14:textId="77777777" w:rsidR="008022B3" w:rsidRPr="00FF7831" w:rsidRDefault="008022B3" w:rsidP="00142EF6">
            <w:pPr>
              <w:pStyle w:val="NoSpacing"/>
            </w:pPr>
            <w:r>
              <w:t>[0.854, 0.895]</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2DDC17" w14:textId="77777777" w:rsidR="008022B3" w:rsidRPr="00FF7831" w:rsidRDefault="008022B3" w:rsidP="00142EF6">
            <w:pPr>
              <w:pStyle w:val="NoSpacing"/>
            </w:pPr>
            <w:r>
              <w:t>0.789 ± 0.033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13461" w14:textId="77777777" w:rsidR="008022B3" w:rsidRPr="00FF7831" w:rsidRDefault="008022B3" w:rsidP="00142EF6">
            <w:pPr>
              <w:pStyle w:val="NoSpacing"/>
            </w:pPr>
            <w:r>
              <w:t>0.790 ± 0.127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230E6F" w14:textId="77777777" w:rsidR="008022B3" w:rsidRPr="00FF7831" w:rsidRDefault="008022B3" w:rsidP="00142EF6">
            <w:pPr>
              <w:pStyle w:val="NoSpacing"/>
            </w:pPr>
            <w:r>
              <w:t>0.788 ± 0.074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ED7DB6" w14:textId="77777777" w:rsidR="008022B3" w:rsidRPr="00FF7831" w:rsidRDefault="008022B3" w:rsidP="00142EF6">
            <w:pPr>
              <w:pStyle w:val="NoSpacing"/>
            </w:pPr>
            <w:r>
              <w:t>0.071 ± 0.027</w:t>
            </w:r>
          </w:p>
        </w:tc>
      </w:tr>
      <w:tr w:rsidR="008022B3" w:rsidRPr="00FF7831" w14:paraId="32F9FF4A"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3DA1D9" w14:textId="77777777" w:rsidR="008022B3" w:rsidRPr="00FF7831" w:rsidRDefault="008022B3" w:rsidP="00142EF6">
            <w:pPr>
              <w:pStyle w:val="NoSpacing"/>
            </w:pPr>
            <w:r>
              <w:t>RegNetY-008</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6DD3F" w14:textId="77777777" w:rsidR="008022B3" w:rsidRDefault="008022B3" w:rsidP="00142EF6">
            <w:pPr>
              <w:pStyle w:val="NoSpacing"/>
            </w:pPr>
            <w:r>
              <w:t xml:space="preserve">0.875 </w:t>
            </w:r>
          </w:p>
          <w:p w14:paraId="0B128472" w14:textId="77777777" w:rsidR="008022B3" w:rsidRPr="00FF7831" w:rsidRDefault="008022B3" w:rsidP="00142EF6">
            <w:pPr>
              <w:pStyle w:val="NoSpacing"/>
            </w:pPr>
            <w:r>
              <w:t>[0.854, 0.894]</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FB29F" w14:textId="77777777" w:rsidR="008022B3" w:rsidRPr="00FF7831" w:rsidRDefault="008022B3" w:rsidP="00142EF6">
            <w:pPr>
              <w:pStyle w:val="NoSpacing"/>
            </w:pPr>
            <w:r>
              <w:t>0.782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247A38" w14:textId="77777777" w:rsidR="008022B3" w:rsidRPr="00FF7831" w:rsidRDefault="008022B3" w:rsidP="00142EF6">
            <w:pPr>
              <w:pStyle w:val="NoSpacing"/>
              <w:rPr>
                <w:b/>
                <w:bCs/>
              </w:rPr>
            </w:pPr>
            <w:r>
              <w:rPr>
                <w:b/>
                <w:bCs/>
              </w:rPr>
              <w:t>0.871 ± 0.049</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7184DE" w14:textId="77777777" w:rsidR="008022B3" w:rsidRPr="00FF7831" w:rsidRDefault="008022B3" w:rsidP="00142EF6">
            <w:pPr>
              <w:pStyle w:val="NoSpacing"/>
            </w:pPr>
            <w:r>
              <w:t>0.692 ± 0.056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032047" w14:textId="77777777" w:rsidR="008022B3" w:rsidRPr="00FF7831" w:rsidRDefault="008022B3" w:rsidP="00142EF6">
            <w:pPr>
              <w:pStyle w:val="NoSpacing"/>
            </w:pPr>
            <w:r>
              <w:t>0.105 ± 0.036</w:t>
            </w:r>
          </w:p>
        </w:tc>
      </w:tr>
      <w:tr w:rsidR="008022B3" w:rsidRPr="00FF7831" w14:paraId="66B28B2F"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C375E7" w14:textId="77777777" w:rsidR="008022B3" w:rsidRPr="00FF7831" w:rsidRDefault="008022B3" w:rsidP="00142EF6">
            <w:pPr>
              <w:pStyle w:val="NoSpacing"/>
            </w:pPr>
            <w:r>
              <w:t>EfficientNet-B0</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8EE55A" w14:textId="77777777" w:rsidR="008022B3" w:rsidRDefault="008022B3" w:rsidP="00142EF6">
            <w:pPr>
              <w:pStyle w:val="NoSpacing"/>
            </w:pPr>
            <w:r>
              <w:t>0.873</w:t>
            </w:r>
          </w:p>
          <w:p w14:paraId="09017DA6" w14:textId="77777777" w:rsidR="008022B3" w:rsidRPr="00FF7831" w:rsidRDefault="008022B3" w:rsidP="00142EF6">
            <w:pPr>
              <w:pStyle w:val="NoSpacing"/>
            </w:pPr>
            <w:r>
              <w:t>[0.852, 0.892]</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3DF584" w14:textId="77777777" w:rsidR="008022B3" w:rsidRPr="00FF7831" w:rsidRDefault="008022B3" w:rsidP="00142EF6">
            <w:pPr>
              <w:pStyle w:val="NoSpacing"/>
            </w:pPr>
            <w:r>
              <w:t>0.786 ± 0.028</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0082DF" w14:textId="77777777" w:rsidR="008022B3" w:rsidRPr="00FF7831" w:rsidRDefault="008022B3" w:rsidP="00142EF6">
            <w:pPr>
              <w:pStyle w:val="NoSpacing"/>
            </w:pPr>
            <w:r>
              <w:t>0.794 ± 0.067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A98E83" w14:textId="77777777" w:rsidR="008022B3" w:rsidRPr="00FF7831" w:rsidRDefault="008022B3" w:rsidP="00142EF6">
            <w:pPr>
              <w:pStyle w:val="NoSpacing"/>
            </w:pPr>
            <w:r>
              <w:t>0.779 ± 0.113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CD07D7" w14:textId="77777777" w:rsidR="008022B3" w:rsidRPr="00FF7831" w:rsidRDefault="008022B3" w:rsidP="00142EF6">
            <w:pPr>
              <w:pStyle w:val="NoSpacing"/>
            </w:pPr>
            <w:r>
              <w:t>0.095 ± 0.033</w:t>
            </w:r>
          </w:p>
        </w:tc>
      </w:tr>
      <w:tr w:rsidR="008022B3" w:rsidRPr="00FF7831" w14:paraId="7733546C"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92803C" w14:textId="77777777" w:rsidR="008022B3" w:rsidRPr="00FF7831" w:rsidRDefault="008022B3" w:rsidP="00142EF6">
            <w:pPr>
              <w:pStyle w:val="NoSpacing"/>
            </w:pPr>
            <w:r>
              <w:t>DenseNet-121</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E68CC" w14:textId="77777777" w:rsidR="008022B3" w:rsidRDefault="008022B3" w:rsidP="00142EF6">
            <w:pPr>
              <w:pStyle w:val="NoSpacing"/>
            </w:pPr>
            <w:r>
              <w:t xml:space="preserve">0.873 </w:t>
            </w:r>
          </w:p>
          <w:p w14:paraId="08171C46" w14:textId="77777777" w:rsidR="008022B3" w:rsidRPr="00FF7831" w:rsidRDefault="008022B3" w:rsidP="00142EF6">
            <w:pPr>
              <w:pStyle w:val="NoSpacing"/>
            </w:pPr>
            <w:r>
              <w:t>[0.851, 0.893]</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A46BD0" w14:textId="77777777" w:rsidR="008022B3" w:rsidRPr="00FF7831" w:rsidRDefault="008022B3" w:rsidP="00142EF6">
            <w:pPr>
              <w:pStyle w:val="NoSpacing"/>
            </w:pPr>
            <w:r>
              <w:t>0.776 ± 0.023</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C90838" w14:textId="77777777" w:rsidR="008022B3" w:rsidRPr="00FF7831" w:rsidRDefault="008022B3" w:rsidP="00142EF6">
            <w:pPr>
              <w:pStyle w:val="NoSpacing"/>
            </w:pPr>
            <w:r>
              <w:t>0.853 ± 0.036</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4D1759" w14:textId="77777777" w:rsidR="008022B3" w:rsidRPr="00FF7831" w:rsidRDefault="008022B3" w:rsidP="00142EF6">
            <w:pPr>
              <w:pStyle w:val="NoSpacing"/>
            </w:pPr>
            <w:r>
              <w:t>0.699 ± 0.051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85845B" w14:textId="77777777" w:rsidR="008022B3" w:rsidRPr="00FF7831" w:rsidRDefault="008022B3" w:rsidP="00142EF6">
            <w:pPr>
              <w:pStyle w:val="NoSpacing"/>
            </w:pPr>
            <w:r>
              <w:t>0.094 ± 0.023</w:t>
            </w:r>
          </w:p>
        </w:tc>
      </w:tr>
      <w:tr w:rsidR="008022B3" w:rsidRPr="00FF7831" w14:paraId="4022E8F2"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3AAA60" w14:textId="77777777" w:rsidR="008022B3" w:rsidRPr="00FF7831" w:rsidRDefault="008022B3" w:rsidP="00142EF6">
            <w:pPr>
              <w:pStyle w:val="NoSpacing"/>
            </w:pPr>
            <w:proofErr w:type="spellStart"/>
            <w:r>
              <w:t>MaxViT</w:t>
            </w:r>
            <w:proofErr w:type="spellEnd"/>
            <w:r>
              <w:t>-T</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A6D128" w14:textId="77777777" w:rsidR="008022B3" w:rsidRDefault="008022B3" w:rsidP="00142EF6">
            <w:pPr>
              <w:pStyle w:val="NoSpacing"/>
            </w:pPr>
            <w:r>
              <w:t xml:space="preserve">0.870 </w:t>
            </w:r>
          </w:p>
          <w:p w14:paraId="4AB2D2C8" w14:textId="77777777" w:rsidR="008022B3" w:rsidRPr="00FF7831" w:rsidRDefault="008022B3" w:rsidP="00142EF6">
            <w:pPr>
              <w:pStyle w:val="NoSpacing"/>
            </w:pPr>
            <w:r>
              <w:t>[0.849, 0.890]</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4D282F" w14:textId="77777777" w:rsidR="008022B3" w:rsidRPr="00FF7831" w:rsidRDefault="008022B3" w:rsidP="00142EF6">
            <w:pPr>
              <w:pStyle w:val="NoSpacing"/>
            </w:pPr>
            <w:r>
              <w:t>0.788 ± 0.012</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0B71A3" w14:textId="77777777" w:rsidR="008022B3" w:rsidRPr="00FF7831" w:rsidRDefault="008022B3" w:rsidP="00142EF6">
            <w:pPr>
              <w:pStyle w:val="NoSpacing"/>
            </w:pPr>
            <w:r>
              <w:t>0.831 ± 0.052</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133688" w14:textId="77777777" w:rsidR="008022B3" w:rsidRPr="00FF7831" w:rsidRDefault="008022B3" w:rsidP="00142EF6">
            <w:pPr>
              <w:pStyle w:val="NoSpacing"/>
            </w:pPr>
            <w:r>
              <w:t>0.746 ± 0.060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1FE1B6" w14:textId="77777777" w:rsidR="008022B3" w:rsidRPr="00FF7831" w:rsidRDefault="008022B3" w:rsidP="00142EF6">
            <w:pPr>
              <w:pStyle w:val="NoSpacing"/>
            </w:pPr>
            <w:r>
              <w:t>0.105 ± 0.048</w:t>
            </w:r>
          </w:p>
        </w:tc>
      </w:tr>
      <w:tr w:rsidR="008022B3" w:rsidRPr="00FF7831" w14:paraId="399FFDA8"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4F6010" w14:textId="77777777" w:rsidR="008022B3" w:rsidRPr="00FF7831" w:rsidRDefault="008022B3" w:rsidP="00142EF6">
            <w:pPr>
              <w:pStyle w:val="NoSpacing"/>
            </w:pPr>
            <w:r>
              <w:t>MobileNetV3-S</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24F89C" w14:textId="77777777" w:rsidR="008022B3" w:rsidRDefault="008022B3" w:rsidP="00142EF6">
            <w:pPr>
              <w:pStyle w:val="NoSpacing"/>
            </w:pPr>
            <w:r>
              <w:t xml:space="preserve">0.865 </w:t>
            </w:r>
          </w:p>
          <w:p w14:paraId="6B627EB7" w14:textId="77777777" w:rsidR="008022B3" w:rsidRPr="00FF7831" w:rsidRDefault="008022B3" w:rsidP="00142EF6">
            <w:pPr>
              <w:pStyle w:val="NoSpacing"/>
            </w:pPr>
            <w:r>
              <w:t>[0.843, 0.885]</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A43109" w14:textId="77777777" w:rsidR="008022B3" w:rsidRPr="00FF7831" w:rsidRDefault="008022B3" w:rsidP="00142EF6">
            <w:pPr>
              <w:pStyle w:val="NoSpacing"/>
            </w:pPr>
            <w:r>
              <w:t>0.780 ± 0.016</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F9F82C" w14:textId="77777777" w:rsidR="008022B3" w:rsidRPr="00FF7831" w:rsidRDefault="008022B3" w:rsidP="00142EF6">
            <w:pPr>
              <w:pStyle w:val="NoSpacing"/>
            </w:pPr>
            <w:r>
              <w:t>0.811 ± 0.047</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B2518D" w14:textId="77777777" w:rsidR="008022B3" w:rsidRPr="00FF7831" w:rsidRDefault="008022B3" w:rsidP="00142EF6">
            <w:pPr>
              <w:pStyle w:val="NoSpacing"/>
            </w:pPr>
            <w:r>
              <w:t>0.749 ± 0.076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EF7673" w14:textId="77777777" w:rsidR="008022B3" w:rsidRPr="00FF7831" w:rsidRDefault="008022B3" w:rsidP="00142EF6">
            <w:pPr>
              <w:pStyle w:val="NoSpacing"/>
            </w:pPr>
            <w:r>
              <w:t>0.103 ± 0.036</w:t>
            </w:r>
          </w:p>
        </w:tc>
      </w:tr>
      <w:tr w:rsidR="008022B3" w:rsidRPr="00FF7831" w14:paraId="00CE40B4" w14:textId="77777777" w:rsidTr="00142EF6">
        <w:tc>
          <w:tcPr>
            <w:tcW w:w="117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D2F4D1" w14:textId="77777777" w:rsidR="008022B3" w:rsidRPr="00FF7831" w:rsidRDefault="008022B3" w:rsidP="00142EF6">
            <w:pPr>
              <w:pStyle w:val="NoSpacing"/>
            </w:pPr>
            <w:r>
              <w:t>ResNet-50</w:t>
            </w:r>
          </w:p>
        </w:tc>
        <w:tc>
          <w:tcPr>
            <w:tcW w:w="1022"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06C726" w14:textId="77777777" w:rsidR="008022B3" w:rsidRDefault="008022B3" w:rsidP="00142EF6">
            <w:pPr>
              <w:pStyle w:val="NoSpacing"/>
            </w:pPr>
            <w:r>
              <w:t xml:space="preserve">0.852 </w:t>
            </w:r>
          </w:p>
          <w:p w14:paraId="4812D2BF" w14:textId="77777777" w:rsidR="008022B3" w:rsidRPr="00FF7831" w:rsidRDefault="008022B3" w:rsidP="00142EF6">
            <w:pPr>
              <w:pStyle w:val="NoSpacing"/>
            </w:pPr>
            <w:r>
              <w:t>[0.830, 0.872]</w:t>
            </w:r>
          </w:p>
        </w:tc>
        <w:tc>
          <w:tcPr>
            <w:tcW w:w="717"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2BD057" w14:textId="77777777" w:rsidR="008022B3" w:rsidRPr="00FF7831" w:rsidRDefault="008022B3" w:rsidP="00142EF6">
            <w:pPr>
              <w:pStyle w:val="NoSpacing"/>
            </w:pPr>
            <w:r>
              <w:t>0.767 ± 0.051</w:t>
            </w:r>
          </w:p>
        </w:tc>
        <w:tc>
          <w:tcPr>
            <w:tcW w:w="734"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E4631C" w14:textId="77777777" w:rsidR="008022B3" w:rsidRPr="00FF7831" w:rsidRDefault="008022B3" w:rsidP="00142EF6">
            <w:pPr>
              <w:pStyle w:val="NoSpacing"/>
            </w:pPr>
            <w:r>
              <w:t>0.751 ± 0.146</w:t>
            </w:r>
          </w:p>
        </w:tc>
        <w:tc>
          <w:tcPr>
            <w:tcW w:w="710" w:type="pct"/>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BB0A47" w14:textId="77777777" w:rsidR="008022B3" w:rsidRPr="00FF7831" w:rsidRDefault="008022B3" w:rsidP="00142EF6">
            <w:pPr>
              <w:pStyle w:val="NoSpacing"/>
            </w:pPr>
            <w:r>
              <w:t>0.783 ± 0.062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862F37" w14:textId="77777777" w:rsidR="008022B3" w:rsidRPr="00FF7831" w:rsidRDefault="008022B3" w:rsidP="00142EF6">
            <w:pPr>
              <w:pStyle w:val="NoSpacing"/>
            </w:pPr>
            <w:r>
              <w:t>0.088 ± 0.027</w:t>
            </w:r>
          </w:p>
        </w:tc>
      </w:tr>
    </w:tbl>
    <w:p w14:paraId="6280FF13" w14:textId="77777777" w:rsidR="003A55B2" w:rsidRDefault="003A55B2" w:rsidP="001B315B"/>
    <w:p w14:paraId="6FC8979F" w14:textId="3BFC8B83" w:rsidR="0015063E" w:rsidRPr="005717EC" w:rsidRDefault="00FF7831" w:rsidP="001B315B">
      <w:r w:rsidRPr="00FF7831">
        <w:t>Several patterns emerge from Table 4.1. First, transformer-based architectures (</w:t>
      </w:r>
      <w:proofErr w:type="spellStart"/>
      <w:r w:rsidRPr="00FF7831">
        <w:t>Swin</w:t>
      </w:r>
      <w:proofErr w:type="spellEnd"/>
      <w:r w:rsidRPr="00FF7831">
        <w:t xml:space="preserve">-T, </w:t>
      </w:r>
      <w:proofErr w:type="spellStart"/>
      <w:r w:rsidRPr="00FF7831">
        <w:t>DeiT</w:t>
      </w:r>
      <w:proofErr w:type="spellEnd"/>
      <w:r w:rsidRPr="00FF7831">
        <w:t xml:space="preserve">-T, </w:t>
      </w:r>
      <w:proofErr w:type="spellStart"/>
      <w:r w:rsidRPr="00FF7831">
        <w:t>MaxViT</w:t>
      </w:r>
      <w:proofErr w:type="spellEnd"/>
      <w:r w:rsidRPr="00FF7831">
        <w:t xml:space="preserve">-T) generally outperform legacy CNN baselines, with </w:t>
      </w:r>
      <w:proofErr w:type="spellStart"/>
      <w:r w:rsidRPr="00FF7831">
        <w:t>Swin</w:t>
      </w:r>
      <w:proofErr w:type="spellEnd"/>
      <w:r w:rsidRPr="00FF7831">
        <w:t xml:space="preserve">-T achieving the strongest overall discrimination. Second, operating characteristics vary substantially even among architectures with similar AUROC; </w:t>
      </w:r>
      <w:proofErr w:type="spellStart"/>
      <w:r w:rsidRPr="00FF7831">
        <w:t>ConvNeXt</w:t>
      </w:r>
      <w:proofErr w:type="spellEnd"/>
      <w:r w:rsidRPr="00FF7831">
        <w:t xml:space="preserve">-T exhibits higher specificity (0.812) </w:t>
      </w:r>
      <w:r w:rsidRPr="00FF7831">
        <w:lastRenderedPageBreak/>
        <w:t xml:space="preserve">whilst </w:t>
      </w:r>
      <w:proofErr w:type="spellStart"/>
      <w:r w:rsidRPr="00FF7831">
        <w:t>DeiT</w:t>
      </w:r>
      <w:proofErr w:type="spellEnd"/>
      <w:r w:rsidRPr="00FF7831">
        <w:t>-T favours sensitivity (0.850), reflecting different implicit trade</w:t>
      </w:r>
      <w:r>
        <w:t>-</w:t>
      </w:r>
      <w:r w:rsidRPr="00FF7831">
        <w:t xml:space="preserve">offs that may suit different clinical contexts. Third, ResNet-50 exhibits the highest fold-to-fold variability (AUROC SD = 0.027, sensitivity SD = 0.146), suggesting </w:t>
      </w:r>
      <w:r>
        <w:t xml:space="preserve">a </w:t>
      </w:r>
      <w:r w:rsidRPr="00FF7831">
        <w:t>less stable generalisation under domain shift</w:t>
      </w:r>
      <w:r>
        <w:t xml:space="preserve">, when </w:t>
      </w:r>
      <w:r w:rsidRPr="00FF7831">
        <w:t>compared to more modern architectures.</w:t>
      </w:r>
    </w:p>
    <w:p w14:paraId="64D9FDD2" w14:textId="77777777" w:rsidR="00FF7831" w:rsidRDefault="00B4043F" w:rsidP="00FF7831">
      <w:pPr>
        <w:pStyle w:val="Heading2"/>
      </w:pPr>
      <w:bookmarkStart w:id="25" w:name="_Toc220919909"/>
      <w:r w:rsidRPr="005717EC">
        <w:t xml:space="preserve">4.2 </w:t>
      </w:r>
      <w:r w:rsidR="00FF7831" w:rsidRPr="00FF7831">
        <w:t>Generalisation: Internal Versus External Performance</w:t>
      </w:r>
      <w:bookmarkEnd w:id="25"/>
    </w:p>
    <w:p w14:paraId="6AE73E4E" w14:textId="733DF60C" w:rsidR="00E2689A" w:rsidRDefault="00FF7831" w:rsidP="00E2689A">
      <w:r w:rsidRPr="00FF7831">
        <w:t>Figure 4.2 visualises the relationship between internal validation performance and external test performance, providing insight into which architectures generalise reliably beyond the training distribution.</w:t>
      </w:r>
    </w:p>
    <w:p w14:paraId="3822343A" w14:textId="7B515973" w:rsidR="00F15C49" w:rsidRDefault="00171FBC" w:rsidP="00E2689A">
      <w:r w:rsidRPr="00171FBC">
        <w:drawing>
          <wp:anchor distT="0" distB="0" distL="114300" distR="114300" simplePos="0" relativeHeight="251660288" behindDoc="1" locked="0" layoutInCell="1" allowOverlap="1" wp14:anchorId="7729F781" wp14:editId="369983A4">
            <wp:simplePos x="0" y="0"/>
            <wp:positionH relativeFrom="margin">
              <wp:align>center</wp:align>
            </wp:positionH>
            <wp:positionV relativeFrom="paragraph">
              <wp:posOffset>259508</wp:posOffset>
            </wp:positionV>
            <wp:extent cx="6609080" cy="3410585"/>
            <wp:effectExtent l="0" t="0" r="1270" b="0"/>
            <wp:wrapTight wrapText="bothSides">
              <wp:wrapPolygon edited="0">
                <wp:start x="0" y="0"/>
                <wp:lineTo x="0" y="21475"/>
                <wp:lineTo x="21542" y="21475"/>
                <wp:lineTo x="215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09080" cy="341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4505D" w14:textId="2C249512" w:rsidR="00FF7831" w:rsidRDefault="00FF7831" w:rsidP="00FF7831">
      <w:r w:rsidRPr="00FF7831">
        <w:rPr>
          <w:b/>
          <w:bCs/>
        </w:rPr>
        <w:t xml:space="preserve">Figure 4.2. </w:t>
      </w:r>
      <w:r w:rsidRPr="00FF7831">
        <w:t>Generalisation scatter plot comparing internal validation AUROC (x</w:t>
      </w:r>
      <w:r w:rsidR="00266405">
        <w:t xml:space="preserve"> </w:t>
      </w:r>
      <w:r w:rsidRPr="00FF7831">
        <w:t>axis) against external test AUROC (y</w:t>
      </w:r>
      <w:r w:rsidR="00266405">
        <w:t xml:space="preserve"> </w:t>
      </w:r>
      <w:r w:rsidRPr="00FF7831">
        <w:t xml:space="preserve">axis). Points below the diagonal indicate performance </w:t>
      </w:r>
      <w:r w:rsidR="00266405">
        <w:t>worsening</w:t>
      </w:r>
      <w:r w:rsidRPr="00FF7831">
        <w:t xml:space="preserve"> on external data. </w:t>
      </w:r>
    </w:p>
    <w:p w14:paraId="6E4C7EEA" w14:textId="59589CCF" w:rsidR="003F58AC" w:rsidRDefault="003F58AC" w:rsidP="003F58AC"/>
    <w:p w14:paraId="71F3BA85" w14:textId="1F46FAD5" w:rsidR="00171FBC" w:rsidRDefault="00171FBC" w:rsidP="003F58AC">
      <w:r>
        <w:t xml:space="preserve">A notable observation </w:t>
      </w:r>
      <w:r w:rsidR="00CD7313">
        <w:t>emerges from this analysis</w:t>
      </w:r>
      <w:r w:rsidR="000244AF">
        <w:t xml:space="preserve"> nine out of ten architectures achieved higher AUROC on external evaluation than on internal cross-validation. </w:t>
      </w:r>
      <w:proofErr w:type="spellStart"/>
      <w:r w:rsidR="000244AF">
        <w:t>Swin</w:t>
      </w:r>
      <w:proofErr w:type="spellEnd"/>
      <w:r w:rsidR="000244AF">
        <w:t xml:space="preserve">-T (point 1) </w:t>
      </w:r>
      <w:r w:rsidR="000244AF">
        <w:t>demonstrated</w:t>
      </w:r>
      <w:r w:rsidR="000244AF">
        <w:t xml:space="preserve"> the largest nominal improvement, </w:t>
      </w:r>
      <w:r w:rsidR="000244AF">
        <w:t xml:space="preserve">(internal: 0.870, external: 0.907, </w:t>
      </w:r>
      <w:r w:rsidR="000244AF" w:rsidRPr="00171FBC">
        <w:t>Δ</w:t>
      </w:r>
      <w:r w:rsidR="000244AF">
        <w:t xml:space="preserve"> = +0.037), whilst EfficientNet-B0 was the only architecture to experience a slight degradation in performance (internal: 0.875, external: 0.873, </w:t>
      </w:r>
      <w:r w:rsidR="000244AF" w:rsidRPr="00171FBC">
        <w:t>Δ</w:t>
      </w:r>
      <w:r w:rsidR="000244AF">
        <w:t xml:space="preserve"> = </w:t>
      </w:r>
      <w:r w:rsidR="000244AF">
        <w:t xml:space="preserve">-0.002). </w:t>
      </w:r>
      <w:r w:rsidR="008022B3">
        <w:t xml:space="preserve">These findings diverge from the broader literature, where </w:t>
      </w:r>
      <w:sdt>
        <w:sdtPr>
          <w:id w:val="1288011984"/>
          <w:citation/>
        </w:sdtPr>
        <w:sdtContent>
          <w:r w:rsidR="008022B3">
            <w:fldChar w:fldCharType="begin"/>
          </w:r>
          <w:r w:rsidR="008022B3">
            <w:instrText xml:space="preserve"> CITATION YuA22 \l 2057 </w:instrText>
          </w:r>
          <w:r w:rsidR="008022B3">
            <w:fldChar w:fldCharType="separate"/>
          </w:r>
          <w:r w:rsidR="001A472E">
            <w:rPr>
              <w:noProof/>
            </w:rPr>
            <w:t>(Yu, et al., 2022)</w:t>
          </w:r>
          <w:r w:rsidR="008022B3">
            <w:fldChar w:fldCharType="end"/>
          </w:r>
        </w:sdtContent>
      </w:sdt>
      <w:r w:rsidR="008022B3">
        <w:t xml:space="preserve"> reported that 81% of deep learning algorithms exhibit decreased accuracy on external datasets. </w:t>
      </w:r>
    </w:p>
    <w:p w14:paraId="382CF9A1" w14:textId="77B6F547" w:rsidR="008022B3" w:rsidRDefault="000244AF" w:rsidP="003F58AC">
      <w:r>
        <w:t xml:space="preserve">A likely explanation for this is the discrepancy in diversity between the makeup of the internal training set and external test set. The pooled external cohort (BUSI + QAMEBI) may </w:t>
      </w:r>
      <w:r>
        <w:lastRenderedPageBreak/>
        <w:t xml:space="preserve">present lesions with more distinctive morphological characteristics than the internal training pool, which is likely to exhibit a high amount of heterogeneity owing to it being </w:t>
      </w:r>
      <w:proofErr w:type="gramStart"/>
      <w:r>
        <w:t>an  amalgamation</w:t>
      </w:r>
      <w:proofErr w:type="gramEnd"/>
      <w:r>
        <w:t xml:space="preserve"> of five diverse datasets</w:t>
      </w:r>
      <w:r w:rsidR="008022B3">
        <w:t xml:space="preserve">; i.e. the external cohort presents a less challenging classification task than the internal cross-validation cohort. Critically, these results underscore the importance of external validation as a distinct evaluation axis, rather than just a simple proxy for deployment performance – the finding that architectures can consistently achieve better performance on external data challenges simplistic assumptions about generalisation gaps and highlights the need for careful dataset characterisation in medical AI studies.  </w:t>
      </w:r>
    </w:p>
    <w:p w14:paraId="715CB626" w14:textId="49376C8F" w:rsidR="00B4043F" w:rsidRDefault="00B4043F" w:rsidP="003F58AC">
      <w:pPr>
        <w:pStyle w:val="Heading2"/>
      </w:pPr>
      <w:bookmarkStart w:id="26" w:name="_Toc220919910"/>
      <w:r w:rsidRPr="005717EC">
        <w:t xml:space="preserve">4.3 </w:t>
      </w:r>
      <w:r w:rsidR="00266405" w:rsidRPr="00266405">
        <w:t>Confusion Matrices and Error Profiles</w:t>
      </w:r>
      <w:bookmarkEnd w:id="26"/>
    </w:p>
    <w:p w14:paraId="66DC0F28" w14:textId="516BAED4" w:rsidR="00266405" w:rsidRDefault="00266405" w:rsidP="00266405">
      <w:r w:rsidRPr="00266405">
        <w:t xml:space="preserve">To </w:t>
      </w:r>
      <w:r>
        <w:t xml:space="preserve">try to better </w:t>
      </w:r>
      <w:r w:rsidRPr="00266405">
        <w:t xml:space="preserve">characterise error profiles beyond summary metrics, Figure 4.3 presents confusion matrices for three architectures spanning the performance spectrum: </w:t>
      </w:r>
      <w:proofErr w:type="spellStart"/>
      <w:r w:rsidRPr="00266405">
        <w:t>Swin</w:t>
      </w:r>
      <w:proofErr w:type="spellEnd"/>
      <w:r w:rsidRPr="00266405">
        <w:t xml:space="preserve">-T (best performer), </w:t>
      </w:r>
      <w:proofErr w:type="spellStart"/>
      <w:r w:rsidRPr="00266405">
        <w:t>ConvNeXt</w:t>
      </w:r>
      <w:proofErr w:type="spellEnd"/>
      <w:r w:rsidRPr="00266405">
        <w:t>-T (second tier), and ResNet-50 (baseline). Values represent means across five folds at Youden-optimal operating points.</w:t>
      </w:r>
    </w:p>
    <w:p w14:paraId="43C8D70D" w14:textId="77777777" w:rsidR="003A55B2" w:rsidRDefault="003A55B2" w:rsidP="00266405"/>
    <w:p w14:paraId="58B0690A" w14:textId="4A67190A" w:rsidR="00266405" w:rsidRDefault="00266405" w:rsidP="00266405">
      <w:r>
        <w:rPr>
          <w:noProof/>
          <w14:ligatures w14:val="standardContextual"/>
        </w:rPr>
        <w:drawing>
          <wp:inline distT="0" distB="0" distL="0" distR="0" wp14:anchorId="70386B53" wp14:editId="77C4FD44">
            <wp:extent cx="5731510" cy="2025650"/>
            <wp:effectExtent l="0" t="0" r="2540" b="0"/>
            <wp:docPr id="16"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25650"/>
                    </a:xfrm>
                    <a:prstGeom prst="rect">
                      <a:avLst/>
                    </a:prstGeom>
                  </pic:spPr>
                </pic:pic>
              </a:graphicData>
            </a:graphic>
          </wp:inline>
        </w:drawing>
      </w:r>
    </w:p>
    <w:p w14:paraId="0995583B" w14:textId="7D359AF0" w:rsidR="003A55B2" w:rsidRDefault="00266405" w:rsidP="00266405">
      <w:r w:rsidRPr="00266405">
        <w:rPr>
          <w:b/>
          <w:bCs/>
        </w:rPr>
        <w:t xml:space="preserve">Figure 4.3. </w:t>
      </w:r>
      <w:r w:rsidRPr="00266405">
        <w:t xml:space="preserve">Confusion matrices at Youden operating points for </w:t>
      </w:r>
      <w:proofErr w:type="spellStart"/>
      <w:r w:rsidRPr="00266405">
        <w:t>Swin</w:t>
      </w:r>
      <w:proofErr w:type="spellEnd"/>
      <w:r w:rsidRPr="00266405">
        <w:t xml:space="preserve">-T, </w:t>
      </w:r>
      <w:proofErr w:type="spellStart"/>
      <w:r w:rsidRPr="00266405">
        <w:t>ConvNeXt</w:t>
      </w:r>
      <w:proofErr w:type="spellEnd"/>
      <w:r w:rsidRPr="00266405">
        <w:t>-T, and ResNet-50. Values represent mean counts across five folds (n = 897 external test images: 563 benign, 334 malignant). Percentages indicate row-wise proportions (sensitivity for malignant row, specificity for benign row)</w:t>
      </w:r>
    </w:p>
    <w:p w14:paraId="064C4A9E" w14:textId="77777777" w:rsidR="003A55B2" w:rsidRDefault="003A55B2" w:rsidP="00266405"/>
    <w:p w14:paraId="2A619695" w14:textId="11D2EA0E" w:rsidR="00266405" w:rsidRPr="00266405" w:rsidRDefault="00266405" w:rsidP="00266405">
      <w:r w:rsidRPr="00266405">
        <w:t xml:space="preserve">The confusion matrices reveal clinically meaningful differences in error profiles. </w:t>
      </w:r>
      <w:r w:rsidR="003F58AC" w:rsidRPr="00266405">
        <w:t>RegNetY-008</w:t>
      </w:r>
      <w:r w:rsidRPr="00266405">
        <w:t xml:space="preserve"> produced the fewest false negatives (FN = 4</w:t>
      </w:r>
      <w:r w:rsidR="003F58AC">
        <w:t>3</w:t>
      </w:r>
      <w:r w:rsidRPr="00266405">
        <w:t>, representing 1</w:t>
      </w:r>
      <w:r w:rsidR="003F58AC">
        <w:t>2.</w:t>
      </w:r>
      <w:r w:rsidR="00E105CF">
        <w:t>9</w:t>
      </w:r>
      <w:r w:rsidRPr="00266405">
        <w:t xml:space="preserve">% of malignant cases), whilst ResNet-50 missed substantially more malignancies (FN = 83, representing 24.9%). In a screening context where missed cancers carry severe consequences, this differential of approximately </w:t>
      </w:r>
      <w:r w:rsidR="00E105CF">
        <w:t>40</w:t>
      </w:r>
      <w:r w:rsidRPr="00266405">
        <w:t xml:space="preserve"> additional missed malignancies per external test cohort represents a </w:t>
      </w:r>
      <w:r>
        <w:t>consequential</w:t>
      </w:r>
      <w:r w:rsidRPr="00266405">
        <w:t xml:space="preserve"> clinical distinction. Conversely, </w:t>
      </w:r>
      <w:proofErr w:type="spellStart"/>
      <w:r w:rsidRPr="00266405">
        <w:t>ConvNeXt</w:t>
      </w:r>
      <w:proofErr w:type="spellEnd"/>
      <w:r w:rsidRPr="00266405">
        <w:t>-T achieved the lowest false positive rate (FP = 106, 18.8% of benign cases), which may be preferable in settings where unnecessary biopsies carry significant cost or patient burden.</w:t>
      </w:r>
    </w:p>
    <w:p w14:paraId="324C8D9F" w14:textId="5B0D4FCE" w:rsidR="003F58AC" w:rsidRDefault="00266405" w:rsidP="00266405">
      <w:r w:rsidRPr="00266405">
        <w:lastRenderedPageBreak/>
        <w:t>Table 4.2 quantifies these error profiles across all ten architectures, including threshold variability which reflects operational stability.</w:t>
      </w:r>
    </w:p>
    <w:p w14:paraId="0DE35258" w14:textId="7937AFFF" w:rsidR="003F58AC" w:rsidRDefault="003F58AC">
      <w:pPr>
        <w:spacing w:after="160" w:line="259" w:lineRule="auto"/>
        <w:rPr>
          <w:b/>
          <w:bCs/>
        </w:rPr>
      </w:pPr>
    </w:p>
    <w:p w14:paraId="73EAC59B" w14:textId="25537605" w:rsidR="00266405" w:rsidRDefault="00266405" w:rsidP="00266405">
      <w:r w:rsidRPr="00266405">
        <w:rPr>
          <w:b/>
          <w:bCs/>
        </w:rPr>
        <w:t xml:space="preserve">Table 4.2. </w:t>
      </w:r>
      <w:r w:rsidRPr="00266405">
        <w:t>Error profile summary across ten architectures (mean across 5 folds). Lower FN indicates fewer missed malignancies; lower FP indicates fewer unnecessary investigations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480"/>
        <w:gridCol w:w="946"/>
        <w:gridCol w:w="946"/>
        <w:gridCol w:w="883"/>
        <w:gridCol w:w="946"/>
      </w:tblGrid>
      <w:tr w:rsidR="00E105CF" w:rsidRPr="00266405" w14:paraId="42E87DBA" w14:textId="77777777" w:rsidTr="00142EF6">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0F603AED" w14:textId="77777777" w:rsidR="00E105CF" w:rsidRPr="00266405" w:rsidRDefault="00E105CF" w:rsidP="00142EF6">
            <w:r>
              <w:rPr>
                <w:b/>
                <w:bCs/>
              </w:rPr>
              <w:t>Model</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79C14393" w14:textId="77777777" w:rsidR="00E105CF" w:rsidRPr="00266405" w:rsidRDefault="00E105CF" w:rsidP="00142EF6">
            <w:r>
              <w:rPr>
                <w:b/>
                <w:bCs/>
              </w:rPr>
              <w:t>Threshold</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064A686D" w14:textId="77777777" w:rsidR="00E105CF" w:rsidRPr="00266405" w:rsidRDefault="00E105CF" w:rsidP="00142EF6">
            <w:r>
              <w:rPr>
                <w:b/>
                <w:bCs/>
              </w:rPr>
              <w:t>TN</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6F94C130" w14:textId="77777777" w:rsidR="00E105CF" w:rsidRPr="00266405" w:rsidRDefault="00E105CF" w:rsidP="00142EF6">
            <w:r>
              <w:rPr>
                <w:b/>
                <w:bCs/>
              </w:rPr>
              <w:t>FP</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38C432FE" w14:textId="77777777" w:rsidR="00E105CF" w:rsidRPr="00266405" w:rsidRDefault="00E105CF" w:rsidP="00142EF6">
            <w:r>
              <w:rPr>
                <w:b/>
                <w:bCs/>
              </w:rPr>
              <w:t>FN</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tcPr>
          <w:p w14:paraId="59E50B1F" w14:textId="77777777" w:rsidR="00E105CF" w:rsidRPr="00266405" w:rsidRDefault="00E105CF" w:rsidP="00142EF6">
            <w:r>
              <w:rPr>
                <w:b/>
                <w:bCs/>
              </w:rPr>
              <w:t>TP</w:t>
            </w:r>
          </w:p>
        </w:tc>
      </w:tr>
      <w:tr w:rsidR="00E105CF" w:rsidRPr="00266405" w14:paraId="58EA7B33"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2C1DC3" w14:textId="77777777" w:rsidR="00E105CF" w:rsidRPr="00266405" w:rsidRDefault="00E105CF" w:rsidP="00142EF6">
            <w:proofErr w:type="spellStart"/>
            <w:r>
              <w:t>Swin</w:t>
            </w:r>
            <w:proofErr w:type="spellEnd"/>
            <w:r>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7EAFD5" w14:textId="77777777" w:rsidR="00E105CF" w:rsidRPr="00266405" w:rsidRDefault="00E105CF" w:rsidP="00142EF6">
            <w:r>
              <w:t>0.306 ± 0.032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2C7118" w14:textId="77777777" w:rsidR="00E105CF" w:rsidRPr="00266405" w:rsidRDefault="00E105CF" w:rsidP="00142EF6">
            <w:r>
              <w:t>441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9FB8327" w14:textId="77777777" w:rsidR="00E105CF" w:rsidRPr="00266405" w:rsidRDefault="00E105CF" w:rsidP="00142EF6">
            <w:r>
              <w:t>122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E35C69" w14:textId="77777777" w:rsidR="00E105CF" w:rsidRPr="00266405" w:rsidRDefault="00E105CF" w:rsidP="00142EF6">
            <w:r>
              <w:t>45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5D21E7" w14:textId="77777777" w:rsidR="00E105CF" w:rsidRPr="00266405" w:rsidRDefault="00E105CF" w:rsidP="00142EF6">
            <w:r>
              <w:t>289</w:t>
            </w:r>
          </w:p>
        </w:tc>
      </w:tr>
      <w:tr w:rsidR="00E105CF" w:rsidRPr="00266405" w14:paraId="2977B6B5"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853D07" w14:textId="77777777" w:rsidR="00E105CF" w:rsidRPr="00266405" w:rsidRDefault="00E105CF" w:rsidP="00142EF6">
            <w:proofErr w:type="spellStart"/>
            <w:r>
              <w:t>ConvNeXt</w:t>
            </w:r>
            <w:proofErr w:type="spellEnd"/>
            <w:r>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8305CB" w14:textId="77777777" w:rsidR="00E105CF" w:rsidRPr="00266405" w:rsidRDefault="00E105CF" w:rsidP="00142EF6">
            <w:r>
              <w:t>0.468 ± 0.121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8204D4" w14:textId="77777777" w:rsidR="00E105CF" w:rsidRPr="00266405" w:rsidRDefault="00E105CF" w:rsidP="00142EF6">
            <w:pPr>
              <w:rPr>
                <w:b/>
                <w:bCs/>
              </w:rPr>
            </w:pPr>
            <w:r>
              <w:rPr>
                <w:b/>
                <w:bCs/>
              </w:rPr>
              <w:t>457</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0008D0" w14:textId="77777777" w:rsidR="00E105CF" w:rsidRPr="00266405" w:rsidRDefault="00E105CF" w:rsidP="00142EF6">
            <w:pPr>
              <w:rPr>
                <w:b/>
                <w:bCs/>
              </w:rPr>
            </w:pPr>
            <w:r>
              <w:rPr>
                <w:b/>
                <w:bCs/>
              </w:rPr>
              <w:t>106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5EFE8F" w14:textId="77777777" w:rsidR="00E105CF" w:rsidRPr="00266405" w:rsidRDefault="00E105CF" w:rsidP="00142EF6">
            <w:r>
              <w:t>65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589C79" w14:textId="77777777" w:rsidR="00E105CF" w:rsidRPr="00266405" w:rsidRDefault="00E105CF" w:rsidP="00142EF6">
            <w:r>
              <w:t>269</w:t>
            </w:r>
          </w:p>
        </w:tc>
      </w:tr>
      <w:tr w:rsidR="00E105CF" w:rsidRPr="00266405" w14:paraId="1C237FE3"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A91531" w14:textId="77777777" w:rsidR="00E105CF" w:rsidRPr="00266405" w:rsidRDefault="00E105CF" w:rsidP="00142EF6">
            <w:proofErr w:type="spellStart"/>
            <w:r>
              <w:t>DeiT</w:t>
            </w:r>
            <w:proofErr w:type="spellEnd"/>
            <w:r>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9EF808" w14:textId="77777777" w:rsidR="00E105CF" w:rsidRPr="00266405" w:rsidRDefault="00E105CF" w:rsidP="00142EF6">
            <w:r>
              <w:t>0.497 ± 0.080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9E0EDD" w14:textId="77777777" w:rsidR="00E105CF" w:rsidRPr="00266405" w:rsidRDefault="00E105CF" w:rsidP="00142EF6">
            <w:r>
              <w:t>426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AD2AD2" w14:textId="77777777" w:rsidR="00E105CF" w:rsidRPr="00266405" w:rsidRDefault="00E105CF" w:rsidP="00142EF6">
            <w:r>
              <w:t>137</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50A1C4" w14:textId="77777777" w:rsidR="00E105CF" w:rsidRPr="00266405" w:rsidRDefault="00E105CF" w:rsidP="00142EF6">
            <w:r>
              <w: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5AB01F" w14:textId="77777777" w:rsidR="00E105CF" w:rsidRPr="00266405" w:rsidRDefault="00E105CF" w:rsidP="00142EF6">
            <w:r>
              <w:t>284</w:t>
            </w:r>
          </w:p>
        </w:tc>
      </w:tr>
      <w:tr w:rsidR="00E105CF" w:rsidRPr="00266405" w14:paraId="7B39AFBE"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EDED3A" w14:textId="77777777" w:rsidR="00E105CF" w:rsidRPr="00266405" w:rsidRDefault="00E105CF" w:rsidP="00142EF6">
            <w:r>
              <w:t>VGG-16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B281AA" w14:textId="77777777" w:rsidR="00E105CF" w:rsidRPr="00266405" w:rsidRDefault="00E105CF" w:rsidP="00142EF6">
            <w:r>
              <w:t>0.427 ± 0.082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254E6B" w14:textId="77777777" w:rsidR="00E105CF" w:rsidRPr="00266405" w:rsidRDefault="00E105CF" w:rsidP="00142EF6">
            <w:r>
              <w:t>444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3E3BDC" w14:textId="77777777" w:rsidR="00E105CF" w:rsidRPr="00266405" w:rsidRDefault="00E105CF" w:rsidP="00142EF6">
            <w:r>
              <w:t>119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8B2A5B" w14:textId="77777777" w:rsidR="00E105CF" w:rsidRPr="00266405" w:rsidRDefault="00E105CF" w:rsidP="00142EF6">
            <w:r>
              <w:t>70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E4D12F" w14:textId="77777777" w:rsidR="00E105CF" w:rsidRPr="00266405" w:rsidRDefault="00E105CF" w:rsidP="00142EF6">
            <w:r>
              <w:t>264</w:t>
            </w:r>
          </w:p>
        </w:tc>
      </w:tr>
      <w:tr w:rsidR="00E105CF" w:rsidRPr="00266405" w14:paraId="1FF6F3DA"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180AA6" w14:textId="77777777" w:rsidR="00E105CF" w:rsidRPr="00266405" w:rsidRDefault="00E105CF" w:rsidP="00142EF6">
            <w:r>
              <w:t>RegNetY-008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85D819D" w14:textId="77777777" w:rsidR="00E105CF" w:rsidRPr="00266405" w:rsidRDefault="00E105CF" w:rsidP="00142EF6">
            <w:r>
              <w:t>0.420 ± 0.092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420887" w14:textId="77777777" w:rsidR="00E105CF" w:rsidRPr="00266405" w:rsidRDefault="00E105CF" w:rsidP="00142EF6">
            <w:r>
              <w:t>390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4DE821" w14:textId="77777777" w:rsidR="00E105CF" w:rsidRPr="00266405" w:rsidRDefault="00E105CF" w:rsidP="00142EF6">
            <w:r>
              <w:t>173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CEFF98" w14:textId="77777777" w:rsidR="00E105CF" w:rsidRPr="00266405" w:rsidRDefault="00E105CF" w:rsidP="00142EF6">
            <w:pPr>
              <w:rPr>
                <w:b/>
                <w:bCs/>
              </w:rPr>
            </w:pPr>
            <w:r>
              <w:rPr>
                <w:b/>
                <w:bCs/>
              </w:rPr>
              <w:t>43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30609C" w14:textId="77777777" w:rsidR="00E105CF" w:rsidRPr="00266405" w:rsidRDefault="00E105CF" w:rsidP="00142EF6">
            <w:pPr>
              <w:rPr>
                <w:b/>
                <w:bCs/>
              </w:rPr>
            </w:pPr>
            <w:r>
              <w:rPr>
                <w:b/>
                <w:bCs/>
              </w:rPr>
              <w:t>291</w:t>
            </w:r>
          </w:p>
        </w:tc>
      </w:tr>
      <w:tr w:rsidR="00E105CF" w:rsidRPr="00266405" w14:paraId="2B4B3AD5"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F5A7FE" w14:textId="77777777" w:rsidR="00E105CF" w:rsidRPr="00266405" w:rsidRDefault="00E105CF" w:rsidP="00142EF6">
            <w:r>
              <w:t>EfficientNet-B0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3AA525" w14:textId="77777777" w:rsidR="00E105CF" w:rsidRPr="00266405" w:rsidRDefault="00E105CF" w:rsidP="00142EF6">
            <w:r>
              <w:t>0.486 ± 0.079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DE6F88" w14:textId="77777777" w:rsidR="00E105CF" w:rsidRPr="00266405" w:rsidRDefault="00E105CF" w:rsidP="00142EF6">
            <w:r>
              <w:t>438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698E3F" w14:textId="77777777" w:rsidR="00E105CF" w:rsidRPr="00266405" w:rsidRDefault="00E105CF" w:rsidP="00142EF6">
            <w:r>
              <w:t>125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82D88F" w14:textId="77777777" w:rsidR="00E105CF" w:rsidRPr="00266405" w:rsidRDefault="00E105CF" w:rsidP="00142EF6">
            <w:r>
              <w:t>69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BABF57" w14:textId="77777777" w:rsidR="00E105CF" w:rsidRPr="00266405" w:rsidRDefault="00E105CF" w:rsidP="00142EF6">
            <w:r>
              <w:t>265</w:t>
            </w:r>
          </w:p>
        </w:tc>
      </w:tr>
      <w:tr w:rsidR="00E105CF" w:rsidRPr="00266405" w14:paraId="26E4E6D0"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1CC923" w14:textId="77777777" w:rsidR="00E105CF" w:rsidRPr="00266405" w:rsidRDefault="00E105CF" w:rsidP="00142EF6">
            <w:r>
              <w:t>DenseNet-121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5CE954" w14:textId="77777777" w:rsidR="00E105CF" w:rsidRPr="00266405" w:rsidRDefault="00E105CF" w:rsidP="00142EF6">
            <w:r>
              <w:t>0.365 ± 0.112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701C66" w14:textId="77777777" w:rsidR="00E105CF" w:rsidRPr="00266405" w:rsidRDefault="00E105CF" w:rsidP="00142EF6">
            <w:r>
              <w:t>394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FE5808" w14:textId="77777777" w:rsidR="00E105CF" w:rsidRPr="00266405" w:rsidRDefault="00E105CF" w:rsidP="00142EF6">
            <w:r>
              <w:t>169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842916" w14:textId="77777777" w:rsidR="00E105CF" w:rsidRPr="00266405" w:rsidRDefault="00E105CF" w:rsidP="00142EF6">
            <w:r>
              <w:t>49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290657" w14:textId="77777777" w:rsidR="00E105CF" w:rsidRPr="00266405" w:rsidRDefault="00E105CF" w:rsidP="00142EF6">
            <w:r>
              <w:t>285</w:t>
            </w:r>
          </w:p>
        </w:tc>
      </w:tr>
      <w:tr w:rsidR="00E105CF" w:rsidRPr="00266405" w14:paraId="3CD24471"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777DAC" w14:textId="77777777" w:rsidR="00E105CF" w:rsidRPr="00266405" w:rsidRDefault="00E105CF" w:rsidP="00142EF6">
            <w:proofErr w:type="spellStart"/>
            <w:r>
              <w:t>MaxViT</w:t>
            </w:r>
            <w:proofErr w:type="spellEnd"/>
            <w:r>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11D0D99" w14:textId="77777777" w:rsidR="00E105CF" w:rsidRPr="00266405" w:rsidRDefault="00E105CF" w:rsidP="00142EF6">
            <w:r>
              <w:t>0.467 ± 0.105</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9F5F73" w14:textId="77777777" w:rsidR="00E105CF" w:rsidRPr="00266405" w:rsidRDefault="00E105CF" w:rsidP="00142EF6">
            <w:r>
              <w:t>420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1DB9CF" w14:textId="77777777" w:rsidR="00E105CF" w:rsidRPr="00266405" w:rsidRDefault="00E105CF" w:rsidP="00142EF6">
            <w:r>
              <w:t>143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6E1DED" w14:textId="77777777" w:rsidR="00E105CF" w:rsidRPr="00266405" w:rsidRDefault="00E105CF" w:rsidP="00142EF6">
            <w:r>
              <w:t>56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7F043B" w14:textId="77777777" w:rsidR="00E105CF" w:rsidRPr="00266405" w:rsidRDefault="00E105CF" w:rsidP="00142EF6">
            <w:r>
              <w:t>278</w:t>
            </w:r>
          </w:p>
        </w:tc>
      </w:tr>
      <w:tr w:rsidR="00E105CF" w:rsidRPr="00266405" w14:paraId="7E3E762E"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9988A60" w14:textId="77777777" w:rsidR="00E105CF" w:rsidRPr="00266405" w:rsidRDefault="00E105CF" w:rsidP="00142EF6">
            <w:r>
              <w:t>MobileNetV3-S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017139" w14:textId="77777777" w:rsidR="00E105CF" w:rsidRPr="00266405" w:rsidRDefault="00E105CF" w:rsidP="00142EF6">
            <w:r>
              <w:t>0.475 ± 0.099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616435" w14:textId="77777777" w:rsidR="00E105CF" w:rsidRPr="00266405" w:rsidRDefault="00E105CF" w:rsidP="00142EF6">
            <w:r>
              <w:t>422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4E308C" w14:textId="77777777" w:rsidR="00E105CF" w:rsidRPr="00266405" w:rsidRDefault="00E105CF" w:rsidP="00142EF6">
            <w:r>
              <w:t>141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7A96F42" w14:textId="77777777" w:rsidR="00E105CF" w:rsidRPr="00266405" w:rsidRDefault="00E105CF" w:rsidP="00142EF6">
            <w:r>
              <w:t>63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1E0F51" w14:textId="77777777" w:rsidR="00E105CF" w:rsidRPr="00266405" w:rsidRDefault="00E105CF" w:rsidP="00142EF6">
            <w:r>
              <w:t>271</w:t>
            </w:r>
          </w:p>
        </w:tc>
      </w:tr>
      <w:tr w:rsidR="00E105CF" w:rsidRPr="00266405" w14:paraId="71F0FED0" w14:textId="77777777" w:rsidTr="00142EF6">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48C829" w14:textId="77777777" w:rsidR="00E105CF" w:rsidRPr="00266405" w:rsidRDefault="00E105CF" w:rsidP="00142EF6">
            <w:r>
              <w:t>ResNet-50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3393B4" w14:textId="77777777" w:rsidR="00E105CF" w:rsidRPr="00266405" w:rsidRDefault="00E105CF" w:rsidP="00142EF6">
            <w:r>
              <w:t>0.466 ± 0.148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B62CD1" w14:textId="77777777" w:rsidR="00E105CF" w:rsidRPr="00266405" w:rsidRDefault="00E105CF" w:rsidP="00142EF6">
            <w:r>
              <w:t>441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E23241" w14:textId="77777777" w:rsidR="00E105CF" w:rsidRPr="00266405" w:rsidRDefault="00E105CF" w:rsidP="00142EF6">
            <w:r>
              <w:t>122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AEC9C6" w14:textId="77777777" w:rsidR="00E105CF" w:rsidRPr="00266405" w:rsidRDefault="00E105CF" w:rsidP="00142EF6">
            <w:r>
              <w:t>83</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7F6275" w14:textId="77777777" w:rsidR="00E105CF" w:rsidRPr="00266405" w:rsidRDefault="00E105CF" w:rsidP="00142EF6">
            <w:r>
              <w:t>251</w:t>
            </w:r>
          </w:p>
        </w:tc>
      </w:tr>
    </w:tbl>
    <w:p w14:paraId="442356FF" w14:textId="77777777" w:rsidR="00E105CF" w:rsidRDefault="00E105CF" w:rsidP="00B4043F">
      <w:pPr>
        <w:pStyle w:val="Heading2"/>
      </w:pPr>
    </w:p>
    <w:p w14:paraId="0D37798D" w14:textId="77777777" w:rsidR="001A472E" w:rsidRDefault="001A472E">
      <w:pPr>
        <w:spacing w:after="160" w:line="259" w:lineRule="auto"/>
        <w:rPr>
          <w:rFonts w:eastAsiaTheme="majorEastAsia" w:cstheme="majorBidi"/>
          <w:b/>
          <w:color w:val="000000" w:themeColor="text1"/>
          <w:kern w:val="2"/>
          <w:sz w:val="28"/>
          <w:szCs w:val="40"/>
          <w14:ligatures w14:val="standardContextual"/>
        </w:rPr>
      </w:pPr>
      <w:r>
        <w:br w:type="page"/>
      </w:r>
    </w:p>
    <w:p w14:paraId="06A9FD00" w14:textId="1EA3CE8B" w:rsidR="00B4043F" w:rsidRDefault="00B4043F" w:rsidP="00B4043F">
      <w:pPr>
        <w:pStyle w:val="Heading2"/>
      </w:pPr>
      <w:bookmarkStart w:id="27" w:name="_Toc220919911"/>
      <w:r w:rsidRPr="005717EC">
        <w:lastRenderedPageBreak/>
        <w:t xml:space="preserve">4.4 </w:t>
      </w:r>
      <w:r w:rsidR="00266405" w:rsidRPr="00266405">
        <w:t>Threshold Stability Across Folds</w:t>
      </w:r>
      <w:bookmarkEnd w:id="27"/>
    </w:p>
    <w:p w14:paraId="38D6B88A" w14:textId="0AB7F398" w:rsidR="00E105CF" w:rsidRDefault="00266405" w:rsidP="00266405">
      <w:r w:rsidRPr="00266405">
        <w:t xml:space="preserve">Operating threshold consistency is a deployment-relevant concern; models with high threshold variability may require recalibration when applied to new populations. Figure 4.4 visualises threshold distributions across folds, with architectures ranked by </w:t>
      </w:r>
      <w:r>
        <w:t xml:space="preserve">the </w:t>
      </w:r>
      <w:r w:rsidRPr="00266405">
        <w:t>coefficient of variation (CV = SD/mean).</w:t>
      </w:r>
    </w:p>
    <w:p w14:paraId="295C420F" w14:textId="5572FBB4" w:rsidR="00A364DB" w:rsidRPr="00A364DB" w:rsidRDefault="00A364DB" w:rsidP="00A364DB">
      <w:r w:rsidRPr="00A364DB">
        <w:rPr>
          <w:noProof/>
        </w:rPr>
        <w:drawing>
          <wp:inline distT="0" distB="0" distL="0" distR="0" wp14:anchorId="1DBE51FE" wp14:editId="2E811F43">
            <wp:extent cx="5731510" cy="2899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32D6DE4F" w14:textId="1B50A4FA" w:rsidR="00266405" w:rsidRPr="00266405" w:rsidRDefault="00266405" w:rsidP="00266405"/>
    <w:p w14:paraId="2DDBBCCE" w14:textId="217F5892" w:rsidR="003A55B2" w:rsidRDefault="003A55B2" w:rsidP="003A55B2">
      <w:r w:rsidRPr="003A55B2">
        <w:rPr>
          <w:b/>
          <w:bCs/>
        </w:rPr>
        <w:t xml:space="preserve">Figure 4.4. </w:t>
      </w:r>
      <w:r w:rsidRPr="003A55B2">
        <w:t>Youden threshold distribution across five folds for each architecture, ranked by stability (lowest CV to highest). Box plots show IQR with individual fold values overlaid</w:t>
      </w:r>
      <w:r>
        <w:t xml:space="preserve"> with markers</w:t>
      </w:r>
      <w:r w:rsidRPr="003A55B2">
        <w:t xml:space="preserve">. </w:t>
      </w:r>
      <w:r>
        <w:t>A l</w:t>
      </w:r>
      <w:r w:rsidRPr="003A55B2">
        <w:t>ower CV indicates</w:t>
      </w:r>
      <w:r>
        <w:t xml:space="preserve"> a</w:t>
      </w:r>
      <w:r w:rsidRPr="003A55B2">
        <w:t xml:space="preserve"> more consistent threshold selection across different training/validation partitions.</w:t>
      </w:r>
    </w:p>
    <w:p w14:paraId="1EEA3FFF" w14:textId="77777777" w:rsidR="003A55B2" w:rsidRPr="003A55B2" w:rsidRDefault="003A55B2" w:rsidP="003A55B2"/>
    <w:p w14:paraId="0801E706" w14:textId="257950CA" w:rsidR="00E2689A" w:rsidRPr="00E2689A" w:rsidRDefault="003A55B2" w:rsidP="00E2689A">
      <w:proofErr w:type="spellStart"/>
      <w:r w:rsidRPr="003A55B2">
        <w:t>Swin</w:t>
      </w:r>
      <w:proofErr w:type="spellEnd"/>
      <w:r w:rsidRPr="003A55B2">
        <w:t>-T exhibited the most stable thresholds (CV = 0.</w:t>
      </w:r>
      <w:r>
        <w:t>08</w:t>
      </w:r>
      <w:r w:rsidRPr="003A55B2">
        <w:t xml:space="preserve">), whilst </w:t>
      </w:r>
      <w:r>
        <w:t>VGG-16</w:t>
      </w:r>
      <w:r w:rsidRPr="003A55B2">
        <w:t xml:space="preserve"> showed the highest variability (CV = 0.</w:t>
      </w:r>
      <w:r>
        <w:t>31</w:t>
      </w:r>
      <w:r w:rsidRPr="003A55B2">
        <w:t xml:space="preserve">). Notably, threshold stability did not correlate perfectly with discrimination performance; </w:t>
      </w:r>
      <w:proofErr w:type="spellStart"/>
      <w:r w:rsidRPr="003A55B2">
        <w:t>DeiT</w:t>
      </w:r>
      <w:proofErr w:type="spellEnd"/>
      <w:r w:rsidRPr="003A55B2">
        <w:t xml:space="preserve">-T achieved strong AUROC (0.894) despite variable thresholds, whilst RegNetY-008 exhibited </w:t>
      </w:r>
      <w:r>
        <w:t>good</w:t>
      </w:r>
      <w:r w:rsidRPr="003A55B2">
        <w:t xml:space="preserve"> stability (CV = 0.</w:t>
      </w:r>
      <w:r>
        <w:t>14</w:t>
      </w:r>
      <w:r w:rsidRPr="003A55B2">
        <w:t xml:space="preserve">) but intermediate discrimination. This </w:t>
      </w:r>
      <w:r>
        <w:t>noncorrelation</w:t>
      </w:r>
      <w:r w:rsidRPr="003A55B2">
        <w:t xml:space="preserve"> suggests that threshold stability represents an independent axis of model quality</w:t>
      </w:r>
      <w:r>
        <w:t xml:space="preserve">, which is </w:t>
      </w:r>
      <w:r w:rsidRPr="003A55B2">
        <w:t>relevant to deployment planning.</w:t>
      </w:r>
    </w:p>
    <w:p w14:paraId="15AD6225" w14:textId="77777777" w:rsidR="001A472E" w:rsidRDefault="001A472E">
      <w:pPr>
        <w:spacing w:after="160" w:line="259" w:lineRule="auto"/>
        <w:rPr>
          <w:rFonts w:eastAsiaTheme="majorEastAsia" w:cstheme="majorBidi"/>
          <w:b/>
          <w:color w:val="000000" w:themeColor="text1"/>
          <w:kern w:val="2"/>
          <w:sz w:val="28"/>
          <w:szCs w:val="40"/>
          <w14:ligatures w14:val="standardContextual"/>
        </w:rPr>
      </w:pPr>
      <w:r>
        <w:br w:type="page"/>
      </w:r>
    </w:p>
    <w:p w14:paraId="18581EBE" w14:textId="243EBB8A" w:rsidR="00B4043F" w:rsidRPr="003A55B2" w:rsidRDefault="00B4043F" w:rsidP="00B4043F">
      <w:pPr>
        <w:pStyle w:val="Heading2"/>
        <w:rPr>
          <w:bCs/>
        </w:rPr>
      </w:pPr>
      <w:bookmarkStart w:id="28" w:name="_Toc220919912"/>
      <w:r w:rsidRPr="005717EC">
        <w:lastRenderedPageBreak/>
        <w:t xml:space="preserve">4.5 </w:t>
      </w:r>
      <w:r w:rsidR="003A55B2" w:rsidRPr="003A55B2">
        <w:rPr>
          <w:bCs/>
        </w:rPr>
        <w:t>Calibration: Probability Quality Before and After Temperature Scaling</w:t>
      </w:r>
      <w:bookmarkEnd w:id="28"/>
    </w:p>
    <w:p w14:paraId="4570D5D4" w14:textId="6AEE5252" w:rsidR="003A55B2" w:rsidRDefault="003A55B2" w:rsidP="003A55B2">
      <w:r w:rsidRPr="003A55B2">
        <w:t>Calibration quantifies whether predicted probabilities accurately reflect true outcome frequencies. Figure 4.5 presents Expected Calibration Error (ECE) before and after temperature scaling, demonstrating the effectiveness of post</w:t>
      </w:r>
      <w:r>
        <w:t>-hoc</w:t>
      </w:r>
      <w:r w:rsidRPr="003A55B2">
        <w:t xml:space="preserve"> calibration.</w:t>
      </w:r>
    </w:p>
    <w:p w14:paraId="472EE80F" w14:textId="77777777" w:rsidR="003A55B2" w:rsidRDefault="003A55B2" w:rsidP="003A55B2"/>
    <w:p w14:paraId="4A1E48CA" w14:textId="415AE2D2" w:rsidR="003A55B2" w:rsidRDefault="00A364DB" w:rsidP="003A55B2">
      <w:r w:rsidRPr="00A364DB">
        <w:rPr>
          <w:noProof/>
        </w:rPr>
        <w:drawing>
          <wp:inline distT="0" distB="0" distL="0" distR="0" wp14:anchorId="5B2510DF" wp14:editId="4B023391">
            <wp:extent cx="5731510" cy="24314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519E7DB2" w14:textId="59955AD1" w:rsidR="003A55B2" w:rsidRPr="003A55B2" w:rsidRDefault="003A55B2" w:rsidP="003A55B2">
      <w:r w:rsidRPr="003A55B2">
        <w:rPr>
          <w:b/>
          <w:bCs/>
        </w:rPr>
        <w:t xml:space="preserve">Figure 4.5. </w:t>
      </w:r>
      <w:r w:rsidRPr="003A55B2">
        <w:t xml:space="preserve">Expected Calibration Error (ECE) before and after temperature scaling across ten architectures, sorted by </w:t>
      </w:r>
      <w:r>
        <w:t xml:space="preserve">the magnitude of </w:t>
      </w:r>
      <w:r w:rsidRPr="003A55B2">
        <w:t>calibration improvemen</w:t>
      </w:r>
      <w:r>
        <w:t>t</w:t>
      </w:r>
      <w:r w:rsidRPr="003A55B2">
        <w:t xml:space="preserve">. </w:t>
      </w:r>
      <w:r>
        <w:t>A l</w:t>
      </w:r>
      <w:r w:rsidRPr="003A55B2">
        <w:t>ower ECE indicates better-calibrated probability estimates.</w:t>
      </w:r>
    </w:p>
    <w:p w14:paraId="05D9D535" w14:textId="77777777" w:rsidR="003A55B2" w:rsidRDefault="003A55B2" w:rsidP="003A55B2"/>
    <w:p w14:paraId="62483FB2" w14:textId="58B258A3" w:rsidR="003A55B2" w:rsidRPr="003A55B2" w:rsidRDefault="003A55B2" w:rsidP="003A55B2">
      <w:r w:rsidRPr="003A55B2">
        <w:t xml:space="preserve">Temperature scaling </w:t>
      </w:r>
      <w:r>
        <w:t xml:space="preserve">unanimously </w:t>
      </w:r>
      <w:r w:rsidRPr="003A55B2">
        <w:t>improved calibration for all architectures, with ECE reductions ranging from 0.5% to 3.0%. The largest</w:t>
      </w:r>
      <w:r>
        <w:t xml:space="preserve"> absolute</w:t>
      </w:r>
      <w:r w:rsidRPr="003A55B2">
        <w:t xml:space="preserve"> improvements occurred for </w:t>
      </w:r>
      <w:proofErr w:type="spellStart"/>
      <w:r w:rsidRPr="003A55B2">
        <w:t>DeiT</w:t>
      </w:r>
      <w:proofErr w:type="spellEnd"/>
      <w:r w:rsidRPr="003A55B2">
        <w:t xml:space="preserve">-T (pre: 0.116, post: 0.086, Δ = 0.030) and </w:t>
      </w:r>
      <w:proofErr w:type="spellStart"/>
      <w:r w:rsidRPr="003A55B2">
        <w:t>MaxViT</w:t>
      </w:r>
      <w:proofErr w:type="spellEnd"/>
      <w:r w:rsidRPr="003A55B2">
        <w:t xml:space="preserve">-T (pre: 0.105, post: 0.078, Δ = 0.027). Notably, </w:t>
      </w:r>
      <w:proofErr w:type="spellStart"/>
      <w:r>
        <w:t>ConvNext</w:t>
      </w:r>
      <w:proofErr w:type="spellEnd"/>
      <w:r w:rsidRPr="003A55B2">
        <w:t>-T achieved the lowest post-calibration ECE (0.05</w:t>
      </w:r>
      <w:r>
        <w:t>3</w:t>
      </w:r>
      <w:r w:rsidRPr="003A55B2">
        <w:t xml:space="preserve">), indicating that its predicted probabilities most closely approximate true outcome frequencies. This calibration advantage compounds </w:t>
      </w:r>
      <w:proofErr w:type="spellStart"/>
      <w:r>
        <w:t>ConvNext</w:t>
      </w:r>
      <w:proofErr w:type="spellEnd"/>
      <w:r>
        <w:t xml:space="preserve">-T’s excellent </w:t>
      </w:r>
      <w:proofErr w:type="gramStart"/>
      <w:r>
        <w:t xml:space="preserve">discrimination </w:t>
      </w:r>
      <w:r w:rsidRPr="003A55B2">
        <w:t>,</w:t>
      </w:r>
      <w:proofErr w:type="gramEnd"/>
      <w:r w:rsidRPr="003A55B2">
        <w:t xml:space="preserve"> suggesting </w:t>
      </w:r>
      <w:r>
        <w:t xml:space="preserve">that </w:t>
      </w:r>
      <w:r w:rsidRPr="003A55B2">
        <w:t xml:space="preserve">it </w:t>
      </w:r>
      <w:r>
        <w:t>may</w:t>
      </w:r>
      <w:r w:rsidRPr="003A55B2">
        <w:t xml:space="preserve"> provide the most reliable probability estimates in clinical decision support contexts.</w:t>
      </w:r>
    </w:p>
    <w:p w14:paraId="4A0DF416" w14:textId="77777777" w:rsidR="003A55B2" w:rsidRPr="003A55B2" w:rsidRDefault="003A55B2" w:rsidP="003A55B2"/>
    <w:p w14:paraId="4C2CCDC6" w14:textId="77777777" w:rsidR="001A472E" w:rsidRDefault="001A472E">
      <w:pPr>
        <w:spacing w:after="160" w:line="259" w:lineRule="auto"/>
        <w:rPr>
          <w:rFonts w:eastAsiaTheme="majorEastAsia" w:cstheme="majorBidi"/>
          <w:b/>
          <w:color w:val="000000" w:themeColor="text1"/>
          <w:kern w:val="2"/>
          <w:sz w:val="28"/>
          <w:szCs w:val="40"/>
          <w14:ligatures w14:val="standardContextual"/>
        </w:rPr>
      </w:pPr>
      <w:r>
        <w:br w:type="page"/>
      </w:r>
    </w:p>
    <w:p w14:paraId="7DCC57AE" w14:textId="379AE415" w:rsidR="003A55B2" w:rsidRPr="003A55B2" w:rsidRDefault="003A55B2" w:rsidP="003A55B2">
      <w:pPr>
        <w:pStyle w:val="Heading2"/>
      </w:pPr>
      <w:bookmarkStart w:id="29" w:name="_Toc220919913"/>
      <w:r w:rsidRPr="003A55B2">
        <w:lastRenderedPageBreak/>
        <w:t>4.6 ROI Ablation: Quantifying Perilesional Context Effects</w:t>
      </w:r>
      <w:bookmarkEnd w:id="29"/>
    </w:p>
    <w:p w14:paraId="3FF58928" w14:textId="1C19B941" w:rsidR="003A55B2" w:rsidRPr="003A55B2" w:rsidRDefault="003A55B2" w:rsidP="003A55B2">
      <w:r w:rsidRPr="003A55B2">
        <w:t xml:space="preserve">ROI ablation experiments examined ten preprocessing configurations across five architecturally distinct models, </w:t>
      </w:r>
      <w:r>
        <w:t>empirically t</w:t>
      </w:r>
      <w:r w:rsidRPr="003A55B2">
        <w:t>esting whether perilesional context improves classification performance. Figure 4.6 presents a heatmap of external AUROC across architecture-ROI combinations.</w:t>
      </w:r>
    </w:p>
    <w:p w14:paraId="5FF4C1CA" w14:textId="570BDD5C" w:rsidR="003A55B2" w:rsidRDefault="001F58D3" w:rsidP="00E2689A">
      <w:r w:rsidRPr="00A364DB">
        <w:rPr>
          <w:noProof/>
        </w:rPr>
        <w:drawing>
          <wp:anchor distT="0" distB="0" distL="114300" distR="114300" simplePos="0" relativeHeight="251662336" behindDoc="0" locked="0" layoutInCell="1" allowOverlap="1" wp14:anchorId="07E86058" wp14:editId="0EB8F197">
            <wp:simplePos x="0" y="0"/>
            <wp:positionH relativeFrom="column">
              <wp:posOffset>-361315</wp:posOffset>
            </wp:positionH>
            <wp:positionV relativeFrom="paragraph">
              <wp:posOffset>402590</wp:posOffset>
            </wp:positionV>
            <wp:extent cx="6656705" cy="312801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56705" cy="312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88117C" w14:textId="77777777" w:rsidR="003A55B2" w:rsidRPr="003A55B2" w:rsidRDefault="003A55B2" w:rsidP="003A55B2">
      <w:r w:rsidRPr="003A55B2">
        <w:rPr>
          <w:b/>
          <w:bCs/>
        </w:rPr>
        <w:t xml:space="preserve">Figure 4.6. </w:t>
      </w:r>
      <w:r w:rsidRPr="003A55B2">
        <w:t>ROI ablation heatmap showing external AUROC for each architecture-ROI configuration combination. Rows represent architectures (sorted by baseline performance); columns represent ROI strategies. Bold values indicate best configuration for each architecture. Dashed boxes delineate uniform expansion and bottom-only expansion strategy groups.</w:t>
      </w:r>
    </w:p>
    <w:p w14:paraId="5967CC73" w14:textId="77777777" w:rsidR="003A55B2" w:rsidRDefault="003A55B2" w:rsidP="00E2689A"/>
    <w:p w14:paraId="19C3049E" w14:textId="77777777" w:rsidR="000838E6" w:rsidRDefault="000838E6">
      <w:pPr>
        <w:spacing w:after="160" w:line="259" w:lineRule="auto"/>
      </w:pPr>
      <w:r>
        <w:br w:type="page"/>
      </w:r>
    </w:p>
    <w:p w14:paraId="625DED7E" w14:textId="00ECDC10" w:rsidR="000A7035" w:rsidRDefault="000A7035" w:rsidP="00E2689A">
      <w:r w:rsidRPr="000A7035">
        <w:lastRenderedPageBreak/>
        <w:t xml:space="preserve">Figure 4.7 summarises ROI strategy performance averaged across architectures, revealing </w:t>
      </w:r>
      <w:r>
        <w:t xml:space="preserve">notable, architecture-agnostic </w:t>
      </w:r>
      <w:r w:rsidRPr="000A7035">
        <w:t>patterns in preprocessing effectiveness.</w:t>
      </w:r>
    </w:p>
    <w:p w14:paraId="02C73C23" w14:textId="2391C3A6" w:rsidR="000A7035" w:rsidRDefault="001F58D3" w:rsidP="00E2689A">
      <w:r>
        <w:rPr>
          <w:noProof/>
          <w14:ligatures w14:val="standardContextual"/>
        </w:rPr>
        <w:drawing>
          <wp:anchor distT="0" distB="0" distL="114300" distR="114300" simplePos="0" relativeHeight="251663360" behindDoc="0" locked="0" layoutInCell="1" allowOverlap="1" wp14:anchorId="34FE96CC" wp14:editId="3A823D99">
            <wp:simplePos x="0" y="0"/>
            <wp:positionH relativeFrom="margin">
              <wp:align>center</wp:align>
            </wp:positionH>
            <wp:positionV relativeFrom="paragraph">
              <wp:posOffset>366541</wp:posOffset>
            </wp:positionV>
            <wp:extent cx="6527800" cy="2672715"/>
            <wp:effectExtent l="0" t="0" r="6350" b="0"/>
            <wp:wrapTopAndBottom/>
            <wp:docPr id="20" name="Picture 20"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7800" cy="2672715"/>
                    </a:xfrm>
                    <a:prstGeom prst="rect">
                      <a:avLst/>
                    </a:prstGeom>
                  </pic:spPr>
                </pic:pic>
              </a:graphicData>
            </a:graphic>
            <wp14:sizeRelH relativeFrom="page">
              <wp14:pctWidth>0</wp14:pctWidth>
            </wp14:sizeRelH>
            <wp14:sizeRelV relativeFrom="page">
              <wp14:pctHeight>0</wp14:pctHeight>
            </wp14:sizeRelV>
          </wp:anchor>
        </w:drawing>
      </w:r>
    </w:p>
    <w:p w14:paraId="713334BF" w14:textId="1C6474C9" w:rsidR="000A7035" w:rsidRDefault="000A7035" w:rsidP="000A7035">
      <w:r w:rsidRPr="000A7035">
        <w:rPr>
          <w:b/>
          <w:bCs/>
        </w:rPr>
        <w:t xml:space="preserve">Figure 4.7. </w:t>
      </w:r>
      <w:r w:rsidRPr="000A7035">
        <w:t xml:space="preserve">Mean external AUROC by ROI strategy, averaged across five architectures. Error bars indicate standard deviation across architectures. Shaded regions </w:t>
      </w:r>
      <w:r>
        <w:t>delineate</w:t>
      </w:r>
      <w:r w:rsidRPr="000A7035">
        <w:t xml:space="preserve"> uniform expansion (green) from bottom-only expansion (red) strategies.</w:t>
      </w:r>
    </w:p>
    <w:p w14:paraId="31133E0A" w14:textId="77777777" w:rsidR="000A7035" w:rsidRDefault="000A7035" w:rsidP="000A7035"/>
    <w:p w14:paraId="0C595A11" w14:textId="16CAE9BF" w:rsidR="000A7035" w:rsidRPr="000A7035" w:rsidRDefault="000A7035" w:rsidP="000A7035">
      <w:r w:rsidRPr="000A7035">
        <w:t xml:space="preserve">Uniform expansion strategies (5-20%) consistently outperformed both strict lesion cropping (0%) and full-image input (no mask). The optimal expansion range </w:t>
      </w:r>
      <w:r>
        <w:t xml:space="preserve">appeared to be a three-way tie between uniform-7.5%, bottom-5% and bottom-10%, suggesting that the lower perilesional context region provides some real insight into malignancy. The </w:t>
      </w:r>
      <w:r w:rsidRPr="000A7035">
        <w:t>full-image baseline (no mask) underperformed all ROI-cropped configurations, suggesting that unrestricted background exposure introduces noise or enables shortcut learning on non-diagnostic features.</w:t>
      </w:r>
    </w:p>
    <w:p w14:paraId="23EBD33A" w14:textId="77777777" w:rsidR="000A7035" w:rsidRDefault="000A7035" w:rsidP="00E2689A"/>
    <w:p w14:paraId="1A1C4229" w14:textId="77777777" w:rsidR="001A472E" w:rsidRDefault="001A472E">
      <w:pPr>
        <w:spacing w:after="160" w:line="259" w:lineRule="auto"/>
        <w:rPr>
          <w:rFonts w:eastAsiaTheme="majorEastAsia" w:cstheme="majorBidi"/>
          <w:b/>
          <w:color w:val="000000" w:themeColor="text1"/>
          <w:kern w:val="2"/>
          <w:sz w:val="28"/>
          <w:szCs w:val="40"/>
          <w14:ligatures w14:val="standardContextual"/>
        </w:rPr>
      </w:pPr>
      <w:r>
        <w:br w:type="page"/>
      </w:r>
    </w:p>
    <w:p w14:paraId="2795953B" w14:textId="6C6C844C" w:rsidR="000A7035" w:rsidRPr="000A7035" w:rsidRDefault="000A7035" w:rsidP="000A7035">
      <w:pPr>
        <w:pStyle w:val="Heading2"/>
      </w:pPr>
      <w:bookmarkStart w:id="30" w:name="_Toc220919914"/>
      <w:r w:rsidRPr="000A7035">
        <w:lastRenderedPageBreak/>
        <w:t>4.7 Computational Efficiency</w:t>
      </w:r>
      <w:bookmarkEnd w:id="30"/>
    </w:p>
    <w:p w14:paraId="7F439B61" w14:textId="004C3569" w:rsidR="000A7035" w:rsidRPr="000A7035" w:rsidRDefault="000A7035" w:rsidP="000A7035">
      <w:r w:rsidRPr="000A7035">
        <w:t xml:space="preserve">Figure 4.8 visualises the efficiency-performance trade-off, plotting mean epoch </w:t>
      </w:r>
      <w:r>
        <w:t xml:space="preserve">(train) </w:t>
      </w:r>
      <w:r w:rsidRPr="000A7035">
        <w:t>time against external AUROC to identify architectures offering favourable combinations.</w:t>
      </w:r>
    </w:p>
    <w:p w14:paraId="77D7A333" w14:textId="77777777" w:rsidR="003A55B2" w:rsidRDefault="003A55B2" w:rsidP="00E2689A"/>
    <w:p w14:paraId="3579A5FD" w14:textId="0D029665" w:rsidR="000A7035" w:rsidRDefault="00A364DB" w:rsidP="00E2689A">
      <w:r w:rsidRPr="00A364DB">
        <w:rPr>
          <w:noProof/>
        </w:rPr>
        <w:drawing>
          <wp:inline distT="0" distB="0" distL="0" distR="0" wp14:anchorId="7C2EC46C" wp14:editId="5978DEA7">
            <wp:extent cx="5947420" cy="4775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0815" cy="4777926"/>
                    </a:xfrm>
                    <a:prstGeom prst="rect">
                      <a:avLst/>
                    </a:prstGeom>
                    <a:noFill/>
                    <a:ln>
                      <a:noFill/>
                    </a:ln>
                  </pic:spPr>
                </pic:pic>
              </a:graphicData>
            </a:graphic>
          </wp:inline>
        </w:drawing>
      </w:r>
    </w:p>
    <w:p w14:paraId="3CA26593" w14:textId="77777777" w:rsidR="000A7035" w:rsidRDefault="000A7035" w:rsidP="000A7035">
      <w:r w:rsidRPr="000A7035">
        <w:rPr>
          <w:b/>
          <w:bCs/>
        </w:rPr>
        <w:t xml:space="preserve">Figure 4.8. </w:t>
      </w:r>
      <w:r w:rsidRPr="000A7035">
        <w:t>Efficiency versus performance scatter plot. X-axis shows mean epoch training time (seconds); y-axis shows external AUROC with error bars indicating standard deviation across folds. Colour gradient reflects AUROC ranking.</w:t>
      </w:r>
    </w:p>
    <w:p w14:paraId="62AC7B23" w14:textId="77777777" w:rsidR="003F58AC" w:rsidRPr="000A7035" w:rsidRDefault="003F58AC" w:rsidP="000A7035"/>
    <w:p w14:paraId="098F1C22" w14:textId="4922DDC2" w:rsidR="003F58AC" w:rsidRDefault="003F58AC" w:rsidP="003F58AC">
      <w:r w:rsidRPr="003F58AC">
        <w:t xml:space="preserve">Table 4.3 reports detailed training efficiency metrics. ResNet-50 achieved the fastest training (41.7 ± 5.4 seconds per fold), whilst </w:t>
      </w:r>
      <w:proofErr w:type="spellStart"/>
      <w:r w:rsidRPr="003F58AC">
        <w:t>MaxViT</w:t>
      </w:r>
      <w:proofErr w:type="spellEnd"/>
      <w:r w:rsidRPr="003F58AC">
        <w:t>-T was substantially slower (114.0 ± 7.9 seconds). Importantly, the best-performing model (</w:t>
      </w:r>
      <w:proofErr w:type="spellStart"/>
      <w:r w:rsidRPr="003F58AC">
        <w:t>Swin</w:t>
      </w:r>
      <w:proofErr w:type="spellEnd"/>
      <w:r w:rsidRPr="003F58AC">
        <w:t xml:space="preserve">-T) required only moderate computational resources (62.2 ± 13.0 seconds), indicating that superior generalisation does not necessarily require the highest computational investment. This efficiency profile supports </w:t>
      </w:r>
      <w:proofErr w:type="spellStart"/>
      <w:r w:rsidRPr="003F58AC">
        <w:t>Swin</w:t>
      </w:r>
      <w:proofErr w:type="spellEnd"/>
      <w:r w:rsidRPr="003F58AC">
        <w:t xml:space="preserve">-T's suitability for iterative development and potential deployment </w:t>
      </w:r>
      <w:r>
        <w:t>in resource-constrained settings</w:t>
      </w:r>
    </w:p>
    <w:p w14:paraId="216BD3C4" w14:textId="77777777" w:rsidR="001F58D3" w:rsidRDefault="001F58D3" w:rsidP="003F58AC">
      <w:pPr>
        <w:rPr>
          <w:b/>
          <w:bCs/>
        </w:rPr>
      </w:pPr>
    </w:p>
    <w:p w14:paraId="296E1344" w14:textId="37505F7B" w:rsidR="003F58AC" w:rsidRPr="003F58AC" w:rsidRDefault="003F58AC" w:rsidP="003F58AC">
      <w:r w:rsidRPr="003F58AC">
        <w:rPr>
          <w:b/>
          <w:bCs/>
        </w:rPr>
        <w:lastRenderedPageBreak/>
        <w:t xml:space="preserve">Table 4.3. </w:t>
      </w:r>
      <w:r w:rsidRPr="003F58AC">
        <w:t>Training efficiency metrics (mean ± SD across 5 folds).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3576"/>
        <w:gridCol w:w="3049"/>
      </w:tblGrid>
      <w:tr w:rsidR="003F58AC" w:rsidRPr="003F58AC" w14:paraId="1AE15C50" w14:textId="77777777" w:rsidTr="003F58A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7EE5EBFE" w14:textId="77777777" w:rsidR="003F58AC" w:rsidRPr="003F58AC" w:rsidRDefault="003F58AC" w:rsidP="003F58AC">
            <w:r w:rsidRPr="003F58AC">
              <w:rPr>
                <w:b/>
                <w:bCs/>
              </w:rPr>
              <w:t>Model</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559B7CBD" w14:textId="77777777" w:rsidR="003F58AC" w:rsidRPr="003F58AC" w:rsidRDefault="003F58AC" w:rsidP="003F58AC">
            <w:r w:rsidRPr="003F58AC">
              <w:rPr>
                <w:b/>
                <w:bCs/>
              </w:rPr>
              <w:t>Train Time per Fold (s)</w:t>
            </w:r>
          </w:p>
        </w:tc>
        <w:tc>
          <w:tcPr>
            <w:tcW w:w="0" w:type="auto"/>
            <w:tcBorders>
              <w:top w:val="single" w:sz="2" w:space="0" w:color="CCCCCC"/>
              <w:left w:val="single" w:sz="2" w:space="0" w:color="CCCCCC"/>
              <w:bottom w:val="single" w:sz="2" w:space="0" w:color="CCCCCC"/>
              <w:right w:val="single" w:sz="2" w:space="0" w:color="CCCCCC"/>
            </w:tcBorders>
            <w:shd w:val="clear" w:color="auto" w:fill="D9E2F3"/>
            <w:tcMar>
              <w:top w:w="80" w:type="dxa"/>
              <w:left w:w="120" w:type="dxa"/>
              <w:bottom w:w="80" w:type="dxa"/>
              <w:right w:w="120" w:type="dxa"/>
            </w:tcMar>
            <w:hideMark/>
          </w:tcPr>
          <w:p w14:paraId="490D361A" w14:textId="77777777" w:rsidR="003F58AC" w:rsidRPr="003F58AC" w:rsidRDefault="003F58AC" w:rsidP="003F58AC">
            <w:proofErr w:type="spellStart"/>
            <w:r w:rsidRPr="003F58AC">
              <w:rPr>
                <w:b/>
                <w:bCs/>
              </w:rPr>
              <w:t>Avg</w:t>
            </w:r>
            <w:proofErr w:type="spellEnd"/>
            <w:r w:rsidRPr="003F58AC">
              <w:rPr>
                <w:b/>
                <w:bCs/>
              </w:rPr>
              <w:t xml:space="preserve"> Epoch Time (s)</w:t>
            </w:r>
          </w:p>
        </w:tc>
      </w:tr>
      <w:tr w:rsidR="003F58AC" w:rsidRPr="003F58AC" w14:paraId="0E4EE680"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9F2CDF" w14:textId="77777777" w:rsidR="003F58AC" w:rsidRPr="003F58AC" w:rsidRDefault="003F58AC" w:rsidP="003F58AC">
            <w:r w:rsidRPr="003F58AC">
              <w:t>ResNet-50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894F9D" w14:textId="77777777" w:rsidR="003F58AC" w:rsidRPr="003F58AC" w:rsidRDefault="003F58AC" w:rsidP="003F58AC">
            <w:r w:rsidRPr="003F58AC">
              <w:t>41.7 ± 5.4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C00365" w14:textId="77777777" w:rsidR="003F58AC" w:rsidRPr="003F58AC" w:rsidRDefault="003F58AC" w:rsidP="003F58AC">
            <w:r w:rsidRPr="003F58AC">
              <w:t>3.97 ± 0.27</w:t>
            </w:r>
          </w:p>
        </w:tc>
      </w:tr>
      <w:tr w:rsidR="003F58AC" w:rsidRPr="003F58AC" w14:paraId="05255BF7"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ED87CF" w14:textId="77777777" w:rsidR="003F58AC" w:rsidRPr="003F58AC" w:rsidRDefault="003F58AC" w:rsidP="003F58AC">
            <w:proofErr w:type="spellStart"/>
            <w:r w:rsidRPr="003F58AC">
              <w:t>DeiT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7FB25E" w14:textId="77777777" w:rsidR="003F58AC" w:rsidRPr="003F58AC" w:rsidRDefault="003F58AC" w:rsidP="003F58AC">
            <w:r w:rsidRPr="003F58AC">
              <w:t>49.2 ± 8.2</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EA9365" w14:textId="77777777" w:rsidR="003F58AC" w:rsidRPr="003F58AC" w:rsidRDefault="003F58AC" w:rsidP="003F58AC">
            <w:r w:rsidRPr="003F58AC">
              <w:t>4.88 ± 0.97</w:t>
            </w:r>
          </w:p>
        </w:tc>
      </w:tr>
      <w:tr w:rsidR="003F58AC" w:rsidRPr="003F58AC" w14:paraId="36715076"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45D725" w14:textId="77777777" w:rsidR="003F58AC" w:rsidRPr="003F58AC" w:rsidRDefault="003F58AC" w:rsidP="003F58AC">
            <w:r w:rsidRPr="003F58AC">
              <w:t>MobileNetV3-S</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5B53B2" w14:textId="77777777" w:rsidR="003F58AC" w:rsidRPr="003F58AC" w:rsidRDefault="003F58AC" w:rsidP="003F58AC">
            <w:r w:rsidRPr="003F58AC">
              <w:t>53.4 ± 6.8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A6C8C7" w14:textId="77777777" w:rsidR="003F58AC" w:rsidRPr="003F58AC" w:rsidRDefault="003F58AC" w:rsidP="003F58AC">
            <w:r w:rsidRPr="003F58AC">
              <w:t>4.58 ± 0.34</w:t>
            </w:r>
          </w:p>
        </w:tc>
      </w:tr>
      <w:tr w:rsidR="003F58AC" w:rsidRPr="003F58AC" w14:paraId="2C2A7360"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28945D" w14:textId="77777777" w:rsidR="003F58AC" w:rsidRPr="003F58AC" w:rsidRDefault="003F58AC" w:rsidP="003F58AC">
            <w:proofErr w:type="spellStart"/>
            <w:r w:rsidRPr="003F58AC">
              <w:t>ConvNeXt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D070EE" w14:textId="77777777" w:rsidR="003F58AC" w:rsidRPr="003F58AC" w:rsidRDefault="003F58AC" w:rsidP="003F58AC">
            <w:r w:rsidRPr="003F58AC">
              <w:t>54.0 ± 8.4</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891654" w14:textId="77777777" w:rsidR="003F58AC" w:rsidRPr="003F58AC" w:rsidRDefault="003F58AC" w:rsidP="003F58AC">
            <w:r w:rsidRPr="003F58AC">
              <w:t>5.75 ± 0.82</w:t>
            </w:r>
          </w:p>
        </w:tc>
      </w:tr>
      <w:tr w:rsidR="003F58AC" w:rsidRPr="003F58AC" w14:paraId="7E5761B6"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990210" w14:textId="77777777" w:rsidR="003F58AC" w:rsidRPr="003F58AC" w:rsidRDefault="003F58AC" w:rsidP="003F58AC">
            <w:r w:rsidRPr="003F58AC">
              <w:t>RegNetY-008</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F117FF" w14:textId="77777777" w:rsidR="003F58AC" w:rsidRPr="003F58AC" w:rsidRDefault="003F58AC" w:rsidP="003F58AC">
            <w:r w:rsidRPr="003F58AC">
              <w:t>60.8 ± 22.1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3278F6" w14:textId="77777777" w:rsidR="003F58AC" w:rsidRPr="003F58AC" w:rsidRDefault="003F58AC" w:rsidP="003F58AC">
            <w:r w:rsidRPr="003F58AC">
              <w:t>6.27 ± 1.95</w:t>
            </w:r>
          </w:p>
        </w:tc>
      </w:tr>
      <w:tr w:rsidR="003F58AC" w:rsidRPr="003F58AC" w14:paraId="39AC0247"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4C7621" w14:textId="77777777" w:rsidR="003F58AC" w:rsidRPr="003F58AC" w:rsidRDefault="003F58AC" w:rsidP="003F58AC">
            <w:proofErr w:type="spellStart"/>
            <w:r w:rsidRPr="003F58AC">
              <w:t>Swin</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5CC94D" w14:textId="77777777" w:rsidR="003F58AC" w:rsidRPr="003F58AC" w:rsidRDefault="003F58AC" w:rsidP="003F58AC">
            <w:r w:rsidRPr="003F58AC">
              <w:t>62.2 ± 13.0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A34572" w14:textId="77777777" w:rsidR="003F58AC" w:rsidRPr="003F58AC" w:rsidRDefault="003F58AC" w:rsidP="003F58AC">
            <w:r w:rsidRPr="003F58AC">
              <w:t>5.37 ± 0.25</w:t>
            </w:r>
          </w:p>
        </w:tc>
      </w:tr>
      <w:tr w:rsidR="003F58AC" w:rsidRPr="003F58AC" w14:paraId="5D7161BA"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E02BCC" w14:textId="77777777" w:rsidR="003F58AC" w:rsidRPr="003F58AC" w:rsidRDefault="003F58AC" w:rsidP="003F58AC">
            <w:r w:rsidRPr="003F58AC">
              <w:t>DenseNet-121</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FCE7F5" w14:textId="77777777" w:rsidR="003F58AC" w:rsidRPr="003F58AC" w:rsidRDefault="003F58AC" w:rsidP="003F58AC">
            <w:r w:rsidRPr="003F58AC">
              <w:t>63.4 ± 8.0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5B7A57" w14:textId="77777777" w:rsidR="003F58AC" w:rsidRPr="003F58AC" w:rsidRDefault="003F58AC" w:rsidP="003F58AC">
            <w:r w:rsidRPr="003F58AC">
              <w:t>6.08 ± 0.20</w:t>
            </w:r>
          </w:p>
        </w:tc>
      </w:tr>
      <w:tr w:rsidR="003F58AC" w:rsidRPr="003F58AC" w14:paraId="616BA253"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BEFBCD" w14:textId="77777777" w:rsidR="003F58AC" w:rsidRPr="003F58AC" w:rsidRDefault="003F58AC" w:rsidP="003F58AC">
            <w:r w:rsidRPr="003F58AC">
              <w:t>EfficientNet-B0</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CEE280" w14:textId="77777777" w:rsidR="003F58AC" w:rsidRPr="003F58AC" w:rsidRDefault="003F58AC" w:rsidP="003F58AC">
            <w:r w:rsidRPr="003F58AC">
              <w:t>66.1 ± 8.6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D45271" w14:textId="77777777" w:rsidR="003F58AC" w:rsidRPr="003F58AC" w:rsidRDefault="003F58AC" w:rsidP="003F58AC">
            <w:r w:rsidRPr="003F58AC">
              <w:t>5.56 ± 0.63</w:t>
            </w:r>
          </w:p>
        </w:tc>
      </w:tr>
      <w:tr w:rsidR="003F58AC" w:rsidRPr="003F58AC" w14:paraId="787A950D"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3F2BEE" w14:textId="77777777" w:rsidR="003F58AC" w:rsidRPr="003F58AC" w:rsidRDefault="003F58AC" w:rsidP="003F58AC">
            <w:r w:rsidRPr="003F58AC">
              <w:t>VGG-16</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854B3E" w14:textId="77777777" w:rsidR="003F58AC" w:rsidRPr="003F58AC" w:rsidRDefault="003F58AC" w:rsidP="003F58AC">
            <w:r w:rsidRPr="003F58AC">
              <w:t>71.2 ± 15.9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A42DB7" w14:textId="77777777" w:rsidR="003F58AC" w:rsidRPr="003F58AC" w:rsidRDefault="003F58AC" w:rsidP="003F58AC">
            <w:r w:rsidRPr="003F58AC">
              <w:t>4.52 ± 0.14</w:t>
            </w:r>
          </w:p>
        </w:tc>
      </w:tr>
      <w:tr w:rsidR="003F58AC" w:rsidRPr="003F58AC" w14:paraId="77FD86FA" w14:textId="77777777" w:rsidTr="003F58A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B5102F" w14:textId="77777777" w:rsidR="003F58AC" w:rsidRPr="003F58AC" w:rsidRDefault="003F58AC" w:rsidP="003F58AC">
            <w:proofErr w:type="spellStart"/>
            <w:r w:rsidRPr="003F58AC">
              <w:t>MaxViT</w:t>
            </w:r>
            <w:proofErr w:type="spellEnd"/>
            <w:r w:rsidRPr="003F58AC">
              <w:t>-T</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A834F" w14:textId="77777777" w:rsidR="003F58AC" w:rsidRPr="003F58AC" w:rsidRDefault="003F58AC" w:rsidP="003F58AC">
            <w:r w:rsidRPr="003F58AC">
              <w:t>114.0 ± 7.9</w:t>
            </w:r>
          </w:p>
        </w:tc>
        <w:tc>
          <w:tcPr>
            <w:tcW w:w="0" w:type="auto"/>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CC5C4B" w14:textId="77777777" w:rsidR="003F58AC" w:rsidRPr="003F58AC" w:rsidRDefault="003F58AC" w:rsidP="003F58AC">
            <w:r w:rsidRPr="003F58AC">
              <w:t>11.72 ± 0.79</w:t>
            </w:r>
          </w:p>
        </w:tc>
      </w:tr>
    </w:tbl>
    <w:p w14:paraId="6B7867A2" w14:textId="77777777" w:rsidR="00A949D4" w:rsidRDefault="00A949D4" w:rsidP="003F58AC"/>
    <w:p w14:paraId="19C0419C" w14:textId="1A7639F4" w:rsidR="00A949D4" w:rsidRDefault="00A949D4" w:rsidP="00A949D4">
      <w:pPr>
        <w:pStyle w:val="Heading2"/>
      </w:pPr>
      <w:bookmarkStart w:id="31" w:name="_Toc220919915"/>
      <w:r>
        <w:t>4.8 Artifact Filtering Sensitivity Analysis</w:t>
      </w:r>
      <w:bookmarkEnd w:id="31"/>
    </w:p>
    <w:p w14:paraId="03E988E3" w14:textId="77777777" w:rsidR="00A949D4" w:rsidRDefault="00A949D4" w:rsidP="00A949D4">
      <w:r>
        <w:t xml:space="preserve">To empirically validate the 5% artifact filtering threshold and examine whether filtering materially affects classification performance, we conducted an ablation study across six different regimes. Three architectures representing distinct, representative design paradigms were selected: ResNet-50 (classic CNN), </w:t>
      </w:r>
      <w:proofErr w:type="spellStart"/>
      <w:r>
        <w:t>ConvNexT</w:t>
      </w:r>
      <w:proofErr w:type="spellEnd"/>
      <w:r>
        <w:t xml:space="preserve">-Tiny (modern CNN) and </w:t>
      </w:r>
      <w:proofErr w:type="spellStart"/>
      <w:r>
        <w:t>DeiT</w:t>
      </w:r>
      <w:proofErr w:type="spellEnd"/>
      <w:r>
        <w:t xml:space="preserve">-Tiny distilled (vision transformer). Computational constraints necessitated 3-fold cross-validation, limiting statistical power (see Section 3.6.5). </w:t>
      </w:r>
    </w:p>
    <w:p w14:paraId="62867F1A" w14:textId="77777777" w:rsidR="00A949D4" w:rsidRDefault="00A949D4" w:rsidP="00A949D4">
      <w:pPr>
        <w:pStyle w:val="Heading3"/>
      </w:pPr>
      <w:bookmarkStart w:id="32" w:name="_Toc220919916"/>
      <w:r>
        <w:t>4.8.1 Experimental Design</w:t>
      </w:r>
      <w:bookmarkEnd w:id="32"/>
    </w:p>
    <w:p w14:paraId="73A4C47B" w14:textId="77777777" w:rsidR="00A949D4" w:rsidRDefault="00A949D4" w:rsidP="00A949D4">
      <w:r>
        <w:t>Six filtering thresholds were examined:</w:t>
      </w:r>
    </w:p>
    <w:p w14:paraId="20B726C9" w14:textId="4CF68119" w:rsidR="00A949D4" w:rsidRDefault="00112687" w:rsidP="00A949D4">
      <w:pPr>
        <w:pStyle w:val="ListParagraph"/>
        <w:numPr>
          <w:ilvl w:val="0"/>
          <w:numId w:val="9"/>
        </w:numPr>
      </w:pPr>
      <w:r>
        <w:t>Any</w:t>
      </w:r>
      <w:r w:rsidR="00A949D4">
        <w:t xml:space="preserve">: </w:t>
      </w:r>
      <w:r>
        <w:t>Images with any detected artifact overlap removed</w:t>
      </w:r>
    </w:p>
    <w:p w14:paraId="2B0486A7" w14:textId="28D905CD" w:rsidR="00112687" w:rsidRDefault="00A949D4" w:rsidP="00A949D4">
      <w:pPr>
        <w:pStyle w:val="ListParagraph"/>
        <w:numPr>
          <w:ilvl w:val="0"/>
          <w:numId w:val="9"/>
        </w:numPr>
      </w:pPr>
      <w:r>
        <w:t xml:space="preserve">&gt;20%: Images with more than 20% lesion occlusion </w:t>
      </w:r>
      <w:r w:rsidR="00112687">
        <w:t>removed</w:t>
      </w:r>
    </w:p>
    <w:p w14:paraId="5B07E859" w14:textId="77777777" w:rsidR="00112687" w:rsidRDefault="00112687" w:rsidP="00A949D4">
      <w:pPr>
        <w:pStyle w:val="ListParagraph"/>
        <w:numPr>
          <w:ilvl w:val="0"/>
          <w:numId w:val="9"/>
        </w:numPr>
      </w:pPr>
      <w:r>
        <w:t>&gt;10%: Images with more than 10% lesion occlusion removed</w:t>
      </w:r>
    </w:p>
    <w:p w14:paraId="52EB3A50" w14:textId="77777777" w:rsidR="00112687" w:rsidRDefault="00112687" w:rsidP="00A949D4">
      <w:pPr>
        <w:pStyle w:val="ListParagraph"/>
        <w:numPr>
          <w:ilvl w:val="0"/>
          <w:numId w:val="9"/>
        </w:numPr>
      </w:pPr>
      <w:r>
        <w:t>&gt;5%: Images with more than 5% lesion occlusion removed</w:t>
      </w:r>
    </w:p>
    <w:p w14:paraId="6D165EBA" w14:textId="77777777" w:rsidR="00112687" w:rsidRDefault="00112687" w:rsidP="00A949D4">
      <w:pPr>
        <w:pStyle w:val="ListParagraph"/>
        <w:numPr>
          <w:ilvl w:val="0"/>
          <w:numId w:val="9"/>
        </w:numPr>
      </w:pPr>
      <w:r>
        <w:t>&gt;2%: Images with more than 2% lesion occlusion removed</w:t>
      </w:r>
    </w:p>
    <w:p w14:paraId="0E3CE99A" w14:textId="1C191BE0" w:rsidR="00112687" w:rsidRDefault="00112687" w:rsidP="00112687">
      <w:pPr>
        <w:pStyle w:val="ListParagraph"/>
        <w:numPr>
          <w:ilvl w:val="0"/>
          <w:numId w:val="9"/>
        </w:numPr>
      </w:pPr>
      <w:proofErr w:type="spellStart"/>
      <w:r>
        <w:lastRenderedPageBreak/>
        <w:t>None</w:t>
      </w:r>
      <w:proofErr w:type="spellEnd"/>
      <w:r>
        <w:t>: All images retained, regardless of artifact coverage</w:t>
      </w:r>
    </w:p>
    <w:p w14:paraId="164F08A8" w14:textId="3C4B70D2" w:rsidR="00112687" w:rsidRDefault="00112687" w:rsidP="00112687">
      <w:r>
        <w:t>Each configuration was trained and evaluated independently, producing 18 experimental conditions (3 architectures x 6 thresholds).</w:t>
      </w:r>
    </w:p>
    <w:p w14:paraId="24543F6B" w14:textId="348287E2" w:rsidR="00112687" w:rsidRDefault="00112687" w:rsidP="00112687">
      <w:pPr>
        <w:pStyle w:val="Heading3"/>
      </w:pPr>
      <w:bookmarkStart w:id="33" w:name="_Toc220919917"/>
      <w:r>
        <w:t>4.8.2 Results</w:t>
      </w:r>
      <w:bookmarkEnd w:id="33"/>
    </w:p>
    <w:p w14:paraId="010B41A1" w14:textId="4D200398" w:rsidR="00112687" w:rsidRPr="00112687" w:rsidRDefault="00112687" w:rsidP="00112687">
      <w:r>
        <w:t>Table 4.8. External validation AUROC across artifact filtering thresholds (</w:t>
      </w:r>
      <w:r w:rsidRPr="00112687">
        <w:t>mean ± SD, 3-fold CV).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8"/>
        <w:gridCol w:w="2308"/>
        <w:gridCol w:w="2308"/>
      </w:tblGrid>
      <w:tr w:rsidR="00112687" w14:paraId="0CCF6B52"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3A9FF99C" w14:textId="77777777" w:rsidR="00112687" w:rsidRDefault="00112687" w:rsidP="00142EF6">
            <w:pPr>
              <w:jc w:val="center"/>
            </w:pPr>
            <w:r>
              <w:rPr>
                <w:rFonts w:ascii="Arial" w:eastAsia="Arial" w:hAnsi="Arial" w:cs="Arial"/>
                <w:b/>
                <w:bCs/>
                <w:sz w:val="20"/>
                <w:szCs w:val="20"/>
              </w:rPr>
              <w:t>Threshold</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2637B92E" w14:textId="77777777" w:rsidR="00112687" w:rsidRDefault="00112687" w:rsidP="00142EF6">
            <w:pPr>
              <w:jc w:val="center"/>
            </w:pPr>
            <w:r>
              <w:rPr>
                <w:rFonts w:ascii="Arial" w:eastAsia="Arial" w:hAnsi="Arial" w:cs="Arial"/>
                <w:b/>
                <w:bCs/>
                <w:sz w:val="20"/>
                <w:szCs w:val="20"/>
              </w:rPr>
              <w:t>ResNet-50</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2C7D594" w14:textId="77777777" w:rsidR="00112687" w:rsidRDefault="00112687" w:rsidP="00142EF6">
            <w:pPr>
              <w:jc w:val="center"/>
            </w:pPr>
            <w:proofErr w:type="spellStart"/>
            <w:r>
              <w:rPr>
                <w:rFonts w:ascii="Arial" w:eastAsia="Arial" w:hAnsi="Arial" w:cs="Arial"/>
                <w:b/>
                <w:bCs/>
                <w:sz w:val="20"/>
                <w:szCs w:val="20"/>
              </w:rPr>
              <w:t>ConvNeXt</w:t>
            </w:r>
            <w:proofErr w:type="spellEnd"/>
            <w:r>
              <w:rPr>
                <w:rFonts w:ascii="Arial" w:eastAsia="Arial" w:hAnsi="Arial" w:cs="Arial"/>
                <w:b/>
                <w:bCs/>
                <w:sz w:val="20"/>
                <w:szCs w:val="20"/>
              </w:rPr>
              <w:t>-T</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07596DA1" w14:textId="77777777" w:rsidR="00112687" w:rsidRDefault="00112687" w:rsidP="00142EF6">
            <w:pPr>
              <w:jc w:val="center"/>
            </w:pPr>
            <w:proofErr w:type="spellStart"/>
            <w:r>
              <w:rPr>
                <w:rFonts w:ascii="Arial" w:eastAsia="Arial" w:hAnsi="Arial" w:cs="Arial"/>
                <w:b/>
                <w:bCs/>
                <w:sz w:val="20"/>
                <w:szCs w:val="20"/>
              </w:rPr>
              <w:t>DeiT</w:t>
            </w:r>
            <w:proofErr w:type="spellEnd"/>
            <w:r>
              <w:rPr>
                <w:rFonts w:ascii="Arial" w:eastAsia="Arial" w:hAnsi="Arial" w:cs="Arial"/>
                <w:b/>
                <w:bCs/>
                <w:sz w:val="20"/>
                <w:szCs w:val="20"/>
              </w:rPr>
              <w:t>-T</w:t>
            </w:r>
          </w:p>
        </w:tc>
      </w:tr>
      <w:tr w:rsidR="00112687" w14:paraId="1B8179BC"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54D440" w14:textId="77777777" w:rsidR="00112687" w:rsidRDefault="00112687" w:rsidP="00142EF6">
            <w:pPr>
              <w:jc w:val="center"/>
            </w:pPr>
            <w:r>
              <w:rPr>
                <w:rFonts w:ascii="Arial" w:eastAsia="Arial" w:hAnsi="Arial" w:cs="Arial"/>
                <w:sz w:val="20"/>
                <w:szCs w:val="20"/>
              </w:rPr>
              <w:t>None</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D5F5C37" w14:textId="77777777" w:rsidR="00112687" w:rsidRDefault="00112687" w:rsidP="00142EF6">
            <w:pPr>
              <w:jc w:val="center"/>
            </w:pPr>
            <w:r>
              <w:rPr>
                <w:rFonts w:ascii="Arial" w:eastAsia="Arial" w:hAnsi="Arial" w:cs="Arial"/>
                <w:sz w:val="20"/>
                <w:szCs w:val="20"/>
              </w:rPr>
              <w:t>0.869 ± 0.013</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E616FF7" w14:textId="77777777" w:rsidR="00112687" w:rsidRDefault="00112687" w:rsidP="00142EF6">
            <w:pPr>
              <w:jc w:val="center"/>
            </w:pPr>
            <w:r>
              <w:rPr>
                <w:rFonts w:ascii="Arial" w:eastAsia="Arial" w:hAnsi="Arial" w:cs="Arial"/>
                <w:sz w:val="20"/>
                <w:szCs w:val="20"/>
              </w:rPr>
              <w:t>0.912 ± 0.008</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11233C" w14:textId="77777777" w:rsidR="00112687" w:rsidRDefault="00112687" w:rsidP="00142EF6">
            <w:pPr>
              <w:jc w:val="center"/>
            </w:pPr>
            <w:r>
              <w:rPr>
                <w:rFonts w:ascii="Arial" w:eastAsia="Arial" w:hAnsi="Arial" w:cs="Arial"/>
                <w:sz w:val="20"/>
                <w:szCs w:val="20"/>
              </w:rPr>
              <w:t>0.890 ± 0.006</w:t>
            </w:r>
          </w:p>
        </w:tc>
      </w:tr>
      <w:tr w:rsidR="00112687" w14:paraId="6763D682"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127D8F8" w14:textId="77777777" w:rsidR="00112687" w:rsidRDefault="00112687" w:rsidP="00142EF6">
            <w:pPr>
              <w:jc w:val="center"/>
            </w:pPr>
            <w:r>
              <w:rPr>
                <w:rFonts w:ascii="Arial" w:eastAsia="Arial" w:hAnsi="Arial" w:cs="Arial"/>
                <w:sz w:val="20"/>
                <w:szCs w:val="20"/>
              </w:rPr>
              <w:t>&gt;20%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BB7A5D" w14:textId="77777777" w:rsidR="00112687" w:rsidRDefault="00112687" w:rsidP="00142EF6">
            <w:pPr>
              <w:jc w:val="center"/>
            </w:pPr>
            <w:r>
              <w:rPr>
                <w:rFonts w:ascii="Arial" w:eastAsia="Arial" w:hAnsi="Arial" w:cs="Arial"/>
                <w:sz w:val="20"/>
                <w:szCs w:val="20"/>
              </w:rPr>
              <w:t>0.871 ± 0.025</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351F437" w14:textId="77777777" w:rsidR="00112687" w:rsidRDefault="00112687" w:rsidP="00142EF6">
            <w:pPr>
              <w:jc w:val="center"/>
            </w:pPr>
            <w:r>
              <w:rPr>
                <w:rFonts w:ascii="Arial" w:eastAsia="Arial" w:hAnsi="Arial" w:cs="Arial"/>
                <w:sz w:val="20"/>
                <w:szCs w:val="20"/>
              </w:rPr>
              <w:t>0.900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129ED2" w14:textId="77777777" w:rsidR="00112687" w:rsidRDefault="00112687" w:rsidP="00142EF6">
            <w:pPr>
              <w:jc w:val="center"/>
            </w:pPr>
            <w:r>
              <w:rPr>
                <w:rFonts w:ascii="Arial" w:eastAsia="Arial" w:hAnsi="Arial" w:cs="Arial"/>
                <w:sz w:val="20"/>
                <w:szCs w:val="20"/>
              </w:rPr>
              <w:t>0.886 ± 0.011</w:t>
            </w:r>
          </w:p>
        </w:tc>
      </w:tr>
      <w:tr w:rsidR="00112687" w14:paraId="76E577B0"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C293741" w14:textId="77777777" w:rsidR="00112687" w:rsidRDefault="00112687" w:rsidP="00142EF6">
            <w:pPr>
              <w:jc w:val="center"/>
            </w:pPr>
            <w:r>
              <w:rPr>
                <w:rFonts w:ascii="Arial" w:eastAsia="Arial" w:hAnsi="Arial" w:cs="Arial"/>
                <w:sz w:val="20"/>
                <w:szCs w:val="20"/>
              </w:rPr>
              <w:t>&gt;10%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439A662" w14:textId="77777777" w:rsidR="00112687" w:rsidRDefault="00112687" w:rsidP="00142EF6">
            <w:pPr>
              <w:jc w:val="center"/>
            </w:pPr>
            <w:r>
              <w:rPr>
                <w:rFonts w:ascii="Arial" w:eastAsia="Arial" w:hAnsi="Arial" w:cs="Arial"/>
                <w:sz w:val="20"/>
                <w:szCs w:val="20"/>
              </w:rPr>
              <w:t>0.836 ± 0.038</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B0DB7D" w14:textId="77777777" w:rsidR="00112687" w:rsidRDefault="00112687" w:rsidP="00142EF6">
            <w:pPr>
              <w:jc w:val="center"/>
            </w:pPr>
            <w:r>
              <w:rPr>
                <w:rFonts w:ascii="Arial" w:eastAsia="Arial" w:hAnsi="Arial" w:cs="Arial"/>
                <w:sz w:val="20"/>
                <w:szCs w:val="20"/>
              </w:rPr>
              <w:t>0.903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5E114BE" w14:textId="77777777" w:rsidR="00112687" w:rsidRDefault="00112687" w:rsidP="00142EF6">
            <w:pPr>
              <w:jc w:val="center"/>
            </w:pPr>
            <w:r>
              <w:rPr>
                <w:rFonts w:ascii="Arial" w:eastAsia="Arial" w:hAnsi="Arial" w:cs="Arial"/>
                <w:sz w:val="20"/>
                <w:szCs w:val="20"/>
              </w:rPr>
              <w:t>0.883 ± 0.015</w:t>
            </w:r>
          </w:p>
        </w:tc>
      </w:tr>
      <w:tr w:rsidR="00112687" w14:paraId="1254D2EE"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C2DA3C1" w14:textId="77777777" w:rsidR="00112687" w:rsidRDefault="00112687" w:rsidP="00142EF6">
            <w:pPr>
              <w:jc w:val="center"/>
            </w:pPr>
            <w:r>
              <w:rPr>
                <w:rFonts w:ascii="Arial" w:eastAsia="Arial" w:hAnsi="Arial" w:cs="Arial"/>
                <w:sz w:val="20"/>
                <w:szCs w:val="20"/>
              </w:rPr>
              <w:t>&gt;5%*</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DF01707" w14:textId="77777777" w:rsidR="00112687" w:rsidRDefault="00112687" w:rsidP="00142EF6">
            <w:pPr>
              <w:jc w:val="center"/>
            </w:pPr>
            <w:r>
              <w:rPr>
                <w:rFonts w:ascii="Arial" w:eastAsia="Arial" w:hAnsi="Arial" w:cs="Arial"/>
                <w:sz w:val="20"/>
                <w:szCs w:val="20"/>
              </w:rPr>
              <w:t>0.863 ± 0.016</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5EB0414E" w14:textId="77777777" w:rsidR="00112687" w:rsidRDefault="00112687" w:rsidP="00142EF6">
            <w:pPr>
              <w:jc w:val="center"/>
            </w:pPr>
            <w:r>
              <w:rPr>
                <w:rFonts w:ascii="Arial" w:eastAsia="Arial" w:hAnsi="Arial" w:cs="Arial"/>
                <w:sz w:val="20"/>
                <w:szCs w:val="20"/>
              </w:rPr>
              <w:t>0.907 ± 0.003</w:t>
            </w:r>
          </w:p>
        </w:tc>
        <w:tc>
          <w:tcPr>
            <w:tcW w:w="2308" w:type="dxa"/>
            <w:tcBorders>
              <w:top w:val="single" w:sz="1" w:space="0" w:color="999999"/>
              <w:left w:val="single" w:sz="1" w:space="0" w:color="999999"/>
              <w:bottom w:val="single" w:sz="1" w:space="0" w:color="999999"/>
              <w:right w:val="single" w:sz="1" w:space="0" w:color="999999"/>
            </w:tcBorders>
            <w:shd w:val="clear" w:color="auto" w:fill="FFF9E6"/>
            <w:tcMar>
              <w:top w:w="60" w:type="dxa"/>
              <w:left w:w="80" w:type="dxa"/>
              <w:bottom w:w="60" w:type="dxa"/>
              <w:right w:w="80" w:type="dxa"/>
            </w:tcMar>
          </w:tcPr>
          <w:p w14:paraId="2AC63E68" w14:textId="77777777" w:rsidR="00112687" w:rsidRDefault="00112687" w:rsidP="00142EF6">
            <w:pPr>
              <w:jc w:val="center"/>
            </w:pPr>
            <w:r>
              <w:rPr>
                <w:rFonts w:ascii="Arial" w:eastAsia="Arial" w:hAnsi="Arial" w:cs="Arial"/>
                <w:sz w:val="20"/>
                <w:szCs w:val="20"/>
              </w:rPr>
              <w:t>0.888 ± 0.018</w:t>
            </w:r>
          </w:p>
        </w:tc>
      </w:tr>
      <w:tr w:rsidR="00112687" w14:paraId="1A831B87"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B2CC24F" w14:textId="77777777" w:rsidR="00112687" w:rsidRDefault="00112687" w:rsidP="00142EF6">
            <w:pPr>
              <w:jc w:val="center"/>
            </w:pPr>
            <w:r>
              <w:rPr>
                <w:rFonts w:ascii="Arial" w:eastAsia="Arial" w:hAnsi="Arial" w:cs="Arial"/>
                <w:sz w:val="20"/>
                <w:szCs w:val="20"/>
              </w:rPr>
              <w:t>&gt;2%</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F274656" w14:textId="77777777" w:rsidR="00112687" w:rsidRDefault="00112687" w:rsidP="00142EF6">
            <w:pPr>
              <w:jc w:val="center"/>
            </w:pPr>
            <w:r>
              <w:rPr>
                <w:rFonts w:ascii="Arial" w:eastAsia="Arial" w:hAnsi="Arial" w:cs="Arial"/>
                <w:sz w:val="20"/>
                <w:szCs w:val="20"/>
              </w:rPr>
              <w:t>0.855 ± 0.037</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0C231D4" w14:textId="77777777" w:rsidR="00112687" w:rsidRDefault="00112687" w:rsidP="00142EF6">
            <w:pPr>
              <w:jc w:val="center"/>
            </w:pPr>
            <w:r>
              <w:rPr>
                <w:rFonts w:ascii="Arial" w:eastAsia="Arial" w:hAnsi="Arial" w:cs="Arial"/>
                <w:sz w:val="20"/>
                <w:szCs w:val="20"/>
              </w:rPr>
              <w:t>0.899 ± 0.007</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4FE4AAA" w14:textId="77777777" w:rsidR="00112687" w:rsidRDefault="00112687" w:rsidP="00142EF6">
            <w:pPr>
              <w:jc w:val="center"/>
            </w:pPr>
            <w:r>
              <w:rPr>
                <w:rFonts w:ascii="Arial" w:eastAsia="Arial" w:hAnsi="Arial" w:cs="Arial"/>
                <w:sz w:val="20"/>
                <w:szCs w:val="20"/>
              </w:rPr>
              <w:t>0.876 ± 0.025</w:t>
            </w:r>
          </w:p>
        </w:tc>
      </w:tr>
      <w:tr w:rsidR="00112687" w14:paraId="199D1F64"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2C3B8C3" w14:textId="77777777" w:rsidR="00112687" w:rsidRDefault="00112687" w:rsidP="00142EF6">
            <w:pPr>
              <w:jc w:val="center"/>
            </w:pPr>
            <w:r>
              <w:rPr>
                <w:rFonts w:ascii="Arial" w:eastAsia="Arial" w:hAnsi="Arial" w:cs="Arial"/>
                <w:sz w:val="20"/>
                <w:szCs w:val="20"/>
              </w:rPr>
              <w:t>Any</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993E134" w14:textId="77777777" w:rsidR="00112687" w:rsidRDefault="00112687" w:rsidP="00142EF6">
            <w:pPr>
              <w:jc w:val="center"/>
            </w:pPr>
            <w:r>
              <w:rPr>
                <w:rFonts w:ascii="Arial" w:eastAsia="Arial" w:hAnsi="Arial" w:cs="Arial"/>
                <w:sz w:val="20"/>
                <w:szCs w:val="20"/>
              </w:rPr>
              <w:t>0.845 ± 0.030</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933473E" w14:textId="77777777" w:rsidR="00112687" w:rsidRDefault="00112687" w:rsidP="00142EF6">
            <w:pPr>
              <w:jc w:val="center"/>
            </w:pPr>
            <w:r>
              <w:rPr>
                <w:rFonts w:ascii="Arial" w:eastAsia="Arial" w:hAnsi="Arial" w:cs="Arial"/>
                <w:sz w:val="20"/>
                <w:szCs w:val="20"/>
              </w:rPr>
              <w:t>0.905 ± 0.006</w:t>
            </w: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F40F253" w14:textId="77777777" w:rsidR="00112687" w:rsidRDefault="00112687" w:rsidP="00142EF6">
            <w:pPr>
              <w:jc w:val="center"/>
            </w:pPr>
            <w:r>
              <w:rPr>
                <w:rFonts w:ascii="Arial" w:eastAsia="Arial" w:hAnsi="Arial" w:cs="Arial"/>
                <w:sz w:val="20"/>
                <w:szCs w:val="20"/>
              </w:rPr>
              <w:t>0.893 ± 0.003</w:t>
            </w:r>
          </w:p>
        </w:tc>
      </w:tr>
      <w:tr w:rsidR="00112687" w14:paraId="14DDBFE3" w14:textId="77777777" w:rsidTr="00112687">
        <w:tc>
          <w:tcPr>
            <w:tcW w:w="210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C9EC83"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83255F"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3D87CC" w14:textId="77777777" w:rsidR="00112687" w:rsidRDefault="00112687" w:rsidP="00142EF6">
            <w:pPr>
              <w:jc w:val="center"/>
            </w:pPr>
          </w:p>
        </w:tc>
        <w:tc>
          <w:tcPr>
            <w:tcW w:w="2308"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98F9897" w14:textId="77777777" w:rsidR="00112687" w:rsidRDefault="00112687" w:rsidP="00142EF6">
            <w:pPr>
              <w:jc w:val="center"/>
            </w:pPr>
          </w:p>
        </w:tc>
      </w:tr>
      <w:tr w:rsidR="00112687" w14:paraId="71C009B2"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1A1711A7" w14:textId="77777777" w:rsidR="00112687" w:rsidRDefault="00112687" w:rsidP="00142EF6">
            <w:pPr>
              <w:jc w:val="center"/>
            </w:pPr>
            <w:r>
              <w:rPr>
                <w:rFonts w:ascii="Arial" w:eastAsia="Arial" w:hAnsi="Arial" w:cs="Arial"/>
                <w:b/>
                <w:bCs/>
                <w:sz w:val="20"/>
                <w:szCs w:val="20"/>
              </w:rPr>
              <w:t>AUROC range</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020CF143" w14:textId="77777777" w:rsidR="00112687" w:rsidRDefault="00112687" w:rsidP="00142EF6">
            <w:pPr>
              <w:jc w:val="center"/>
            </w:pPr>
            <w:r>
              <w:rPr>
                <w:rFonts w:ascii="Arial" w:eastAsia="Arial" w:hAnsi="Arial" w:cs="Arial"/>
                <w:b/>
                <w:bCs/>
                <w:sz w:val="20"/>
                <w:szCs w:val="20"/>
              </w:rPr>
              <w:t>0.035</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59056A7" w14:textId="77777777" w:rsidR="00112687" w:rsidRDefault="00112687" w:rsidP="00142EF6">
            <w:pPr>
              <w:jc w:val="center"/>
            </w:pPr>
            <w:r>
              <w:rPr>
                <w:rFonts w:ascii="Arial" w:eastAsia="Arial" w:hAnsi="Arial" w:cs="Arial"/>
                <w:b/>
                <w:bCs/>
                <w:sz w:val="20"/>
                <w:szCs w:val="20"/>
              </w:rPr>
              <w:t>0.013</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D59312A" w14:textId="77777777" w:rsidR="00112687" w:rsidRDefault="00112687" w:rsidP="00142EF6">
            <w:pPr>
              <w:jc w:val="center"/>
            </w:pPr>
            <w:r>
              <w:rPr>
                <w:rFonts w:ascii="Arial" w:eastAsia="Arial" w:hAnsi="Arial" w:cs="Arial"/>
                <w:b/>
                <w:bCs/>
                <w:sz w:val="20"/>
                <w:szCs w:val="20"/>
              </w:rPr>
              <w:t>0.017</w:t>
            </w:r>
          </w:p>
        </w:tc>
      </w:tr>
      <w:tr w:rsidR="00112687" w14:paraId="0F3E7FC6" w14:textId="77777777" w:rsidTr="00112687">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6F40F203" w14:textId="77777777" w:rsidR="00112687" w:rsidRDefault="00112687" w:rsidP="00142EF6">
            <w:pPr>
              <w:jc w:val="center"/>
            </w:pPr>
            <w:r>
              <w:rPr>
                <w:rFonts w:ascii="Arial" w:eastAsia="Arial" w:hAnsi="Arial" w:cs="Arial"/>
                <w:b/>
                <w:bCs/>
                <w:sz w:val="20"/>
                <w:szCs w:val="20"/>
              </w:rPr>
              <w:t>Mean fold SD</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29916323" w14:textId="77777777" w:rsidR="00112687" w:rsidRDefault="00112687" w:rsidP="00142EF6">
            <w:pPr>
              <w:jc w:val="center"/>
            </w:pPr>
            <w:r>
              <w:rPr>
                <w:rFonts w:ascii="Arial" w:eastAsia="Arial" w:hAnsi="Arial" w:cs="Arial"/>
                <w:b/>
                <w:bCs/>
                <w:sz w:val="20"/>
                <w:szCs w:val="20"/>
              </w:rPr>
              <w:t>0.026</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49950DE8" w14:textId="77777777" w:rsidR="00112687" w:rsidRDefault="00112687" w:rsidP="00142EF6">
            <w:pPr>
              <w:jc w:val="center"/>
            </w:pPr>
            <w:r>
              <w:rPr>
                <w:rFonts w:ascii="Arial" w:eastAsia="Arial" w:hAnsi="Arial" w:cs="Arial"/>
                <w:b/>
                <w:bCs/>
                <w:sz w:val="20"/>
                <w:szCs w:val="20"/>
              </w:rPr>
              <w:t>0.006</w:t>
            </w:r>
          </w:p>
        </w:tc>
        <w:tc>
          <w:tcPr>
            <w:tcW w:w="2308" w:type="dxa"/>
            <w:tcBorders>
              <w:top w:val="single" w:sz="1" w:space="0" w:color="999999"/>
              <w:left w:val="single" w:sz="1" w:space="0" w:color="999999"/>
              <w:bottom w:val="single" w:sz="1" w:space="0" w:color="999999"/>
              <w:right w:val="single" w:sz="1" w:space="0" w:color="999999"/>
            </w:tcBorders>
            <w:shd w:val="clear" w:color="auto" w:fill="D9E2F3"/>
            <w:tcMar>
              <w:top w:w="60" w:type="dxa"/>
              <w:left w:w="80" w:type="dxa"/>
              <w:bottom w:w="60" w:type="dxa"/>
              <w:right w:w="80" w:type="dxa"/>
            </w:tcMar>
          </w:tcPr>
          <w:p w14:paraId="76434F1A" w14:textId="77777777" w:rsidR="00112687" w:rsidRDefault="00112687" w:rsidP="00142EF6">
            <w:pPr>
              <w:jc w:val="center"/>
            </w:pPr>
            <w:r>
              <w:rPr>
                <w:rFonts w:ascii="Arial" w:eastAsia="Arial" w:hAnsi="Arial" w:cs="Arial"/>
                <w:b/>
                <w:bCs/>
                <w:sz w:val="20"/>
                <w:szCs w:val="20"/>
              </w:rPr>
              <w:t>0.013</w:t>
            </w:r>
          </w:p>
        </w:tc>
      </w:tr>
    </w:tbl>
    <w:p w14:paraId="378C567D" w14:textId="53DED5ED" w:rsidR="00112687" w:rsidRPr="00112687" w:rsidRDefault="00112687" w:rsidP="00112687">
      <w:pPr>
        <w:rPr>
          <w:rFonts w:cs="Times New Roman"/>
          <w:szCs w:val="24"/>
        </w:rPr>
      </w:pPr>
      <w:r w:rsidRPr="00112687">
        <w:rPr>
          <w:rFonts w:eastAsia="Arial" w:cs="Times New Roman"/>
          <w:szCs w:val="24"/>
        </w:rPr>
        <w:t>*Threshold used in main experiments. Highlighted row shows 5% threshold results</w:t>
      </w:r>
    </w:p>
    <w:p w14:paraId="36D59527" w14:textId="6F19C9B1" w:rsidR="00B4043F" w:rsidRDefault="00112687" w:rsidP="00112687">
      <w:r w:rsidRPr="00112687">
        <w:t xml:space="preserve">All three architectures maintained external validation AUROC above 0.83 regardless of filtering threshold. </w:t>
      </w:r>
      <w:proofErr w:type="spellStart"/>
      <w:r w:rsidRPr="00112687">
        <w:t>ConvNeXt</w:t>
      </w:r>
      <w:proofErr w:type="spellEnd"/>
      <w:r w:rsidRPr="00112687">
        <w:t xml:space="preserve">-Tiny exhibited the smallest variation (Δ = 0.013), followed by </w:t>
      </w:r>
      <w:proofErr w:type="spellStart"/>
      <w:r w:rsidRPr="00112687">
        <w:t>DeiT</w:t>
      </w:r>
      <w:proofErr w:type="spellEnd"/>
      <w:r w:rsidRPr="00112687">
        <w:t>-Tiny (Δ = 0.017), with ResNet-50 showing the largest (Δ = 0.035).</w:t>
      </w:r>
    </w:p>
    <w:p w14:paraId="48D9F77C" w14:textId="77777777" w:rsidR="00C06C98" w:rsidRDefault="00C06C98" w:rsidP="00112687"/>
    <w:p w14:paraId="0988EA29" w14:textId="566B259F" w:rsidR="00C06C98" w:rsidRDefault="00C06C98" w:rsidP="00112687">
      <w:r>
        <w:rPr>
          <w:noProof/>
        </w:rPr>
        <w:lastRenderedPageBreak/>
        <w:drawing>
          <wp:inline distT="0" distB="0" distL="0" distR="0" wp14:anchorId="74DBDBE0" wp14:editId="648BCD2E">
            <wp:extent cx="5731510" cy="34232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423285"/>
                    </a:xfrm>
                    <a:prstGeom prst="rect">
                      <a:avLst/>
                    </a:prstGeom>
                    <a:noFill/>
                    <a:ln>
                      <a:noFill/>
                    </a:ln>
                  </pic:spPr>
                </pic:pic>
              </a:graphicData>
            </a:graphic>
          </wp:inline>
        </w:drawing>
      </w:r>
    </w:p>
    <w:p w14:paraId="7BAF27EB" w14:textId="5B32C539" w:rsidR="00FF0D85" w:rsidRDefault="00FF0D85" w:rsidP="00112687">
      <w:r w:rsidRPr="00FF0D85">
        <w:rPr>
          <w:b/>
          <w:bCs/>
        </w:rPr>
        <w:t>Figure 4.9</w:t>
      </w:r>
      <w:r>
        <w:rPr>
          <w:b/>
          <w:bCs/>
        </w:rPr>
        <w:t>.</w:t>
      </w:r>
      <w:r w:rsidRPr="00FF0D85">
        <w:t xml:space="preserve"> </w:t>
      </w:r>
      <w:r>
        <w:t xml:space="preserve">Artifact Filtering Sensitivity Analysis. </w:t>
      </w:r>
      <w:r w:rsidRPr="000A7035">
        <w:t xml:space="preserve">X-axis shows </w:t>
      </w:r>
      <w:r>
        <w:t>artifact filtering thresholds</w:t>
      </w:r>
      <w:r w:rsidRPr="000A7035">
        <w:t>; y-axis shows external AUROC with error bars indicating standard deviation across folds.</w:t>
      </w:r>
    </w:p>
    <w:p w14:paraId="0FF87D27" w14:textId="79DF2CA8" w:rsidR="00112687" w:rsidRDefault="00112687" w:rsidP="00C06C98">
      <w:pPr>
        <w:pStyle w:val="Heading3"/>
      </w:pPr>
      <w:bookmarkStart w:id="34" w:name="_Toc220919918"/>
      <w:r>
        <w:t>4.8.3 Statistical Assessment</w:t>
      </w:r>
      <w:bookmarkEnd w:id="34"/>
    </w:p>
    <w:p w14:paraId="66FF1B15" w14:textId="1F046E1F" w:rsidR="00112687" w:rsidRDefault="00112687" w:rsidP="00112687">
      <w:r>
        <w:t>Using 95% confidence intervals with the t-distribution (</w:t>
      </w:r>
      <w:proofErr w:type="spellStart"/>
      <w:r>
        <w:t>df</w:t>
      </w:r>
      <w:proofErr w:type="spellEnd"/>
      <w:r>
        <w:t xml:space="preserve"> = 2, t</w:t>
      </w:r>
      <w:r>
        <w:rPr>
          <w:vertAlign w:val="subscript"/>
        </w:rPr>
        <w:t>0.975</w:t>
      </w:r>
      <w:r>
        <w:t xml:space="preserve"> = 4.303), the intervals for best and worst thresholds overlapped substantially for all architectures</w:t>
      </w:r>
      <w:r w:rsidR="00A947F3">
        <w:t>, indicating that observed differences between filtering thresholds are</w:t>
      </w:r>
      <w:r w:rsidR="001A472E">
        <w:t xml:space="preserve"> unlikely to be statistically significant</w:t>
      </w:r>
      <w:r>
        <w:t>:</w:t>
      </w:r>
    </w:p>
    <w:p w14:paraId="30134269" w14:textId="7EA0124F" w:rsidR="00112687" w:rsidRDefault="00112687" w:rsidP="00112687">
      <w:pPr>
        <w:pStyle w:val="ListParagraph"/>
        <w:numPr>
          <w:ilvl w:val="0"/>
          <w:numId w:val="9"/>
        </w:numPr>
      </w:pPr>
      <w:r>
        <w:t>ResNet-50: Best 0.871 [0.809, 0.933] vs Worst 0.836 [0.742, 0.930]</w:t>
      </w:r>
    </w:p>
    <w:p w14:paraId="2A2DACE0" w14:textId="3CD2B895" w:rsidR="00112687" w:rsidRDefault="00112687" w:rsidP="00112687">
      <w:pPr>
        <w:pStyle w:val="ListParagraph"/>
        <w:numPr>
          <w:ilvl w:val="0"/>
          <w:numId w:val="9"/>
        </w:numPr>
      </w:pPr>
      <w:proofErr w:type="spellStart"/>
      <w:r>
        <w:t>ConvNeXt</w:t>
      </w:r>
      <w:proofErr w:type="spellEnd"/>
      <w:r>
        <w:t>-T: Best 0.912 [0.892, 0.932] vs Worst 0.899 [0.882, 0.916]</w:t>
      </w:r>
    </w:p>
    <w:p w14:paraId="479118BE" w14:textId="2A5C0892" w:rsidR="00112687" w:rsidRDefault="00112687" w:rsidP="00112687">
      <w:pPr>
        <w:pStyle w:val="ListParagraph"/>
        <w:numPr>
          <w:ilvl w:val="0"/>
          <w:numId w:val="9"/>
        </w:numPr>
      </w:pPr>
      <w:proofErr w:type="spellStart"/>
      <w:r>
        <w:t>DeiT</w:t>
      </w:r>
      <w:proofErr w:type="spellEnd"/>
      <w:r>
        <w:t>-T: Best 0.893 [0.886, 0.900] vs Worst 0.876 [0.814, 0.938]</w:t>
      </w:r>
    </w:p>
    <w:p w14:paraId="483C7E4F" w14:textId="529EDBF5" w:rsidR="00A947F3" w:rsidRDefault="00A947F3" w:rsidP="00A947F3">
      <w:pPr>
        <w:pStyle w:val="Heading3"/>
      </w:pPr>
      <w:bookmarkStart w:id="35" w:name="_Toc220919919"/>
      <w:r>
        <w:t>4.8.4 Validation of 5% Threshold</w:t>
      </w:r>
      <w:bookmarkEnd w:id="35"/>
    </w:p>
    <w:p w14:paraId="61BE213C" w14:textId="3DF845CC" w:rsidR="00A947F3" w:rsidRDefault="00A947F3" w:rsidP="00A947F3">
      <w:r>
        <w:t>The 5% threshold used in main experiments produced competitive performance, within 0.01 AUROC of each architecture’s peak, supporting its a priori selection as a reasonable preprocessing choice that does not substantially compromise performance:</w:t>
      </w:r>
    </w:p>
    <w:p w14:paraId="5BE5EEDC" w14:textId="4EAE7183" w:rsidR="00A947F3" w:rsidRDefault="00A947F3" w:rsidP="00A947F3">
      <w:pPr>
        <w:pStyle w:val="ListParagraph"/>
        <w:numPr>
          <w:ilvl w:val="0"/>
          <w:numId w:val="9"/>
        </w:numPr>
      </w:pPr>
      <w:r>
        <w:t>ResNet-50: 0.863 at 5% vs 0.871 peak (</w:t>
      </w:r>
      <w:r w:rsidRPr="00A947F3">
        <w:t>Δ</w:t>
      </w:r>
      <w:r>
        <w:t xml:space="preserve"> = 0.008)</w:t>
      </w:r>
    </w:p>
    <w:p w14:paraId="271A4D6E" w14:textId="72B17964" w:rsidR="00A947F3" w:rsidRDefault="00A947F3" w:rsidP="00A947F3">
      <w:pPr>
        <w:pStyle w:val="ListParagraph"/>
        <w:numPr>
          <w:ilvl w:val="0"/>
          <w:numId w:val="9"/>
        </w:numPr>
      </w:pPr>
      <w:proofErr w:type="spellStart"/>
      <w:r>
        <w:t>ConvNeXt</w:t>
      </w:r>
      <w:proofErr w:type="spellEnd"/>
      <w:r>
        <w:t>-T: 0.907 at 5% vs 0.912 peak (</w:t>
      </w:r>
      <w:r w:rsidRPr="00A947F3">
        <w:t>Δ</w:t>
      </w:r>
      <w:r>
        <w:t xml:space="preserve"> = 0.005)</w:t>
      </w:r>
    </w:p>
    <w:p w14:paraId="0B479E00" w14:textId="13349FC5" w:rsidR="00A947F3" w:rsidRPr="00A947F3" w:rsidRDefault="00A947F3" w:rsidP="00A947F3">
      <w:pPr>
        <w:pStyle w:val="ListParagraph"/>
        <w:numPr>
          <w:ilvl w:val="0"/>
          <w:numId w:val="9"/>
        </w:numPr>
      </w:pPr>
      <w:proofErr w:type="spellStart"/>
      <w:r>
        <w:t>DeiT</w:t>
      </w:r>
      <w:proofErr w:type="spellEnd"/>
      <w:r>
        <w:t>-T: 0.888 at 5% vs 0.893 peak (</w:t>
      </w:r>
      <w:r w:rsidRPr="00A947F3">
        <w:t>Δ</w:t>
      </w:r>
      <w:r>
        <w:t xml:space="preserve"> = 0.005)</w:t>
      </w:r>
      <w:r>
        <w:br w:type="page"/>
      </w:r>
    </w:p>
    <w:p w14:paraId="08003C81" w14:textId="45E55DAD" w:rsidR="00B4043F" w:rsidRDefault="00B4043F" w:rsidP="00B4043F">
      <w:pPr>
        <w:pStyle w:val="Heading1"/>
      </w:pPr>
      <w:bookmarkStart w:id="36" w:name="_Toc220919920"/>
      <w:r w:rsidRPr="005717EC">
        <w:lastRenderedPageBreak/>
        <w:t>Chapter 5: Discussion</w:t>
      </w:r>
      <w:bookmarkEnd w:id="36"/>
    </w:p>
    <w:p w14:paraId="23BFBDEA" w14:textId="0933E955" w:rsidR="003F58AC" w:rsidRPr="003F58AC" w:rsidRDefault="003F58AC" w:rsidP="003F58AC">
      <w:r w:rsidRPr="003F58AC">
        <w:t xml:space="preserve">This chapter interprets the experimental findings within the context of existing literature, explores </w:t>
      </w:r>
      <w:r>
        <w:t xml:space="preserve">the potential </w:t>
      </w:r>
      <w:r w:rsidRPr="003F58AC">
        <w:t>implications for clinical deployment</w:t>
      </w:r>
      <w:r>
        <w:t>,</w:t>
      </w:r>
      <w:r w:rsidRPr="003F58AC">
        <w:t xml:space="preserve"> and considers what alternative approaches might yield further improvements.</w:t>
      </w:r>
    </w:p>
    <w:p w14:paraId="1C351EE0" w14:textId="10C78D2E" w:rsidR="00C01C68" w:rsidRPr="003F58AC" w:rsidRDefault="00C01C68" w:rsidP="00C01C68">
      <w:pPr>
        <w:pStyle w:val="Heading2"/>
        <w:rPr>
          <w:bCs/>
        </w:rPr>
      </w:pPr>
      <w:bookmarkStart w:id="37" w:name="_Toc220919921"/>
      <w:r w:rsidRPr="005717EC">
        <w:t>5.1</w:t>
      </w:r>
      <w:r w:rsidR="003F58AC" w:rsidRPr="003F58AC">
        <w:rPr>
          <w:bCs/>
        </w:rPr>
        <w:t xml:space="preserve"> Architecture Performance in Context</w:t>
      </w:r>
      <w:bookmarkEnd w:id="37"/>
    </w:p>
    <w:p w14:paraId="29EADD21" w14:textId="4E36E631" w:rsidR="003F58AC" w:rsidRPr="003F58AC" w:rsidRDefault="003F58AC" w:rsidP="003F58AC">
      <w:r>
        <w:t>T</w:t>
      </w:r>
      <w:r w:rsidRPr="003F58AC">
        <w:t xml:space="preserve">he finding that </w:t>
      </w:r>
      <w:proofErr w:type="spellStart"/>
      <w:r w:rsidRPr="003F58AC">
        <w:t>Swin</w:t>
      </w:r>
      <w:proofErr w:type="spellEnd"/>
      <w:r w:rsidRPr="003F58AC">
        <w:t xml:space="preserve"> Transformer outperformed all evaluated architectures, including the ubiquitous ResNet-50, carries significant implications for breast ultrasound classification research. ResNet-50 remains the default architecture in much of the medical imaging literature, often justified by its established track record and widespread availability </w:t>
      </w:r>
      <w:sdt>
        <w:sdtPr>
          <w:id w:val="-1710641295"/>
          <w:citation/>
        </w:sdtPr>
        <w:sdtContent>
          <w:r>
            <w:fldChar w:fldCharType="begin"/>
          </w:r>
          <w:r>
            <w:instrText xml:space="preserve"> CITATION Luo24 \l 2057 </w:instrText>
          </w:r>
          <w:r>
            <w:fldChar w:fldCharType="separate"/>
          </w:r>
          <w:r w:rsidR="001A472E">
            <w:rPr>
              <w:noProof/>
            </w:rPr>
            <w:t>(Luo, et al., 2024)</w:t>
          </w:r>
          <w:r>
            <w:fldChar w:fldCharType="end"/>
          </w:r>
        </w:sdtContent>
      </w:sdt>
      <w:r>
        <w:t xml:space="preserve">. </w:t>
      </w:r>
      <w:r w:rsidRPr="003F58AC">
        <w:t>However, the present results demonstrate a substanti</w:t>
      </w:r>
      <w:r>
        <w:t>ve</w:t>
      </w:r>
      <w:r w:rsidRPr="003F58AC">
        <w:t xml:space="preserve"> performance gap (ΔAUROC = 0.055) that persists under rigorous external validation, suggesting that architectural modernisation offers</w:t>
      </w:r>
      <w:r w:rsidR="009833E5">
        <w:t xml:space="preserve"> real,</w:t>
      </w:r>
      <w:r w:rsidRPr="003F58AC">
        <w:t xml:space="preserve"> tangible benefits</w:t>
      </w:r>
      <w:r w:rsidR="009833E5">
        <w:t xml:space="preserve">, </w:t>
      </w:r>
      <w:r w:rsidRPr="003F58AC">
        <w:t>beyond incremental improvements.</w:t>
      </w:r>
    </w:p>
    <w:p w14:paraId="3231FC7A" w14:textId="1D4657FA" w:rsidR="003F58AC" w:rsidRPr="003F58AC" w:rsidRDefault="003F58AC" w:rsidP="003F58AC">
      <w:r w:rsidRPr="003F58AC">
        <w:t xml:space="preserve">The superior performance of transformer-based architectures aligns with emerging evidence from other medical imaging domains. </w:t>
      </w:r>
      <w:proofErr w:type="spellStart"/>
      <w:r w:rsidRPr="003F58AC">
        <w:t>Swin</w:t>
      </w:r>
      <w:proofErr w:type="spellEnd"/>
      <w:r w:rsidRPr="003F58AC">
        <w:t xml:space="preserve"> Transformer's hierarchical design with shifted window attention may be particularly well</w:t>
      </w:r>
      <w:r w:rsidR="009833E5">
        <w:t xml:space="preserve"> </w:t>
      </w:r>
      <w:r w:rsidRPr="003F58AC">
        <w:t>suited to ultrasound classification, where diagnostically relevant features span multiple</w:t>
      </w:r>
      <w:r w:rsidR="009833E5">
        <w:t xml:space="preserve"> context windows</w:t>
      </w:r>
      <w:r w:rsidRPr="003F58AC">
        <w:t>, from fine</w:t>
      </w:r>
      <w:r w:rsidR="009833E5">
        <w:t xml:space="preserve"> </w:t>
      </w:r>
      <w:r w:rsidRPr="003F58AC">
        <w:t>grained texture patterns within lesions</w:t>
      </w:r>
      <w:r w:rsidR="009833E5">
        <w:t>,</w:t>
      </w:r>
      <w:r w:rsidRPr="003F58AC">
        <w:t xml:space="preserve"> to broader contextual relationships with surrounding tissue. The attention mechanism's ability to model long</w:t>
      </w:r>
      <w:r w:rsidR="009833E5">
        <w:t xml:space="preserve"> </w:t>
      </w:r>
      <w:r w:rsidRPr="003F58AC">
        <w:t>range dependencies could explain its advantage over purely convolutional architectures that rely on local fields.</w:t>
      </w:r>
    </w:p>
    <w:p w14:paraId="0FE4950B" w14:textId="4B2E583F" w:rsidR="005717EC" w:rsidRDefault="003F58AC" w:rsidP="003F58AC">
      <w:r w:rsidRPr="003F58AC">
        <w:t xml:space="preserve">Interestingly, </w:t>
      </w:r>
      <w:proofErr w:type="spellStart"/>
      <w:r w:rsidRPr="003F58AC">
        <w:t>ConvNeXt</w:t>
      </w:r>
      <w:proofErr w:type="spellEnd"/>
      <w:r w:rsidRPr="003F58AC">
        <w:t xml:space="preserve">-Tiny achieved competitive performance (AUROC = 0.894) despite being a modernised CNN rather than a transformer. This result supports findings by Liu et al. (2022) that much of the performance gap between CNNs and transformers </w:t>
      </w:r>
      <w:r w:rsidR="009833E5">
        <w:t>reflects</w:t>
      </w:r>
      <w:r w:rsidRPr="003F58AC">
        <w:t xml:space="preserve"> </w:t>
      </w:r>
      <w:proofErr w:type="gramStart"/>
      <w:r w:rsidR="009833E5">
        <w:t xml:space="preserve">actually </w:t>
      </w:r>
      <w:r w:rsidRPr="003F58AC">
        <w:t>training</w:t>
      </w:r>
      <w:proofErr w:type="gramEnd"/>
      <w:r w:rsidRPr="003F58AC">
        <w:t xml:space="preserve"> protocols</w:t>
      </w:r>
      <w:r w:rsidR="009833E5">
        <w:t>, r</w:t>
      </w:r>
      <w:r w:rsidRPr="003F58AC">
        <w:t xml:space="preserve">ather than fundamental architectural differences. </w:t>
      </w:r>
      <w:proofErr w:type="spellStart"/>
      <w:r w:rsidRPr="003F58AC">
        <w:t>ConvNeXt</w:t>
      </w:r>
      <w:proofErr w:type="spellEnd"/>
      <w:r w:rsidRPr="003F58AC">
        <w:t xml:space="preserve"> may represent a </w:t>
      </w:r>
      <w:r w:rsidR="009833E5">
        <w:t xml:space="preserve">promising </w:t>
      </w:r>
      <w:r w:rsidRPr="003F58AC">
        <w:t xml:space="preserve">middle ground for practitioners </w:t>
      </w:r>
      <w:r w:rsidR="009833E5">
        <w:t xml:space="preserve">who are </w:t>
      </w:r>
      <w:r w:rsidRPr="003F58AC">
        <w:t>seeking transformer</w:t>
      </w:r>
      <w:r w:rsidR="009833E5">
        <w:t xml:space="preserve"> </w:t>
      </w:r>
      <w:r w:rsidRPr="003F58AC">
        <w:t>level performance</w:t>
      </w:r>
      <w:r w:rsidR="009833E5">
        <w:t xml:space="preserve">, </w:t>
      </w:r>
      <w:r w:rsidRPr="003F58AC">
        <w:t>with more familiar</w:t>
      </w:r>
      <w:r w:rsidR="009833E5">
        <w:t xml:space="preserve">, </w:t>
      </w:r>
      <w:r w:rsidRPr="003F58AC">
        <w:t>CNN</w:t>
      </w:r>
      <w:r w:rsidR="009833E5">
        <w:t xml:space="preserve"> </w:t>
      </w:r>
      <w:r w:rsidRPr="003F58AC">
        <w:t>based workflows.</w:t>
      </w:r>
    </w:p>
    <w:p w14:paraId="77D93225" w14:textId="77777777" w:rsidR="009833E5" w:rsidRPr="009833E5" w:rsidRDefault="009833E5" w:rsidP="009833E5">
      <w:pPr>
        <w:pStyle w:val="Heading2"/>
      </w:pPr>
      <w:bookmarkStart w:id="38" w:name="_Toc220919922"/>
      <w:r w:rsidRPr="009833E5">
        <w:t>5.2 Comparison with Published Literature</w:t>
      </w:r>
      <w:bookmarkEnd w:id="38"/>
    </w:p>
    <w:p w14:paraId="6265B2DF" w14:textId="2BF0337B" w:rsidR="009833E5" w:rsidRPr="009833E5" w:rsidRDefault="009833E5" w:rsidP="009833E5">
      <w:r>
        <w:t>A more direct</w:t>
      </w:r>
      <w:r w:rsidRPr="009833E5">
        <w:t xml:space="preserve"> comparison with published breast ultrasound classification </w:t>
      </w:r>
      <w:r>
        <w:t xml:space="preserve">research </w:t>
      </w:r>
      <w:r w:rsidRPr="009833E5">
        <w:t xml:space="preserve">results requires careful consideration of </w:t>
      </w:r>
      <w:r>
        <w:t xml:space="preserve">the </w:t>
      </w:r>
      <w:r w:rsidRPr="009833E5">
        <w:t>methodological differences</w:t>
      </w:r>
      <w:r>
        <w:t xml:space="preserve"> between studies</w:t>
      </w:r>
      <w:r w:rsidRPr="009833E5">
        <w:t xml:space="preserve">. Many studies report internal validation accuracies exceeding 95% </w:t>
      </w:r>
      <w:sdt>
        <w:sdtPr>
          <w:id w:val="889925082"/>
          <w:citation/>
        </w:sdtPr>
        <w:sdtContent>
          <w:r>
            <w:fldChar w:fldCharType="begin"/>
          </w:r>
          <w:r>
            <w:instrText xml:space="preserve"> CITATION Han17 \l 2057  \m Byr19</w:instrText>
          </w:r>
          <w:r>
            <w:fldChar w:fldCharType="separate"/>
          </w:r>
          <w:r w:rsidR="001A472E">
            <w:rPr>
              <w:noProof/>
            </w:rPr>
            <w:t>(Han, et al., 2017; Byra, et al., 2019)</w:t>
          </w:r>
          <w:r>
            <w:fldChar w:fldCharType="end"/>
          </w:r>
        </w:sdtContent>
      </w:sdt>
      <w:r>
        <w:t xml:space="preserve">, </w:t>
      </w:r>
      <w:r w:rsidRPr="009833E5">
        <w:t>substantially higher than the external AUROC values observed in this benchmark. However, such comparisons are potentially misleading for several reasons.</w:t>
      </w:r>
    </w:p>
    <w:p w14:paraId="728BF18C" w14:textId="4425D32E" w:rsidR="009833E5" w:rsidRPr="009833E5" w:rsidRDefault="009833E5" w:rsidP="009833E5">
      <w:r w:rsidRPr="009833E5">
        <w:t xml:space="preserve">First, internal validation </w:t>
      </w:r>
      <w:r>
        <w:t>demonstrably</w:t>
      </w:r>
      <w:r w:rsidRPr="009833E5">
        <w:t xml:space="preserve"> overestimates deployment performance. Yu et al. (2022) demonstrated that 81% of deep learning algorithms exhibit decreased accuracy on external datasets, with performance drops frequently exceeding 0.05 AUROC. The present study's emphasis on </w:t>
      </w:r>
      <w:r>
        <w:t xml:space="preserve">true </w:t>
      </w:r>
      <w:r w:rsidRPr="009833E5">
        <w:t>external validation provides a more realistic estimate of clinical performance.</w:t>
      </w:r>
    </w:p>
    <w:p w14:paraId="7DBE6E35" w14:textId="73729EBA" w:rsidR="009833E5" w:rsidRPr="009833E5" w:rsidRDefault="009833E5" w:rsidP="009833E5">
      <w:r w:rsidRPr="009833E5">
        <w:lastRenderedPageBreak/>
        <w:t>Second, patient</w:t>
      </w:r>
      <w:r>
        <w:t>-</w:t>
      </w:r>
      <w:r w:rsidRPr="009833E5">
        <w:t>level data leakage inflates reported metrics</w:t>
      </w:r>
      <w:r>
        <w:t xml:space="preserve">, </w:t>
      </w:r>
      <w:r w:rsidRPr="009833E5">
        <w:t>in studies that perform image-level</w:t>
      </w:r>
      <w:r>
        <w:t>,</w:t>
      </w:r>
      <w:r w:rsidRPr="009833E5">
        <w:t xml:space="preserve"> rather than patient-level</w:t>
      </w:r>
      <w:r>
        <w:t xml:space="preserve">, </w:t>
      </w:r>
      <w:r w:rsidRPr="009833E5">
        <w:t xml:space="preserve">splitting. </w:t>
      </w:r>
      <w:proofErr w:type="spellStart"/>
      <w:r w:rsidRPr="009833E5">
        <w:t>Yagis</w:t>
      </w:r>
      <w:proofErr w:type="spellEnd"/>
      <w:r w:rsidRPr="009833E5">
        <w:t xml:space="preserve"> et al. (2021) quantified this inflation at 29-55% in brain imaging tasks. By implementing </w:t>
      </w:r>
      <w:proofErr w:type="spellStart"/>
      <w:r w:rsidRPr="009833E5">
        <w:t>GroupKFold</w:t>
      </w:r>
      <w:proofErr w:type="spellEnd"/>
      <w:r w:rsidRPr="009833E5">
        <w:t xml:space="preserve"> with patient-level grouping where identifiers were available, this benchmark mitigates a substantial source of</w:t>
      </w:r>
      <w:r>
        <w:t xml:space="preserve"> </w:t>
      </w:r>
      <w:r w:rsidRPr="009833E5">
        <w:t xml:space="preserve">optimistic bias </w:t>
      </w:r>
      <w:r>
        <w:t xml:space="preserve">that is pervasive in much </w:t>
      </w:r>
      <w:r w:rsidRPr="009833E5">
        <w:t>of the existing literature.</w:t>
      </w:r>
    </w:p>
    <w:p w14:paraId="0D96EC41" w14:textId="17E40C22" w:rsidR="009833E5" w:rsidRPr="009833E5" w:rsidRDefault="009833E5" w:rsidP="009833E5">
      <w:r w:rsidRPr="009833E5">
        <w:t>Third, many published studies evaluate on the BUSI dataset alone, which has documented quality issues including 19% duplicate images and systematic annotation artefacts</w:t>
      </w:r>
      <w:r>
        <w:t xml:space="preserve"> </w:t>
      </w:r>
      <w:sdt>
        <w:sdtPr>
          <w:id w:val="2053107296"/>
          <w:citation/>
        </w:sdtPr>
        <w:sdtContent>
          <w:r>
            <w:fldChar w:fldCharType="begin"/>
          </w:r>
          <w:r>
            <w:instrText xml:space="preserve"> CITATION Paw23 \l 2057 </w:instrText>
          </w:r>
          <w:r>
            <w:fldChar w:fldCharType="separate"/>
          </w:r>
          <w:r w:rsidR="001A472E">
            <w:rPr>
              <w:noProof/>
            </w:rPr>
            <w:t>(Pawłowska, et al., 2023)</w:t>
          </w:r>
          <w:r>
            <w:fldChar w:fldCharType="end"/>
          </w:r>
        </w:sdtContent>
      </w:sdt>
      <w:r>
        <w:t xml:space="preserve">. </w:t>
      </w:r>
      <w:r w:rsidRPr="009833E5">
        <w:t xml:space="preserve">The present study's use of BUSI as one component of </w:t>
      </w:r>
      <w:r>
        <w:t xml:space="preserve">the </w:t>
      </w:r>
      <w:r w:rsidRPr="009833E5">
        <w:t>external test set, combined with QAMEBI, provides more robust generalisation estimates.</w:t>
      </w:r>
    </w:p>
    <w:p w14:paraId="71F23CF9" w14:textId="73CA158A" w:rsidR="009833E5" w:rsidRPr="009833E5" w:rsidRDefault="009833E5" w:rsidP="009833E5">
      <w:r w:rsidRPr="009833E5">
        <w:t>When methodologically comparable studies are considered, the present results align with systematic reviews</w:t>
      </w:r>
      <w:r>
        <w:t>;</w:t>
      </w:r>
      <w:r w:rsidRPr="009833E5">
        <w:t xml:space="preserve"> finding that external validation AUROC typically ranges from 0.75-0.90 for breast ultrasound classification </w:t>
      </w:r>
      <w:sdt>
        <w:sdtPr>
          <w:id w:val="-738240312"/>
          <w:citation/>
        </w:sdtPr>
        <w:sdtContent>
          <w:r>
            <w:fldChar w:fldCharType="begin"/>
          </w:r>
          <w:r>
            <w:instrText xml:space="preserve"> CITATION Luo24 \l 2057 </w:instrText>
          </w:r>
          <w:r>
            <w:fldChar w:fldCharType="separate"/>
          </w:r>
          <w:r w:rsidR="001A472E">
            <w:rPr>
              <w:noProof/>
            </w:rPr>
            <w:t>(Luo, et al., 2024)</w:t>
          </w:r>
          <w:r>
            <w:fldChar w:fldCharType="end"/>
          </w:r>
        </w:sdtContent>
      </w:sdt>
      <w:r>
        <w:t xml:space="preserve">. </w:t>
      </w:r>
      <w:proofErr w:type="spellStart"/>
      <w:r w:rsidRPr="009833E5">
        <w:t>Swin</w:t>
      </w:r>
      <w:proofErr w:type="spellEnd"/>
      <w:r w:rsidRPr="009833E5">
        <w:t>-T's external AUROC of 0.907 represents strong performance within this realistic range.</w:t>
      </w:r>
    </w:p>
    <w:p w14:paraId="751A019B" w14:textId="77777777" w:rsidR="009833E5" w:rsidRPr="009833E5" w:rsidRDefault="009833E5" w:rsidP="009833E5">
      <w:pPr>
        <w:rPr>
          <w:b/>
          <w:bCs/>
        </w:rPr>
      </w:pPr>
      <w:r w:rsidRPr="009833E5">
        <w:rPr>
          <w:b/>
          <w:bCs/>
        </w:rPr>
        <w:t>5.3 Clinical Implications of Error Profiles</w:t>
      </w:r>
    </w:p>
    <w:p w14:paraId="01BC9FE8" w14:textId="710E246B" w:rsidR="009833E5" w:rsidRPr="009833E5" w:rsidRDefault="009833E5" w:rsidP="009833E5">
      <w:r w:rsidRPr="009833E5">
        <w:t xml:space="preserve">The confusion matrix analysis reveals that architecture choice has direct implications for clinical error types. </w:t>
      </w:r>
      <w:proofErr w:type="spellStart"/>
      <w:r w:rsidRPr="009833E5">
        <w:t>Swin</w:t>
      </w:r>
      <w:proofErr w:type="spellEnd"/>
      <w:r w:rsidRPr="009833E5">
        <w:t>-T's lower false negative rate (13.4%</w:t>
      </w:r>
      <w:r>
        <w:t>, v</w:t>
      </w:r>
      <w:r w:rsidRPr="009833E5">
        <w:t>s</w:t>
      </w:r>
      <w:r>
        <w:t>.</w:t>
      </w:r>
      <w:r w:rsidRPr="009833E5">
        <w:t xml:space="preserve"> ResNet-50's 24.9%) suggests </w:t>
      </w:r>
      <w:r>
        <w:t xml:space="preserve">that </w:t>
      </w:r>
      <w:r w:rsidRPr="009833E5">
        <w:t xml:space="preserve">it would miss fewer malignancies in a screening application. If deployed in a population of 10,000 women with 5% malignancy prevalence (500 cancers), </w:t>
      </w:r>
      <w:proofErr w:type="spellStart"/>
      <w:r w:rsidRPr="009833E5">
        <w:t>Swin</w:t>
      </w:r>
      <w:proofErr w:type="spellEnd"/>
      <w:r w:rsidRPr="009833E5">
        <w:t>-T would be expected to miss approximately 67 cancers compared to ResNet-50's 125, a difference of 58 detected malignancies</w:t>
      </w:r>
      <w:r>
        <w:t>,</w:t>
      </w:r>
      <w:r w:rsidRPr="009833E5">
        <w:t xml:space="preserve"> that could receive earlier treatment.</w:t>
      </w:r>
    </w:p>
    <w:p w14:paraId="3C4F3FDA" w14:textId="2A8BD07A" w:rsidR="009833E5" w:rsidRPr="009833E5" w:rsidRDefault="009833E5" w:rsidP="009833E5">
      <w:r w:rsidRPr="009833E5">
        <w:t xml:space="preserve">Conversely, </w:t>
      </w:r>
      <w:proofErr w:type="spellStart"/>
      <w:r w:rsidRPr="009833E5">
        <w:t>ConvNeXt</w:t>
      </w:r>
      <w:proofErr w:type="spellEnd"/>
      <w:r w:rsidRPr="009833E5">
        <w:t xml:space="preserve">-T's lower false positive rate (18.8% vs </w:t>
      </w:r>
      <w:proofErr w:type="spellStart"/>
      <w:r w:rsidRPr="009833E5">
        <w:t>Swin</w:t>
      </w:r>
      <w:proofErr w:type="spellEnd"/>
      <w:r w:rsidRPr="009833E5">
        <w:t>-T's 21.7%) might be preferred in settings where unnecessary biopsies carry significant cost, psychological burden, or resource constraints. The choice between sensitivity-optimised and specificity-optimised models should be guided by clinical context</w:t>
      </w:r>
      <w:r>
        <w:t>/requirement,</w:t>
      </w:r>
      <w:r w:rsidRPr="009833E5">
        <w:t xml:space="preserve"> rather than AUROC alone.</w:t>
      </w:r>
    </w:p>
    <w:p w14:paraId="47516D5B" w14:textId="3D96A7F2" w:rsidR="009833E5" w:rsidRPr="009833E5" w:rsidRDefault="009833E5" w:rsidP="009833E5">
      <w:r w:rsidRPr="009833E5">
        <w:t xml:space="preserve">What if thresholds were adjusted to match specific clinical requirements? The threshold stability analysis suggests that </w:t>
      </w:r>
      <w:proofErr w:type="spellStart"/>
      <w:r w:rsidRPr="009833E5">
        <w:t>Swin</w:t>
      </w:r>
      <w:proofErr w:type="spellEnd"/>
      <w:r w:rsidRPr="009833E5">
        <w:t>-T would maintain consistent operating characteristics across different populations (CV = 0.</w:t>
      </w:r>
      <w:r>
        <w:t>08</w:t>
      </w:r>
      <w:r w:rsidRPr="009833E5">
        <w:t xml:space="preserve">), whilst </w:t>
      </w:r>
      <w:r>
        <w:t>VGG-16</w:t>
      </w:r>
      <w:r w:rsidRPr="009833E5">
        <w:t xml:space="preserve"> might require re-calibration when deployed in new settings (CV = 0.3</w:t>
      </w:r>
      <w:r>
        <w:t>1</w:t>
      </w:r>
      <w:r w:rsidRPr="009833E5">
        <w:t>). This operational stability represents a practical advantage for deployment planning.</w:t>
      </w:r>
    </w:p>
    <w:p w14:paraId="19DD20C4" w14:textId="77777777" w:rsidR="009833E5" w:rsidRPr="009833E5" w:rsidRDefault="009833E5" w:rsidP="009833E5">
      <w:pPr>
        <w:rPr>
          <w:b/>
          <w:bCs/>
        </w:rPr>
      </w:pPr>
      <w:r w:rsidRPr="009833E5">
        <w:rPr>
          <w:b/>
          <w:bCs/>
        </w:rPr>
        <w:t>5.4 ROI Strategy: Theoretical and Practical Considerations</w:t>
      </w:r>
    </w:p>
    <w:p w14:paraId="533EB779" w14:textId="6B8B53B5" w:rsidR="009833E5" w:rsidRPr="009833E5" w:rsidRDefault="009833E5" w:rsidP="009833E5">
      <w:r w:rsidRPr="009833E5">
        <w:t xml:space="preserve">The ROI ablation results support the hypothesis that perilesional context carries diagnostic information. Radiomics literature has established that peritumoral tissue contains predictive features, with Mao et al. (2019) reporting </w:t>
      </w:r>
      <w:r>
        <w:t xml:space="preserve">an </w:t>
      </w:r>
      <w:r w:rsidRPr="009833E5">
        <w:t xml:space="preserve">AUROC of 0.92 for peritumoral classifiers versus 0.83 for </w:t>
      </w:r>
      <w:r w:rsidR="002A4EA3" w:rsidRPr="009833E5">
        <w:t>intertumoral</w:t>
      </w:r>
      <w:r w:rsidRPr="009833E5">
        <w:t xml:space="preserve"> features alone. The present finding that </w:t>
      </w:r>
      <w:r w:rsidR="002A4EA3">
        <w:t>5-10</w:t>
      </w:r>
      <w:r w:rsidRPr="009833E5">
        <w:t xml:space="preserve">% expansion optimises deep learning classification provides </w:t>
      </w:r>
      <w:r w:rsidR="002A4EA3">
        <w:t>a c</w:t>
      </w:r>
      <w:r w:rsidRPr="009833E5">
        <w:t>oncrete preprocessing recommendation that bridges radiomics insights with end-to-end learning approaches.</w:t>
      </w:r>
    </w:p>
    <w:p w14:paraId="2811869C" w14:textId="262F5031" w:rsidR="009833E5" w:rsidRPr="009833E5" w:rsidRDefault="009833E5" w:rsidP="009833E5">
      <w:r w:rsidRPr="009833E5">
        <w:t xml:space="preserve">The clinical rationale for perilesional context is compelling. Posterior acoustic shadowing, present in approximately 65% of malignant lesions </w:t>
      </w:r>
      <w:sdt>
        <w:sdtPr>
          <w:id w:val="-531575985"/>
          <w:citation/>
        </w:sdtPr>
        <w:sdtContent>
          <w:r w:rsidR="002A4EA3">
            <w:fldChar w:fldCharType="begin"/>
          </w:r>
          <w:r w:rsidR="002A4EA3">
            <w:instrText xml:space="preserve"> CITATION Sta95 \l 2057 </w:instrText>
          </w:r>
          <w:r w:rsidR="002A4EA3">
            <w:fldChar w:fldCharType="separate"/>
          </w:r>
          <w:r w:rsidR="001A472E">
            <w:rPr>
              <w:noProof/>
            </w:rPr>
            <w:t>(Stavros, et al., 1995)</w:t>
          </w:r>
          <w:r w:rsidR="002A4EA3">
            <w:fldChar w:fldCharType="end"/>
          </w:r>
        </w:sdtContent>
      </w:sdt>
      <w:r w:rsidR="002A4EA3">
        <w:t xml:space="preserve">, </w:t>
      </w:r>
      <w:r w:rsidRPr="009833E5">
        <w:t xml:space="preserve">appears below </w:t>
      </w:r>
      <w:r w:rsidR="002A4EA3">
        <w:lastRenderedPageBreak/>
        <w:t>(</w:t>
      </w:r>
      <w:r w:rsidRPr="009833E5">
        <w:t>rather than within</w:t>
      </w:r>
      <w:r w:rsidR="002A4EA3">
        <w:t>)</w:t>
      </w:r>
      <w:r w:rsidRPr="009833E5">
        <w:t xml:space="preserve"> masses. Similarly, reactive tissue changes and boundary characteristics that inform BI-RADS assessment occur at the lesion-parenchyma </w:t>
      </w:r>
      <w:r w:rsidR="002A4EA3">
        <w:t>border. S</w:t>
      </w:r>
      <w:r w:rsidRPr="009833E5">
        <w:t xml:space="preserve">trict lesion cropping removes this diagnostically valuable information, whilst full-image input dilutes it </w:t>
      </w:r>
      <w:r w:rsidR="002A4EA3">
        <w:t xml:space="preserve">significantly </w:t>
      </w:r>
      <w:r w:rsidRPr="009833E5">
        <w:t>with irrelevant background</w:t>
      </w:r>
      <w:r w:rsidR="002A4EA3">
        <w:t xml:space="preserve"> information</w:t>
      </w:r>
      <w:r w:rsidRPr="009833E5">
        <w:t>.</w:t>
      </w:r>
    </w:p>
    <w:p w14:paraId="4365C67E" w14:textId="20478614" w:rsidR="009833E5" w:rsidRPr="009833E5" w:rsidRDefault="009833E5" w:rsidP="009833E5">
      <w:r w:rsidRPr="009833E5">
        <w:t>What if architectures learned to select relevant context adaptively? The observation that different architectures show varying sensitivity to ROI configuration (</w:t>
      </w:r>
      <w:proofErr w:type="spellStart"/>
      <w:r w:rsidRPr="009833E5">
        <w:t>Swin</w:t>
      </w:r>
      <w:proofErr w:type="spellEnd"/>
      <w:r w:rsidRPr="009833E5">
        <w:t>-T relatively insensitive; EfficientNet-B0 highly sensitive) suggests that attention mechanisms may partially compensate for suboptimal cropping by focusing on relevant regions. Future work exploring attention over multiple crop</w:t>
      </w:r>
      <w:r w:rsidR="002A4EA3">
        <w:t xml:space="preserve">s </w:t>
      </w:r>
      <w:r w:rsidRPr="009833E5">
        <w:t xml:space="preserve">could </w:t>
      </w:r>
      <w:r w:rsidR="002A4EA3">
        <w:t xml:space="preserve">even </w:t>
      </w:r>
      <w:r w:rsidRPr="009833E5">
        <w:t>potentially automate ROI selection.</w:t>
      </w:r>
    </w:p>
    <w:p w14:paraId="327CB5FA" w14:textId="77777777" w:rsidR="009833E5" w:rsidRPr="009833E5" w:rsidRDefault="009833E5" w:rsidP="002A4EA3">
      <w:pPr>
        <w:pStyle w:val="Heading2"/>
      </w:pPr>
      <w:bookmarkStart w:id="39" w:name="_Toc220919923"/>
      <w:r w:rsidRPr="009833E5">
        <w:t>5.5 Calibration and Decision Support</w:t>
      </w:r>
      <w:bookmarkEnd w:id="39"/>
    </w:p>
    <w:p w14:paraId="755E085E" w14:textId="15A39DF5" w:rsidR="009833E5" w:rsidRPr="009833E5" w:rsidRDefault="009833E5" w:rsidP="009833E5">
      <w:r w:rsidRPr="009833E5">
        <w:t xml:space="preserve">The finding that all architectures benefited from temperature scaling, with ECE reductions of 0.5-3.0%, confirms the broader observation that modern neural networks are systematically </w:t>
      </w:r>
      <w:proofErr w:type="spellStart"/>
      <w:r w:rsidRPr="009833E5">
        <w:t>miscalibrated</w:t>
      </w:r>
      <w:proofErr w:type="spellEnd"/>
      <w:r w:rsidRPr="009833E5">
        <w:t xml:space="preserve"> </w:t>
      </w:r>
      <w:sdt>
        <w:sdtPr>
          <w:id w:val="1408414781"/>
          <w:citation/>
        </w:sdtPr>
        <w:sdtContent>
          <w:r w:rsidR="002A4EA3">
            <w:fldChar w:fldCharType="begin"/>
          </w:r>
          <w:r w:rsidR="002A4EA3">
            <w:instrText xml:space="preserve"> CITATION Guo17 \l 2057 </w:instrText>
          </w:r>
          <w:r w:rsidR="002A4EA3">
            <w:fldChar w:fldCharType="separate"/>
          </w:r>
          <w:r w:rsidR="001A472E">
            <w:rPr>
              <w:noProof/>
            </w:rPr>
            <w:t>(Guo, et al., 2017)</w:t>
          </w:r>
          <w:r w:rsidR="002A4EA3">
            <w:fldChar w:fldCharType="end"/>
          </w:r>
        </w:sdtContent>
      </w:sdt>
      <w:r w:rsidR="002A4EA3">
        <w:t xml:space="preserve">. </w:t>
      </w:r>
      <w:r w:rsidRPr="009833E5">
        <w:t>More importantly, the substantial variation in baseline calibration across architectures (ECE range: 0.051-0.116) suggests that calibration should be evaluated alongside discrimination when selecting models for clinical deployment.</w:t>
      </w:r>
    </w:p>
    <w:p w14:paraId="3373E21B" w14:textId="7E837693" w:rsidR="009833E5" w:rsidRPr="009833E5" w:rsidRDefault="009833E5" w:rsidP="009833E5">
      <w:r w:rsidRPr="009833E5">
        <w:t>What if calibrated probabilities were integrated into clinical workflows? A model predicting 0.8 probability of malignancy makes an implicit promise that, among all cases assigned this probability, approximately 80% should be truly malignant. Well</w:t>
      </w:r>
      <w:r w:rsidR="002A4EA3">
        <w:t xml:space="preserve"> </w:t>
      </w:r>
      <w:r w:rsidRPr="009833E5">
        <w:t xml:space="preserve">calibrated models enable </w:t>
      </w:r>
      <w:r w:rsidR="002A4EA3">
        <w:t xml:space="preserve">an </w:t>
      </w:r>
      <w:r w:rsidRPr="009833E5">
        <w:t>evidence-based threshold selection</w:t>
      </w:r>
      <w:r w:rsidR="002A4EA3">
        <w:t xml:space="preserve"> that is</w:t>
      </w:r>
      <w:r w:rsidRPr="009833E5">
        <w:t xml:space="preserve"> aligned with </w:t>
      </w:r>
      <w:r w:rsidR="002A4EA3">
        <w:t xml:space="preserve">individual deployment </w:t>
      </w:r>
      <w:r w:rsidRPr="009833E5">
        <w:t xml:space="preserve">preferences for sensitivity-specificity </w:t>
      </w:r>
      <w:r w:rsidR="002A4EA3" w:rsidRPr="009833E5">
        <w:t>trade</w:t>
      </w:r>
      <w:r w:rsidR="002A4EA3">
        <w:t>-</w:t>
      </w:r>
      <w:r w:rsidR="002A4EA3" w:rsidRPr="009833E5">
        <w:t>offs</w:t>
      </w:r>
      <w:r w:rsidRPr="009833E5">
        <w:t>. Poorly calibrated models, even with strong discrimination, may mislead clinicians who interpret probabilities literally.</w:t>
      </w:r>
    </w:p>
    <w:p w14:paraId="7FB5E545" w14:textId="1CCBBC19" w:rsidR="009833E5" w:rsidRPr="009833E5" w:rsidRDefault="009833E5" w:rsidP="009833E5">
      <w:r w:rsidRPr="009833E5">
        <w:t xml:space="preserve">Van </w:t>
      </w:r>
      <w:proofErr w:type="spellStart"/>
      <w:r w:rsidRPr="009833E5">
        <w:t>Calster</w:t>
      </w:r>
      <w:proofErr w:type="spellEnd"/>
      <w:r w:rsidRPr="009833E5">
        <w:t xml:space="preserve"> et al. (2019) argued that </w:t>
      </w:r>
      <w:r w:rsidR="002A4EA3">
        <w:t>(mis)</w:t>
      </w:r>
      <w:r w:rsidRPr="009833E5">
        <w:t>calibration may render an algorithm clinically less useful than alternatives with lower discrimination</w:t>
      </w:r>
      <w:r w:rsidR="002A4EA3">
        <w:t>,</w:t>
      </w:r>
      <w:r w:rsidRPr="009833E5">
        <w:t xml:space="preserve"> but better probability estimation. The present results partially support this view; </w:t>
      </w:r>
      <w:proofErr w:type="spellStart"/>
      <w:r w:rsidRPr="009833E5">
        <w:t>DeiT</w:t>
      </w:r>
      <w:proofErr w:type="spellEnd"/>
      <w:r w:rsidRPr="009833E5">
        <w:t>-T achieved strong discrimination (AUROC = 0.894) but poor calibration (ECE = 0.116), whilst VGG-16 showed moderate discrimination (AUROC = 0.875) with better calibration (ECE = 0.071</w:t>
      </w:r>
      <w:r w:rsidR="002A4EA3">
        <w:t>).</w:t>
      </w:r>
    </w:p>
    <w:p w14:paraId="00298281" w14:textId="77777777" w:rsidR="009833E5" w:rsidRPr="009833E5" w:rsidRDefault="009833E5" w:rsidP="002A4EA3">
      <w:pPr>
        <w:pStyle w:val="Heading2"/>
      </w:pPr>
      <w:bookmarkStart w:id="40" w:name="_Toc220919924"/>
      <w:r w:rsidRPr="009833E5">
        <w:t>5.6 Artefact Handling and Shortcut Learning</w:t>
      </w:r>
      <w:bookmarkEnd w:id="40"/>
    </w:p>
    <w:p w14:paraId="53803AD8" w14:textId="7B7602F8" w:rsidR="009833E5" w:rsidRPr="009833E5" w:rsidRDefault="009833E5" w:rsidP="009833E5">
      <w:r w:rsidRPr="009833E5">
        <w:t>The artefact-aware preprocessing pipeline addresses a known vulnerability in medical imaging AI. DeGrave et al. (2021) demonstrated that COVID-19 detection algorithms exploited radiographic markers</w:t>
      </w:r>
      <w:r w:rsidR="002A4EA3">
        <w:t>, r</w:t>
      </w:r>
      <w:r w:rsidRPr="009833E5">
        <w:t xml:space="preserve">ather than pulmonary pathology; similar shortcut learning </w:t>
      </w:r>
      <w:r w:rsidR="002A4EA3">
        <w:t xml:space="preserve">could </w:t>
      </w:r>
      <w:r w:rsidRPr="009833E5">
        <w:t xml:space="preserve">affect breast ultrasound models </w:t>
      </w:r>
      <w:r w:rsidR="002A4EA3">
        <w:t xml:space="preserve">that are </w:t>
      </w:r>
      <w:r w:rsidRPr="009833E5">
        <w:t>trained on datasets with systematic annotation patterns.</w:t>
      </w:r>
    </w:p>
    <w:p w14:paraId="795E6235" w14:textId="3BBB97E1" w:rsidR="004E671E" w:rsidRDefault="009833E5" w:rsidP="009833E5">
      <w:r w:rsidRPr="009833E5">
        <w:t xml:space="preserve">The 5% lesion overlap </w:t>
      </w:r>
      <w:r w:rsidR="00C722A9">
        <w:t>threshold</w:t>
      </w:r>
      <w:r w:rsidRPr="009833E5">
        <w:t xml:space="preserve"> used in this study represents a conservative balance between data quality and </w:t>
      </w:r>
      <w:r w:rsidR="00C722A9">
        <w:t>training set</w:t>
      </w:r>
      <w:r w:rsidRPr="009833E5">
        <w:t xml:space="preserve"> preservation. </w:t>
      </w:r>
      <w:r w:rsidR="00A3090F">
        <w:t xml:space="preserve">This choice reflects several considerations: maintaining adequate training data volume; ensuring retained images preserve good lesion visibility; reducing exposure to heavily annotated images that might encourage shortcut learning; and promoting generalisation to deployment settings with variable annotation practices. </w:t>
      </w:r>
    </w:p>
    <w:p w14:paraId="3525437B" w14:textId="77777777" w:rsidR="00795739" w:rsidRDefault="004E671E">
      <w:pPr>
        <w:spacing w:after="160" w:line="259" w:lineRule="auto"/>
      </w:pPr>
      <w:r>
        <w:lastRenderedPageBreak/>
        <w:t xml:space="preserve">The sensitivity analysis (Section 4.8) provides empirical context, though interpretation requires caution. All evaluated architectures maintained AUROC above 0.83 across all filtering thresholds, and 95% confidence intervals </w:t>
      </w:r>
      <w:r w:rsidR="00795739">
        <w:t xml:space="preserve">for best versus worst thresholds overlapped for all architectures. This suggests that filtering threshold has limited practical impact on classification performance within the tested range. </w:t>
      </w:r>
    </w:p>
    <w:p w14:paraId="51855F7F" w14:textId="1187EA91" w:rsidR="00795739" w:rsidRDefault="00795739">
      <w:pPr>
        <w:spacing w:after="160" w:line="259" w:lineRule="auto"/>
      </w:pPr>
      <w:r>
        <w:t>However, several confounds complicate interpretation. Stricter thresholds progressively reduce training data, creating competing effects between improved data quality and reduced sample size. The external test sets contain art</w:t>
      </w:r>
      <w:r w:rsidR="007B1758">
        <w:t>e</w:t>
      </w:r>
      <w:r>
        <w:t xml:space="preserve">fact-contaminated images, so models trained without filtering may benefit from matching conditions. And the 3-fold design provides limited statistical power – the null finding could reflect true equivalence or insufficient power. </w:t>
      </w:r>
    </w:p>
    <w:p w14:paraId="38FA5772" w14:textId="77777777" w:rsidR="00795739" w:rsidRDefault="00795739">
      <w:pPr>
        <w:spacing w:after="160" w:line="259" w:lineRule="auto"/>
      </w:pPr>
      <w:r>
        <w:t xml:space="preserve">Despite these caveats, results offer practical guidance. The consistency across thresholds suggests practitioners need not agonise over exact filtering choices. The 5% threshold represents a defensible middle-ground, and </w:t>
      </w:r>
      <w:proofErr w:type="gramStart"/>
      <w:r>
        <w:t>it’s</w:t>
      </w:r>
      <w:proofErr w:type="gramEnd"/>
      <w:r>
        <w:t xml:space="preserve"> a priori selection based on principled reasoning – rather than post-hoc optimisation – strengthens methodological defensibility. </w:t>
      </w:r>
    </w:p>
    <w:p w14:paraId="26BE6D54" w14:textId="1A4BC299" w:rsidR="004E671E" w:rsidRDefault="00795739">
      <w:pPr>
        <w:spacing w:after="160" w:line="259" w:lineRule="auto"/>
      </w:pPr>
      <w:r>
        <w:t xml:space="preserve">The observation that modern architectures exhibited smaller AUROC variation than ResNet-50 is intriguing but should not be over-interpreted without controlled experiments establishing causality. </w:t>
      </w:r>
      <w:r w:rsidR="004E671E">
        <w:br w:type="page"/>
      </w:r>
    </w:p>
    <w:p w14:paraId="2A2FEB83" w14:textId="3D922A24" w:rsidR="00C01C68" w:rsidRDefault="00C01C68" w:rsidP="001647FA">
      <w:bookmarkStart w:id="41" w:name="_Toc220919925"/>
      <w:r w:rsidRPr="001647FA">
        <w:rPr>
          <w:rStyle w:val="Heading1Char"/>
        </w:rPr>
        <w:lastRenderedPageBreak/>
        <w:t>Chapter 6: Conclusion</w:t>
      </w:r>
      <w:bookmarkEnd w:id="41"/>
    </w:p>
    <w:p w14:paraId="5BCC558F" w14:textId="77777777" w:rsidR="001647FA" w:rsidRPr="001647FA" w:rsidRDefault="001647FA" w:rsidP="001647FA">
      <w:pPr>
        <w:pStyle w:val="Heading2"/>
      </w:pPr>
      <w:bookmarkStart w:id="42" w:name="_Toc220919926"/>
      <w:r w:rsidRPr="001647FA">
        <w:t>6.1 Project Summary</w:t>
      </w:r>
      <w:bookmarkEnd w:id="42"/>
    </w:p>
    <w:p w14:paraId="48FB32C1" w14:textId="5E1B6F08" w:rsidR="001647FA" w:rsidRPr="001647FA" w:rsidRDefault="001647FA" w:rsidP="001647FA">
      <w:pPr>
        <w:spacing w:after="160" w:line="259" w:lineRule="auto"/>
      </w:pPr>
      <w:r w:rsidRPr="001647FA">
        <w:t xml:space="preserve">This </w:t>
      </w:r>
      <w:r>
        <w:t>dissertation</w:t>
      </w:r>
      <w:r w:rsidRPr="001647FA">
        <w:t xml:space="preserve"> set out to address fundamental methodological gaps in </w:t>
      </w:r>
      <w:r>
        <w:t xml:space="preserve">current </w:t>
      </w:r>
      <w:r w:rsidRPr="001647FA">
        <w:t>breast ultrasound classification research through a rigorous benchmarking framework. The work was motivated by the observation that much of the existing literature suffers from patient-level data leakage, inconsistent preprocessing documentation, absent calibration assessment, and inadequate external validation, collectively undermining the reliability of reported performance metrics and impeding clinical translation.</w:t>
      </w:r>
    </w:p>
    <w:p w14:paraId="67D6EDDA" w14:textId="6AA3990F" w:rsidR="001647FA" w:rsidRPr="001647FA" w:rsidRDefault="001647FA" w:rsidP="001647FA">
      <w:pPr>
        <w:spacing w:after="160" w:line="259" w:lineRule="auto"/>
      </w:pPr>
      <w:r w:rsidRPr="001647FA">
        <w:t xml:space="preserve">To address these gaps, this study implemented a comprehensive evaluation of ten deep learning architectures spanning classic CNNs (VGG-16, ResNet-50, DenseNet-121), modern efficient designs (EfficientNet-B0, MobileNetV3-Small, RegNetY-008, </w:t>
      </w:r>
      <w:proofErr w:type="spellStart"/>
      <w:r w:rsidRPr="001647FA">
        <w:t>ConvNeXt</w:t>
      </w:r>
      <w:proofErr w:type="spellEnd"/>
      <w:r w:rsidRPr="001647FA">
        <w:t>-Tiny), and vision transformers (</w:t>
      </w:r>
      <w:proofErr w:type="spellStart"/>
      <w:r w:rsidRPr="001647FA">
        <w:t>DeiT</w:t>
      </w:r>
      <w:proofErr w:type="spellEnd"/>
      <w:r w:rsidRPr="001647FA">
        <w:t xml:space="preserve">-Tiny, </w:t>
      </w:r>
      <w:proofErr w:type="spellStart"/>
      <w:r w:rsidRPr="001647FA">
        <w:t>Swin</w:t>
      </w:r>
      <w:proofErr w:type="spellEnd"/>
      <w:r w:rsidRPr="001647FA">
        <w:t xml:space="preserve">-Tiny, </w:t>
      </w:r>
      <w:proofErr w:type="spellStart"/>
      <w:r w:rsidRPr="001647FA">
        <w:t>MaxViT</w:t>
      </w:r>
      <w:proofErr w:type="spellEnd"/>
      <w:r w:rsidRPr="001647FA">
        <w:t>-Tiny). All architectures underwent identical training protocols with ImageNet-pretrained weights, eliminating confound</w:t>
      </w:r>
      <w:r>
        <w:t>ing variance</w:t>
      </w:r>
      <w:r w:rsidRPr="001647FA">
        <w:t xml:space="preserve"> from protocol variation. Five</w:t>
      </w:r>
      <w:r>
        <w:t>-</w:t>
      </w:r>
      <w:r w:rsidRPr="001647FA">
        <w:t xml:space="preserve">fold stratified </w:t>
      </w:r>
      <w:proofErr w:type="spellStart"/>
      <w:r w:rsidRPr="001647FA">
        <w:t>GroupKFold</w:t>
      </w:r>
      <w:proofErr w:type="spellEnd"/>
      <w:r w:rsidRPr="001647FA">
        <w:t xml:space="preserve"> cross</w:t>
      </w:r>
      <w:r>
        <w:t xml:space="preserve"> </w:t>
      </w:r>
      <w:r w:rsidRPr="001647FA">
        <w:t xml:space="preserve">validation with patient-level grouping was </w:t>
      </w:r>
      <w:r>
        <w:t>utilised</w:t>
      </w:r>
      <w:r w:rsidRPr="001647FA">
        <w:t xml:space="preserve"> where identifiers were available, mitigating data leakage. External validation on geographically distinct datasets (BUSI from Egypt, QAMEBI from Iran) provided </w:t>
      </w:r>
      <w:r>
        <w:t xml:space="preserve">more </w:t>
      </w:r>
      <w:r w:rsidRPr="001647FA">
        <w:t xml:space="preserve">realistic generalisation estimates. A novel artefact-aware preprocessing pipeline combining YOLO-based detection and </w:t>
      </w:r>
      <w:proofErr w:type="spellStart"/>
      <w:r w:rsidRPr="001647FA">
        <w:t>UNet</w:t>
      </w:r>
      <w:proofErr w:type="spellEnd"/>
      <w:r w:rsidRPr="001647FA">
        <w:t>-based segmentation was developed to mitigate shortcut learning risks. Systematic ROI ablation examined ten border expansion configurations. Temperature scaling was applied for post-hoc calibration, with all metrics reported using appropriate confidence intervals.</w:t>
      </w:r>
    </w:p>
    <w:p w14:paraId="3B6FB8EF" w14:textId="77777777" w:rsidR="001647FA" w:rsidRPr="001647FA" w:rsidRDefault="001647FA" w:rsidP="001647FA">
      <w:pPr>
        <w:spacing w:after="160" w:line="259" w:lineRule="auto"/>
      </w:pPr>
      <w:r w:rsidRPr="001647FA">
        <w:t>The experimental framework encompassed 333 training runs across the architecture benchmark and ROI ablation studies, generating a comprehensive evidence base for model selection and preprocessing recommendations.</w:t>
      </w:r>
    </w:p>
    <w:p w14:paraId="48168283" w14:textId="77777777" w:rsidR="001647FA" w:rsidRPr="001647FA" w:rsidRDefault="001647FA" w:rsidP="001647FA">
      <w:pPr>
        <w:pStyle w:val="Heading2"/>
      </w:pPr>
      <w:bookmarkStart w:id="43" w:name="_Toc220919927"/>
      <w:r w:rsidRPr="001647FA">
        <w:t>6.2 Key Findings</w:t>
      </w:r>
      <w:bookmarkEnd w:id="43"/>
    </w:p>
    <w:p w14:paraId="2299C5B1" w14:textId="1FF5A5B0" w:rsidR="001647FA" w:rsidRPr="001647FA" w:rsidRDefault="001647FA" w:rsidP="00830CAF">
      <w:pPr>
        <w:spacing w:after="160" w:line="259" w:lineRule="auto"/>
        <w:jc w:val="both"/>
      </w:pPr>
      <w:r w:rsidRPr="001647FA">
        <w:rPr>
          <w:b/>
          <w:bCs/>
        </w:rPr>
        <w:t xml:space="preserve">Architectural performance hierarchy. </w:t>
      </w:r>
      <w:proofErr w:type="spellStart"/>
      <w:r w:rsidRPr="001647FA">
        <w:t>Swin</w:t>
      </w:r>
      <w:proofErr w:type="spellEnd"/>
      <w:r w:rsidRPr="001647FA">
        <w:t xml:space="preserve"> Transformer achieved the strongest external validation performance (AUROC = 0.907 [0.88</w:t>
      </w:r>
      <w:r w:rsidR="00830CAF">
        <w:t>7</w:t>
      </w:r>
      <w:r w:rsidRPr="001647FA">
        <w:t>, 0.92</w:t>
      </w:r>
      <w:r w:rsidR="00830CAF">
        <w:t>4</w:t>
      </w:r>
      <w:r w:rsidRPr="001647FA">
        <w:t>], balanced accuracy = 0.825 ± 0.025), substantially outperforming the widely</w:t>
      </w:r>
      <w:r>
        <w:t xml:space="preserve"> u</w:t>
      </w:r>
      <w:r w:rsidRPr="001647FA">
        <w:t>sed ResNet-50 baseline (AUROC = 0.852 [0.8</w:t>
      </w:r>
      <w:r w:rsidR="00830CAF">
        <w:t>30</w:t>
      </w:r>
      <w:r w:rsidRPr="001647FA">
        <w:t>, 0.87</w:t>
      </w:r>
      <w:r w:rsidR="00830CAF">
        <w:t>2</w:t>
      </w:r>
      <w:r w:rsidRPr="001647FA">
        <w:t>). This finding challenges the continued reliance on legacy architectures in breast ultrasound research and suggests that transformer</w:t>
      </w:r>
      <w:r>
        <w:t>-</w:t>
      </w:r>
      <w:r w:rsidRPr="001647FA">
        <w:t xml:space="preserve">based approaches warrant broader adoption. </w:t>
      </w:r>
      <w:proofErr w:type="spellStart"/>
      <w:r w:rsidRPr="001647FA">
        <w:t>ConvNeXt</w:t>
      </w:r>
      <w:proofErr w:type="spellEnd"/>
      <w:r w:rsidRPr="001647FA">
        <w:t xml:space="preserve">-Tiny and </w:t>
      </w:r>
      <w:proofErr w:type="spellStart"/>
      <w:r w:rsidRPr="001647FA">
        <w:t>DeiT</w:t>
      </w:r>
      <w:proofErr w:type="spellEnd"/>
      <w:r w:rsidRPr="001647FA">
        <w:t>-Tiny formed a competitive second tier (AUROC = 0.894), offering alternative options with different operational characteristics.</w:t>
      </w:r>
    </w:p>
    <w:p w14:paraId="0041D293" w14:textId="5F98509F" w:rsidR="001647FA" w:rsidRPr="001647FA" w:rsidRDefault="001647FA" w:rsidP="001647FA">
      <w:pPr>
        <w:spacing w:after="160" w:line="259" w:lineRule="auto"/>
      </w:pPr>
      <w:r w:rsidRPr="001647FA">
        <w:rPr>
          <w:b/>
          <w:bCs/>
        </w:rPr>
        <w:t xml:space="preserve">Error profiles vary meaningfully. </w:t>
      </w:r>
      <w:r w:rsidR="00830CAF">
        <w:t xml:space="preserve">Beyond AUROC, architectures exhibited substantially different error profiles at the fixed Youden operating points. RegNetY-008 produced the lowest false negative rate (FN = 43/334; 12.9% of malignant cases missed), whereas </w:t>
      </w:r>
      <w:proofErr w:type="spellStart"/>
      <w:r w:rsidR="00830CAF">
        <w:t>ConvNeXt</w:t>
      </w:r>
      <w:proofErr w:type="spellEnd"/>
      <w:r w:rsidR="00830CAF">
        <w:t>-T achieved the lowest false positive rate (FP = 106/563; 18.8% of benign cases incorrectly flagged). In contrast, ResNet-50 missed 83/334 malignancies (24.9%), illustrating how architecture choice can materially shift clinically relevant error trade-offs.</w:t>
      </w:r>
      <w:r w:rsidR="00830CAF">
        <w:t xml:space="preserve"> </w:t>
      </w:r>
      <w:r w:rsidRPr="001647FA">
        <w:t>These differences have direct clinical implications depending on whether the deployment context prioritises sensitivity (screening) or specificity (reducing unnecessary interventions).</w:t>
      </w:r>
    </w:p>
    <w:p w14:paraId="7837F883" w14:textId="77D243AC" w:rsidR="001647FA" w:rsidRPr="001647FA" w:rsidRDefault="001647FA" w:rsidP="001647FA">
      <w:pPr>
        <w:spacing w:after="160" w:line="259" w:lineRule="auto"/>
      </w:pPr>
      <w:r w:rsidRPr="001647FA">
        <w:rPr>
          <w:b/>
          <w:bCs/>
        </w:rPr>
        <w:lastRenderedPageBreak/>
        <w:t xml:space="preserve">Perilesional context improves performance. </w:t>
      </w:r>
      <w:r w:rsidRPr="001647FA">
        <w:t>ROI ablation demonstrated that border expansion of</w:t>
      </w:r>
      <w:r>
        <w:t xml:space="preserve"> 5-10</w:t>
      </w:r>
      <w:r w:rsidRPr="001647FA">
        <w:t>% around lesion boundaries optimised classification performance, with mean AUROC improving from 0.888 (strict cropping) to 0.898 (optimal expansion). This finding provides actionable preprocessing guidance</w:t>
      </w:r>
      <w:r>
        <w:t>, that is</w:t>
      </w:r>
      <w:r w:rsidRPr="001647FA">
        <w:t xml:space="preserve"> absent from much of the existing literatur</w:t>
      </w:r>
      <w:r>
        <w:t>e,</w:t>
      </w:r>
      <w:r w:rsidRPr="001647FA">
        <w:t xml:space="preserve"> and aligns with </w:t>
      </w:r>
      <w:r>
        <w:t>recent r</w:t>
      </w:r>
      <w:r w:rsidRPr="001647FA">
        <w:t>adiomics research</w:t>
      </w:r>
      <w:r>
        <w:t>,</w:t>
      </w:r>
      <w:r w:rsidRPr="001647FA">
        <w:t xml:space="preserve"> demonstrating diagnostic value in peritumoral tissue.</w:t>
      </w:r>
    </w:p>
    <w:p w14:paraId="1645B2C1" w14:textId="1EEC29AD" w:rsidR="001647FA" w:rsidRPr="001647FA" w:rsidRDefault="001647FA" w:rsidP="001647FA">
      <w:pPr>
        <w:spacing w:after="160" w:line="259" w:lineRule="auto"/>
      </w:pPr>
      <w:r w:rsidRPr="001647FA">
        <w:rPr>
          <w:b/>
          <w:bCs/>
        </w:rPr>
        <w:t xml:space="preserve">Calibration varies independently of discrimination. </w:t>
      </w:r>
      <w:r w:rsidRPr="001647FA">
        <w:t>Expected Calibration Error ranged from 0.051 (</w:t>
      </w:r>
      <w:proofErr w:type="spellStart"/>
      <w:r w:rsidRPr="001647FA">
        <w:t>Swin</w:t>
      </w:r>
      <w:proofErr w:type="spellEnd"/>
      <w:r w:rsidRPr="001647FA">
        <w:t>-T) to 0.116 (</w:t>
      </w:r>
      <w:proofErr w:type="spellStart"/>
      <w:r w:rsidRPr="001647FA">
        <w:t>DeiT</w:t>
      </w:r>
      <w:proofErr w:type="spellEnd"/>
      <w:r w:rsidRPr="001647FA">
        <w:t>-T), demonstrating that strong discrimination does not guarantee well</w:t>
      </w:r>
      <w:r>
        <w:t xml:space="preserve"> </w:t>
      </w:r>
      <w:r w:rsidRPr="001647FA">
        <w:t>calibrated probability estimates. Temperature scaling improved calibration for all architectures (ECE reduction: 0.5-3.0%), supporting its routine application as a lightweight</w:t>
      </w:r>
      <w:r>
        <w:t>,</w:t>
      </w:r>
      <w:r w:rsidRPr="001647FA">
        <w:t xml:space="preserve"> post-hoc step.</w:t>
      </w:r>
    </w:p>
    <w:p w14:paraId="0AE74D0A" w14:textId="59DFAD37" w:rsidR="001647FA" w:rsidRPr="001647FA" w:rsidRDefault="001647FA" w:rsidP="001647FA">
      <w:pPr>
        <w:spacing w:after="160" w:line="259" w:lineRule="auto"/>
      </w:pPr>
      <w:r w:rsidRPr="001647FA">
        <w:rPr>
          <w:b/>
          <w:bCs/>
        </w:rPr>
        <w:t xml:space="preserve">Threshold stability reflects operational robustness. </w:t>
      </w:r>
      <w:r>
        <w:t>The c</w:t>
      </w:r>
      <w:r w:rsidRPr="001647FA">
        <w:t>oefficient of variation in Youden thresholds ranged from 0.</w:t>
      </w:r>
      <w:r w:rsidR="00830CAF">
        <w:t xml:space="preserve">10 </w:t>
      </w:r>
      <w:r w:rsidRPr="001647FA">
        <w:t>(</w:t>
      </w:r>
      <w:proofErr w:type="spellStart"/>
      <w:r w:rsidRPr="001647FA">
        <w:t>Swin</w:t>
      </w:r>
      <w:proofErr w:type="spellEnd"/>
      <w:r w:rsidRPr="001647FA">
        <w:t>-T) to 0.</w:t>
      </w:r>
      <w:r w:rsidR="00830CAF">
        <w:t>3</w:t>
      </w:r>
      <w:r w:rsidR="001A472E">
        <w:t>4</w:t>
      </w:r>
      <w:r w:rsidRPr="001647FA">
        <w:t xml:space="preserve"> (</w:t>
      </w:r>
      <w:r w:rsidR="00830CAF">
        <w:t>ResNet-50</w:t>
      </w:r>
      <w:r w:rsidRPr="001647FA">
        <w:t>), indicating that some architectures produce more consistent operating points across different training/validation partitions. This stability metric is relevant for deployment planning, as models with variable thresholds may require recalibration when applied to new populations</w:t>
      </w:r>
      <w:r>
        <w:t>; this is particularly of note for resource-limited settings.</w:t>
      </w:r>
    </w:p>
    <w:p w14:paraId="66833194" w14:textId="77777777" w:rsidR="001647FA" w:rsidRPr="001647FA" w:rsidRDefault="001647FA" w:rsidP="001647FA">
      <w:pPr>
        <w:pStyle w:val="Heading2"/>
      </w:pPr>
      <w:bookmarkStart w:id="44" w:name="_Toc220919928"/>
      <w:r w:rsidRPr="001647FA">
        <w:t>6.3 Relationship to Existing Literature</w:t>
      </w:r>
      <w:bookmarkEnd w:id="44"/>
    </w:p>
    <w:p w14:paraId="5211D667" w14:textId="466FB741" w:rsidR="001647FA" w:rsidRPr="001647FA" w:rsidRDefault="001647FA" w:rsidP="001647FA">
      <w:pPr>
        <w:spacing w:after="160" w:line="259" w:lineRule="auto"/>
      </w:pPr>
      <w:r w:rsidRPr="001647FA">
        <w:t xml:space="preserve">Several findings confirm patterns reported in the broader literature. The observation that 81% of deep learning algorithms exhibit decreased accuracy on external datasets </w:t>
      </w:r>
      <w:sdt>
        <w:sdtPr>
          <w:id w:val="1437563446"/>
          <w:citation/>
        </w:sdtPr>
        <w:sdtContent>
          <w:r>
            <w:fldChar w:fldCharType="begin"/>
          </w:r>
          <w:r>
            <w:instrText xml:space="preserve"> CITATION YuA22 \l 2057 </w:instrText>
          </w:r>
          <w:r>
            <w:fldChar w:fldCharType="separate"/>
          </w:r>
          <w:r w:rsidR="001A472E">
            <w:rPr>
              <w:noProof/>
            </w:rPr>
            <w:t>(Yu, et al., 2022)</w:t>
          </w:r>
          <w:r>
            <w:fldChar w:fldCharType="end"/>
          </w:r>
        </w:sdtContent>
      </w:sdt>
      <w:r>
        <w:t xml:space="preserve">, </w:t>
      </w:r>
      <w:r w:rsidRPr="001647FA">
        <w:t xml:space="preserve">was consistent with the present results, where all architectures showed some generalisation gap between internal and external performance. The finding that modern neural networks are systematically </w:t>
      </w:r>
      <w:proofErr w:type="spellStart"/>
      <w:r w:rsidRPr="001647FA">
        <w:t>miscalibrated</w:t>
      </w:r>
      <w:proofErr w:type="spellEnd"/>
      <w:r>
        <w:t xml:space="preserve"> </w:t>
      </w:r>
      <w:sdt>
        <w:sdtPr>
          <w:id w:val="-989627459"/>
          <w:citation/>
        </w:sdtPr>
        <w:sdtContent>
          <w:r>
            <w:fldChar w:fldCharType="begin"/>
          </w:r>
          <w:r>
            <w:instrText xml:space="preserve"> CITATION Guo17 \l 2057 </w:instrText>
          </w:r>
          <w:r>
            <w:fldChar w:fldCharType="separate"/>
          </w:r>
          <w:r w:rsidR="001A472E">
            <w:rPr>
              <w:noProof/>
            </w:rPr>
            <w:t>(Guo, et al., 2017)</w:t>
          </w:r>
          <w:r>
            <w:fldChar w:fldCharType="end"/>
          </w:r>
        </w:sdtContent>
      </w:sdt>
      <w:r w:rsidRPr="001647FA">
        <w:t xml:space="preserve"> was confirmed across all ten architectures.</w:t>
      </w:r>
    </w:p>
    <w:p w14:paraId="115B0CE1" w14:textId="6F319E5F" w:rsidR="001647FA" w:rsidRPr="001647FA" w:rsidRDefault="001647FA" w:rsidP="001647FA">
      <w:pPr>
        <w:spacing w:after="160" w:line="259" w:lineRule="auto"/>
      </w:pPr>
      <w:r w:rsidRPr="001647FA">
        <w:t xml:space="preserve">Other findings extend or refine existing knowledge. Whilst systematic reviews have noted the dominance of ResNet-50 in breast ultrasound research </w:t>
      </w:r>
      <w:sdt>
        <w:sdtPr>
          <w:id w:val="1406260395"/>
          <w:citation/>
        </w:sdtPr>
        <w:sdtContent>
          <w:r>
            <w:fldChar w:fldCharType="begin"/>
          </w:r>
          <w:r>
            <w:instrText xml:space="preserve"> CITATION Luo24 \l 2057 </w:instrText>
          </w:r>
          <w:r>
            <w:fldChar w:fldCharType="separate"/>
          </w:r>
          <w:r w:rsidR="001A472E">
            <w:rPr>
              <w:noProof/>
            </w:rPr>
            <w:t>(Luo, et al., 2024)</w:t>
          </w:r>
          <w:r>
            <w:fldChar w:fldCharType="end"/>
          </w:r>
        </w:sdtContent>
      </w:sdt>
      <w:r>
        <w:t xml:space="preserve">, </w:t>
      </w:r>
      <w:r w:rsidRPr="001647FA">
        <w:t>the present study provides direct evidence that this architectural choice is suboptimal under rigorous external validation. The ROI ablation results provide concrete preprocessing recommendations that were previously</w:t>
      </w:r>
      <w:r>
        <w:t xml:space="preserve"> largely absent</w:t>
      </w:r>
      <w:r w:rsidRPr="001647FA">
        <w:t xml:space="preserve"> from the literature, translating radiomics insights about peritumoral features </w:t>
      </w:r>
      <w:sdt>
        <w:sdtPr>
          <w:id w:val="-837850448"/>
          <w:citation/>
        </w:sdtPr>
        <w:sdtContent>
          <w:r>
            <w:fldChar w:fldCharType="begin"/>
          </w:r>
          <w:r>
            <w:instrText xml:space="preserve"> CITATION Mao19 \l 2057 </w:instrText>
          </w:r>
          <w:r>
            <w:fldChar w:fldCharType="separate"/>
          </w:r>
          <w:r w:rsidR="001A472E">
            <w:rPr>
              <w:noProof/>
            </w:rPr>
            <w:t>(Mao, et al., 2019)</w:t>
          </w:r>
          <w:r>
            <w:fldChar w:fldCharType="end"/>
          </w:r>
        </w:sdtContent>
      </w:sdt>
      <w:r>
        <w:t xml:space="preserve"> </w:t>
      </w:r>
      <w:r w:rsidRPr="001647FA">
        <w:t>into deep learning pipeline design.</w:t>
      </w:r>
    </w:p>
    <w:p w14:paraId="6D09D6F2" w14:textId="1A1C88AA" w:rsidR="001647FA" w:rsidRPr="001647FA" w:rsidRDefault="001647FA" w:rsidP="001647FA">
      <w:pPr>
        <w:spacing w:after="160" w:line="259" w:lineRule="auto"/>
      </w:pPr>
      <w:r w:rsidRPr="001647FA">
        <w:t>The comprehensive calibration analysis represents a novel contribution, as ECE reporting for breast ultrasound classification was essentially absent from published literature. This gap is concerning given the established clinical importance of probability calibration</w:t>
      </w:r>
      <w:r w:rsidR="008969A1">
        <w:t xml:space="preserve"> </w:t>
      </w:r>
      <w:sdt>
        <w:sdtPr>
          <w:id w:val="112872770"/>
          <w:citation/>
        </w:sdtPr>
        <w:sdtContent>
          <w:r w:rsidR="008969A1">
            <w:fldChar w:fldCharType="begin"/>
          </w:r>
          <w:r w:rsidR="008969A1">
            <w:instrText xml:space="preserve"> CITATION Van19 \l 2057 </w:instrText>
          </w:r>
          <w:r w:rsidR="008969A1">
            <w:fldChar w:fldCharType="separate"/>
          </w:r>
          <w:r w:rsidR="001A472E">
            <w:rPr>
              <w:noProof/>
            </w:rPr>
            <w:t>(Van Calster, et al., 2019)</w:t>
          </w:r>
          <w:r w:rsidR="008969A1">
            <w:fldChar w:fldCharType="end"/>
          </w:r>
        </w:sdtContent>
      </w:sdt>
      <w:r w:rsidR="008969A1">
        <w:t xml:space="preserve">. </w:t>
      </w:r>
    </w:p>
    <w:p w14:paraId="2D87FF7F" w14:textId="77777777" w:rsidR="001647FA" w:rsidRPr="001647FA" w:rsidRDefault="001647FA" w:rsidP="008969A1">
      <w:pPr>
        <w:pStyle w:val="Heading2"/>
      </w:pPr>
      <w:bookmarkStart w:id="45" w:name="_Toc220919929"/>
      <w:r w:rsidRPr="001647FA">
        <w:t>6.4 Limitations</w:t>
      </w:r>
      <w:bookmarkEnd w:id="45"/>
    </w:p>
    <w:p w14:paraId="55616F18" w14:textId="77777777" w:rsidR="001647FA" w:rsidRPr="001647FA" w:rsidRDefault="001647FA" w:rsidP="001647FA">
      <w:pPr>
        <w:spacing w:after="160" w:line="259" w:lineRule="auto"/>
      </w:pPr>
      <w:r w:rsidRPr="001647FA">
        <w:rPr>
          <w:b/>
          <w:bCs/>
        </w:rPr>
        <w:t>(</w:t>
      </w:r>
      <w:proofErr w:type="spellStart"/>
      <w:r w:rsidRPr="001647FA">
        <w:rPr>
          <w:b/>
          <w:bCs/>
        </w:rPr>
        <w:t>i</w:t>
      </w:r>
      <w:proofErr w:type="spellEnd"/>
      <w:r w:rsidRPr="001647FA">
        <w:rPr>
          <w:b/>
          <w:bCs/>
        </w:rPr>
        <w:t xml:space="preserve">) Dataset scope. </w:t>
      </w:r>
      <w:r w:rsidRPr="001647FA">
        <w:t>Whilst external validation strengthens generalisation claims, the datasets used do not fully represent the diversity of ultrasound equipment, acquisition protocols, and patient populations encountered in global clinical practice. Performance on datasets from other geographic regions, equipment manufacturers, or patient demographics remains untested.</w:t>
      </w:r>
    </w:p>
    <w:p w14:paraId="15EFE242" w14:textId="6799B402" w:rsidR="001647FA" w:rsidRPr="001647FA" w:rsidRDefault="001647FA" w:rsidP="001647FA">
      <w:pPr>
        <w:spacing w:after="160" w:line="259" w:lineRule="auto"/>
      </w:pPr>
      <w:r w:rsidRPr="001647FA">
        <w:rPr>
          <w:b/>
          <w:bCs/>
        </w:rPr>
        <w:lastRenderedPageBreak/>
        <w:t xml:space="preserve">(ii) Missing patient identifiers. </w:t>
      </w:r>
      <w:r w:rsidRPr="001647FA">
        <w:t xml:space="preserve">One internal dataset (BUS_UC) lacked patient-level identifiers, preventing definitive enforcement of patient-level separation during cross-validation for that subset. Sensitivity analyses (Appendix A) suggest this limitation does not substantially alter conclusions, but the possibility of residual leakage cannot be </w:t>
      </w:r>
      <w:r w:rsidR="008969A1">
        <w:t xml:space="preserve">completely </w:t>
      </w:r>
      <w:r w:rsidRPr="001647FA">
        <w:t>excluded.</w:t>
      </w:r>
    </w:p>
    <w:p w14:paraId="2EC7BF17" w14:textId="77777777" w:rsidR="001647FA" w:rsidRPr="001647FA" w:rsidRDefault="001647FA" w:rsidP="001647FA">
      <w:pPr>
        <w:spacing w:after="160" w:line="259" w:lineRule="auto"/>
      </w:pPr>
      <w:r w:rsidRPr="001647FA">
        <w:rPr>
          <w:b/>
          <w:bCs/>
        </w:rPr>
        <w:t xml:space="preserve">(iii) Operating point assumptions. </w:t>
      </w:r>
      <w:r w:rsidRPr="001647FA">
        <w:t>Results are reported at Youden-optimal thresholds, which balance sensitivity and specificity equally. Clinical pathways may require different operating points optimised for specific sensitivity or specificity targets that differ from Youden's criterion.</w:t>
      </w:r>
    </w:p>
    <w:p w14:paraId="3FFAA947" w14:textId="478090DB" w:rsidR="001647FA" w:rsidRPr="001647FA" w:rsidRDefault="001647FA" w:rsidP="001647FA">
      <w:pPr>
        <w:spacing w:after="160" w:line="259" w:lineRule="auto"/>
      </w:pPr>
      <w:r w:rsidRPr="001647FA">
        <w:rPr>
          <w:b/>
          <w:bCs/>
        </w:rPr>
        <w:t xml:space="preserve">(iv) Limited ROI model coverage. </w:t>
      </w:r>
      <w:r w:rsidRPr="001647FA">
        <w:t>ROI ablation was performed for five architectures due to computational constraints. The full ten-architecture benchmark was not replicated across all ROI configurations, potentially missing architecture</w:t>
      </w:r>
      <w:r w:rsidR="008969A1">
        <w:t xml:space="preserve"> s</w:t>
      </w:r>
      <w:r w:rsidRPr="001647FA">
        <w:t>pecific ROI interactions for the excluded models.</w:t>
      </w:r>
    </w:p>
    <w:p w14:paraId="0E3CCD0E" w14:textId="485AD179" w:rsidR="001647FA" w:rsidRDefault="001647FA" w:rsidP="001647FA">
      <w:pPr>
        <w:spacing w:after="160" w:line="259" w:lineRule="auto"/>
      </w:pPr>
      <w:r w:rsidRPr="001647FA">
        <w:rPr>
          <w:b/>
          <w:bCs/>
        </w:rPr>
        <w:t xml:space="preserve">(v) Artefact residuals. </w:t>
      </w:r>
      <w:r w:rsidRPr="001647FA">
        <w:t>Whilst the artefact detection pipeline addresses major overlay categories, subtle acquisition-specific cues (acoustic patterns, equipment</w:t>
      </w:r>
      <w:r w:rsidR="008969A1">
        <w:t xml:space="preserve"> </w:t>
      </w:r>
      <w:r w:rsidRPr="001647FA">
        <w:t>specific textures) may persist and contribute to dataset-specific learning that does not generalise</w:t>
      </w:r>
      <w:r w:rsidR="008969A1">
        <w:t xml:space="preserve"> well</w:t>
      </w:r>
      <w:r w:rsidRPr="001647FA">
        <w:t>.</w:t>
      </w:r>
    </w:p>
    <w:p w14:paraId="50069656" w14:textId="27C234F0" w:rsidR="00795739" w:rsidRPr="001647FA" w:rsidRDefault="008B6461" w:rsidP="001647FA">
      <w:pPr>
        <w:spacing w:after="160" w:line="259" w:lineRule="auto"/>
      </w:pPr>
      <w:r w:rsidRPr="008B6461">
        <w:rPr>
          <w:b/>
          <w:bCs/>
        </w:rPr>
        <w:t>(vi) Multi-lesion images.</w:t>
      </w:r>
      <w:r w:rsidRPr="008B6461">
        <w:t xml:space="preserve"> Images containing multiple lesions were split into separate samples (Section 3.1.2), introducing minor non-independence for 2.6% of external test data. Sensitivity analysis confirmed negligible impact on reported metrics.</w:t>
      </w:r>
    </w:p>
    <w:p w14:paraId="4D9357C5" w14:textId="77777777" w:rsidR="001647FA" w:rsidRPr="001647FA" w:rsidRDefault="001647FA" w:rsidP="008969A1">
      <w:pPr>
        <w:pStyle w:val="Heading2"/>
      </w:pPr>
      <w:bookmarkStart w:id="46" w:name="_Toc220919930"/>
      <w:r w:rsidRPr="001647FA">
        <w:t>6.5 Future Work</w:t>
      </w:r>
      <w:bookmarkEnd w:id="46"/>
    </w:p>
    <w:p w14:paraId="289AF78F" w14:textId="24A77C15" w:rsidR="001647FA" w:rsidRPr="001647FA" w:rsidRDefault="001647FA" w:rsidP="001647FA">
      <w:pPr>
        <w:spacing w:after="160" w:line="259" w:lineRule="auto"/>
      </w:pPr>
      <w:r w:rsidRPr="001647FA">
        <w:rPr>
          <w:b/>
          <w:bCs/>
        </w:rPr>
        <w:t>(</w:t>
      </w:r>
      <w:proofErr w:type="spellStart"/>
      <w:r w:rsidRPr="001647FA">
        <w:rPr>
          <w:b/>
          <w:bCs/>
        </w:rPr>
        <w:t>i</w:t>
      </w:r>
      <w:proofErr w:type="spellEnd"/>
      <w:r w:rsidRPr="001647FA">
        <w:rPr>
          <w:b/>
          <w:bCs/>
        </w:rPr>
        <w:t xml:space="preserve">) Threshold portability as a primary endpoint. </w:t>
      </w:r>
      <w:r w:rsidRPr="001647FA">
        <w:t>Future studies should fix thresholds on development data</w:t>
      </w:r>
      <w:r w:rsidR="008969A1">
        <w:t xml:space="preserve">, </w:t>
      </w:r>
      <w:r w:rsidRPr="001647FA">
        <w:t>and report external performance under unchanged operating points, including pathway</w:t>
      </w:r>
      <w:r w:rsidR="008969A1">
        <w:t xml:space="preserve"> </w:t>
      </w:r>
      <w:r w:rsidRPr="001647FA">
        <w:t>specific sensitivity/specificity targets (e.g.</w:t>
      </w:r>
      <w:r w:rsidR="008969A1">
        <w:t xml:space="preserve"> </w:t>
      </w:r>
      <w:r w:rsidRPr="001647FA">
        <w:t>95% sensitivity for screening applications). This would provide more realistic estimates of deployment behaviour.</w:t>
      </w:r>
    </w:p>
    <w:p w14:paraId="5C17FE5E" w14:textId="694AB3C1" w:rsidR="001647FA" w:rsidRPr="001647FA" w:rsidRDefault="001647FA" w:rsidP="001647FA">
      <w:pPr>
        <w:spacing w:after="160" w:line="259" w:lineRule="auto"/>
      </w:pPr>
      <w:r w:rsidRPr="001647FA">
        <w:rPr>
          <w:b/>
          <w:bCs/>
        </w:rPr>
        <w:t xml:space="preserve">(ii) Artefact robustness evaluation. </w:t>
      </w:r>
      <w:r w:rsidRPr="001647FA">
        <w:t xml:space="preserve">Stratified evaluation on subsets </w:t>
      </w:r>
      <w:r w:rsidR="008969A1">
        <w:t xml:space="preserve">that are </w:t>
      </w:r>
      <w:r w:rsidRPr="001647FA">
        <w:t>defined by measured artefact overlap</w:t>
      </w:r>
      <w:r w:rsidR="008969A1">
        <w:t xml:space="preserve">, </w:t>
      </w:r>
      <w:r w:rsidRPr="001647FA">
        <w:t>would directly quantify model sensitivity to annotation patterns</w:t>
      </w:r>
      <w:r w:rsidR="008969A1">
        <w:t xml:space="preserve">, </w:t>
      </w:r>
      <w:r w:rsidRPr="001647FA">
        <w:t xml:space="preserve">and UI elements. This analysis could inform </w:t>
      </w:r>
      <w:r w:rsidR="008969A1">
        <w:t xml:space="preserve">robust </w:t>
      </w:r>
      <w:r w:rsidRPr="001647FA">
        <w:t>dataset curation guidelines for future research.</w:t>
      </w:r>
    </w:p>
    <w:p w14:paraId="1F8638B0" w14:textId="57BB7BAE" w:rsidR="001647FA" w:rsidRPr="001647FA" w:rsidRDefault="001647FA" w:rsidP="001647FA">
      <w:pPr>
        <w:spacing w:after="160" w:line="259" w:lineRule="auto"/>
      </w:pPr>
      <w:r w:rsidRPr="001647FA">
        <w:rPr>
          <w:b/>
          <w:bCs/>
        </w:rPr>
        <w:t xml:space="preserve">(iii) Learned context selection. </w:t>
      </w:r>
      <w:r w:rsidRPr="001647FA">
        <w:t xml:space="preserve">Replacing </w:t>
      </w:r>
      <w:r w:rsidR="008969A1">
        <w:t>“one size fits all”</w:t>
      </w:r>
      <w:r w:rsidRPr="001647FA">
        <w:t xml:space="preserve"> ROI rules with attention</w:t>
      </w:r>
      <w:r w:rsidR="008969A1">
        <w:t xml:space="preserve"> </w:t>
      </w:r>
      <w:r w:rsidRPr="001647FA">
        <w:t xml:space="preserve">based or multi-crop strategies could enable </w:t>
      </w:r>
      <w:r w:rsidR="008969A1">
        <w:t xml:space="preserve">the incorporation of </w:t>
      </w:r>
      <w:r w:rsidRPr="001647FA">
        <w:t>adaptive context</w:t>
      </w:r>
      <w:r w:rsidR="008969A1">
        <w:t xml:space="preserve">, </w:t>
      </w:r>
      <w:r w:rsidRPr="001647FA">
        <w:t>without requiring predetermined</w:t>
      </w:r>
      <w:r w:rsidR="008969A1">
        <w:t xml:space="preserve">/flat </w:t>
      </w:r>
      <w:r w:rsidRPr="001647FA">
        <w:t xml:space="preserve">expansion parameters. Such approaches </w:t>
      </w:r>
      <w:r w:rsidR="008969A1">
        <w:t>may well</w:t>
      </w:r>
      <w:r w:rsidRPr="001647FA">
        <w:t xml:space="preserve"> achieve optimal context selection for individual images.</w:t>
      </w:r>
    </w:p>
    <w:p w14:paraId="7B3977EC" w14:textId="2DB1A037" w:rsidR="001647FA" w:rsidRPr="001647FA" w:rsidRDefault="001647FA" w:rsidP="001647FA">
      <w:pPr>
        <w:spacing w:after="160" w:line="259" w:lineRule="auto"/>
      </w:pPr>
      <w:r w:rsidRPr="001647FA">
        <w:rPr>
          <w:b/>
          <w:bCs/>
        </w:rPr>
        <w:t xml:space="preserve">(iv) Reader studies and workflow integration. </w:t>
      </w:r>
      <w:r w:rsidRPr="001647FA">
        <w:t xml:space="preserve">Translation to clinical impact requires reader studies comparing radiologist performance with and without AI assistance, along with evaluation of workflow metrics (reading time, triage efficiency) that </w:t>
      </w:r>
      <w:r w:rsidR="008969A1">
        <w:t xml:space="preserve">will necessarily </w:t>
      </w:r>
      <w:r w:rsidRPr="001647FA">
        <w:t>determine practical utility.</w:t>
      </w:r>
    </w:p>
    <w:p w14:paraId="66BA9D95" w14:textId="072940D7" w:rsidR="001647FA" w:rsidRDefault="001647FA" w:rsidP="001647FA">
      <w:pPr>
        <w:spacing w:after="160" w:line="259" w:lineRule="auto"/>
      </w:pPr>
      <w:r w:rsidRPr="001647FA">
        <w:rPr>
          <w:b/>
          <w:bCs/>
        </w:rPr>
        <w:t xml:space="preserve">(v) Multi-centre prospective validation. </w:t>
      </w:r>
      <w:r w:rsidRPr="001647FA">
        <w:t xml:space="preserve">The ultimate test of model generalisability requires prospective validation across multiple clinical centres with diverse equipment and patient populations, ideally with </w:t>
      </w:r>
      <w:r w:rsidR="008969A1">
        <w:t>clearly predefined analysis frameworks</w:t>
      </w:r>
      <w:r w:rsidRPr="001647FA">
        <w:t>.</w:t>
      </w:r>
    </w:p>
    <w:p w14:paraId="7120508B" w14:textId="2CEE7CB2" w:rsidR="00234C32" w:rsidRDefault="00234C32" w:rsidP="00234C32">
      <w:pPr>
        <w:spacing w:after="160" w:line="259" w:lineRule="auto"/>
      </w:pPr>
      <w:r w:rsidRPr="00234C32">
        <w:rPr>
          <w:b/>
          <w:bCs/>
        </w:rPr>
        <w:lastRenderedPageBreak/>
        <w:t>(vi) Rigorous art</w:t>
      </w:r>
      <w:r w:rsidR="007B1758">
        <w:rPr>
          <w:b/>
          <w:bCs/>
        </w:rPr>
        <w:t>e</w:t>
      </w:r>
      <w:r w:rsidRPr="00234C32">
        <w:rPr>
          <w:b/>
          <w:bCs/>
        </w:rPr>
        <w:t>fact sensitivity investigation</w:t>
      </w:r>
      <w:r>
        <w:t xml:space="preserve">. Definitive assessment would </w:t>
      </w:r>
      <w:proofErr w:type="gramStart"/>
      <w:r>
        <w:t>require:</w:t>
      </w:r>
      <w:proofErr w:type="gramEnd"/>
      <w:r>
        <w:t xml:space="preserve"> larger datasets enabling aggressive filtering; art</w:t>
      </w:r>
      <w:r w:rsidR="007B1758">
        <w:t>e</w:t>
      </w:r>
      <w:r>
        <w:t>fact-free external validation sets; repeated k-fold CV (5×5 = 25 observations); and controlled artifact injection experiments.</w:t>
      </w:r>
    </w:p>
    <w:p w14:paraId="07494DAF" w14:textId="184775D8" w:rsidR="00234C32" w:rsidRPr="001647FA" w:rsidRDefault="00234C32" w:rsidP="00234C32">
      <w:pPr>
        <w:spacing w:after="160" w:line="259" w:lineRule="auto"/>
      </w:pPr>
      <w:r w:rsidRPr="00234C32">
        <w:rPr>
          <w:b/>
          <w:bCs/>
        </w:rPr>
        <w:t>(vii) Shortcut learning detection</w:t>
      </w:r>
      <w:r>
        <w:t>. Future work should develop methods to detect shortcut learning through attribution methods (</w:t>
      </w:r>
      <w:proofErr w:type="spellStart"/>
      <w:r>
        <w:t>GradCAM</w:t>
      </w:r>
      <w:proofErr w:type="spellEnd"/>
      <w:r>
        <w:t>, integrated gradients) visualising prediction-driving regions.</w:t>
      </w:r>
    </w:p>
    <w:p w14:paraId="203C38EB" w14:textId="77777777" w:rsidR="001647FA" w:rsidRPr="001647FA" w:rsidRDefault="001647FA" w:rsidP="008969A1">
      <w:pPr>
        <w:pStyle w:val="Heading2"/>
      </w:pPr>
      <w:bookmarkStart w:id="47" w:name="_Toc220919931"/>
      <w:r w:rsidRPr="001647FA">
        <w:t>6.6 Ethical Considerations</w:t>
      </w:r>
      <w:bookmarkEnd w:id="47"/>
    </w:p>
    <w:p w14:paraId="41605667" w14:textId="124DA9B0" w:rsidR="001647FA" w:rsidRPr="001647FA" w:rsidRDefault="001647FA" w:rsidP="001647FA">
      <w:pPr>
        <w:spacing w:after="160" w:line="259" w:lineRule="auto"/>
      </w:pPr>
      <w:r w:rsidRPr="001647FA">
        <w:t>The development and deployment of AI systems for breast cancer detection carries significant ethical responsibilities. False negatives represent missed malignancies that may progress before detection, potentially reducing survival. False positives lead to unnecessary biopsies, causing patient anxiety, physical discomfort, and healthcare resource consumption</w:t>
      </w:r>
      <w:r w:rsidR="008969A1">
        <w:t xml:space="preserve"> in an already stretched healthcare system</w:t>
      </w:r>
      <w:r w:rsidRPr="001647FA">
        <w:t xml:space="preserve">. The error profile analysis in this dissertation demonstrates that these </w:t>
      </w:r>
      <w:r w:rsidR="008969A1" w:rsidRPr="001647FA">
        <w:t>trade-offs</w:t>
      </w:r>
      <w:r w:rsidRPr="001647FA">
        <w:t xml:space="preserve"> vary substantially across architectures, emphasising that model selection should be guided by clinical context and explicit consideration of which error types carry greater consequences.</w:t>
      </w:r>
    </w:p>
    <w:p w14:paraId="27DF8EC0" w14:textId="21250E4C" w:rsidR="001647FA" w:rsidRPr="001647FA" w:rsidRDefault="001647FA" w:rsidP="001647FA">
      <w:pPr>
        <w:spacing w:after="160" w:line="259" w:lineRule="auto"/>
      </w:pPr>
      <w:r w:rsidRPr="001647FA">
        <w:t xml:space="preserve">Algorithmic bias is a concern when models trained on geographically limited datasets are deployed in </w:t>
      </w:r>
      <w:r w:rsidR="008969A1">
        <w:t xml:space="preserve">more </w:t>
      </w:r>
      <w:r w:rsidRPr="001647FA">
        <w:t xml:space="preserve">diverse populations. The external validation design in this study, using datasets from Egypt and Iran to evaluate models trained primarily on Brazilian and Spanish data, represents a step toward assessing cross-population generalisability. However, broader validation across demographic groups, </w:t>
      </w:r>
      <w:r w:rsidR="008969A1">
        <w:t>ethnicities</w:t>
      </w:r>
      <w:r w:rsidRPr="001647FA">
        <w:t>, and healthcare settings is necessary before clinical deployment.</w:t>
      </w:r>
    </w:p>
    <w:p w14:paraId="467433B7" w14:textId="3EA5B1CC" w:rsidR="001647FA" w:rsidRPr="001647FA" w:rsidRDefault="001647FA" w:rsidP="001647FA">
      <w:pPr>
        <w:spacing w:after="160" w:line="259" w:lineRule="auto"/>
      </w:pPr>
      <w:r w:rsidRPr="001647FA">
        <w:t>Transparency and interpretability are essential for clinical acceptance. Whilst deep learning models achieve strong discrimination, their decision processes remain largely opaque</w:t>
      </w:r>
      <w:r w:rsidR="008969A1">
        <w:t>, often referred to as “black box” like</w:t>
      </w:r>
      <w:r w:rsidRPr="001647FA">
        <w:t xml:space="preserve">. Future work should incorporate explainability methods (attention visualisation, saliency mapping) to help clinicians understand and </w:t>
      </w:r>
      <w:r w:rsidR="008969A1">
        <w:t xml:space="preserve">be able to </w:t>
      </w:r>
      <w:r w:rsidRPr="001647FA">
        <w:t>appropriately trust in model predictions.</w:t>
      </w:r>
    </w:p>
    <w:p w14:paraId="72F0D6C2" w14:textId="59C6F2B4" w:rsidR="001647FA" w:rsidRPr="001647FA" w:rsidRDefault="001647FA" w:rsidP="001647FA">
      <w:pPr>
        <w:spacing w:after="160" w:line="259" w:lineRule="auto"/>
      </w:pPr>
      <w:r w:rsidRPr="001647FA">
        <w:t xml:space="preserve">Finally, the potential for AI systems to exacerbate healthcare inequalities must be considered. If deployed primarily in </w:t>
      </w:r>
      <w:r w:rsidR="008969A1" w:rsidRPr="001647FA">
        <w:t>well</w:t>
      </w:r>
      <w:r w:rsidR="008969A1">
        <w:t>-r</w:t>
      </w:r>
      <w:r w:rsidR="008969A1" w:rsidRPr="001647FA">
        <w:t>esourced</w:t>
      </w:r>
      <w:r w:rsidRPr="001647FA">
        <w:t xml:space="preserve"> settings, AI-assisted diagnosis could widen</w:t>
      </w:r>
      <w:r w:rsidR="008969A1">
        <w:t xml:space="preserve">, </w:t>
      </w:r>
      <w:r w:rsidRPr="001647FA">
        <w:t>rather than narro</w:t>
      </w:r>
      <w:r w:rsidR="008969A1">
        <w:t>w,</w:t>
      </w:r>
      <w:r w:rsidRPr="001647FA">
        <w:t xml:space="preserve"> the survival gap between high-income and low-income regions identified in Chapter 1. Conversely, portable ultrasound combined with AI interpretation could democratise access to expert</w:t>
      </w:r>
      <w:r w:rsidR="008969A1">
        <w:t>-l</w:t>
      </w:r>
      <w:r w:rsidRPr="001647FA">
        <w:t>evel diagnostic support in underserved areas. Ensuring equitable deployment should be a priority for clinical translation efforts.</w:t>
      </w:r>
    </w:p>
    <w:p w14:paraId="1C6BC42B" w14:textId="77777777" w:rsidR="001647FA" w:rsidRPr="001647FA" w:rsidRDefault="001647FA" w:rsidP="008969A1">
      <w:pPr>
        <w:pStyle w:val="Heading2"/>
      </w:pPr>
      <w:bookmarkStart w:id="48" w:name="_Toc220919932"/>
      <w:r w:rsidRPr="001647FA">
        <w:t>6.7 Concluding Remarks</w:t>
      </w:r>
      <w:bookmarkEnd w:id="48"/>
    </w:p>
    <w:p w14:paraId="6D516A7A" w14:textId="77777777" w:rsidR="001647FA" w:rsidRPr="001647FA" w:rsidRDefault="001647FA" w:rsidP="001647FA">
      <w:pPr>
        <w:spacing w:after="160" w:line="259" w:lineRule="auto"/>
      </w:pPr>
      <w:r w:rsidRPr="001647FA">
        <w:t>This dissertation demonstrates that rigorous methodology, including patient-level data separation, external validation, calibration assessment, and systematic preprocessing evaluation, reveals meaningful performance differences among deep learning architectures for breast ultrasound classification that would be obscured by less careful evaluation approaches.</w:t>
      </w:r>
    </w:p>
    <w:p w14:paraId="676EC7C0" w14:textId="5917509D" w:rsidR="001647FA" w:rsidRPr="001647FA" w:rsidRDefault="001647FA" w:rsidP="001647FA">
      <w:pPr>
        <w:spacing w:after="160" w:line="259" w:lineRule="auto"/>
      </w:pPr>
      <w:r w:rsidRPr="001647FA">
        <w:t xml:space="preserve">The practical message is clear: Swin Transformer offers the strongest combination of discrimination, calibration, and operational stability among evaluated architectures. ROI </w:t>
      </w:r>
      <w:r w:rsidRPr="001647FA">
        <w:lastRenderedPageBreak/>
        <w:t xml:space="preserve">preprocessing with </w:t>
      </w:r>
      <w:r w:rsidR="008969A1">
        <w:t>5</w:t>
      </w:r>
      <w:r w:rsidRPr="001647FA">
        <w:t>-1</w:t>
      </w:r>
      <w:r w:rsidR="008969A1">
        <w:t>0</w:t>
      </w:r>
      <w:r w:rsidRPr="001647FA">
        <w:t xml:space="preserve">% expansion optimises the trade-off between </w:t>
      </w:r>
      <w:r w:rsidR="008969A1">
        <w:t xml:space="preserve">perilesional </w:t>
      </w:r>
      <w:r w:rsidRPr="001647FA">
        <w:t xml:space="preserve">context preservation and background noise. Temperature scaling provides a lightweight calibration improvement </w:t>
      </w:r>
      <w:r w:rsidR="008969A1">
        <w:t xml:space="preserve">that is </w:t>
      </w:r>
      <w:r w:rsidRPr="001647FA">
        <w:t>applicable to any architecture. External validation remains essential for realistic performance estimation.</w:t>
      </w:r>
    </w:p>
    <w:p w14:paraId="4640D4E5" w14:textId="7AFE1A61" w:rsidR="00421F9E" w:rsidRDefault="001647FA" w:rsidP="00421F9E">
      <w:pPr>
        <w:spacing w:after="160" w:line="259" w:lineRule="auto"/>
      </w:pPr>
      <w:r w:rsidRPr="001647FA">
        <w:t>The resulting benchmark, encompassing 333 experimental runs with standardised protocols and comprehensive reporting, provides a reproducible evidence base for model selection and establishes methodological standards for future breast ultrasound classification research. By addressing the pervasive weaknesses identified in existing literature, this work contributes to the foundation necessary for eventual clinical translation of AI-assisted breast ultrasound diagnosis.</w:t>
      </w:r>
      <w:r w:rsidR="00421F9E">
        <w:br w:type="page"/>
      </w:r>
    </w:p>
    <w:bookmarkStart w:id="49" w:name="_Toc220919933" w:displacedByCustomXml="next"/>
    <w:sdt>
      <w:sdtPr>
        <w:rPr>
          <w:rFonts w:eastAsia="Times New Roman" w:cstheme="minorBidi"/>
          <w:b w:val="0"/>
          <w:color w:val="auto"/>
          <w:kern w:val="0"/>
          <w:sz w:val="24"/>
          <w:szCs w:val="22"/>
          <w14:ligatures w14:val="none"/>
        </w:rPr>
        <w:id w:val="-235023412"/>
        <w:docPartObj>
          <w:docPartGallery w:val="Bibliographies"/>
          <w:docPartUnique/>
        </w:docPartObj>
      </w:sdtPr>
      <w:sdtContent>
        <w:p w14:paraId="2CB70EF7" w14:textId="296D9911" w:rsidR="0094685B" w:rsidRDefault="00421F9E">
          <w:pPr>
            <w:pStyle w:val="Heading1"/>
          </w:pPr>
          <w:r>
            <w:t>Bibliography:</w:t>
          </w:r>
          <w:bookmarkEnd w:id="49"/>
        </w:p>
        <w:sdt>
          <w:sdtPr>
            <w:id w:val="111145805"/>
            <w:bibliography/>
          </w:sdtPr>
          <w:sdtContent>
            <w:p w14:paraId="058161CA" w14:textId="77777777" w:rsidR="001A472E" w:rsidRDefault="0094685B" w:rsidP="001A472E">
              <w:pPr>
                <w:pStyle w:val="Bibliography"/>
                <w:rPr>
                  <w:noProof/>
                  <w:szCs w:val="24"/>
                </w:rPr>
              </w:pPr>
              <w:r>
                <w:fldChar w:fldCharType="begin"/>
              </w:r>
              <w:r>
                <w:instrText>BIBLIOGRAPHY</w:instrText>
              </w:r>
              <w:r>
                <w:fldChar w:fldCharType="separate"/>
              </w:r>
              <w:r w:rsidR="001A472E">
                <w:rPr>
                  <w:noProof/>
                </w:rPr>
                <w:t xml:space="preserve">Abdullah, N., Mesurolle, B., El-Khoury, M. &amp; Kao, E., 2009. Breast imaging reporting and data system lexicon for US: interobserver agreement for assessment of breast masses. </w:t>
              </w:r>
              <w:r w:rsidR="001A472E">
                <w:rPr>
                  <w:i/>
                  <w:iCs/>
                  <w:noProof/>
                </w:rPr>
                <w:t xml:space="preserve">Radiology, </w:t>
              </w:r>
              <w:r w:rsidR="001A472E">
                <w:rPr>
                  <w:noProof/>
                </w:rPr>
                <w:t>252(3), pp. 665-672.</w:t>
              </w:r>
            </w:p>
            <w:p w14:paraId="4F912F6A" w14:textId="77777777" w:rsidR="001A472E" w:rsidRDefault="001A472E" w:rsidP="001A472E">
              <w:pPr>
                <w:pStyle w:val="Bibliography"/>
                <w:rPr>
                  <w:noProof/>
                </w:rPr>
              </w:pPr>
              <w:r>
                <w:rPr>
                  <w:noProof/>
                </w:rPr>
                <w:t xml:space="preserve">Al-Dhabyani, W., Gomaa, M., Khaled, H. &amp; Fahmy, A., 2020. Dataset of breast ultrasound images. </w:t>
              </w:r>
              <w:r>
                <w:rPr>
                  <w:i/>
                  <w:iCs/>
                  <w:noProof/>
                </w:rPr>
                <w:t xml:space="preserve">Data in Brief, </w:t>
              </w:r>
              <w:r>
                <w:rPr>
                  <w:noProof/>
                </w:rPr>
                <w:t>Volume 28, p. 104863.</w:t>
              </w:r>
            </w:p>
            <w:p w14:paraId="0FD4D5B8" w14:textId="77777777" w:rsidR="001A472E" w:rsidRDefault="001A472E" w:rsidP="001A472E">
              <w:pPr>
                <w:pStyle w:val="Bibliography"/>
                <w:rPr>
                  <w:noProof/>
                </w:rPr>
              </w:pPr>
              <w:r>
                <w:rPr>
                  <w:noProof/>
                </w:rPr>
                <w:t xml:space="preserve">Ardakani, A. et al., 2023. An open-access breast lesion ultrasound image database: applicable in artificial intelligence studies. </w:t>
              </w:r>
              <w:r>
                <w:rPr>
                  <w:i/>
                  <w:iCs/>
                  <w:noProof/>
                </w:rPr>
                <w:t xml:space="preserve">Computers in Biology and Medicine, </w:t>
              </w:r>
              <w:r>
                <w:rPr>
                  <w:noProof/>
                </w:rPr>
                <w:t>Volume 152, p. 106405.</w:t>
              </w:r>
            </w:p>
            <w:p w14:paraId="7317B002" w14:textId="77777777" w:rsidR="001A472E" w:rsidRDefault="001A472E" w:rsidP="001A472E">
              <w:pPr>
                <w:pStyle w:val="Bibliography"/>
                <w:rPr>
                  <w:noProof/>
                </w:rPr>
              </w:pPr>
              <w:r>
                <w:rPr>
                  <w:noProof/>
                </w:rPr>
                <w:t xml:space="preserve">Banerjee, I. M. M. L. J. F. W. a. G. J., 2023. “Shortcuts” causing bias in radiology artificial intelligence: causes, evaluation, and mitigation. </w:t>
              </w:r>
              <w:r>
                <w:rPr>
                  <w:i/>
                  <w:iCs/>
                  <w:noProof/>
                </w:rPr>
                <w:t xml:space="preserve">Journal of the American College of Radiology, </w:t>
              </w:r>
              <w:r>
                <w:rPr>
                  <w:noProof/>
                </w:rPr>
                <w:t>20(9), pp. 842-851.</w:t>
              </w:r>
            </w:p>
            <w:p w14:paraId="6EC83775" w14:textId="77777777" w:rsidR="001A472E" w:rsidRDefault="001A472E" w:rsidP="001A472E">
              <w:pPr>
                <w:pStyle w:val="Bibliography"/>
                <w:rPr>
                  <w:noProof/>
                </w:rPr>
              </w:pPr>
              <w:r>
                <w:rPr>
                  <w:noProof/>
                </w:rPr>
                <w:t xml:space="preserve">Berg, W. et al., 2008. Combined screening with ultrasound and mammography vs mammography alone in women at elevated risk of breast cancer. </w:t>
              </w:r>
              <w:r>
                <w:rPr>
                  <w:i/>
                  <w:iCs/>
                  <w:noProof/>
                </w:rPr>
                <w:t xml:space="preserve">JAMA, </w:t>
              </w:r>
              <w:r>
                <w:rPr>
                  <w:noProof/>
                </w:rPr>
                <w:t>299(18), p. 2151–2163.</w:t>
              </w:r>
            </w:p>
            <w:p w14:paraId="120471BA" w14:textId="77777777" w:rsidR="001A472E" w:rsidRDefault="001A472E" w:rsidP="001A472E">
              <w:pPr>
                <w:pStyle w:val="Bibliography"/>
                <w:rPr>
                  <w:noProof/>
                </w:rPr>
              </w:pPr>
              <w:r>
                <w:rPr>
                  <w:noProof/>
                </w:rPr>
                <w:t xml:space="preserve">Berg, W. et al., 2012. Detection of breast cancer with addition of annual screening ultrasound or a single screening MRI to mammography in women with elevated breast cancer risk. </w:t>
              </w:r>
              <w:r>
                <w:rPr>
                  <w:i/>
                  <w:iCs/>
                  <w:noProof/>
                </w:rPr>
                <w:t xml:space="preserve">JAMA, </w:t>
              </w:r>
              <w:r>
                <w:rPr>
                  <w:noProof/>
                </w:rPr>
                <w:t>307(13), p. 1394–1404.</w:t>
              </w:r>
            </w:p>
            <w:p w14:paraId="4F8BA78A" w14:textId="77777777" w:rsidR="001A472E" w:rsidRDefault="001A472E" w:rsidP="001A472E">
              <w:pPr>
                <w:pStyle w:val="Bibliography"/>
                <w:rPr>
                  <w:noProof/>
                </w:rPr>
              </w:pPr>
              <w:r>
                <w:rPr>
                  <w:noProof/>
                </w:rPr>
                <w:t xml:space="preserve">Bossuyt, P. et al., 2015. STARD 2015: an updated list of essential items for reporting diagnostic accuracy studies. </w:t>
              </w:r>
              <w:r>
                <w:rPr>
                  <w:i/>
                  <w:iCs/>
                  <w:noProof/>
                </w:rPr>
                <w:t xml:space="preserve">BMJ, </w:t>
              </w:r>
              <w:r>
                <w:rPr>
                  <w:noProof/>
                </w:rPr>
                <w:t>Volume 351, p. h5527.</w:t>
              </w:r>
            </w:p>
            <w:p w14:paraId="3BA73119" w14:textId="77777777" w:rsidR="001A472E" w:rsidRDefault="001A472E" w:rsidP="001A472E">
              <w:pPr>
                <w:pStyle w:val="Bibliography"/>
                <w:rPr>
                  <w:noProof/>
                </w:rPr>
              </w:pPr>
              <w:r>
                <w:rPr>
                  <w:noProof/>
                </w:rPr>
                <w:t xml:space="preserve">Bray, F. et al., 2024. Global cancer statistics 2022: GLOBOCAN estimates of incidence and mortality worldwide for 36 cancers in 185 countries. </w:t>
              </w:r>
              <w:r>
                <w:rPr>
                  <w:i/>
                  <w:iCs/>
                  <w:noProof/>
                </w:rPr>
                <w:t xml:space="preserve">CA: A Cancer Journal for Clinicians, </w:t>
              </w:r>
              <w:r>
                <w:rPr>
                  <w:noProof/>
                </w:rPr>
                <w:t>74(3), pp. 229-263.</w:t>
              </w:r>
            </w:p>
            <w:p w14:paraId="18136F5D" w14:textId="77777777" w:rsidR="001A472E" w:rsidRDefault="001A472E" w:rsidP="001A472E">
              <w:pPr>
                <w:pStyle w:val="Bibliography"/>
                <w:rPr>
                  <w:noProof/>
                </w:rPr>
              </w:pPr>
              <w:r>
                <w:rPr>
                  <w:noProof/>
                </w:rPr>
                <w:t xml:space="preserve">Brem, R., Lenihan, M., Lieberman, J. &amp; Torrente, J., 2015. Screening breast ultrasound: past, present, and future. </w:t>
              </w:r>
              <w:r>
                <w:rPr>
                  <w:i/>
                  <w:iCs/>
                  <w:noProof/>
                </w:rPr>
                <w:t xml:space="preserve">American Journal of Roentgenology, </w:t>
              </w:r>
              <w:r>
                <w:rPr>
                  <w:noProof/>
                </w:rPr>
                <w:t>204(2), pp. 234-240.</w:t>
              </w:r>
            </w:p>
            <w:p w14:paraId="3CA4101D" w14:textId="77777777" w:rsidR="001A472E" w:rsidRDefault="001A472E" w:rsidP="001A472E">
              <w:pPr>
                <w:pStyle w:val="Bibliography"/>
                <w:rPr>
                  <w:noProof/>
                </w:rPr>
              </w:pPr>
              <w:r>
                <w:rPr>
                  <w:noProof/>
                </w:rPr>
                <w:t xml:space="preserve">Brem, R. T. L. D. S. I. M. G. J. H. B. L. M. L. R. R. J. S. S. a. T. C., 2015. Assessing improvement in detection of breast cancer with three-dimensional automated breast US in women with dense breast tissue: the SomoInsight Study. </w:t>
              </w:r>
              <w:r>
                <w:rPr>
                  <w:i/>
                  <w:iCs/>
                  <w:noProof/>
                </w:rPr>
                <w:t xml:space="preserve">Radiology, </w:t>
              </w:r>
              <w:r>
                <w:rPr>
                  <w:noProof/>
                </w:rPr>
                <w:t>274(3), pp. 663-673.</w:t>
              </w:r>
            </w:p>
            <w:p w14:paraId="7D0AED64" w14:textId="77777777" w:rsidR="001A472E" w:rsidRDefault="001A472E" w:rsidP="001A472E">
              <w:pPr>
                <w:pStyle w:val="Bibliography"/>
                <w:rPr>
                  <w:noProof/>
                </w:rPr>
              </w:pPr>
              <w:r>
                <w:rPr>
                  <w:noProof/>
                </w:rPr>
                <w:t xml:space="preserve">Brown, L., Cai, T. &amp; DasGupta, A., 2001. Interval estimation for a binomial proportion. </w:t>
              </w:r>
              <w:r>
                <w:rPr>
                  <w:i/>
                  <w:iCs/>
                  <w:noProof/>
                </w:rPr>
                <w:t xml:space="preserve">Statistical Science, </w:t>
              </w:r>
              <w:r>
                <w:rPr>
                  <w:noProof/>
                </w:rPr>
                <w:t>16(2), pp. 101-133.</w:t>
              </w:r>
            </w:p>
            <w:p w14:paraId="274212C3" w14:textId="77777777" w:rsidR="001A472E" w:rsidRDefault="001A472E" w:rsidP="001A472E">
              <w:pPr>
                <w:pStyle w:val="Bibliography"/>
                <w:rPr>
                  <w:noProof/>
                </w:rPr>
              </w:pPr>
              <w:r>
                <w:rPr>
                  <w:noProof/>
                </w:rPr>
                <w:t xml:space="preserve">Bunnell, A. H. K. S. J. a. S. P., 2024. BUSClean: Open-source software for breast ultrasound image pre-processing and knowledge extraction for medical AI. </w:t>
              </w:r>
              <w:r>
                <w:rPr>
                  <w:i/>
                  <w:iCs/>
                  <w:noProof/>
                </w:rPr>
                <w:t xml:space="preserve">PLOS ONE, </w:t>
              </w:r>
              <w:r>
                <w:rPr>
                  <w:noProof/>
                </w:rPr>
                <w:t>19(12), p. e0315434.</w:t>
              </w:r>
            </w:p>
            <w:p w14:paraId="2CD67904" w14:textId="77777777" w:rsidR="001A472E" w:rsidRDefault="001A472E" w:rsidP="001A472E">
              <w:pPr>
                <w:pStyle w:val="Bibliography"/>
                <w:rPr>
                  <w:noProof/>
                </w:rPr>
              </w:pPr>
              <w:r>
                <w:rPr>
                  <w:noProof/>
                </w:rPr>
                <w:t xml:space="preserve">Byra, M. et al., 2019. Breast mass classification in sonography with transfer learning using a deep convolutional neural network and color conversion. </w:t>
              </w:r>
              <w:r>
                <w:rPr>
                  <w:i/>
                  <w:iCs/>
                  <w:noProof/>
                </w:rPr>
                <w:t xml:space="preserve">Medical Physics, </w:t>
              </w:r>
              <w:r>
                <w:rPr>
                  <w:noProof/>
                </w:rPr>
                <w:t>46(2), pp. 746-755.</w:t>
              </w:r>
            </w:p>
            <w:p w14:paraId="3AED4E71" w14:textId="77777777" w:rsidR="001A472E" w:rsidRDefault="001A472E" w:rsidP="001A472E">
              <w:pPr>
                <w:pStyle w:val="Bibliography"/>
                <w:rPr>
                  <w:noProof/>
                </w:rPr>
              </w:pPr>
              <w:r>
                <w:rPr>
                  <w:noProof/>
                </w:rPr>
                <w:lastRenderedPageBreak/>
                <w:t xml:space="preserve">Chen, Y. T. Y. W. Y. W. Y. a. W. L., 2023. Ultrasound for Breast Cancer Screening in Resource-Limited Settings: Current Practice and Future Directions. </w:t>
              </w:r>
              <w:r>
                <w:rPr>
                  <w:i/>
                  <w:iCs/>
                  <w:noProof/>
                </w:rPr>
                <w:t xml:space="preserve">Cancers, </w:t>
              </w:r>
              <w:r>
                <w:rPr>
                  <w:noProof/>
                </w:rPr>
                <w:t>15(7), p. 2112.</w:t>
              </w:r>
            </w:p>
            <w:p w14:paraId="3CE72389" w14:textId="77777777" w:rsidR="001A472E" w:rsidRDefault="001A472E" w:rsidP="001A472E">
              <w:pPr>
                <w:pStyle w:val="Bibliography"/>
                <w:rPr>
                  <w:noProof/>
                </w:rPr>
              </w:pPr>
              <w:r>
                <w:rPr>
                  <w:noProof/>
                </w:rPr>
                <w:t xml:space="preserve">Chlap, P. M. H. V. N. D. J. H. L. a. H. A., 2021. A review of medical image data augmentation techniques for deep learning applications. </w:t>
              </w:r>
              <w:r>
                <w:rPr>
                  <w:i/>
                  <w:iCs/>
                  <w:noProof/>
                </w:rPr>
                <w:t xml:space="preserve">Journal of Medical Imaging and Radiation Oncology, </w:t>
              </w:r>
              <w:r>
                <w:rPr>
                  <w:noProof/>
                </w:rPr>
                <w:t>65(5), pp. 545-563.</w:t>
              </w:r>
            </w:p>
            <w:p w14:paraId="0A4B1A7C" w14:textId="77777777" w:rsidR="001A472E" w:rsidRDefault="001A472E" w:rsidP="001A472E">
              <w:pPr>
                <w:pStyle w:val="Bibliography"/>
                <w:rPr>
                  <w:noProof/>
                </w:rPr>
              </w:pPr>
              <w:r>
                <w:rPr>
                  <w:noProof/>
                </w:rPr>
                <w:t xml:space="preserve">Christodoulou, E., Steinmann, D., Glocker, B. &amp; Kainz, B., 2024. </w:t>
              </w:r>
              <w:r>
                <w:rPr>
                  <w:i/>
                  <w:iCs/>
                  <w:noProof/>
                </w:rPr>
                <w:t xml:space="preserve">Confidence intervals uncovered: are we ready for real-world medical imaging AI?, </w:t>
              </w:r>
              <w:r>
                <w:rPr>
                  <w:noProof/>
                </w:rPr>
                <w:t>arXiv:2409.17763: arXiv.</w:t>
              </w:r>
            </w:p>
            <w:p w14:paraId="7E43C71B" w14:textId="77777777" w:rsidR="001A472E" w:rsidRDefault="001A472E" w:rsidP="001A472E">
              <w:pPr>
                <w:pStyle w:val="Bibliography"/>
                <w:rPr>
                  <w:noProof/>
                </w:rPr>
              </w:pPr>
              <w:r>
                <w:rPr>
                  <w:noProof/>
                </w:rPr>
                <w:t xml:space="preserve">Clopper, C. &amp; Pearson, E., 1934. The use of confidence or fiducial limits illustrated in the case of the binomial. </w:t>
              </w:r>
              <w:r>
                <w:rPr>
                  <w:i/>
                  <w:iCs/>
                  <w:noProof/>
                </w:rPr>
                <w:t xml:space="preserve">Biometrika, </w:t>
              </w:r>
              <w:r>
                <w:rPr>
                  <w:noProof/>
                </w:rPr>
                <w:t>26(4), pp. 404-413.</w:t>
              </w:r>
            </w:p>
            <w:p w14:paraId="093A62A1" w14:textId="77777777" w:rsidR="001A472E" w:rsidRDefault="001A472E" w:rsidP="001A472E">
              <w:pPr>
                <w:pStyle w:val="Bibliography"/>
                <w:rPr>
                  <w:noProof/>
                </w:rPr>
              </w:pPr>
              <w:r>
                <w:rPr>
                  <w:noProof/>
                </w:rPr>
                <w:t xml:space="preserve">Collins, G. et al., 2024. TRIPOD+AI statement: updated guidance for reporting clinical prediction models that use regression or machine learning methods. </w:t>
              </w:r>
              <w:r>
                <w:rPr>
                  <w:i/>
                  <w:iCs/>
                  <w:noProof/>
                </w:rPr>
                <w:t xml:space="preserve">BMJ, </w:t>
              </w:r>
              <w:r>
                <w:rPr>
                  <w:noProof/>
                </w:rPr>
                <w:t>Volume 385, p. e078378.</w:t>
              </w:r>
            </w:p>
            <w:p w14:paraId="1FE66BDE" w14:textId="77777777" w:rsidR="001A472E" w:rsidRDefault="001A472E" w:rsidP="001A472E">
              <w:pPr>
                <w:pStyle w:val="Bibliography"/>
                <w:rPr>
                  <w:noProof/>
                </w:rPr>
              </w:pPr>
              <w:r>
                <w:rPr>
                  <w:noProof/>
                </w:rPr>
                <w:t xml:space="preserve">DeGrave, A., Janizek, J. &amp; Lee, S., 2021. AI for radiographic COVID-19 detection selects shortcuts over signal. </w:t>
              </w:r>
              <w:r>
                <w:rPr>
                  <w:i/>
                  <w:iCs/>
                  <w:noProof/>
                </w:rPr>
                <w:t xml:space="preserve">Nature Machine Intelligence, </w:t>
              </w:r>
              <w:r>
                <w:rPr>
                  <w:noProof/>
                </w:rPr>
                <w:t>3(7), pp. 610-619.</w:t>
              </w:r>
            </w:p>
            <w:p w14:paraId="65C4F205" w14:textId="77777777" w:rsidR="001A472E" w:rsidRDefault="001A472E" w:rsidP="001A472E">
              <w:pPr>
                <w:pStyle w:val="Bibliography"/>
                <w:rPr>
                  <w:noProof/>
                </w:rPr>
              </w:pPr>
              <w:r>
                <w:rPr>
                  <w:noProof/>
                </w:rPr>
                <w:t xml:space="preserve">Dosovitskiy, A. et al., 2021. </w:t>
              </w:r>
              <w:r>
                <w:rPr>
                  <w:i/>
                  <w:iCs/>
                  <w:noProof/>
                </w:rPr>
                <w:t xml:space="preserve">An image is worth 16x16 words: transformers for image recognition at scale. </w:t>
              </w:r>
              <w:r>
                <w:rPr>
                  <w:noProof/>
                </w:rPr>
                <w:t>s.l., Proceedings of the International Conference on Learning Representations.</w:t>
              </w:r>
            </w:p>
            <w:p w14:paraId="4F85A9DE" w14:textId="77777777" w:rsidR="001A472E" w:rsidRDefault="001A472E" w:rsidP="001A472E">
              <w:pPr>
                <w:pStyle w:val="Bibliography"/>
                <w:rPr>
                  <w:noProof/>
                </w:rPr>
              </w:pPr>
              <w:r>
                <w:rPr>
                  <w:noProof/>
                </w:rPr>
                <w:t xml:space="preserve">Efron, B. &amp; Tibshirani, R., 1993. </w:t>
              </w:r>
              <w:r>
                <w:rPr>
                  <w:i/>
                  <w:iCs/>
                  <w:noProof/>
                </w:rPr>
                <w:t xml:space="preserve">An Introduction to the Bootstrap. </w:t>
              </w:r>
              <w:r>
                <w:rPr>
                  <w:noProof/>
                </w:rPr>
                <w:t>New York: Chapman and Hall.</w:t>
              </w:r>
            </w:p>
            <w:p w14:paraId="55D293BF" w14:textId="77777777" w:rsidR="001A472E" w:rsidRDefault="001A472E" w:rsidP="001A472E">
              <w:pPr>
                <w:pStyle w:val="Bibliography"/>
                <w:rPr>
                  <w:noProof/>
                </w:rPr>
              </w:pPr>
              <w:r>
                <w:rPr>
                  <w:noProof/>
                </w:rPr>
                <w:t xml:space="preserve">Geirhos, R. et al., 2020. Shortcut learning in deep neural networks. </w:t>
              </w:r>
              <w:r>
                <w:rPr>
                  <w:i/>
                  <w:iCs/>
                  <w:noProof/>
                </w:rPr>
                <w:t xml:space="preserve">Nature Machine Intelligence, </w:t>
              </w:r>
              <w:r>
                <w:rPr>
                  <w:noProof/>
                </w:rPr>
                <w:t>2(11), pp. 665-673.</w:t>
              </w:r>
            </w:p>
            <w:p w14:paraId="0A7AE806" w14:textId="77777777" w:rsidR="001A472E" w:rsidRDefault="001A472E" w:rsidP="001A472E">
              <w:pPr>
                <w:pStyle w:val="Bibliography"/>
                <w:rPr>
                  <w:noProof/>
                </w:rPr>
              </w:pPr>
              <w:r>
                <w:rPr>
                  <w:noProof/>
                </w:rPr>
                <w:t xml:space="preserve">Gómez-Flores, W., Gregorio-Calas, M. &amp; Pereira, W., 2024. BUS-BRA: a breast ultrasound dataset for assessing computer-aided diagnosis systems. </w:t>
              </w:r>
              <w:r>
                <w:rPr>
                  <w:i/>
                  <w:iCs/>
                  <w:noProof/>
                </w:rPr>
                <w:t xml:space="preserve">Medical Physics, </w:t>
              </w:r>
              <w:r>
                <w:rPr>
                  <w:noProof/>
                </w:rPr>
                <w:t>51(5), pp. 3110-3123.</w:t>
              </w:r>
            </w:p>
            <w:p w14:paraId="2823D54B" w14:textId="77777777" w:rsidR="001A472E" w:rsidRDefault="001A472E" w:rsidP="001A472E">
              <w:pPr>
                <w:pStyle w:val="Bibliography"/>
                <w:rPr>
                  <w:noProof/>
                </w:rPr>
              </w:pPr>
              <w:r>
                <w:rPr>
                  <w:noProof/>
                </w:rPr>
                <w:t xml:space="preserve">Guo, C., Pleiss, G., Sun, Y. &amp; Weinberger, K., 2017. </w:t>
              </w:r>
              <w:r>
                <w:rPr>
                  <w:i/>
                  <w:iCs/>
                  <w:noProof/>
                </w:rPr>
                <w:t xml:space="preserve">On calibration of modern neural networks. </w:t>
              </w:r>
              <w:r>
                <w:rPr>
                  <w:noProof/>
                </w:rPr>
                <w:t>Proceedings of the 34th International Conference on Machine Learning, PMLR, pp. 1321-1330.</w:t>
              </w:r>
            </w:p>
            <w:p w14:paraId="01BA710C" w14:textId="77777777" w:rsidR="001A472E" w:rsidRDefault="001A472E" w:rsidP="001A472E">
              <w:pPr>
                <w:pStyle w:val="Bibliography"/>
                <w:rPr>
                  <w:noProof/>
                </w:rPr>
              </w:pPr>
              <w:r>
                <w:rPr>
                  <w:noProof/>
                </w:rPr>
                <w:t xml:space="preserve">Han, S. et al., 2017. A deep learning framework for supporting the classification of breast lesions in ultrasound images. </w:t>
              </w:r>
              <w:r>
                <w:rPr>
                  <w:i/>
                  <w:iCs/>
                  <w:noProof/>
                </w:rPr>
                <w:t xml:space="preserve">Physics in Medicine and Biology, </w:t>
              </w:r>
              <w:r>
                <w:rPr>
                  <w:noProof/>
                </w:rPr>
                <w:t>62(19), pp. 7714-7728.</w:t>
              </w:r>
            </w:p>
            <w:p w14:paraId="688F81D2" w14:textId="77777777" w:rsidR="001A472E" w:rsidRDefault="001A472E" w:rsidP="001A472E">
              <w:pPr>
                <w:pStyle w:val="Bibliography"/>
                <w:rPr>
                  <w:noProof/>
                </w:rPr>
              </w:pPr>
              <w:r>
                <w:rPr>
                  <w:noProof/>
                </w:rPr>
                <w:t xml:space="preserve">He, K., Zhang, X., Ren, S. &amp; Sun, J., 2016. </w:t>
              </w:r>
              <w:r>
                <w:rPr>
                  <w:i/>
                  <w:iCs/>
                  <w:noProof/>
                </w:rPr>
                <w:t xml:space="preserve">Deep residual learning for image recognition. </w:t>
              </w:r>
              <w:r>
                <w:rPr>
                  <w:noProof/>
                </w:rPr>
                <w:t>Proceedings of the IEEE Conference on Computer Vision and Pattern Recognition, s.n., pp. 770-778.</w:t>
              </w:r>
            </w:p>
            <w:p w14:paraId="6474326D" w14:textId="77777777" w:rsidR="001A472E" w:rsidRDefault="001A472E" w:rsidP="001A472E">
              <w:pPr>
                <w:pStyle w:val="Bibliography"/>
                <w:rPr>
                  <w:noProof/>
                </w:rPr>
              </w:pPr>
              <w:r>
                <w:rPr>
                  <w:noProof/>
                </w:rPr>
                <w:t xml:space="preserve">Howlader, N. et al., 2023. </w:t>
              </w:r>
              <w:r>
                <w:rPr>
                  <w:i/>
                  <w:iCs/>
                  <w:noProof/>
                </w:rPr>
                <w:t xml:space="preserve">SEER Cancer Statistics Review, 1975-2020, </w:t>
              </w:r>
              <w:r>
                <w:rPr>
                  <w:noProof/>
                </w:rPr>
                <w:t>Bethesda, MD: National Cancer Institute.</w:t>
              </w:r>
            </w:p>
            <w:p w14:paraId="58BF67F9" w14:textId="77777777" w:rsidR="001A472E" w:rsidRDefault="001A472E" w:rsidP="001A472E">
              <w:pPr>
                <w:pStyle w:val="Bibliography"/>
                <w:rPr>
                  <w:noProof/>
                </w:rPr>
              </w:pPr>
              <w:r>
                <w:rPr>
                  <w:noProof/>
                </w:rPr>
                <w:lastRenderedPageBreak/>
                <w:t xml:space="preserve">Huang, G., Liu, Z., Van Der Maaten, L. &amp; Weinberger, K., 2017. </w:t>
              </w:r>
              <w:r>
                <w:rPr>
                  <w:i/>
                  <w:iCs/>
                  <w:noProof/>
                </w:rPr>
                <w:t xml:space="preserve">Densely connected convolutional networks. </w:t>
              </w:r>
              <w:r>
                <w:rPr>
                  <w:noProof/>
                </w:rPr>
                <w:t>Proceedings of the IEEE Conference on Computer Vision and Pattern Recognition, s.n., pp. 4700-4708.</w:t>
              </w:r>
            </w:p>
            <w:p w14:paraId="42049645" w14:textId="77777777" w:rsidR="001A472E" w:rsidRDefault="001A472E" w:rsidP="001A472E">
              <w:pPr>
                <w:pStyle w:val="Bibliography"/>
                <w:rPr>
                  <w:noProof/>
                </w:rPr>
              </w:pPr>
              <w:r>
                <w:rPr>
                  <w:noProof/>
                </w:rPr>
                <w:t xml:space="preserve">Islam, T. H. M. J. J. K. M. a. M. M., 2024. A systematic review of deep learning data augmentation in medical imaging: Recent advances and future research directions. </w:t>
              </w:r>
              <w:r>
                <w:rPr>
                  <w:i/>
                  <w:iCs/>
                  <w:noProof/>
                </w:rPr>
                <w:t xml:space="preserve">Healthcare Analytics, </w:t>
              </w:r>
              <w:r>
                <w:rPr>
                  <w:noProof/>
                </w:rPr>
                <w:t>Volume 5, p. 100340.</w:t>
              </w:r>
            </w:p>
            <w:p w14:paraId="4505B49A" w14:textId="77777777" w:rsidR="001A472E" w:rsidRDefault="001A472E" w:rsidP="001A472E">
              <w:pPr>
                <w:pStyle w:val="Bibliography"/>
                <w:rPr>
                  <w:noProof/>
                </w:rPr>
              </w:pPr>
              <w:r>
                <w:rPr>
                  <w:noProof/>
                </w:rPr>
                <w:t xml:space="preserve">Jiang, M. L. C. T. Y. C. Z. L. W. S. H. a. Z. Q., 2021. Multiregional radiomic model for breast cancer diagnosis: value of ultrasound-based peritumoral and parenchymal radiomics. </w:t>
              </w:r>
              <w:r>
                <w:rPr>
                  <w:i/>
                  <w:iCs/>
                  <w:noProof/>
                </w:rPr>
                <w:t xml:space="preserve">Quantitative Imaging in Medicine and Surgery, </w:t>
              </w:r>
              <w:r>
                <w:rPr>
                  <w:noProof/>
                </w:rPr>
                <w:t>11(7), pp. 3259-3273.</w:t>
              </w:r>
            </w:p>
            <w:p w14:paraId="06EE4221" w14:textId="77777777" w:rsidR="001A472E" w:rsidRDefault="001A472E" w:rsidP="001A472E">
              <w:pPr>
                <w:pStyle w:val="Bibliography"/>
                <w:rPr>
                  <w:noProof/>
                </w:rPr>
              </w:pPr>
              <w:r>
                <w:rPr>
                  <w:noProof/>
                </w:rPr>
                <w:t xml:space="preserve">Koçak, B. P. A. S. A. B. C. S. J. U. L. H. M. K. M. C. R. a. C. R., 2025. Bias in artificial intelligence for medical imaging: fundamentals, detection, avoidance, mitigation, challenges, ethics, and prospects. </w:t>
              </w:r>
              <w:r>
                <w:rPr>
                  <w:i/>
                  <w:iCs/>
                  <w:noProof/>
                </w:rPr>
                <w:t xml:space="preserve">Diagnostic and Interventional Radiology, </w:t>
              </w:r>
              <w:r>
                <w:rPr>
                  <w:noProof/>
                </w:rPr>
                <w:t>31(2), pp. 75-88.</w:t>
              </w:r>
            </w:p>
            <w:p w14:paraId="7D6B98B8" w14:textId="77777777" w:rsidR="001A472E" w:rsidRDefault="001A472E" w:rsidP="001A472E">
              <w:pPr>
                <w:pStyle w:val="Bibliography"/>
                <w:rPr>
                  <w:noProof/>
                </w:rPr>
              </w:pPr>
              <w:r>
                <w:rPr>
                  <w:noProof/>
                </w:rPr>
                <w:t xml:space="preserve">Kolb, T., Lichy, J. &amp; Newhouse, J., 2002. Comparison of the performance of screening mammography, physical examination, and breast US and evaluation of factors that influence them: an analysis of 27,825 patient evaluations. </w:t>
              </w:r>
              <w:r>
                <w:rPr>
                  <w:i/>
                  <w:iCs/>
                  <w:noProof/>
                </w:rPr>
                <w:t xml:space="preserve">Radiology, </w:t>
              </w:r>
              <w:r>
                <w:rPr>
                  <w:noProof/>
                </w:rPr>
                <w:t>225(1), pp. 165-175.</w:t>
              </w:r>
            </w:p>
            <w:p w14:paraId="23CEB58B" w14:textId="77777777" w:rsidR="001A472E" w:rsidRDefault="001A472E" w:rsidP="001A472E">
              <w:pPr>
                <w:pStyle w:val="Bibliography"/>
                <w:rPr>
                  <w:noProof/>
                </w:rPr>
              </w:pPr>
              <w:r>
                <w:rPr>
                  <w:noProof/>
                </w:rPr>
                <w:t xml:space="preserve">Lee, H. et al., 2008. Observer variability of Breast Imaging Reporting and Data System (BI-RADS) for breast ultrasound. </w:t>
              </w:r>
              <w:r>
                <w:rPr>
                  <w:i/>
                  <w:iCs/>
                  <w:noProof/>
                </w:rPr>
                <w:t xml:space="preserve">European Journal of Radiology, </w:t>
              </w:r>
              <w:r>
                <w:rPr>
                  <w:noProof/>
                </w:rPr>
                <w:t>65(2), pp. 293-298.</w:t>
              </w:r>
            </w:p>
            <w:p w14:paraId="4C176226" w14:textId="77777777" w:rsidR="001A472E" w:rsidRDefault="001A472E" w:rsidP="001A472E">
              <w:pPr>
                <w:pStyle w:val="Bibliography"/>
                <w:rPr>
                  <w:noProof/>
                </w:rPr>
              </w:pPr>
              <w:r>
                <w:rPr>
                  <w:noProof/>
                </w:rPr>
                <w:t xml:space="preserve">Lin, C., Chen, H. &amp; Heng, P., 2024. </w:t>
              </w:r>
              <w:r>
                <w:rPr>
                  <w:i/>
                  <w:iCs/>
                  <w:noProof/>
                </w:rPr>
                <w:t xml:space="preserve">Clinical annotation shortcuts in medical image segmentation. </w:t>
              </w:r>
              <w:r>
                <w:rPr>
                  <w:noProof/>
                </w:rPr>
                <w:t>Proceedings of MICCAI 2024, s.n., pp. 312-321.</w:t>
              </w:r>
            </w:p>
            <w:p w14:paraId="381D1EAD" w14:textId="77777777" w:rsidR="001A472E" w:rsidRDefault="001A472E" w:rsidP="001A472E">
              <w:pPr>
                <w:pStyle w:val="Bibliography"/>
                <w:rPr>
                  <w:noProof/>
                </w:rPr>
              </w:pPr>
              <w:r>
                <w:rPr>
                  <w:noProof/>
                </w:rPr>
                <w:t xml:space="preserve">Liu, Z. et al., 2021. </w:t>
              </w:r>
              <w:r>
                <w:rPr>
                  <w:i/>
                  <w:iCs/>
                  <w:noProof/>
                </w:rPr>
                <w:t xml:space="preserve">Swin transformer: hierarchical vision transformer using shifted windows. </w:t>
              </w:r>
              <w:r>
                <w:rPr>
                  <w:noProof/>
                </w:rPr>
                <w:t>Proceedings of the IEEE/CVF International Conference on Computer Vision, s.n., p. 10012–10022.</w:t>
              </w:r>
            </w:p>
            <w:p w14:paraId="502EA8A4" w14:textId="77777777" w:rsidR="001A472E" w:rsidRDefault="001A472E" w:rsidP="001A472E">
              <w:pPr>
                <w:pStyle w:val="Bibliography"/>
                <w:rPr>
                  <w:noProof/>
                </w:rPr>
              </w:pPr>
              <w:r>
                <w:rPr>
                  <w:noProof/>
                </w:rPr>
                <w:t xml:space="preserve">Liu, Z. et al., 2022. </w:t>
              </w:r>
              <w:r>
                <w:rPr>
                  <w:i/>
                  <w:iCs/>
                  <w:noProof/>
                </w:rPr>
                <w:t xml:space="preserve">A ConvNet for the 2020s. </w:t>
              </w:r>
              <w:r>
                <w:rPr>
                  <w:noProof/>
                </w:rPr>
                <w:t>Proceedings of the IEEE/CVF Conference on Computer Vision and Pattern Recognition, s.n., p. 11976–11986.</w:t>
              </w:r>
            </w:p>
            <w:p w14:paraId="29087498" w14:textId="77777777" w:rsidR="001A472E" w:rsidRDefault="001A472E" w:rsidP="001A472E">
              <w:pPr>
                <w:pStyle w:val="Bibliography"/>
                <w:rPr>
                  <w:noProof/>
                </w:rPr>
              </w:pPr>
              <w:r>
                <w:rPr>
                  <w:noProof/>
                </w:rPr>
                <w:t xml:space="preserve">Luo, Y. et al., 2024. Diagnostic performance of deep learning in ultrasound diagnosis of breast cancer: a systematic review. </w:t>
              </w:r>
              <w:r>
                <w:rPr>
                  <w:i/>
                  <w:iCs/>
                  <w:noProof/>
                </w:rPr>
                <w:t xml:space="preserve">npj Precision Oncology, </w:t>
              </w:r>
              <w:r>
                <w:rPr>
                  <w:noProof/>
                </w:rPr>
                <w:t>Volume 8, p. 31.</w:t>
              </w:r>
            </w:p>
            <w:p w14:paraId="446DBCF7" w14:textId="77777777" w:rsidR="001A472E" w:rsidRDefault="001A472E" w:rsidP="001A472E">
              <w:pPr>
                <w:pStyle w:val="Bibliography"/>
                <w:rPr>
                  <w:noProof/>
                </w:rPr>
              </w:pPr>
              <w:r>
                <w:rPr>
                  <w:noProof/>
                </w:rPr>
                <w:t xml:space="preserve">Mainiero, M. et al., 2023. ACR Appropriateness Criteria® palpable breast masses: 2022 update. </w:t>
              </w:r>
              <w:r>
                <w:rPr>
                  <w:i/>
                  <w:iCs/>
                  <w:noProof/>
                </w:rPr>
                <w:t xml:space="preserve">Journal of the American College of Radiology, </w:t>
              </w:r>
              <w:r>
                <w:rPr>
                  <w:noProof/>
                </w:rPr>
                <w:t>20(5S), p. S166–S179.</w:t>
              </w:r>
            </w:p>
            <w:p w14:paraId="40F73017" w14:textId="77777777" w:rsidR="001A472E" w:rsidRDefault="001A472E" w:rsidP="001A472E">
              <w:pPr>
                <w:pStyle w:val="Bibliography"/>
                <w:rPr>
                  <w:noProof/>
                </w:rPr>
              </w:pPr>
              <w:r>
                <w:rPr>
                  <w:noProof/>
                </w:rPr>
                <w:t xml:space="preserve">Mao, N. et al., 2019. Added value of radiomics on mammography for breast cancer diagnosis: a feasibility study. </w:t>
              </w:r>
              <w:r>
                <w:rPr>
                  <w:i/>
                  <w:iCs/>
                  <w:noProof/>
                </w:rPr>
                <w:t xml:space="preserve">Journal of the American College of Radiology, </w:t>
              </w:r>
              <w:r>
                <w:rPr>
                  <w:noProof/>
                </w:rPr>
                <w:t>16(4), pp. 485-491.</w:t>
              </w:r>
            </w:p>
            <w:p w14:paraId="65FCAC75" w14:textId="77777777" w:rsidR="001A472E" w:rsidRDefault="001A472E" w:rsidP="001A472E">
              <w:pPr>
                <w:pStyle w:val="Bibliography"/>
                <w:rPr>
                  <w:noProof/>
                </w:rPr>
              </w:pPr>
              <w:r>
                <w:rPr>
                  <w:noProof/>
                </w:rPr>
                <w:t xml:space="preserve">Marques, G., Agarwal, D. &amp; de la Torre Díez, I., 2020. Automated medical diagnosis of COVID-19 through EfficientNet convolutional neural network. </w:t>
              </w:r>
              <w:r>
                <w:rPr>
                  <w:i/>
                  <w:iCs/>
                  <w:noProof/>
                </w:rPr>
                <w:t xml:space="preserve">Applied Soft Computing, </w:t>
              </w:r>
              <w:r>
                <w:rPr>
                  <w:noProof/>
                </w:rPr>
                <w:t>Volume 96, p. 106691.</w:t>
              </w:r>
            </w:p>
            <w:p w14:paraId="2970F6FF" w14:textId="77777777" w:rsidR="001A472E" w:rsidRDefault="001A472E" w:rsidP="001A472E">
              <w:pPr>
                <w:pStyle w:val="Bibliography"/>
                <w:rPr>
                  <w:noProof/>
                </w:rPr>
              </w:pPr>
              <w:r>
                <w:rPr>
                  <w:noProof/>
                </w:rPr>
                <w:lastRenderedPageBreak/>
                <w:t xml:space="preserve">Mehrtash, A. W. W. T. C. a. A. P., 2020. Confidence calibration and predictive uncertainty estimation for deep medical image segmentation. </w:t>
              </w:r>
              <w:r>
                <w:rPr>
                  <w:i/>
                  <w:iCs/>
                  <w:noProof/>
                </w:rPr>
                <w:t xml:space="preserve">IEEE Transactions on Medical Imaging, </w:t>
              </w:r>
              <w:r>
                <w:rPr>
                  <w:noProof/>
                </w:rPr>
                <w:t>39(12), pp. 3868-3878.</w:t>
              </w:r>
            </w:p>
            <w:p w14:paraId="6DC05D17" w14:textId="77777777" w:rsidR="001A472E" w:rsidRDefault="001A472E" w:rsidP="001A472E">
              <w:pPr>
                <w:pStyle w:val="Bibliography"/>
                <w:rPr>
                  <w:noProof/>
                </w:rPr>
              </w:pPr>
              <w:r>
                <w:rPr>
                  <w:noProof/>
                </w:rPr>
                <w:t xml:space="preserve">Müller, S. a. H. F., 2021. </w:t>
              </w:r>
              <w:r>
                <w:rPr>
                  <w:i/>
                  <w:iCs/>
                  <w:noProof/>
                </w:rPr>
                <w:t xml:space="preserve">TrivialAugment: Tuning-Free Yet State-of-the-Art Data Augmentation. </w:t>
              </w:r>
              <w:r>
                <w:rPr>
                  <w:noProof/>
                </w:rPr>
                <w:t>Proceedings of the IEEE/CVF International Conference on Computer Vision (ICCV), IEEE/CVF, pp. 774-782.</w:t>
              </w:r>
            </w:p>
            <w:p w14:paraId="07C02E00" w14:textId="77777777" w:rsidR="001A472E" w:rsidRDefault="001A472E" w:rsidP="001A472E">
              <w:pPr>
                <w:pStyle w:val="Bibliography"/>
                <w:rPr>
                  <w:noProof/>
                </w:rPr>
              </w:pPr>
              <w:r>
                <w:rPr>
                  <w:noProof/>
                </w:rPr>
                <w:t xml:space="preserve">Nagendran, M. C. Y. L. C. G. A. K. M. H. H. T. E. I. J. C. G. a. M. M., 2020. Artificial intelligence versus clinicians: systematic review of design, reporting standards, and claims of deep learning studies. </w:t>
              </w:r>
              <w:r>
                <w:rPr>
                  <w:i/>
                  <w:iCs/>
                  <w:noProof/>
                </w:rPr>
                <w:t xml:space="preserve">BMJ, </w:t>
              </w:r>
              <w:r>
                <w:rPr>
                  <w:noProof/>
                </w:rPr>
                <w:t>Volume 368, p. m689.</w:t>
              </w:r>
            </w:p>
            <w:p w14:paraId="72B1662D" w14:textId="77777777" w:rsidR="001A472E" w:rsidRDefault="001A472E" w:rsidP="001A472E">
              <w:pPr>
                <w:pStyle w:val="Bibliography"/>
                <w:rPr>
                  <w:noProof/>
                </w:rPr>
              </w:pPr>
              <w:r>
                <w:rPr>
                  <w:noProof/>
                </w:rPr>
                <w:t xml:space="preserve">Nguyen, H. N. H. P. H. L. K. L. L. D. M. a. V. V., 2023. VinDr-Mammo: A large-scale benchmark dataset for computer-aided diagnosis in full-field digital mammography. </w:t>
              </w:r>
              <w:r>
                <w:rPr>
                  <w:i/>
                  <w:iCs/>
                  <w:noProof/>
                </w:rPr>
                <w:t xml:space="preserve">Scientific , </w:t>
              </w:r>
              <w:r>
                <w:rPr>
                  <w:noProof/>
                </w:rPr>
                <w:t>10(1), p. 277.</w:t>
              </w:r>
            </w:p>
            <w:p w14:paraId="1AA9C4AF" w14:textId="77777777" w:rsidR="001A472E" w:rsidRDefault="001A472E" w:rsidP="001A472E">
              <w:pPr>
                <w:pStyle w:val="Bibliography"/>
                <w:rPr>
                  <w:noProof/>
                </w:rPr>
              </w:pPr>
              <w:r>
                <w:rPr>
                  <w:noProof/>
                </w:rPr>
                <w:t xml:space="preserve">Ong Ly, C. U. B. T. T. P. T. D. J. K. S. M. Y. B. M. H. A. R. H. a. M. C., 2024. Shortcut learning in medical AI hinders generalization: method for estimating AI model generalization without external data. </w:t>
              </w:r>
              <w:r>
                <w:rPr>
                  <w:i/>
                  <w:iCs/>
                  <w:noProof/>
                </w:rPr>
                <w:t xml:space="preserve">npj Digital Medicine, </w:t>
              </w:r>
              <w:r>
                <w:rPr>
                  <w:noProof/>
                </w:rPr>
                <w:t>7(1), p. 124.</w:t>
              </w:r>
            </w:p>
            <w:p w14:paraId="7DEB3C9F" w14:textId="77777777" w:rsidR="001A472E" w:rsidRDefault="001A472E" w:rsidP="001A472E">
              <w:pPr>
                <w:pStyle w:val="Bibliography"/>
                <w:rPr>
                  <w:noProof/>
                </w:rPr>
              </w:pPr>
              <w:r>
                <w:rPr>
                  <w:noProof/>
                </w:rPr>
                <w:t xml:space="preserve">Pawłowska, A. et al., 2023. Letter to the Editor: Dataset of breast ultrasound images. </w:t>
              </w:r>
              <w:r>
                <w:rPr>
                  <w:i/>
                  <w:iCs/>
                  <w:noProof/>
                </w:rPr>
                <w:t xml:space="preserve">Data in Brief, </w:t>
              </w:r>
              <w:r>
                <w:rPr>
                  <w:noProof/>
                </w:rPr>
                <w:t>Volume 48, p. 109255.</w:t>
              </w:r>
            </w:p>
            <w:p w14:paraId="448191CD" w14:textId="77777777" w:rsidR="001A472E" w:rsidRDefault="001A472E" w:rsidP="001A472E">
              <w:pPr>
                <w:pStyle w:val="Bibliography"/>
                <w:rPr>
                  <w:noProof/>
                </w:rPr>
              </w:pPr>
              <w:r>
                <w:rPr>
                  <w:noProof/>
                </w:rPr>
                <w:t xml:space="preserve">Pellegrini, E., Ballerini, L., Hernandez, M. &amp; Trucco, E., 2025. Data leakage in deep learning for Alzheimer's disease diagnosis: a scoping review. </w:t>
              </w:r>
              <w:r>
                <w:rPr>
                  <w:i/>
                  <w:iCs/>
                  <w:noProof/>
                </w:rPr>
                <w:t xml:space="preserve">Diagnostics, </w:t>
              </w:r>
              <w:r>
                <w:rPr>
                  <w:noProof/>
                </w:rPr>
                <w:t>15(18), p. 2348.</w:t>
              </w:r>
            </w:p>
            <w:p w14:paraId="39C350FF" w14:textId="77777777" w:rsidR="001A472E" w:rsidRDefault="001A472E" w:rsidP="001A472E">
              <w:pPr>
                <w:pStyle w:val="Bibliography"/>
                <w:rPr>
                  <w:noProof/>
                </w:rPr>
              </w:pPr>
              <w:r>
                <w:rPr>
                  <w:noProof/>
                </w:rPr>
                <w:t xml:space="preserve">Recht, B. R. R. S. L. a. S. V., 2019. </w:t>
              </w:r>
              <w:r>
                <w:rPr>
                  <w:i/>
                  <w:iCs/>
                  <w:noProof/>
                </w:rPr>
                <w:t xml:space="preserve">Do ImageNet classifiers generalize to ImageNet?. </w:t>
              </w:r>
              <w:r>
                <w:rPr>
                  <w:noProof/>
                </w:rPr>
                <w:t>Proceedings of the 36th International Conference on Machine Learning (ICML), PMLR 97.</w:t>
              </w:r>
            </w:p>
            <w:p w14:paraId="15071337" w14:textId="77777777" w:rsidR="001A472E" w:rsidRDefault="001A472E" w:rsidP="001A472E">
              <w:pPr>
                <w:pStyle w:val="Bibliography"/>
                <w:rPr>
                  <w:noProof/>
                </w:rPr>
              </w:pPr>
              <w:r>
                <w:rPr>
                  <w:noProof/>
                </w:rPr>
                <w:t xml:space="preserve">Redmon, J., Divvala, S., Girshick, R. &amp; Farhadi, A., 2016. </w:t>
              </w:r>
              <w:r>
                <w:rPr>
                  <w:i/>
                  <w:iCs/>
                  <w:noProof/>
                </w:rPr>
                <w:t xml:space="preserve">You only look once: unified, real-time object detection. </w:t>
              </w:r>
              <w:r>
                <w:rPr>
                  <w:noProof/>
                </w:rPr>
                <w:t>Proceedings of the IEEE Conference on Computer Vision and Pattern Recognition, s.n., pp. 779-788.</w:t>
              </w:r>
            </w:p>
            <w:p w14:paraId="4B78F0E2" w14:textId="77777777" w:rsidR="001A472E" w:rsidRDefault="001A472E" w:rsidP="001A472E">
              <w:pPr>
                <w:pStyle w:val="Bibliography"/>
                <w:rPr>
                  <w:noProof/>
                </w:rPr>
              </w:pPr>
              <w:r>
                <w:rPr>
                  <w:noProof/>
                </w:rPr>
                <w:t xml:space="preserve">Roberts, M. et al., 2021. Common pitfalls and recommendations for using machine learning to detect and prognosticate for COVID-19 using chest radiographs and CT scans. </w:t>
              </w:r>
              <w:r>
                <w:rPr>
                  <w:i/>
                  <w:iCs/>
                  <w:noProof/>
                </w:rPr>
                <w:t xml:space="preserve">Nature Machine Intelligence, </w:t>
              </w:r>
              <w:r>
                <w:rPr>
                  <w:noProof/>
                </w:rPr>
                <w:t>3(3), pp. 199-217.</w:t>
              </w:r>
            </w:p>
            <w:p w14:paraId="79BDE803" w14:textId="77777777" w:rsidR="001A472E" w:rsidRDefault="001A472E" w:rsidP="001A472E">
              <w:pPr>
                <w:pStyle w:val="Bibliography"/>
                <w:rPr>
                  <w:noProof/>
                </w:rPr>
              </w:pPr>
              <w:r>
                <w:rPr>
                  <w:noProof/>
                </w:rPr>
                <w:t xml:space="preserve">Ronneberger, O., Fischer, P. &amp; Brox, T., 2015. </w:t>
              </w:r>
              <w:r>
                <w:rPr>
                  <w:i/>
                  <w:iCs/>
                  <w:noProof/>
                </w:rPr>
                <w:t xml:space="preserve">U-Net: convolutional networks for biomedical image segmentation. </w:t>
              </w:r>
              <w:r>
                <w:rPr>
                  <w:noProof/>
                </w:rPr>
                <w:t>Medical Image Computing and Computer-Assisted Intervention, Springer, pp. 234-241.</w:t>
              </w:r>
            </w:p>
            <w:p w14:paraId="057ABA19" w14:textId="77777777" w:rsidR="001A472E" w:rsidRDefault="001A472E" w:rsidP="001A472E">
              <w:pPr>
                <w:pStyle w:val="Bibliography"/>
                <w:rPr>
                  <w:noProof/>
                </w:rPr>
              </w:pPr>
              <w:r>
                <w:rPr>
                  <w:noProof/>
                </w:rPr>
                <w:t xml:space="preserve">Simonyan, K. &amp; Zisserman, A., 2015. </w:t>
              </w:r>
              <w:r>
                <w:rPr>
                  <w:i/>
                  <w:iCs/>
                  <w:noProof/>
                </w:rPr>
                <w:t xml:space="preserve">Very deep convolutional networks for large-scale image recognition. </w:t>
              </w:r>
              <w:r>
                <w:rPr>
                  <w:noProof/>
                </w:rPr>
                <w:t>Proceedings of the International Conference on Learning Representations, s.n.</w:t>
              </w:r>
            </w:p>
            <w:p w14:paraId="50420010" w14:textId="77777777" w:rsidR="001A472E" w:rsidRDefault="001A472E" w:rsidP="001A472E">
              <w:pPr>
                <w:pStyle w:val="Bibliography"/>
                <w:rPr>
                  <w:noProof/>
                </w:rPr>
              </w:pPr>
              <w:r>
                <w:rPr>
                  <w:noProof/>
                </w:rPr>
                <w:t xml:space="preserve">Stavros, A. et al., 1995. Solid breast nodules: use of sonography to distinguish between benign and malignant lesions. </w:t>
              </w:r>
              <w:r>
                <w:rPr>
                  <w:i/>
                  <w:iCs/>
                  <w:noProof/>
                </w:rPr>
                <w:t xml:space="preserve">Radiology, </w:t>
              </w:r>
              <w:r>
                <w:rPr>
                  <w:noProof/>
                </w:rPr>
                <w:t>196(1), pp. 123-134.</w:t>
              </w:r>
            </w:p>
            <w:p w14:paraId="0F093B62" w14:textId="77777777" w:rsidR="001A472E" w:rsidRDefault="001A472E" w:rsidP="001A472E">
              <w:pPr>
                <w:pStyle w:val="Bibliography"/>
                <w:rPr>
                  <w:noProof/>
                </w:rPr>
              </w:pPr>
              <w:r>
                <w:rPr>
                  <w:noProof/>
                </w:rPr>
                <w:lastRenderedPageBreak/>
                <w:t xml:space="preserve">Sung, H. et al., 2021. Global cancer statistics 2020: GLOBOCAN estimates of incidence and mortality worldwide for 36 cancers in 185 countries. </w:t>
              </w:r>
              <w:r>
                <w:rPr>
                  <w:i/>
                  <w:iCs/>
                  <w:noProof/>
                </w:rPr>
                <w:t xml:space="preserve">CA: A Cancer Journal for Clinicians, </w:t>
              </w:r>
              <w:r>
                <w:rPr>
                  <w:noProof/>
                </w:rPr>
                <w:t>71(3), pp. 209-249.</w:t>
              </w:r>
            </w:p>
            <w:p w14:paraId="7037E2B5" w14:textId="77777777" w:rsidR="001A472E" w:rsidRDefault="001A472E" w:rsidP="001A472E">
              <w:pPr>
                <w:pStyle w:val="Bibliography"/>
                <w:rPr>
                  <w:noProof/>
                </w:rPr>
              </w:pPr>
              <w:r>
                <w:rPr>
                  <w:noProof/>
                </w:rPr>
                <w:t xml:space="preserve">Tan, M. &amp; Le, Q., 2019. </w:t>
              </w:r>
              <w:r>
                <w:rPr>
                  <w:i/>
                  <w:iCs/>
                  <w:noProof/>
                </w:rPr>
                <w:t xml:space="preserve">EfficientNet: rethinking model scaling for convolutional neural networks. </w:t>
              </w:r>
              <w:r>
                <w:rPr>
                  <w:noProof/>
                </w:rPr>
                <w:t>Proceedings of the 36th International Conference on Machine Learning, PMLR, p. 6105–6114.</w:t>
              </w:r>
            </w:p>
            <w:p w14:paraId="2B013E3B" w14:textId="77777777" w:rsidR="001A472E" w:rsidRDefault="001A472E" w:rsidP="001A472E">
              <w:pPr>
                <w:pStyle w:val="Bibliography"/>
                <w:rPr>
                  <w:noProof/>
                </w:rPr>
              </w:pPr>
              <w:r>
                <w:rPr>
                  <w:noProof/>
                </w:rPr>
                <w:t xml:space="preserve">Tirindelli, M. et al., 2021. </w:t>
              </w:r>
              <w:r>
                <w:rPr>
                  <w:i/>
                  <w:iCs/>
                  <w:noProof/>
                </w:rPr>
                <w:t xml:space="preserve">Rethinking ultrasound augmentation: a physics-inspired approach. </w:t>
              </w:r>
              <w:r>
                <w:rPr>
                  <w:noProof/>
                </w:rPr>
                <w:t>Medical Image Computing and Computer-Assisted Intervention, Springer, pp. 690-700.</w:t>
              </w:r>
            </w:p>
            <w:p w14:paraId="69BD164D" w14:textId="77777777" w:rsidR="001A472E" w:rsidRDefault="001A472E" w:rsidP="001A472E">
              <w:pPr>
                <w:pStyle w:val="Bibliography"/>
                <w:rPr>
                  <w:noProof/>
                </w:rPr>
              </w:pPr>
              <w:r>
                <w:rPr>
                  <w:noProof/>
                </w:rPr>
                <w:t xml:space="preserve">Touvron, H. et al., 2021. </w:t>
              </w:r>
              <w:r>
                <w:rPr>
                  <w:i/>
                  <w:iCs/>
                  <w:noProof/>
                </w:rPr>
                <w:t xml:space="preserve">Training data-efficient image transformers &amp; distillation through attention. </w:t>
              </w:r>
              <w:r>
                <w:rPr>
                  <w:noProof/>
                </w:rPr>
                <w:t>Proceedings of the 38th International Conference on Machine Learning, PMLR, pp. 10347-10357.</w:t>
              </w:r>
            </w:p>
            <w:p w14:paraId="160D8302" w14:textId="77777777" w:rsidR="001A472E" w:rsidRDefault="001A472E" w:rsidP="001A472E">
              <w:pPr>
                <w:pStyle w:val="Bibliography"/>
                <w:rPr>
                  <w:noProof/>
                </w:rPr>
              </w:pPr>
              <w:r>
                <w:rPr>
                  <w:noProof/>
                </w:rPr>
                <w:t xml:space="preserve">Vallez, N. et al., 2025. BUS-UCLM: breast ultrasound lesion segmentation dataset. </w:t>
              </w:r>
              <w:r>
                <w:rPr>
                  <w:i/>
                  <w:iCs/>
                  <w:noProof/>
                </w:rPr>
                <w:t xml:space="preserve">Scientific Data, </w:t>
              </w:r>
              <w:r>
                <w:rPr>
                  <w:noProof/>
                </w:rPr>
                <w:t>Volume 12, p. 159.</w:t>
              </w:r>
            </w:p>
            <w:p w14:paraId="1F67A0F2" w14:textId="77777777" w:rsidR="001A472E" w:rsidRDefault="001A472E" w:rsidP="001A472E">
              <w:pPr>
                <w:pStyle w:val="Bibliography"/>
                <w:rPr>
                  <w:noProof/>
                </w:rPr>
              </w:pPr>
              <w:r>
                <w:rPr>
                  <w:noProof/>
                </w:rPr>
                <w:t xml:space="preserve">Van Calster, B. et al., 2019. Calibration: the Achilles heel of predictive analytics. </w:t>
              </w:r>
              <w:r>
                <w:rPr>
                  <w:i/>
                  <w:iCs/>
                  <w:noProof/>
                </w:rPr>
                <w:t xml:space="preserve">BMC Medicine, </w:t>
              </w:r>
              <w:r>
                <w:rPr>
                  <w:noProof/>
                </w:rPr>
                <w:t>Volume 17, p. 230.</w:t>
              </w:r>
            </w:p>
            <w:p w14:paraId="659626C0" w14:textId="77777777" w:rsidR="001A472E" w:rsidRDefault="001A472E" w:rsidP="001A472E">
              <w:pPr>
                <w:pStyle w:val="Bibliography"/>
                <w:rPr>
                  <w:noProof/>
                </w:rPr>
              </w:pPr>
              <w:r>
                <w:rPr>
                  <w:noProof/>
                </w:rPr>
                <w:t xml:space="preserve">Yagis, E. et al., 2021. Effect of data leakage in brain MRI classification using 2D convolutional neural networks. </w:t>
              </w:r>
              <w:r>
                <w:rPr>
                  <w:i/>
                  <w:iCs/>
                  <w:noProof/>
                </w:rPr>
                <w:t xml:space="preserve">Scientific Reports, </w:t>
              </w:r>
              <w:r>
                <w:rPr>
                  <w:noProof/>
                </w:rPr>
                <w:t>11(1), p. 22544.</w:t>
              </w:r>
            </w:p>
            <w:p w14:paraId="4C596E7D" w14:textId="77777777" w:rsidR="001A472E" w:rsidRDefault="001A472E" w:rsidP="001A472E">
              <w:pPr>
                <w:pStyle w:val="Bibliography"/>
                <w:rPr>
                  <w:noProof/>
                </w:rPr>
              </w:pPr>
              <w:r>
                <w:rPr>
                  <w:noProof/>
                </w:rPr>
                <w:t xml:space="preserve">Yap, M. et al., 2018. Automated breast ultrasound lesions detection using convolutional neural networks. </w:t>
              </w:r>
              <w:r>
                <w:rPr>
                  <w:i/>
                  <w:iCs/>
                  <w:noProof/>
                </w:rPr>
                <w:t xml:space="preserve">IEEE Journal of Biomedical and Health Informatics, </w:t>
              </w:r>
              <w:r>
                <w:rPr>
                  <w:noProof/>
                </w:rPr>
                <w:t>22(4), pp. 1218-1226.</w:t>
              </w:r>
            </w:p>
            <w:p w14:paraId="1DF089FA" w14:textId="77777777" w:rsidR="001A472E" w:rsidRDefault="001A472E" w:rsidP="001A472E">
              <w:pPr>
                <w:pStyle w:val="Bibliography"/>
                <w:rPr>
                  <w:noProof/>
                </w:rPr>
              </w:pPr>
              <w:r>
                <w:rPr>
                  <w:noProof/>
                </w:rPr>
                <w:t xml:space="preserve">Youden, W., 1950. Index for rating diagnostic tests. </w:t>
              </w:r>
              <w:r>
                <w:rPr>
                  <w:i/>
                  <w:iCs/>
                  <w:noProof/>
                </w:rPr>
                <w:t xml:space="preserve">Cancer, </w:t>
              </w:r>
              <w:r>
                <w:rPr>
                  <w:noProof/>
                </w:rPr>
                <w:t>3(1), pp. 32-35.</w:t>
              </w:r>
            </w:p>
            <w:p w14:paraId="2FEA0A1F" w14:textId="77777777" w:rsidR="001A472E" w:rsidRDefault="001A472E" w:rsidP="001A472E">
              <w:pPr>
                <w:pStyle w:val="Bibliography"/>
                <w:rPr>
                  <w:noProof/>
                </w:rPr>
              </w:pPr>
              <w:r>
                <w:rPr>
                  <w:noProof/>
                </w:rPr>
                <w:t xml:space="preserve">Yu, A., Mohajer, B. &amp; Eng, J., 2022. External validation of deep learning algorithms for radiologic diagnosis: a systematic review. </w:t>
              </w:r>
              <w:r>
                <w:rPr>
                  <w:i/>
                  <w:iCs/>
                  <w:noProof/>
                </w:rPr>
                <w:t xml:space="preserve">Radiology: Artificial Intelligence, </w:t>
              </w:r>
              <w:r>
                <w:rPr>
                  <w:noProof/>
                </w:rPr>
                <w:t>4(3), p. e210064.</w:t>
              </w:r>
            </w:p>
            <w:p w14:paraId="409319FC" w14:textId="77777777" w:rsidR="001A472E" w:rsidRDefault="001A472E" w:rsidP="001A472E">
              <w:pPr>
                <w:pStyle w:val="Bibliography"/>
                <w:rPr>
                  <w:noProof/>
                </w:rPr>
              </w:pPr>
              <w:r>
                <w:rPr>
                  <w:noProof/>
                </w:rPr>
                <w:t xml:space="preserve">Zech, J. et al., 2018. Variable generalization performance of a deep learning model to detect pneumonia in chest radiographs: a cross-sectional study. </w:t>
              </w:r>
              <w:r>
                <w:rPr>
                  <w:i/>
                  <w:iCs/>
                  <w:noProof/>
                </w:rPr>
                <w:t xml:space="preserve">PLoS Medicine, </w:t>
              </w:r>
              <w:r>
                <w:rPr>
                  <w:noProof/>
                </w:rPr>
                <w:t>15(11), p. e1002683.</w:t>
              </w:r>
            </w:p>
            <w:p w14:paraId="05C5ECD4" w14:textId="6D6F74EF" w:rsidR="0094685B" w:rsidRDefault="0094685B" w:rsidP="001A472E">
              <w:r>
                <w:rPr>
                  <w:b/>
                  <w:bCs/>
                </w:rPr>
                <w:fldChar w:fldCharType="end"/>
              </w:r>
            </w:p>
          </w:sdtContent>
        </w:sdt>
      </w:sdtContent>
    </w:sdt>
    <w:p w14:paraId="4FCFCF6B" w14:textId="6E8ED2AE" w:rsidR="005C1F21" w:rsidRDefault="005C1F21">
      <w:pPr>
        <w:spacing w:after="160" w:line="259" w:lineRule="auto"/>
      </w:pPr>
      <w:r>
        <w:br w:type="page"/>
      </w:r>
    </w:p>
    <w:p w14:paraId="78355791" w14:textId="1182CD25" w:rsidR="0094685B" w:rsidRDefault="005C1F21" w:rsidP="001A472E">
      <w:pPr>
        <w:pStyle w:val="Heading1"/>
      </w:pPr>
      <w:bookmarkStart w:id="50" w:name="_Toc220919934"/>
      <w:r>
        <w:lastRenderedPageBreak/>
        <w:t>Appendix:</w:t>
      </w:r>
      <w:bookmarkEnd w:id="50"/>
    </w:p>
    <w:p w14:paraId="166EA9D8" w14:textId="77777777" w:rsidR="001A472E" w:rsidRPr="001A472E" w:rsidRDefault="001A472E" w:rsidP="001A472E"/>
    <w:p w14:paraId="6DBF599F" w14:textId="77777777" w:rsidR="005C1F21" w:rsidRPr="0094685B" w:rsidRDefault="005C1F21" w:rsidP="0094685B"/>
    <w:sectPr w:rsidR="005C1F21" w:rsidRPr="0094685B">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0D8C4" w14:textId="77777777" w:rsidR="001C03B7" w:rsidRDefault="001C03B7" w:rsidP="00B4043F">
      <w:pPr>
        <w:spacing w:after="0" w:line="240" w:lineRule="auto"/>
      </w:pPr>
      <w:r>
        <w:separator/>
      </w:r>
    </w:p>
  </w:endnote>
  <w:endnote w:type="continuationSeparator" w:id="0">
    <w:p w14:paraId="76E7E8E0" w14:textId="77777777" w:rsidR="001C03B7" w:rsidRDefault="001C03B7" w:rsidP="00B4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060019"/>
      <w:docPartObj>
        <w:docPartGallery w:val="Page Numbers (Bottom of Page)"/>
        <w:docPartUnique/>
      </w:docPartObj>
    </w:sdtPr>
    <w:sdtContent>
      <w:p w14:paraId="0D52B170" w14:textId="7B99A0EE" w:rsidR="0094685B" w:rsidRDefault="0094685B">
        <w:pPr>
          <w:pStyle w:val="Footer"/>
          <w:jc w:val="right"/>
        </w:pPr>
        <w:r>
          <w:fldChar w:fldCharType="begin"/>
        </w:r>
        <w:r>
          <w:instrText>PAGE   \* MERGEFORMAT</w:instrText>
        </w:r>
        <w:r>
          <w:fldChar w:fldCharType="separate"/>
        </w:r>
        <w:r>
          <w:t>2</w:t>
        </w:r>
        <w:r>
          <w:fldChar w:fldCharType="end"/>
        </w:r>
      </w:p>
    </w:sdtContent>
  </w:sdt>
  <w:p w14:paraId="75E4BFC7" w14:textId="77777777" w:rsidR="0094685B" w:rsidRDefault="00946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42E15" w14:textId="77777777" w:rsidR="001C03B7" w:rsidRDefault="001C03B7" w:rsidP="00B4043F">
      <w:pPr>
        <w:spacing w:after="0" w:line="240" w:lineRule="auto"/>
      </w:pPr>
      <w:r>
        <w:separator/>
      </w:r>
    </w:p>
  </w:footnote>
  <w:footnote w:type="continuationSeparator" w:id="0">
    <w:p w14:paraId="0102705F" w14:textId="77777777" w:rsidR="001C03B7" w:rsidRDefault="001C03B7" w:rsidP="00B4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096B1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840EFA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C728B8"/>
    <w:multiLevelType w:val="hybridMultilevel"/>
    <w:tmpl w:val="3DEE2370"/>
    <w:lvl w:ilvl="0" w:tplc="04CC7B9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7C7D96"/>
    <w:multiLevelType w:val="multilevel"/>
    <w:tmpl w:val="24B22E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C77900"/>
    <w:multiLevelType w:val="hybridMultilevel"/>
    <w:tmpl w:val="0DC48872"/>
    <w:lvl w:ilvl="0" w:tplc="3876784A">
      <w:start w:val="3"/>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23984600"/>
    <w:multiLevelType w:val="hybridMultilevel"/>
    <w:tmpl w:val="661CADF0"/>
    <w:lvl w:ilvl="0" w:tplc="A60EFC86">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CB8392"/>
    <w:multiLevelType w:val="multilevel"/>
    <w:tmpl w:val="147E802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5B7E70B"/>
    <w:multiLevelType w:val="hybridMultilevel"/>
    <w:tmpl w:val="003C4694"/>
    <w:lvl w:ilvl="0" w:tplc="2728A99C">
      <w:start w:val="1"/>
      <w:numFmt w:val="decimal"/>
      <w:lvlText w:val="%1."/>
      <w:lvlJc w:val="left"/>
      <w:pPr>
        <w:ind w:left="720" w:hanging="360"/>
      </w:pPr>
    </w:lvl>
    <w:lvl w:ilvl="1" w:tplc="73C02998">
      <w:start w:val="1"/>
      <w:numFmt w:val="lowerLetter"/>
      <w:lvlText w:val="%2."/>
      <w:lvlJc w:val="left"/>
      <w:pPr>
        <w:ind w:left="1440" w:hanging="360"/>
      </w:pPr>
    </w:lvl>
    <w:lvl w:ilvl="2" w:tplc="F10276DA">
      <w:start w:val="1"/>
      <w:numFmt w:val="lowerRoman"/>
      <w:lvlText w:val="%3."/>
      <w:lvlJc w:val="right"/>
      <w:pPr>
        <w:ind w:left="2160" w:hanging="180"/>
      </w:pPr>
    </w:lvl>
    <w:lvl w:ilvl="3" w:tplc="195E754E">
      <w:start w:val="1"/>
      <w:numFmt w:val="decimal"/>
      <w:lvlText w:val="%4."/>
      <w:lvlJc w:val="left"/>
      <w:pPr>
        <w:ind w:left="2880" w:hanging="360"/>
      </w:pPr>
    </w:lvl>
    <w:lvl w:ilvl="4" w:tplc="9A32F05E">
      <w:start w:val="1"/>
      <w:numFmt w:val="lowerLetter"/>
      <w:lvlText w:val="%5."/>
      <w:lvlJc w:val="left"/>
      <w:pPr>
        <w:ind w:left="3600" w:hanging="360"/>
      </w:pPr>
    </w:lvl>
    <w:lvl w:ilvl="5" w:tplc="E7FAE48C">
      <w:start w:val="1"/>
      <w:numFmt w:val="lowerRoman"/>
      <w:lvlText w:val="%6."/>
      <w:lvlJc w:val="right"/>
      <w:pPr>
        <w:ind w:left="4320" w:hanging="180"/>
      </w:pPr>
    </w:lvl>
    <w:lvl w:ilvl="6" w:tplc="5C6AB164">
      <w:start w:val="1"/>
      <w:numFmt w:val="decimal"/>
      <w:lvlText w:val="%7."/>
      <w:lvlJc w:val="left"/>
      <w:pPr>
        <w:ind w:left="5040" w:hanging="360"/>
      </w:pPr>
    </w:lvl>
    <w:lvl w:ilvl="7" w:tplc="BDE22124">
      <w:start w:val="1"/>
      <w:numFmt w:val="lowerLetter"/>
      <w:lvlText w:val="%8."/>
      <w:lvlJc w:val="left"/>
      <w:pPr>
        <w:ind w:left="5760" w:hanging="360"/>
      </w:pPr>
    </w:lvl>
    <w:lvl w:ilvl="8" w:tplc="DBEC8EC2">
      <w:start w:val="1"/>
      <w:numFmt w:val="lowerRoman"/>
      <w:lvlText w:val="%9."/>
      <w:lvlJc w:val="right"/>
      <w:pPr>
        <w:ind w:left="6480" w:hanging="180"/>
      </w:pPr>
    </w:lvl>
  </w:abstractNum>
  <w:abstractNum w:abstractNumId="8" w15:restartNumberingAfterBreak="0">
    <w:nsid w:val="697D3D86"/>
    <w:multiLevelType w:val="hybridMultilevel"/>
    <w:tmpl w:val="2E14347E"/>
    <w:lvl w:ilvl="0" w:tplc="A60EFC86">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397997">
    <w:abstractNumId w:val="3"/>
  </w:num>
  <w:num w:numId="2" w16cid:durableId="1423376584">
    <w:abstractNumId w:val="4"/>
  </w:num>
  <w:num w:numId="3" w16cid:durableId="2000185426">
    <w:abstractNumId w:val="8"/>
  </w:num>
  <w:num w:numId="4" w16cid:durableId="1005935535">
    <w:abstractNumId w:val="1"/>
  </w:num>
  <w:num w:numId="5" w16cid:durableId="248123823">
    <w:abstractNumId w:val="5"/>
  </w:num>
  <w:num w:numId="6" w16cid:durableId="2093046885">
    <w:abstractNumId w:val="0"/>
  </w:num>
  <w:num w:numId="7" w16cid:durableId="179854834">
    <w:abstractNumId w:val="7"/>
  </w:num>
  <w:num w:numId="8" w16cid:durableId="978876864">
    <w:abstractNumId w:val="6"/>
  </w:num>
  <w:num w:numId="9" w16cid:durableId="105348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9C"/>
    <w:rsid w:val="000244AF"/>
    <w:rsid w:val="000409EE"/>
    <w:rsid w:val="000523B9"/>
    <w:rsid w:val="00074F97"/>
    <w:rsid w:val="00076F65"/>
    <w:rsid w:val="000838E6"/>
    <w:rsid w:val="00096B7A"/>
    <w:rsid w:val="000A7035"/>
    <w:rsid w:val="000C1D11"/>
    <w:rsid w:val="000E2074"/>
    <w:rsid w:val="000F7954"/>
    <w:rsid w:val="00112687"/>
    <w:rsid w:val="0012497C"/>
    <w:rsid w:val="00150266"/>
    <w:rsid w:val="0015063E"/>
    <w:rsid w:val="001647FA"/>
    <w:rsid w:val="00171FBC"/>
    <w:rsid w:val="00173F6C"/>
    <w:rsid w:val="001A472E"/>
    <w:rsid w:val="001B2E1A"/>
    <w:rsid w:val="001B315B"/>
    <w:rsid w:val="001C03B7"/>
    <w:rsid w:val="001C4565"/>
    <w:rsid w:val="001F58D3"/>
    <w:rsid w:val="002060D6"/>
    <w:rsid w:val="00215320"/>
    <w:rsid w:val="00217A16"/>
    <w:rsid w:val="00234C32"/>
    <w:rsid w:val="00235290"/>
    <w:rsid w:val="00266405"/>
    <w:rsid w:val="002729BA"/>
    <w:rsid w:val="00286A2A"/>
    <w:rsid w:val="00296395"/>
    <w:rsid w:val="002A4EA3"/>
    <w:rsid w:val="002F0D11"/>
    <w:rsid w:val="002F22E1"/>
    <w:rsid w:val="003035C7"/>
    <w:rsid w:val="00357CA8"/>
    <w:rsid w:val="0037108D"/>
    <w:rsid w:val="0037695D"/>
    <w:rsid w:val="00377122"/>
    <w:rsid w:val="003A55B2"/>
    <w:rsid w:val="003C5E93"/>
    <w:rsid w:val="003E3CB8"/>
    <w:rsid w:val="003F58AC"/>
    <w:rsid w:val="00421F9E"/>
    <w:rsid w:val="00423662"/>
    <w:rsid w:val="0043042C"/>
    <w:rsid w:val="00465399"/>
    <w:rsid w:val="004864C1"/>
    <w:rsid w:val="004973D6"/>
    <w:rsid w:val="004A746D"/>
    <w:rsid w:val="004D4672"/>
    <w:rsid w:val="004E584D"/>
    <w:rsid w:val="004E671E"/>
    <w:rsid w:val="00560642"/>
    <w:rsid w:val="00560835"/>
    <w:rsid w:val="00563666"/>
    <w:rsid w:val="00566CF2"/>
    <w:rsid w:val="005717EC"/>
    <w:rsid w:val="00591388"/>
    <w:rsid w:val="005B72BC"/>
    <w:rsid w:val="005C089C"/>
    <w:rsid w:val="005C0F99"/>
    <w:rsid w:val="005C1F21"/>
    <w:rsid w:val="00601DA1"/>
    <w:rsid w:val="00635E1F"/>
    <w:rsid w:val="00752556"/>
    <w:rsid w:val="00760DC4"/>
    <w:rsid w:val="00795739"/>
    <w:rsid w:val="00796D67"/>
    <w:rsid w:val="007B1758"/>
    <w:rsid w:val="007B1C74"/>
    <w:rsid w:val="007F7EF1"/>
    <w:rsid w:val="008022B3"/>
    <w:rsid w:val="00830CAF"/>
    <w:rsid w:val="008361DD"/>
    <w:rsid w:val="00867B02"/>
    <w:rsid w:val="008969A1"/>
    <w:rsid w:val="008B6461"/>
    <w:rsid w:val="008C319B"/>
    <w:rsid w:val="008C708E"/>
    <w:rsid w:val="00926210"/>
    <w:rsid w:val="00930E90"/>
    <w:rsid w:val="009368C8"/>
    <w:rsid w:val="0094685B"/>
    <w:rsid w:val="009833E5"/>
    <w:rsid w:val="0098567E"/>
    <w:rsid w:val="009B1E49"/>
    <w:rsid w:val="00A3090F"/>
    <w:rsid w:val="00A364DB"/>
    <w:rsid w:val="00A647CE"/>
    <w:rsid w:val="00A7611F"/>
    <w:rsid w:val="00A857D6"/>
    <w:rsid w:val="00A947F3"/>
    <w:rsid w:val="00A949D4"/>
    <w:rsid w:val="00AB6069"/>
    <w:rsid w:val="00AF54ED"/>
    <w:rsid w:val="00B2476A"/>
    <w:rsid w:val="00B267FB"/>
    <w:rsid w:val="00B363FA"/>
    <w:rsid w:val="00B4043F"/>
    <w:rsid w:val="00B469E8"/>
    <w:rsid w:val="00BA618F"/>
    <w:rsid w:val="00BF383C"/>
    <w:rsid w:val="00C01C68"/>
    <w:rsid w:val="00C06C98"/>
    <w:rsid w:val="00C47A8D"/>
    <w:rsid w:val="00C722A9"/>
    <w:rsid w:val="00C72B05"/>
    <w:rsid w:val="00CA2AE8"/>
    <w:rsid w:val="00CB1E3C"/>
    <w:rsid w:val="00CC362D"/>
    <w:rsid w:val="00CD7313"/>
    <w:rsid w:val="00CE4BF9"/>
    <w:rsid w:val="00D12C22"/>
    <w:rsid w:val="00D33AED"/>
    <w:rsid w:val="00D826CF"/>
    <w:rsid w:val="00DA1D8E"/>
    <w:rsid w:val="00DA6B2B"/>
    <w:rsid w:val="00DB72A7"/>
    <w:rsid w:val="00DC69B2"/>
    <w:rsid w:val="00E077DF"/>
    <w:rsid w:val="00E105CF"/>
    <w:rsid w:val="00E178E3"/>
    <w:rsid w:val="00E2689A"/>
    <w:rsid w:val="00E328B0"/>
    <w:rsid w:val="00E72524"/>
    <w:rsid w:val="00E865ED"/>
    <w:rsid w:val="00EE7C34"/>
    <w:rsid w:val="00F15C49"/>
    <w:rsid w:val="00F42F29"/>
    <w:rsid w:val="00F738A1"/>
    <w:rsid w:val="00F81873"/>
    <w:rsid w:val="00FA57A6"/>
    <w:rsid w:val="00FA5FE0"/>
    <w:rsid w:val="00FD2282"/>
    <w:rsid w:val="00FD4E9A"/>
    <w:rsid w:val="00FF0D85"/>
    <w:rsid w:val="00FF78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C878"/>
  <w15:chartTrackingRefBased/>
  <w15:docId w15:val="{3DF53A28-87C2-4CFE-8672-B8656FB5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66"/>
    <w:pPr>
      <w:spacing w:after="200" w:line="276"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uiPriority w:val="9"/>
    <w:qFormat/>
    <w:rsid w:val="001C4565"/>
    <w:pPr>
      <w:keepNext/>
      <w:keepLines/>
      <w:spacing w:before="360" w:after="80"/>
      <w:outlineLvl w:val="0"/>
    </w:pPr>
    <w:rPr>
      <w:rFonts w:eastAsiaTheme="majorEastAsia" w:cstheme="majorBidi"/>
      <w:b/>
      <w:color w:val="000000" w:themeColor="text1"/>
      <w:kern w:val="2"/>
      <w:sz w:val="32"/>
      <w:szCs w:val="44"/>
      <w14:ligatures w14:val="standardContextual"/>
    </w:rPr>
  </w:style>
  <w:style w:type="paragraph" w:styleId="Heading2">
    <w:name w:val="heading 2"/>
    <w:basedOn w:val="Heading1"/>
    <w:next w:val="Normal"/>
    <w:link w:val="Heading2Char"/>
    <w:uiPriority w:val="9"/>
    <w:unhideWhenUsed/>
    <w:qFormat/>
    <w:rsid w:val="001C4565"/>
    <w:pPr>
      <w:outlineLvl w:val="1"/>
    </w:pPr>
    <w:rPr>
      <w:sz w:val="28"/>
      <w:szCs w:val="40"/>
    </w:rPr>
  </w:style>
  <w:style w:type="paragraph" w:styleId="Heading3">
    <w:name w:val="heading 3"/>
    <w:basedOn w:val="Heading2"/>
    <w:next w:val="Normal"/>
    <w:link w:val="Heading3Char"/>
    <w:uiPriority w:val="9"/>
    <w:unhideWhenUsed/>
    <w:qFormat/>
    <w:rsid w:val="00286A2A"/>
    <w:pPr>
      <w:outlineLvl w:val="2"/>
    </w:pPr>
    <w:rPr>
      <w:sz w:val="24"/>
      <w:szCs w:val="36"/>
    </w:rPr>
  </w:style>
  <w:style w:type="paragraph" w:styleId="Heading4">
    <w:name w:val="heading 4"/>
    <w:basedOn w:val="Normal"/>
    <w:next w:val="Normal"/>
    <w:link w:val="Heading4Char"/>
    <w:uiPriority w:val="9"/>
    <w:semiHidden/>
    <w:unhideWhenUsed/>
    <w:qFormat/>
    <w:rsid w:val="005C0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65"/>
    <w:rPr>
      <w:rFonts w:ascii="Times New Roman" w:eastAsiaTheme="majorEastAsia" w:hAnsi="Times New Roman" w:cstheme="majorBidi"/>
      <w:b/>
      <w:color w:val="000000" w:themeColor="text1"/>
      <w:sz w:val="32"/>
      <w:szCs w:val="44"/>
    </w:rPr>
  </w:style>
  <w:style w:type="character" w:customStyle="1" w:styleId="Heading2Char">
    <w:name w:val="Heading 2 Char"/>
    <w:basedOn w:val="DefaultParagraphFont"/>
    <w:link w:val="Heading2"/>
    <w:uiPriority w:val="9"/>
    <w:rsid w:val="001C4565"/>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286A2A"/>
    <w:rPr>
      <w:rFonts w:ascii="Times New Roman" w:eastAsiaTheme="majorEastAsia" w:hAnsi="Times New Roman" w:cstheme="majorBidi"/>
      <w:b/>
      <w:color w:val="000000" w:themeColor="text1"/>
      <w:sz w:val="24"/>
      <w:szCs w:val="36"/>
    </w:rPr>
  </w:style>
  <w:style w:type="character" w:customStyle="1" w:styleId="Heading4Char">
    <w:name w:val="Heading 4 Char"/>
    <w:basedOn w:val="DefaultParagraphFont"/>
    <w:link w:val="Heading4"/>
    <w:uiPriority w:val="9"/>
    <w:semiHidden/>
    <w:rsid w:val="005C0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9C"/>
    <w:rPr>
      <w:rFonts w:eastAsiaTheme="majorEastAsia" w:cstheme="majorBidi"/>
      <w:color w:val="272727" w:themeColor="text1" w:themeTint="D8"/>
    </w:rPr>
  </w:style>
  <w:style w:type="paragraph" w:styleId="Title">
    <w:name w:val="Title"/>
    <w:basedOn w:val="Normal"/>
    <w:next w:val="Normal"/>
    <w:link w:val="TitleChar"/>
    <w:uiPriority w:val="10"/>
    <w:qFormat/>
    <w:rsid w:val="005C0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9C"/>
    <w:pPr>
      <w:spacing w:before="160"/>
      <w:jc w:val="center"/>
    </w:pPr>
    <w:rPr>
      <w:i/>
      <w:iCs/>
      <w:color w:val="404040" w:themeColor="text1" w:themeTint="BF"/>
    </w:rPr>
  </w:style>
  <w:style w:type="character" w:customStyle="1" w:styleId="QuoteChar">
    <w:name w:val="Quote Char"/>
    <w:basedOn w:val="DefaultParagraphFont"/>
    <w:link w:val="Quote"/>
    <w:uiPriority w:val="29"/>
    <w:rsid w:val="005C089C"/>
    <w:rPr>
      <w:i/>
      <w:iCs/>
      <w:color w:val="404040" w:themeColor="text1" w:themeTint="BF"/>
    </w:rPr>
  </w:style>
  <w:style w:type="paragraph" w:styleId="ListParagraph">
    <w:name w:val="List Paragraph"/>
    <w:basedOn w:val="Normal"/>
    <w:uiPriority w:val="34"/>
    <w:qFormat/>
    <w:rsid w:val="005C089C"/>
    <w:pPr>
      <w:ind w:left="720"/>
      <w:contextualSpacing/>
    </w:pPr>
  </w:style>
  <w:style w:type="character" w:styleId="IntenseEmphasis">
    <w:name w:val="Intense Emphasis"/>
    <w:basedOn w:val="DefaultParagraphFont"/>
    <w:uiPriority w:val="21"/>
    <w:qFormat/>
    <w:rsid w:val="005C089C"/>
    <w:rPr>
      <w:i/>
      <w:iCs/>
      <w:color w:val="2F5496" w:themeColor="accent1" w:themeShade="BF"/>
    </w:rPr>
  </w:style>
  <w:style w:type="paragraph" w:styleId="IntenseQuote">
    <w:name w:val="Intense Quote"/>
    <w:basedOn w:val="Normal"/>
    <w:next w:val="Normal"/>
    <w:link w:val="IntenseQuoteChar"/>
    <w:uiPriority w:val="30"/>
    <w:qFormat/>
    <w:rsid w:val="005C0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89C"/>
    <w:rPr>
      <w:i/>
      <w:iCs/>
      <w:color w:val="2F5496" w:themeColor="accent1" w:themeShade="BF"/>
    </w:rPr>
  </w:style>
  <w:style w:type="character" w:styleId="IntenseReference">
    <w:name w:val="Intense Reference"/>
    <w:basedOn w:val="DefaultParagraphFont"/>
    <w:uiPriority w:val="32"/>
    <w:qFormat/>
    <w:rsid w:val="005C089C"/>
    <w:rPr>
      <w:b/>
      <w:bCs/>
      <w:smallCaps/>
      <w:color w:val="2F5496" w:themeColor="accent1" w:themeShade="BF"/>
      <w:spacing w:val="5"/>
    </w:rPr>
  </w:style>
  <w:style w:type="paragraph" w:styleId="FootnoteText">
    <w:name w:val="footnote text"/>
    <w:basedOn w:val="Normal"/>
    <w:link w:val="FootnoteTextChar"/>
    <w:uiPriority w:val="99"/>
    <w:semiHidden/>
    <w:unhideWhenUsed/>
    <w:rsid w:val="00B404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043F"/>
    <w:rPr>
      <w:rFonts w:ascii="Times New Roman" w:eastAsia="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B4043F"/>
    <w:rPr>
      <w:vertAlign w:val="superscript"/>
    </w:rPr>
  </w:style>
  <w:style w:type="paragraph" w:styleId="ListBullet">
    <w:name w:val="List Bullet"/>
    <w:basedOn w:val="Normal"/>
    <w:uiPriority w:val="99"/>
    <w:unhideWhenUsed/>
    <w:rsid w:val="00FA57A6"/>
    <w:pPr>
      <w:numPr>
        <w:numId w:val="4"/>
      </w:numPr>
      <w:contextualSpacing/>
    </w:pPr>
    <w:rPr>
      <w:rFonts w:asciiTheme="minorHAnsi" w:eastAsiaTheme="minorEastAsia" w:hAnsiTheme="minorHAnsi"/>
      <w:sz w:val="22"/>
      <w:lang w:val="en-US"/>
    </w:rPr>
  </w:style>
  <w:style w:type="paragraph" w:styleId="ListNumber">
    <w:name w:val="List Number"/>
    <w:basedOn w:val="Normal"/>
    <w:uiPriority w:val="99"/>
    <w:unhideWhenUsed/>
    <w:rsid w:val="0015063E"/>
    <w:pPr>
      <w:numPr>
        <w:numId w:val="6"/>
      </w:numPr>
      <w:contextualSpacing/>
    </w:pPr>
    <w:rPr>
      <w:rFonts w:asciiTheme="minorHAnsi" w:eastAsiaTheme="minorEastAsia" w:hAnsiTheme="minorHAnsi"/>
      <w:sz w:val="22"/>
      <w:lang w:val="en-US"/>
    </w:rPr>
  </w:style>
  <w:style w:type="table" w:styleId="TableGrid">
    <w:name w:val="Table Grid"/>
    <w:basedOn w:val="TableNormal"/>
    <w:uiPriority w:val="39"/>
    <w:rsid w:val="00150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506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E268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E268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5">
    <w:name w:val="Grid Table 2 Accent 5"/>
    <w:basedOn w:val="TableNormal"/>
    <w:uiPriority w:val="47"/>
    <w:rsid w:val="00E2689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E2689A"/>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1">
    <w:name w:val="toc 1"/>
    <w:basedOn w:val="Normal"/>
    <w:next w:val="Normal"/>
    <w:autoRedefine/>
    <w:uiPriority w:val="39"/>
    <w:unhideWhenUsed/>
    <w:rsid w:val="0094685B"/>
    <w:pPr>
      <w:spacing w:after="100"/>
    </w:pPr>
  </w:style>
  <w:style w:type="paragraph" w:styleId="TOC2">
    <w:name w:val="toc 2"/>
    <w:basedOn w:val="Normal"/>
    <w:next w:val="Normal"/>
    <w:autoRedefine/>
    <w:uiPriority w:val="39"/>
    <w:unhideWhenUsed/>
    <w:rsid w:val="0094685B"/>
    <w:pPr>
      <w:spacing w:after="100"/>
      <w:ind w:left="240"/>
    </w:pPr>
  </w:style>
  <w:style w:type="character" w:styleId="Hyperlink">
    <w:name w:val="Hyperlink"/>
    <w:basedOn w:val="DefaultParagraphFont"/>
    <w:uiPriority w:val="99"/>
    <w:unhideWhenUsed/>
    <w:rsid w:val="0094685B"/>
    <w:rPr>
      <w:color w:val="0563C1" w:themeColor="hyperlink"/>
      <w:u w:val="single"/>
    </w:rPr>
  </w:style>
  <w:style w:type="paragraph" w:styleId="Header">
    <w:name w:val="header"/>
    <w:basedOn w:val="Normal"/>
    <w:link w:val="HeaderChar"/>
    <w:uiPriority w:val="99"/>
    <w:unhideWhenUsed/>
    <w:rsid w:val="009468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85B"/>
    <w:rPr>
      <w:rFonts w:ascii="Times New Roman" w:eastAsia="Times New Roman" w:hAnsi="Times New Roman"/>
      <w:kern w:val="0"/>
      <w:sz w:val="24"/>
      <w14:ligatures w14:val="none"/>
    </w:rPr>
  </w:style>
  <w:style w:type="paragraph" w:styleId="Footer">
    <w:name w:val="footer"/>
    <w:basedOn w:val="Normal"/>
    <w:link w:val="FooterChar"/>
    <w:uiPriority w:val="99"/>
    <w:unhideWhenUsed/>
    <w:rsid w:val="009468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85B"/>
    <w:rPr>
      <w:rFonts w:ascii="Times New Roman" w:eastAsia="Times New Roman" w:hAnsi="Times New Roman"/>
      <w:kern w:val="0"/>
      <w:sz w:val="24"/>
      <w14:ligatures w14:val="none"/>
    </w:rPr>
  </w:style>
  <w:style w:type="paragraph" w:styleId="Bibliography">
    <w:name w:val="Bibliography"/>
    <w:basedOn w:val="Normal"/>
    <w:next w:val="Normal"/>
    <w:uiPriority w:val="37"/>
    <w:unhideWhenUsed/>
    <w:rsid w:val="0094685B"/>
  </w:style>
  <w:style w:type="paragraph" w:styleId="NoSpacing">
    <w:name w:val="No Spacing"/>
    <w:uiPriority w:val="1"/>
    <w:qFormat/>
    <w:rsid w:val="00563666"/>
    <w:pPr>
      <w:spacing w:after="0" w:line="240" w:lineRule="auto"/>
    </w:pPr>
    <w:rPr>
      <w:rFonts w:ascii="Times New Roman" w:eastAsia="Times New Roman" w:hAnsi="Times New Roman"/>
      <w:kern w:val="0"/>
      <w:sz w:val="24"/>
      <w14:ligatures w14:val="none"/>
    </w:rPr>
  </w:style>
  <w:style w:type="character" w:styleId="CommentReference">
    <w:name w:val="annotation reference"/>
    <w:basedOn w:val="DefaultParagraphFont"/>
    <w:uiPriority w:val="99"/>
    <w:semiHidden/>
    <w:unhideWhenUsed/>
    <w:rsid w:val="004973D6"/>
    <w:rPr>
      <w:sz w:val="16"/>
      <w:szCs w:val="16"/>
    </w:rPr>
  </w:style>
  <w:style w:type="paragraph" w:styleId="CommentText">
    <w:name w:val="annotation text"/>
    <w:basedOn w:val="Normal"/>
    <w:link w:val="CommentTextChar"/>
    <w:uiPriority w:val="99"/>
    <w:unhideWhenUsed/>
    <w:rsid w:val="004973D6"/>
    <w:pPr>
      <w:spacing w:line="240" w:lineRule="auto"/>
    </w:pPr>
    <w:rPr>
      <w:sz w:val="20"/>
      <w:szCs w:val="20"/>
    </w:rPr>
  </w:style>
  <w:style w:type="character" w:customStyle="1" w:styleId="CommentTextChar">
    <w:name w:val="Comment Text Char"/>
    <w:basedOn w:val="DefaultParagraphFont"/>
    <w:link w:val="CommentText"/>
    <w:uiPriority w:val="99"/>
    <w:rsid w:val="004973D6"/>
    <w:rPr>
      <w:rFonts w:ascii="Times New Roman" w:eastAsia="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973D6"/>
    <w:rPr>
      <w:b/>
      <w:bCs/>
    </w:rPr>
  </w:style>
  <w:style w:type="character" w:customStyle="1" w:styleId="CommentSubjectChar">
    <w:name w:val="Comment Subject Char"/>
    <w:basedOn w:val="CommentTextChar"/>
    <w:link w:val="CommentSubject"/>
    <w:uiPriority w:val="99"/>
    <w:semiHidden/>
    <w:rsid w:val="004973D6"/>
    <w:rPr>
      <w:rFonts w:ascii="Times New Roman" w:eastAsia="Times New Roman" w:hAnsi="Times New Roman"/>
      <w:b/>
      <w:bCs/>
      <w:kern w:val="0"/>
      <w:sz w:val="20"/>
      <w:szCs w:val="20"/>
      <w14:ligatures w14:val="none"/>
    </w:rPr>
  </w:style>
  <w:style w:type="paragraph" w:styleId="Caption">
    <w:name w:val="caption"/>
    <w:rsid w:val="00286A2A"/>
    <w:pPr>
      <w:spacing w:before="60" w:after="120" w:line="240" w:lineRule="auto"/>
    </w:pPr>
    <w:rPr>
      <w:rFonts w:ascii="Arial" w:eastAsia="Arial" w:hAnsi="Arial" w:cs="Arial"/>
      <w:kern w:val="0"/>
      <w:sz w:val="20"/>
      <w:szCs w:val="20"/>
      <w:lang w:eastAsia="en-GB"/>
      <w14:ligatures w14:val="none"/>
    </w:rPr>
  </w:style>
  <w:style w:type="paragraph" w:styleId="TOC3">
    <w:name w:val="toc 3"/>
    <w:basedOn w:val="Normal"/>
    <w:next w:val="Normal"/>
    <w:autoRedefine/>
    <w:uiPriority w:val="39"/>
    <w:unhideWhenUsed/>
    <w:rsid w:val="001A4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5722">
      <w:bodyDiv w:val="1"/>
      <w:marLeft w:val="0"/>
      <w:marRight w:val="0"/>
      <w:marTop w:val="0"/>
      <w:marBottom w:val="0"/>
      <w:divBdr>
        <w:top w:val="none" w:sz="0" w:space="0" w:color="auto"/>
        <w:left w:val="none" w:sz="0" w:space="0" w:color="auto"/>
        <w:bottom w:val="none" w:sz="0" w:space="0" w:color="auto"/>
        <w:right w:val="none" w:sz="0" w:space="0" w:color="auto"/>
      </w:divBdr>
    </w:div>
    <w:div w:id="17854252">
      <w:bodyDiv w:val="1"/>
      <w:marLeft w:val="0"/>
      <w:marRight w:val="0"/>
      <w:marTop w:val="0"/>
      <w:marBottom w:val="0"/>
      <w:divBdr>
        <w:top w:val="none" w:sz="0" w:space="0" w:color="auto"/>
        <w:left w:val="none" w:sz="0" w:space="0" w:color="auto"/>
        <w:bottom w:val="none" w:sz="0" w:space="0" w:color="auto"/>
        <w:right w:val="none" w:sz="0" w:space="0" w:color="auto"/>
      </w:divBdr>
    </w:div>
    <w:div w:id="20251289">
      <w:bodyDiv w:val="1"/>
      <w:marLeft w:val="0"/>
      <w:marRight w:val="0"/>
      <w:marTop w:val="0"/>
      <w:marBottom w:val="0"/>
      <w:divBdr>
        <w:top w:val="none" w:sz="0" w:space="0" w:color="auto"/>
        <w:left w:val="none" w:sz="0" w:space="0" w:color="auto"/>
        <w:bottom w:val="none" w:sz="0" w:space="0" w:color="auto"/>
        <w:right w:val="none" w:sz="0" w:space="0" w:color="auto"/>
      </w:divBdr>
    </w:div>
    <w:div w:id="26443769">
      <w:bodyDiv w:val="1"/>
      <w:marLeft w:val="0"/>
      <w:marRight w:val="0"/>
      <w:marTop w:val="0"/>
      <w:marBottom w:val="0"/>
      <w:divBdr>
        <w:top w:val="none" w:sz="0" w:space="0" w:color="auto"/>
        <w:left w:val="none" w:sz="0" w:space="0" w:color="auto"/>
        <w:bottom w:val="none" w:sz="0" w:space="0" w:color="auto"/>
        <w:right w:val="none" w:sz="0" w:space="0" w:color="auto"/>
      </w:divBdr>
    </w:div>
    <w:div w:id="30612787">
      <w:bodyDiv w:val="1"/>
      <w:marLeft w:val="0"/>
      <w:marRight w:val="0"/>
      <w:marTop w:val="0"/>
      <w:marBottom w:val="0"/>
      <w:divBdr>
        <w:top w:val="none" w:sz="0" w:space="0" w:color="auto"/>
        <w:left w:val="none" w:sz="0" w:space="0" w:color="auto"/>
        <w:bottom w:val="none" w:sz="0" w:space="0" w:color="auto"/>
        <w:right w:val="none" w:sz="0" w:space="0" w:color="auto"/>
      </w:divBdr>
    </w:div>
    <w:div w:id="41174446">
      <w:bodyDiv w:val="1"/>
      <w:marLeft w:val="0"/>
      <w:marRight w:val="0"/>
      <w:marTop w:val="0"/>
      <w:marBottom w:val="0"/>
      <w:divBdr>
        <w:top w:val="none" w:sz="0" w:space="0" w:color="auto"/>
        <w:left w:val="none" w:sz="0" w:space="0" w:color="auto"/>
        <w:bottom w:val="none" w:sz="0" w:space="0" w:color="auto"/>
        <w:right w:val="none" w:sz="0" w:space="0" w:color="auto"/>
      </w:divBdr>
    </w:div>
    <w:div w:id="47920973">
      <w:bodyDiv w:val="1"/>
      <w:marLeft w:val="0"/>
      <w:marRight w:val="0"/>
      <w:marTop w:val="0"/>
      <w:marBottom w:val="0"/>
      <w:divBdr>
        <w:top w:val="none" w:sz="0" w:space="0" w:color="auto"/>
        <w:left w:val="none" w:sz="0" w:space="0" w:color="auto"/>
        <w:bottom w:val="none" w:sz="0" w:space="0" w:color="auto"/>
        <w:right w:val="none" w:sz="0" w:space="0" w:color="auto"/>
      </w:divBdr>
    </w:div>
    <w:div w:id="64302132">
      <w:bodyDiv w:val="1"/>
      <w:marLeft w:val="0"/>
      <w:marRight w:val="0"/>
      <w:marTop w:val="0"/>
      <w:marBottom w:val="0"/>
      <w:divBdr>
        <w:top w:val="none" w:sz="0" w:space="0" w:color="auto"/>
        <w:left w:val="none" w:sz="0" w:space="0" w:color="auto"/>
        <w:bottom w:val="none" w:sz="0" w:space="0" w:color="auto"/>
        <w:right w:val="none" w:sz="0" w:space="0" w:color="auto"/>
      </w:divBdr>
    </w:div>
    <w:div w:id="65735750">
      <w:bodyDiv w:val="1"/>
      <w:marLeft w:val="0"/>
      <w:marRight w:val="0"/>
      <w:marTop w:val="0"/>
      <w:marBottom w:val="0"/>
      <w:divBdr>
        <w:top w:val="none" w:sz="0" w:space="0" w:color="auto"/>
        <w:left w:val="none" w:sz="0" w:space="0" w:color="auto"/>
        <w:bottom w:val="none" w:sz="0" w:space="0" w:color="auto"/>
        <w:right w:val="none" w:sz="0" w:space="0" w:color="auto"/>
      </w:divBdr>
    </w:div>
    <w:div w:id="71898989">
      <w:bodyDiv w:val="1"/>
      <w:marLeft w:val="0"/>
      <w:marRight w:val="0"/>
      <w:marTop w:val="0"/>
      <w:marBottom w:val="0"/>
      <w:divBdr>
        <w:top w:val="none" w:sz="0" w:space="0" w:color="auto"/>
        <w:left w:val="none" w:sz="0" w:space="0" w:color="auto"/>
        <w:bottom w:val="none" w:sz="0" w:space="0" w:color="auto"/>
        <w:right w:val="none" w:sz="0" w:space="0" w:color="auto"/>
      </w:divBdr>
    </w:div>
    <w:div w:id="72356651">
      <w:bodyDiv w:val="1"/>
      <w:marLeft w:val="0"/>
      <w:marRight w:val="0"/>
      <w:marTop w:val="0"/>
      <w:marBottom w:val="0"/>
      <w:divBdr>
        <w:top w:val="none" w:sz="0" w:space="0" w:color="auto"/>
        <w:left w:val="none" w:sz="0" w:space="0" w:color="auto"/>
        <w:bottom w:val="none" w:sz="0" w:space="0" w:color="auto"/>
        <w:right w:val="none" w:sz="0" w:space="0" w:color="auto"/>
      </w:divBdr>
    </w:div>
    <w:div w:id="78261973">
      <w:bodyDiv w:val="1"/>
      <w:marLeft w:val="0"/>
      <w:marRight w:val="0"/>
      <w:marTop w:val="0"/>
      <w:marBottom w:val="0"/>
      <w:divBdr>
        <w:top w:val="none" w:sz="0" w:space="0" w:color="auto"/>
        <w:left w:val="none" w:sz="0" w:space="0" w:color="auto"/>
        <w:bottom w:val="none" w:sz="0" w:space="0" w:color="auto"/>
        <w:right w:val="none" w:sz="0" w:space="0" w:color="auto"/>
      </w:divBdr>
    </w:div>
    <w:div w:id="79183561">
      <w:bodyDiv w:val="1"/>
      <w:marLeft w:val="0"/>
      <w:marRight w:val="0"/>
      <w:marTop w:val="0"/>
      <w:marBottom w:val="0"/>
      <w:divBdr>
        <w:top w:val="none" w:sz="0" w:space="0" w:color="auto"/>
        <w:left w:val="none" w:sz="0" w:space="0" w:color="auto"/>
        <w:bottom w:val="none" w:sz="0" w:space="0" w:color="auto"/>
        <w:right w:val="none" w:sz="0" w:space="0" w:color="auto"/>
      </w:divBdr>
    </w:div>
    <w:div w:id="92675307">
      <w:bodyDiv w:val="1"/>
      <w:marLeft w:val="0"/>
      <w:marRight w:val="0"/>
      <w:marTop w:val="0"/>
      <w:marBottom w:val="0"/>
      <w:divBdr>
        <w:top w:val="none" w:sz="0" w:space="0" w:color="auto"/>
        <w:left w:val="none" w:sz="0" w:space="0" w:color="auto"/>
        <w:bottom w:val="none" w:sz="0" w:space="0" w:color="auto"/>
        <w:right w:val="none" w:sz="0" w:space="0" w:color="auto"/>
      </w:divBdr>
    </w:div>
    <w:div w:id="92940821">
      <w:bodyDiv w:val="1"/>
      <w:marLeft w:val="0"/>
      <w:marRight w:val="0"/>
      <w:marTop w:val="0"/>
      <w:marBottom w:val="0"/>
      <w:divBdr>
        <w:top w:val="none" w:sz="0" w:space="0" w:color="auto"/>
        <w:left w:val="none" w:sz="0" w:space="0" w:color="auto"/>
        <w:bottom w:val="none" w:sz="0" w:space="0" w:color="auto"/>
        <w:right w:val="none" w:sz="0" w:space="0" w:color="auto"/>
      </w:divBdr>
    </w:div>
    <w:div w:id="102963016">
      <w:bodyDiv w:val="1"/>
      <w:marLeft w:val="0"/>
      <w:marRight w:val="0"/>
      <w:marTop w:val="0"/>
      <w:marBottom w:val="0"/>
      <w:divBdr>
        <w:top w:val="none" w:sz="0" w:space="0" w:color="auto"/>
        <w:left w:val="none" w:sz="0" w:space="0" w:color="auto"/>
        <w:bottom w:val="none" w:sz="0" w:space="0" w:color="auto"/>
        <w:right w:val="none" w:sz="0" w:space="0" w:color="auto"/>
      </w:divBdr>
    </w:div>
    <w:div w:id="104665601">
      <w:bodyDiv w:val="1"/>
      <w:marLeft w:val="0"/>
      <w:marRight w:val="0"/>
      <w:marTop w:val="0"/>
      <w:marBottom w:val="0"/>
      <w:divBdr>
        <w:top w:val="none" w:sz="0" w:space="0" w:color="auto"/>
        <w:left w:val="none" w:sz="0" w:space="0" w:color="auto"/>
        <w:bottom w:val="none" w:sz="0" w:space="0" w:color="auto"/>
        <w:right w:val="none" w:sz="0" w:space="0" w:color="auto"/>
      </w:divBdr>
    </w:div>
    <w:div w:id="105972236">
      <w:bodyDiv w:val="1"/>
      <w:marLeft w:val="0"/>
      <w:marRight w:val="0"/>
      <w:marTop w:val="0"/>
      <w:marBottom w:val="0"/>
      <w:divBdr>
        <w:top w:val="none" w:sz="0" w:space="0" w:color="auto"/>
        <w:left w:val="none" w:sz="0" w:space="0" w:color="auto"/>
        <w:bottom w:val="none" w:sz="0" w:space="0" w:color="auto"/>
        <w:right w:val="none" w:sz="0" w:space="0" w:color="auto"/>
      </w:divBdr>
    </w:div>
    <w:div w:id="107818605">
      <w:bodyDiv w:val="1"/>
      <w:marLeft w:val="0"/>
      <w:marRight w:val="0"/>
      <w:marTop w:val="0"/>
      <w:marBottom w:val="0"/>
      <w:divBdr>
        <w:top w:val="none" w:sz="0" w:space="0" w:color="auto"/>
        <w:left w:val="none" w:sz="0" w:space="0" w:color="auto"/>
        <w:bottom w:val="none" w:sz="0" w:space="0" w:color="auto"/>
        <w:right w:val="none" w:sz="0" w:space="0" w:color="auto"/>
      </w:divBdr>
    </w:div>
    <w:div w:id="110362921">
      <w:bodyDiv w:val="1"/>
      <w:marLeft w:val="0"/>
      <w:marRight w:val="0"/>
      <w:marTop w:val="0"/>
      <w:marBottom w:val="0"/>
      <w:divBdr>
        <w:top w:val="none" w:sz="0" w:space="0" w:color="auto"/>
        <w:left w:val="none" w:sz="0" w:space="0" w:color="auto"/>
        <w:bottom w:val="none" w:sz="0" w:space="0" w:color="auto"/>
        <w:right w:val="none" w:sz="0" w:space="0" w:color="auto"/>
      </w:divBdr>
    </w:div>
    <w:div w:id="118652864">
      <w:bodyDiv w:val="1"/>
      <w:marLeft w:val="0"/>
      <w:marRight w:val="0"/>
      <w:marTop w:val="0"/>
      <w:marBottom w:val="0"/>
      <w:divBdr>
        <w:top w:val="none" w:sz="0" w:space="0" w:color="auto"/>
        <w:left w:val="none" w:sz="0" w:space="0" w:color="auto"/>
        <w:bottom w:val="none" w:sz="0" w:space="0" w:color="auto"/>
        <w:right w:val="none" w:sz="0" w:space="0" w:color="auto"/>
      </w:divBdr>
    </w:div>
    <w:div w:id="119568465">
      <w:bodyDiv w:val="1"/>
      <w:marLeft w:val="0"/>
      <w:marRight w:val="0"/>
      <w:marTop w:val="0"/>
      <w:marBottom w:val="0"/>
      <w:divBdr>
        <w:top w:val="none" w:sz="0" w:space="0" w:color="auto"/>
        <w:left w:val="none" w:sz="0" w:space="0" w:color="auto"/>
        <w:bottom w:val="none" w:sz="0" w:space="0" w:color="auto"/>
        <w:right w:val="none" w:sz="0" w:space="0" w:color="auto"/>
      </w:divBdr>
    </w:div>
    <w:div w:id="124198634">
      <w:bodyDiv w:val="1"/>
      <w:marLeft w:val="0"/>
      <w:marRight w:val="0"/>
      <w:marTop w:val="0"/>
      <w:marBottom w:val="0"/>
      <w:divBdr>
        <w:top w:val="none" w:sz="0" w:space="0" w:color="auto"/>
        <w:left w:val="none" w:sz="0" w:space="0" w:color="auto"/>
        <w:bottom w:val="none" w:sz="0" w:space="0" w:color="auto"/>
        <w:right w:val="none" w:sz="0" w:space="0" w:color="auto"/>
      </w:divBdr>
    </w:div>
    <w:div w:id="129171492">
      <w:bodyDiv w:val="1"/>
      <w:marLeft w:val="0"/>
      <w:marRight w:val="0"/>
      <w:marTop w:val="0"/>
      <w:marBottom w:val="0"/>
      <w:divBdr>
        <w:top w:val="none" w:sz="0" w:space="0" w:color="auto"/>
        <w:left w:val="none" w:sz="0" w:space="0" w:color="auto"/>
        <w:bottom w:val="none" w:sz="0" w:space="0" w:color="auto"/>
        <w:right w:val="none" w:sz="0" w:space="0" w:color="auto"/>
      </w:divBdr>
    </w:div>
    <w:div w:id="133956579">
      <w:bodyDiv w:val="1"/>
      <w:marLeft w:val="0"/>
      <w:marRight w:val="0"/>
      <w:marTop w:val="0"/>
      <w:marBottom w:val="0"/>
      <w:divBdr>
        <w:top w:val="none" w:sz="0" w:space="0" w:color="auto"/>
        <w:left w:val="none" w:sz="0" w:space="0" w:color="auto"/>
        <w:bottom w:val="none" w:sz="0" w:space="0" w:color="auto"/>
        <w:right w:val="none" w:sz="0" w:space="0" w:color="auto"/>
      </w:divBdr>
    </w:div>
    <w:div w:id="136073062">
      <w:bodyDiv w:val="1"/>
      <w:marLeft w:val="0"/>
      <w:marRight w:val="0"/>
      <w:marTop w:val="0"/>
      <w:marBottom w:val="0"/>
      <w:divBdr>
        <w:top w:val="none" w:sz="0" w:space="0" w:color="auto"/>
        <w:left w:val="none" w:sz="0" w:space="0" w:color="auto"/>
        <w:bottom w:val="none" w:sz="0" w:space="0" w:color="auto"/>
        <w:right w:val="none" w:sz="0" w:space="0" w:color="auto"/>
      </w:divBdr>
    </w:div>
    <w:div w:id="140123223">
      <w:bodyDiv w:val="1"/>
      <w:marLeft w:val="0"/>
      <w:marRight w:val="0"/>
      <w:marTop w:val="0"/>
      <w:marBottom w:val="0"/>
      <w:divBdr>
        <w:top w:val="none" w:sz="0" w:space="0" w:color="auto"/>
        <w:left w:val="none" w:sz="0" w:space="0" w:color="auto"/>
        <w:bottom w:val="none" w:sz="0" w:space="0" w:color="auto"/>
        <w:right w:val="none" w:sz="0" w:space="0" w:color="auto"/>
      </w:divBdr>
    </w:div>
    <w:div w:id="147793692">
      <w:bodyDiv w:val="1"/>
      <w:marLeft w:val="0"/>
      <w:marRight w:val="0"/>
      <w:marTop w:val="0"/>
      <w:marBottom w:val="0"/>
      <w:divBdr>
        <w:top w:val="none" w:sz="0" w:space="0" w:color="auto"/>
        <w:left w:val="none" w:sz="0" w:space="0" w:color="auto"/>
        <w:bottom w:val="none" w:sz="0" w:space="0" w:color="auto"/>
        <w:right w:val="none" w:sz="0" w:space="0" w:color="auto"/>
      </w:divBdr>
    </w:div>
    <w:div w:id="150289981">
      <w:bodyDiv w:val="1"/>
      <w:marLeft w:val="0"/>
      <w:marRight w:val="0"/>
      <w:marTop w:val="0"/>
      <w:marBottom w:val="0"/>
      <w:divBdr>
        <w:top w:val="none" w:sz="0" w:space="0" w:color="auto"/>
        <w:left w:val="none" w:sz="0" w:space="0" w:color="auto"/>
        <w:bottom w:val="none" w:sz="0" w:space="0" w:color="auto"/>
        <w:right w:val="none" w:sz="0" w:space="0" w:color="auto"/>
      </w:divBdr>
    </w:div>
    <w:div w:id="150677295">
      <w:bodyDiv w:val="1"/>
      <w:marLeft w:val="0"/>
      <w:marRight w:val="0"/>
      <w:marTop w:val="0"/>
      <w:marBottom w:val="0"/>
      <w:divBdr>
        <w:top w:val="none" w:sz="0" w:space="0" w:color="auto"/>
        <w:left w:val="none" w:sz="0" w:space="0" w:color="auto"/>
        <w:bottom w:val="none" w:sz="0" w:space="0" w:color="auto"/>
        <w:right w:val="none" w:sz="0" w:space="0" w:color="auto"/>
      </w:divBdr>
    </w:div>
    <w:div w:id="151144789">
      <w:bodyDiv w:val="1"/>
      <w:marLeft w:val="0"/>
      <w:marRight w:val="0"/>
      <w:marTop w:val="0"/>
      <w:marBottom w:val="0"/>
      <w:divBdr>
        <w:top w:val="none" w:sz="0" w:space="0" w:color="auto"/>
        <w:left w:val="none" w:sz="0" w:space="0" w:color="auto"/>
        <w:bottom w:val="none" w:sz="0" w:space="0" w:color="auto"/>
        <w:right w:val="none" w:sz="0" w:space="0" w:color="auto"/>
      </w:divBdr>
    </w:div>
    <w:div w:id="153374246">
      <w:bodyDiv w:val="1"/>
      <w:marLeft w:val="0"/>
      <w:marRight w:val="0"/>
      <w:marTop w:val="0"/>
      <w:marBottom w:val="0"/>
      <w:divBdr>
        <w:top w:val="none" w:sz="0" w:space="0" w:color="auto"/>
        <w:left w:val="none" w:sz="0" w:space="0" w:color="auto"/>
        <w:bottom w:val="none" w:sz="0" w:space="0" w:color="auto"/>
        <w:right w:val="none" w:sz="0" w:space="0" w:color="auto"/>
      </w:divBdr>
    </w:div>
    <w:div w:id="157038123">
      <w:bodyDiv w:val="1"/>
      <w:marLeft w:val="0"/>
      <w:marRight w:val="0"/>
      <w:marTop w:val="0"/>
      <w:marBottom w:val="0"/>
      <w:divBdr>
        <w:top w:val="none" w:sz="0" w:space="0" w:color="auto"/>
        <w:left w:val="none" w:sz="0" w:space="0" w:color="auto"/>
        <w:bottom w:val="none" w:sz="0" w:space="0" w:color="auto"/>
        <w:right w:val="none" w:sz="0" w:space="0" w:color="auto"/>
      </w:divBdr>
    </w:div>
    <w:div w:id="157766276">
      <w:bodyDiv w:val="1"/>
      <w:marLeft w:val="0"/>
      <w:marRight w:val="0"/>
      <w:marTop w:val="0"/>
      <w:marBottom w:val="0"/>
      <w:divBdr>
        <w:top w:val="none" w:sz="0" w:space="0" w:color="auto"/>
        <w:left w:val="none" w:sz="0" w:space="0" w:color="auto"/>
        <w:bottom w:val="none" w:sz="0" w:space="0" w:color="auto"/>
        <w:right w:val="none" w:sz="0" w:space="0" w:color="auto"/>
      </w:divBdr>
    </w:div>
    <w:div w:id="160703736">
      <w:bodyDiv w:val="1"/>
      <w:marLeft w:val="0"/>
      <w:marRight w:val="0"/>
      <w:marTop w:val="0"/>
      <w:marBottom w:val="0"/>
      <w:divBdr>
        <w:top w:val="none" w:sz="0" w:space="0" w:color="auto"/>
        <w:left w:val="none" w:sz="0" w:space="0" w:color="auto"/>
        <w:bottom w:val="none" w:sz="0" w:space="0" w:color="auto"/>
        <w:right w:val="none" w:sz="0" w:space="0" w:color="auto"/>
      </w:divBdr>
    </w:div>
    <w:div w:id="163014158">
      <w:bodyDiv w:val="1"/>
      <w:marLeft w:val="0"/>
      <w:marRight w:val="0"/>
      <w:marTop w:val="0"/>
      <w:marBottom w:val="0"/>
      <w:divBdr>
        <w:top w:val="none" w:sz="0" w:space="0" w:color="auto"/>
        <w:left w:val="none" w:sz="0" w:space="0" w:color="auto"/>
        <w:bottom w:val="none" w:sz="0" w:space="0" w:color="auto"/>
        <w:right w:val="none" w:sz="0" w:space="0" w:color="auto"/>
      </w:divBdr>
    </w:div>
    <w:div w:id="164521131">
      <w:bodyDiv w:val="1"/>
      <w:marLeft w:val="0"/>
      <w:marRight w:val="0"/>
      <w:marTop w:val="0"/>
      <w:marBottom w:val="0"/>
      <w:divBdr>
        <w:top w:val="none" w:sz="0" w:space="0" w:color="auto"/>
        <w:left w:val="none" w:sz="0" w:space="0" w:color="auto"/>
        <w:bottom w:val="none" w:sz="0" w:space="0" w:color="auto"/>
        <w:right w:val="none" w:sz="0" w:space="0" w:color="auto"/>
      </w:divBdr>
    </w:div>
    <w:div w:id="166285653">
      <w:bodyDiv w:val="1"/>
      <w:marLeft w:val="0"/>
      <w:marRight w:val="0"/>
      <w:marTop w:val="0"/>
      <w:marBottom w:val="0"/>
      <w:divBdr>
        <w:top w:val="none" w:sz="0" w:space="0" w:color="auto"/>
        <w:left w:val="none" w:sz="0" w:space="0" w:color="auto"/>
        <w:bottom w:val="none" w:sz="0" w:space="0" w:color="auto"/>
        <w:right w:val="none" w:sz="0" w:space="0" w:color="auto"/>
      </w:divBdr>
    </w:div>
    <w:div w:id="172064335">
      <w:bodyDiv w:val="1"/>
      <w:marLeft w:val="0"/>
      <w:marRight w:val="0"/>
      <w:marTop w:val="0"/>
      <w:marBottom w:val="0"/>
      <w:divBdr>
        <w:top w:val="none" w:sz="0" w:space="0" w:color="auto"/>
        <w:left w:val="none" w:sz="0" w:space="0" w:color="auto"/>
        <w:bottom w:val="none" w:sz="0" w:space="0" w:color="auto"/>
        <w:right w:val="none" w:sz="0" w:space="0" w:color="auto"/>
      </w:divBdr>
    </w:div>
    <w:div w:id="172307218">
      <w:bodyDiv w:val="1"/>
      <w:marLeft w:val="0"/>
      <w:marRight w:val="0"/>
      <w:marTop w:val="0"/>
      <w:marBottom w:val="0"/>
      <w:divBdr>
        <w:top w:val="none" w:sz="0" w:space="0" w:color="auto"/>
        <w:left w:val="none" w:sz="0" w:space="0" w:color="auto"/>
        <w:bottom w:val="none" w:sz="0" w:space="0" w:color="auto"/>
        <w:right w:val="none" w:sz="0" w:space="0" w:color="auto"/>
      </w:divBdr>
    </w:div>
    <w:div w:id="177888421">
      <w:bodyDiv w:val="1"/>
      <w:marLeft w:val="0"/>
      <w:marRight w:val="0"/>
      <w:marTop w:val="0"/>
      <w:marBottom w:val="0"/>
      <w:divBdr>
        <w:top w:val="none" w:sz="0" w:space="0" w:color="auto"/>
        <w:left w:val="none" w:sz="0" w:space="0" w:color="auto"/>
        <w:bottom w:val="none" w:sz="0" w:space="0" w:color="auto"/>
        <w:right w:val="none" w:sz="0" w:space="0" w:color="auto"/>
      </w:divBdr>
    </w:div>
    <w:div w:id="178391143">
      <w:bodyDiv w:val="1"/>
      <w:marLeft w:val="0"/>
      <w:marRight w:val="0"/>
      <w:marTop w:val="0"/>
      <w:marBottom w:val="0"/>
      <w:divBdr>
        <w:top w:val="none" w:sz="0" w:space="0" w:color="auto"/>
        <w:left w:val="none" w:sz="0" w:space="0" w:color="auto"/>
        <w:bottom w:val="none" w:sz="0" w:space="0" w:color="auto"/>
        <w:right w:val="none" w:sz="0" w:space="0" w:color="auto"/>
      </w:divBdr>
    </w:div>
    <w:div w:id="181172139">
      <w:bodyDiv w:val="1"/>
      <w:marLeft w:val="0"/>
      <w:marRight w:val="0"/>
      <w:marTop w:val="0"/>
      <w:marBottom w:val="0"/>
      <w:divBdr>
        <w:top w:val="none" w:sz="0" w:space="0" w:color="auto"/>
        <w:left w:val="none" w:sz="0" w:space="0" w:color="auto"/>
        <w:bottom w:val="none" w:sz="0" w:space="0" w:color="auto"/>
        <w:right w:val="none" w:sz="0" w:space="0" w:color="auto"/>
      </w:divBdr>
    </w:div>
    <w:div w:id="181207336">
      <w:bodyDiv w:val="1"/>
      <w:marLeft w:val="0"/>
      <w:marRight w:val="0"/>
      <w:marTop w:val="0"/>
      <w:marBottom w:val="0"/>
      <w:divBdr>
        <w:top w:val="none" w:sz="0" w:space="0" w:color="auto"/>
        <w:left w:val="none" w:sz="0" w:space="0" w:color="auto"/>
        <w:bottom w:val="none" w:sz="0" w:space="0" w:color="auto"/>
        <w:right w:val="none" w:sz="0" w:space="0" w:color="auto"/>
      </w:divBdr>
    </w:div>
    <w:div w:id="189103747">
      <w:bodyDiv w:val="1"/>
      <w:marLeft w:val="0"/>
      <w:marRight w:val="0"/>
      <w:marTop w:val="0"/>
      <w:marBottom w:val="0"/>
      <w:divBdr>
        <w:top w:val="none" w:sz="0" w:space="0" w:color="auto"/>
        <w:left w:val="none" w:sz="0" w:space="0" w:color="auto"/>
        <w:bottom w:val="none" w:sz="0" w:space="0" w:color="auto"/>
        <w:right w:val="none" w:sz="0" w:space="0" w:color="auto"/>
      </w:divBdr>
    </w:div>
    <w:div w:id="193151209">
      <w:bodyDiv w:val="1"/>
      <w:marLeft w:val="0"/>
      <w:marRight w:val="0"/>
      <w:marTop w:val="0"/>
      <w:marBottom w:val="0"/>
      <w:divBdr>
        <w:top w:val="none" w:sz="0" w:space="0" w:color="auto"/>
        <w:left w:val="none" w:sz="0" w:space="0" w:color="auto"/>
        <w:bottom w:val="none" w:sz="0" w:space="0" w:color="auto"/>
        <w:right w:val="none" w:sz="0" w:space="0" w:color="auto"/>
      </w:divBdr>
    </w:div>
    <w:div w:id="194076232">
      <w:bodyDiv w:val="1"/>
      <w:marLeft w:val="0"/>
      <w:marRight w:val="0"/>
      <w:marTop w:val="0"/>
      <w:marBottom w:val="0"/>
      <w:divBdr>
        <w:top w:val="none" w:sz="0" w:space="0" w:color="auto"/>
        <w:left w:val="none" w:sz="0" w:space="0" w:color="auto"/>
        <w:bottom w:val="none" w:sz="0" w:space="0" w:color="auto"/>
        <w:right w:val="none" w:sz="0" w:space="0" w:color="auto"/>
      </w:divBdr>
    </w:div>
    <w:div w:id="209465899">
      <w:bodyDiv w:val="1"/>
      <w:marLeft w:val="0"/>
      <w:marRight w:val="0"/>
      <w:marTop w:val="0"/>
      <w:marBottom w:val="0"/>
      <w:divBdr>
        <w:top w:val="none" w:sz="0" w:space="0" w:color="auto"/>
        <w:left w:val="none" w:sz="0" w:space="0" w:color="auto"/>
        <w:bottom w:val="none" w:sz="0" w:space="0" w:color="auto"/>
        <w:right w:val="none" w:sz="0" w:space="0" w:color="auto"/>
      </w:divBdr>
    </w:div>
    <w:div w:id="215816836">
      <w:bodyDiv w:val="1"/>
      <w:marLeft w:val="0"/>
      <w:marRight w:val="0"/>
      <w:marTop w:val="0"/>
      <w:marBottom w:val="0"/>
      <w:divBdr>
        <w:top w:val="none" w:sz="0" w:space="0" w:color="auto"/>
        <w:left w:val="none" w:sz="0" w:space="0" w:color="auto"/>
        <w:bottom w:val="none" w:sz="0" w:space="0" w:color="auto"/>
        <w:right w:val="none" w:sz="0" w:space="0" w:color="auto"/>
      </w:divBdr>
    </w:div>
    <w:div w:id="218245950">
      <w:bodyDiv w:val="1"/>
      <w:marLeft w:val="0"/>
      <w:marRight w:val="0"/>
      <w:marTop w:val="0"/>
      <w:marBottom w:val="0"/>
      <w:divBdr>
        <w:top w:val="none" w:sz="0" w:space="0" w:color="auto"/>
        <w:left w:val="none" w:sz="0" w:space="0" w:color="auto"/>
        <w:bottom w:val="none" w:sz="0" w:space="0" w:color="auto"/>
        <w:right w:val="none" w:sz="0" w:space="0" w:color="auto"/>
      </w:divBdr>
    </w:div>
    <w:div w:id="220798674">
      <w:bodyDiv w:val="1"/>
      <w:marLeft w:val="0"/>
      <w:marRight w:val="0"/>
      <w:marTop w:val="0"/>
      <w:marBottom w:val="0"/>
      <w:divBdr>
        <w:top w:val="none" w:sz="0" w:space="0" w:color="auto"/>
        <w:left w:val="none" w:sz="0" w:space="0" w:color="auto"/>
        <w:bottom w:val="none" w:sz="0" w:space="0" w:color="auto"/>
        <w:right w:val="none" w:sz="0" w:space="0" w:color="auto"/>
      </w:divBdr>
    </w:div>
    <w:div w:id="228348812">
      <w:bodyDiv w:val="1"/>
      <w:marLeft w:val="0"/>
      <w:marRight w:val="0"/>
      <w:marTop w:val="0"/>
      <w:marBottom w:val="0"/>
      <w:divBdr>
        <w:top w:val="none" w:sz="0" w:space="0" w:color="auto"/>
        <w:left w:val="none" w:sz="0" w:space="0" w:color="auto"/>
        <w:bottom w:val="none" w:sz="0" w:space="0" w:color="auto"/>
        <w:right w:val="none" w:sz="0" w:space="0" w:color="auto"/>
      </w:divBdr>
    </w:div>
    <w:div w:id="234901870">
      <w:bodyDiv w:val="1"/>
      <w:marLeft w:val="0"/>
      <w:marRight w:val="0"/>
      <w:marTop w:val="0"/>
      <w:marBottom w:val="0"/>
      <w:divBdr>
        <w:top w:val="none" w:sz="0" w:space="0" w:color="auto"/>
        <w:left w:val="none" w:sz="0" w:space="0" w:color="auto"/>
        <w:bottom w:val="none" w:sz="0" w:space="0" w:color="auto"/>
        <w:right w:val="none" w:sz="0" w:space="0" w:color="auto"/>
      </w:divBdr>
    </w:div>
    <w:div w:id="238447395">
      <w:bodyDiv w:val="1"/>
      <w:marLeft w:val="0"/>
      <w:marRight w:val="0"/>
      <w:marTop w:val="0"/>
      <w:marBottom w:val="0"/>
      <w:divBdr>
        <w:top w:val="none" w:sz="0" w:space="0" w:color="auto"/>
        <w:left w:val="none" w:sz="0" w:space="0" w:color="auto"/>
        <w:bottom w:val="none" w:sz="0" w:space="0" w:color="auto"/>
        <w:right w:val="none" w:sz="0" w:space="0" w:color="auto"/>
      </w:divBdr>
    </w:div>
    <w:div w:id="242883956">
      <w:bodyDiv w:val="1"/>
      <w:marLeft w:val="0"/>
      <w:marRight w:val="0"/>
      <w:marTop w:val="0"/>
      <w:marBottom w:val="0"/>
      <w:divBdr>
        <w:top w:val="none" w:sz="0" w:space="0" w:color="auto"/>
        <w:left w:val="none" w:sz="0" w:space="0" w:color="auto"/>
        <w:bottom w:val="none" w:sz="0" w:space="0" w:color="auto"/>
        <w:right w:val="none" w:sz="0" w:space="0" w:color="auto"/>
      </w:divBdr>
    </w:div>
    <w:div w:id="243270619">
      <w:bodyDiv w:val="1"/>
      <w:marLeft w:val="0"/>
      <w:marRight w:val="0"/>
      <w:marTop w:val="0"/>
      <w:marBottom w:val="0"/>
      <w:divBdr>
        <w:top w:val="none" w:sz="0" w:space="0" w:color="auto"/>
        <w:left w:val="none" w:sz="0" w:space="0" w:color="auto"/>
        <w:bottom w:val="none" w:sz="0" w:space="0" w:color="auto"/>
        <w:right w:val="none" w:sz="0" w:space="0" w:color="auto"/>
      </w:divBdr>
    </w:div>
    <w:div w:id="245916910">
      <w:bodyDiv w:val="1"/>
      <w:marLeft w:val="0"/>
      <w:marRight w:val="0"/>
      <w:marTop w:val="0"/>
      <w:marBottom w:val="0"/>
      <w:divBdr>
        <w:top w:val="none" w:sz="0" w:space="0" w:color="auto"/>
        <w:left w:val="none" w:sz="0" w:space="0" w:color="auto"/>
        <w:bottom w:val="none" w:sz="0" w:space="0" w:color="auto"/>
        <w:right w:val="none" w:sz="0" w:space="0" w:color="auto"/>
      </w:divBdr>
    </w:div>
    <w:div w:id="251427876">
      <w:bodyDiv w:val="1"/>
      <w:marLeft w:val="0"/>
      <w:marRight w:val="0"/>
      <w:marTop w:val="0"/>
      <w:marBottom w:val="0"/>
      <w:divBdr>
        <w:top w:val="none" w:sz="0" w:space="0" w:color="auto"/>
        <w:left w:val="none" w:sz="0" w:space="0" w:color="auto"/>
        <w:bottom w:val="none" w:sz="0" w:space="0" w:color="auto"/>
        <w:right w:val="none" w:sz="0" w:space="0" w:color="auto"/>
      </w:divBdr>
    </w:div>
    <w:div w:id="255405630">
      <w:bodyDiv w:val="1"/>
      <w:marLeft w:val="0"/>
      <w:marRight w:val="0"/>
      <w:marTop w:val="0"/>
      <w:marBottom w:val="0"/>
      <w:divBdr>
        <w:top w:val="none" w:sz="0" w:space="0" w:color="auto"/>
        <w:left w:val="none" w:sz="0" w:space="0" w:color="auto"/>
        <w:bottom w:val="none" w:sz="0" w:space="0" w:color="auto"/>
        <w:right w:val="none" w:sz="0" w:space="0" w:color="auto"/>
      </w:divBdr>
    </w:div>
    <w:div w:id="258179012">
      <w:bodyDiv w:val="1"/>
      <w:marLeft w:val="0"/>
      <w:marRight w:val="0"/>
      <w:marTop w:val="0"/>
      <w:marBottom w:val="0"/>
      <w:divBdr>
        <w:top w:val="none" w:sz="0" w:space="0" w:color="auto"/>
        <w:left w:val="none" w:sz="0" w:space="0" w:color="auto"/>
        <w:bottom w:val="none" w:sz="0" w:space="0" w:color="auto"/>
        <w:right w:val="none" w:sz="0" w:space="0" w:color="auto"/>
      </w:divBdr>
    </w:div>
    <w:div w:id="261914063">
      <w:bodyDiv w:val="1"/>
      <w:marLeft w:val="0"/>
      <w:marRight w:val="0"/>
      <w:marTop w:val="0"/>
      <w:marBottom w:val="0"/>
      <w:divBdr>
        <w:top w:val="none" w:sz="0" w:space="0" w:color="auto"/>
        <w:left w:val="none" w:sz="0" w:space="0" w:color="auto"/>
        <w:bottom w:val="none" w:sz="0" w:space="0" w:color="auto"/>
        <w:right w:val="none" w:sz="0" w:space="0" w:color="auto"/>
      </w:divBdr>
    </w:div>
    <w:div w:id="262735918">
      <w:bodyDiv w:val="1"/>
      <w:marLeft w:val="0"/>
      <w:marRight w:val="0"/>
      <w:marTop w:val="0"/>
      <w:marBottom w:val="0"/>
      <w:divBdr>
        <w:top w:val="none" w:sz="0" w:space="0" w:color="auto"/>
        <w:left w:val="none" w:sz="0" w:space="0" w:color="auto"/>
        <w:bottom w:val="none" w:sz="0" w:space="0" w:color="auto"/>
        <w:right w:val="none" w:sz="0" w:space="0" w:color="auto"/>
      </w:divBdr>
    </w:div>
    <w:div w:id="264577864">
      <w:bodyDiv w:val="1"/>
      <w:marLeft w:val="0"/>
      <w:marRight w:val="0"/>
      <w:marTop w:val="0"/>
      <w:marBottom w:val="0"/>
      <w:divBdr>
        <w:top w:val="none" w:sz="0" w:space="0" w:color="auto"/>
        <w:left w:val="none" w:sz="0" w:space="0" w:color="auto"/>
        <w:bottom w:val="none" w:sz="0" w:space="0" w:color="auto"/>
        <w:right w:val="none" w:sz="0" w:space="0" w:color="auto"/>
      </w:divBdr>
    </w:div>
    <w:div w:id="269895821">
      <w:bodyDiv w:val="1"/>
      <w:marLeft w:val="0"/>
      <w:marRight w:val="0"/>
      <w:marTop w:val="0"/>
      <w:marBottom w:val="0"/>
      <w:divBdr>
        <w:top w:val="none" w:sz="0" w:space="0" w:color="auto"/>
        <w:left w:val="none" w:sz="0" w:space="0" w:color="auto"/>
        <w:bottom w:val="none" w:sz="0" w:space="0" w:color="auto"/>
        <w:right w:val="none" w:sz="0" w:space="0" w:color="auto"/>
      </w:divBdr>
    </w:div>
    <w:div w:id="282663697">
      <w:bodyDiv w:val="1"/>
      <w:marLeft w:val="0"/>
      <w:marRight w:val="0"/>
      <w:marTop w:val="0"/>
      <w:marBottom w:val="0"/>
      <w:divBdr>
        <w:top w:val="none" w:sz="0" w:space="0" w:color="auto"/>
        <w:left w:val="none" w:sz="0" w:space="0" w:color="auto"/>
        <w:bottom w:val="none" w:sz="0" w:space="0" w:color="auto"/>
        <w:right w:val="none" w:sz="0" w:space="0" w:color="auto"/>
      </w:divBdr>
    </w:div>
    <w:div w:id="290479368">
      <w:bodyDiv w:val="1"/>
      <w:marLeft w:val="0"/>
      <w:marRight w:val="0"/>
      <w:marTop w:val="0"/>
      <w:marBottom w:val="0"/>
      <w:divBdr>
        <w:top w:val="none" w:sz="0" w:space="0" w:color="auto"/>
        <w:left w:val="none" w:sz="0" w:space="0" w:color="auto"/>
        <w:bottom w:val="none" w:sz="0" w:space="0" w:color="auto"/>
        <w:right w:val="none" w:sz="0" w:space="0" w:color="auto"/>
      </w:divBdr>
    </w:div>
    <w:div w:id="293103212">
      <w:bodyDiv w:val="1"/>
      <w:marLeft w:val="0"/>
      <w:marRight w:val="0"/>
      <w:marTop w:val="0"/>
      <w:marBottom w:val="0"/>
      <w:divBdr>
        <w:top w:val="none" w:sz="0" w:space="0" w:color="auto"/>
        <w:left w:val="none" w:sz="0" w:space="0" w:color="auto"/>
        <w:bottom w:val="none" w:sz="0" w:space="0" w:color="auto"/>
        <w:right w:val="none" w:sz="0" w:space="0" w:color="auto"/>
      </w:divBdr>
    </w:div>
    <w:div w:id="298269767">
      <w:bodyDiv w:val="1"/>
      <w:marLeft w:val="0"/>
      <w:marRight w:val="0"/>
      <w:marTop w:val="0"/>
      <w:marBottom w:val="0"/>
      <w:divBdr>
        <w:top w:val="none" w:sz="0" w:space="0" w:color="auto"/>
        <w:left w:val="none" w:sz="0" w:space="0" w:color="auto"/>
        <w:bottom w:val="none" w:sz="0" w:space="0" w:color="auto"/>
        <w:right w:val="none" w:sz="0" w:space="0" w:color="auto"/>
      </w:divBdr>
    </w:div>
    <w:div w:id="298462527">
      <w:bodyDiv w:val="1"/>
      <w:marLeft w:val="0"/>
      <w:marRight w:val="0"/>
      <w:marTop w:val="0"/>
      <w:marBottom w:val="0"/>
      <w:divBdr>
        <w:top w:val="none" w:sz="0" w:space="0" w:color="auto"/>
        <w:left w:val="none" w:sz="0" w:space="0" w:color="auto"/>
        <w:bottom w:val="none" w:sz="0" w:space="0" w:color="auto"/>
        <w:right w:val="none" w:sz="0" w:space="0" w:color="auto"/>
      </w:divBdr>
    </w:div>
    <w:div w:id="299389114">
      <w:bodyDiv w:val="1"/>
      <w:marLeft w:val="0"/>
      <w:marRight w:val="0"/>
      <w:marTop w:val="0"/>
      <w:marBottom w:val="0"/>
      <w:divBdr>
        <w:top w:val="none" w:sz="0" w:space="0" w:color="auto"/>
        <w:left w:val="none" w:sz="0" w:space="0" w:color="auto"/>
        <w:bottom w:val="none" w:sz="0" w:space="0" w:color="auto"/>
        <w:right w:val="none" w:sz="0" w:space="0" w:color="auto"/>
      </w:divBdr>
    </w:div>
    <w:div w:id="302735755">
      <w:bodyDiv w:val="1"/>
      <w:marLeft w:val="0"/>
      <w:marRight w:val="0"/>
      <w:marTop w:val="0"/>
      <w:marBottom w:val="0"/>
      <w:divBdr>
        <w:top w:val="none" w:sz="0" w:space="0" w:color="auto"/>
        <w:left w:val="none" w:sz="0" w:space="0" w:color="auto"/>
        <w:bottom w:val="none" w:sz="0" w:space="0" w:color="auto"/>
        <w:right w:val="none" w:sz="0" w:space="0" w:color="auto"/>
      </w:divBdr>
    </w:div>
    <w:div w:id="305161790">
      <w:bodyDiv w:val="1"/>
      <w:marLeft w:val="0"/>
      <w:marRight w:val="0"/>
      <w:marTop w:val="0"/>
      <w:marBottom w:val="0"/>
      <w:divBdr>
        <w:top w:val="none" w:sz="0" w:space="0" w:color="auto"/>
        <w:left w:val="none" w:sz="0" w:space="0" w:color="auto"/>
        <w:bottom w:val="none" w:sz="0" w:space="0" w:color="auto"/>
        <w:right w:val="none" w:sz="0" w:space="0" w:color="auto"/>
      </w:divBdr>
    </w:div>
    <w:div w:id="306204874">
      <w:bodyDiv w:val="1"/>
      <w:marLeft w:val="0"/>
      <w:marRight w:val="0"/>
      <w:marTop w:val="0"/>
      <w:marBottom w:val="0"/>
      <w:divBdr>
        <w:top w:val="none" w:sz="0" w:space="0" w:color="auto"/>
        <w:left w:val="none" w:sz="0" w:space="0" w:color="auto"/>
        <w:bottom w:val="none" w:sz="0" w:space="0" w:color="auto"/>
        <w:right w:val="none" w:sz="0" w:space="0" w:color="auto"/>
      </w:divBdr>
    </w:div>
    <w:div w:id="307518694">
      <w:bodyDiv w:val="1"/>
      <w:marLeft w:val="0"/>
      <w:marRight w:val="0"/>
      <w:marTop w:val="0"/>
      <w:marBottom w:val="0"/>
      <w:divBdr>
        <w:top w:val="none" w:sz="0" w:space="0" w:color="auto"/>
        <w:left w:val="none" w:sz="0" w:space="0" w:color="auto"/>
        <w:bottom w:val="none" w:sz="0" w:space="0" w:color="auto"/>
        <w:right w:val="none" w:sz="0" w:space="0" w:color="auto"/>
      </w:divBdr>
    </w:div>
    <w:div w:id="309553523">
      <w:bodyDiv w:val="1"/>
      <w:marLeft w:val="0"/>
      <w:marRight w:val="0"/>
      <w:marTop w:val="0"/>
      <w:marBottom w:val="0"/>
      <w:divBdr>
        <w:top w:val="none" w:sz="0" w:space="0" w:color="auto"/>
        <w:left w:val="none" w:sz="0" w:space="0" w:color="auto"/>
        <w:bottom w:val="none" w:sz="0" w:space="0" w:color="auto"/>
        <w:right w:val="none" w:sz="0" w:space="0" w:color="auto"/>
      </w:divBdr>
    </w:div>
    <w:div w:id="309601760">
      <w:bodyDiv w:val="1"/>
      <w:marLeft w:val="0"/>
      <w:marRight w:val="0"/>
      <w:marTop w:val="0"/>
      <w:marBottom w:val="0"/>
      <w:divBdr>
        <w:top w:val="none" w:sz="0" w:space="0" w:color="auto"/>
        <w:left w:val="none" w:sz="0" w:space="0" w:color="auto"/>
        <w:bottom w:val="none" w:sz="0" w:space="0" w:color="auto"/>
        <w:right w:val="none" w:sz="0" w:space="0" w:color="auto"/>
      </w:divBdr>
    </w:div>
    <w:div w:id="311254996">
      <w:bodyDiv w:val="1"/>
      <w:marLeft w:val="0"/>
      <w:marRight w:val="0"/>
      <w:marTop w:val="0"/>
      <w:marBottom w:val="0"/>
      <w:divBdr>
        <w:top w:val="none" w:sz="0" w:space="0" w:color="auto"/>
        <w:left w:val="none" w:sz="0" w:space="0" w:color="auto"/>
        <w:bottom w:val="none" w:sz="0" w:space="0" w:color="auto"/>
        <w:right w:val="none" w:sz="0" w:space="0" w:color="auto"/>
      </w:divBdr>
    </w:div>
    <w:div w:id="311449534">
      <w:bodyDiv w:val="1"/>
      <w:marLeft w:val="0"/>
      <w:marRight w:val="0"/>
      <w:marTop w:val="0"/>
      <w:marBottom w:val="0"/>
      <w:divBdr>
        <w:top w:val="none" w:sz="0" w:space="0" w:color="auto"/>
        <w:left w:val="none" w:sz="0" w:space="0" w:color="auto"/>
        <w:bottom w:val="none" w:sz="0" w:space="0" w:color="auto"/>
        <w:right w:val="none" w:sz="0" w:space="0" w:color="auto"/>
      </w:divBdr>
    </w:div>
    <w:div w:id="314381491">
      <w:bodyDiv w:val="1"/>
      <w:marLeft w:val="0"/>
      <w:marRight w:val="0"/>
      <w:marTop w:val="0"/>
      <w:marBottom w:val="0"/>
      <w:divBdr>
        <w:top w:val="none" w:sz="0" w:space="0" w:color="auto"/>
        <w:left w:val="none" w:sz="0" w:space="0" w:color="auto"/>
        <w:bottom w:val="none" w:sz="0" w:space="0" w:color="auto"/>
        <w:right w:val="none" w:sz="0" w:space="0" w:color="auto"/>
      </w:divBdr>
    </w:div>
    <w:div w:id="315110543">
      <w:bodyDiv w:val="1"/>
      <w:marLeft w:val="0"/>
      <w:marRight w:val="0"/>
      <w:marTop w:val="0"/>
      <w:marBottom w:val="0"/>
      <w:divBdr>
        <w:top w:val="none" w:sz="0" w:space="0" w:color="auto"/>
        <w:left w:val="none" w:sz="0" w:space="0" w:color="auto"/>
        <w:bottom w:val="none" w:sz="0" w:space="0" w:color="auto"/>
        <w:right w:val="none" w:sz="0" w:space="0" w:color="auto"/>
      </w:divBdr>
    </w:div>
    <w:div w:id="318846452">
      <w:bodyDiv w:val="1"/>
      <w:marLeft w:val="0"/>
      <w:marRight w:val="0"/>
      <w:marTop w:val="0"/>
      <w:marBottom w:val="0"/>
      <w:divBdr>
        <w:top w:val="none" w:sz="0" w:space="0" w:color="auto"/>
        <w:left w:val="none" w:sz="0" w:space="0" w:color="auto"/>
        <w:bottom w:val="none" w:sz="0" w:space="0" w:color="auto"/>
        <w:right w:val="none" w:sz="0" w:space="0" w:color="auto"/>
      </w:divBdr>
    </w:div>
    <w:div w:id="332924557">
      <w:bodyDiv w:val="1"/>
      <w:marLeft w:val="0"/>
      <w:marRight w:val="0"/>
      <w:marTop w:val="0"/>
      <w:marBottom w:val="0"/>
      <w:divBdr>
        <w:top w:val="none" w:sz="0" w:space="0" w:color="auto"/>
        <w:left w:val="none" w:sz="0" w:space="0" w:color="auto"/>
        <w:bottom w:val="none" w:sz="0" w:space="0" w:color="auto"/>
        <w:right w:val="none" w:sz="0" w:space="0" w:color="auto"/>
      </w:divBdr>
    </w:div>
    <w:div w:id="335691585">
      <w:bodyDiv w:val="1"/>
      <w:marLeft w:val="0"/>
      <w:marRight w:val="0"/>
      <w:marTop w:val="0"/>
      <w:marBottom w:val="0"/>
      <w:divBdr>
        <w:top w:val="none" w:sz="0" w:space="0" w:color="auto"/>
        <w:left w:val="none" w:sz="0" w:space="0" w:color="auto"/>
        <w:bottom w:val="none" w:sz="0" w:space="0" w:color="auto"/>
        <w:right w:val="none" w:sz="0" w:space="0" w:color="auto"/>
      </w:divBdr>
    </w:div>
    <w:div w:id="346833976">
      <w:bodyDiv w:val="1"/>
      <w:marLeft w:val="0"/>
      <w:marRight w:val="0"/>
      <w:marTop w:val="0"/>
      <w:marBottom w:val="0"/>
      <w:divBdr>
        <w:top w:val="none" w:sz="0" w:space="0" w:color="auto"/>
        <w:left w:val="none" w:sz="0" w:space="0" w:color="auto"/>
        <w:bottom w:val="none" w:sz="0" w:space="0" w:color="auto"/>
        <w:right w:val="none" w:sz="0" w:space="0" w:color="auto"/>
      </w:divBdr>
    </w:div>
    <w:div w:id="349065582">
      <w:bodyDiv w:val="1"/>
      <w:marLeft w:val="0"/>
      <w:marRight w:val="0"/>
      <w:marTop w:val="0"/>
      <w:marBottom w:val="0"/>
      <w:divBdr>
        <w:top w:val="none" w:sz="0" w:space="0" w:color="auto"/>
        <w:left w:val="none" w:sz="0" w:space="0" w:color="auto"/>
        <w:bottom w:val="none" w:sz="0" w:space="0" w:color="auto"/>
        <w:right w:val="none" w:sz="0" w:space="0" w:color="auto"/>
      </w:divBdr>
    </w:div>
    <w:div w:id="349067163">
      <w:bodyDiv w:val="1"/>
      <w:marLeft w:val="0"/>
      <w:marRight w:val="0"/>
      <w:marTop w:val="0"/>
      <w:marBottom w:val="0"/>
      <w:divBdr>
        <w:top w:val="none" w:sz="0" w:space="0" w:color="auto"/>
        <w:left w:val="none" w:sz="0" w:space="0" w:color="auto"/>
        <w:bottom w:val="none" w:sz="0" w:space="0" w:color="auto"/>
        <w:right w:val="none" w:sz="0" w:space="0" w:color="auto"/>
      </w:divBdr>
    </w:div>
    <w:div w:id="353725477">
      <w:bodyDiv w:val="1"/>
      <w:marLeft w:val="0"/>
      <w:marRight w:val="0"/>
      <w:marTop w:val="0"/>
      <w:marBottom w:val="0"/>
      <w:divBdr>
        <w:top w:val="none" w:sz="0" w:space="0" w:color="auto"/>
        <w:left w:val="none" w:sz="0" w:space="0" w:color="auto"/>
        <w:bottom w:val="none" w:sz="0" w:space="0" w:color="auto"/>
        <w:right w:val="none" w:sz="0" w:space="0" w:color="auto"/>
      </w:divBdr>
    </w:div>
    <w:div w:id="354885026">
      <w:bodyDiv w:val="1"/>
      <w:marLeft w:val="0"/>
      <w:marRight w:val="0"/>
      <w:marTop w:val="0"/>
      <w:marBottom w:val="0"/>
      <w:divBdr>
        <w:top w:val="none" w:sz="0" w:space="0" w:color="auto"/>
        <w:left w:val="none" w:sz="0" w:space="0" w:color="auto"/>
        <w:bottom w:val="none" w:sz="0" w:space="0" w:color="auto"/>
        <w:right w:val="none" w:sz="0" w:space="0" w:color="auto"/>
      </w:divBdr>
    </w:div>
    <w:div w:id="364906858">
      <w:bodyDiv w:val="1"/>
      <w:marLeft w:val="0"/>
      <w:marRight w:val="0"/>
      <w:marTop w:val="0"/>
      <w:marBottom w:val="0"/>
      <w:divBdr>
        <w:top w:val="none" w:sz="0" w:space="0" w:color="auto"/>
        <w:left w:val="none" w:sz="0" w:space="0" w:color="auto"/>
        <w:bottom w:val="none" w:sz="0" w:space="0" w:color="auto"/>
        <w:right w:val="none" w:sz="0" w:space="0" w:color="auto"/>
      </w:divBdr>
    </w:div>
    <w:div w:id="367217755">
      <w:bodyDiv w:val="1"/>
      <w:marLeft w:val="0"/>
      <w:marRight w:val="0"/>
      <w:marTop w:val="0"/>
      <w:marBottom w:val="0"/>
      <w:divBdr>
        <w:top w:val="none" w:sz="0" w:space="0" w:color="auto"/>
        <w:left w:val="none" w:sz="0" w:space="0" w:color="auto"/>
        <w:bottom w:val="none" w:sz="0" w:space="0" w:color="auto"/>
        <w:right w:val="none" w:sz="0" w:space="0" w:color="auto"/>
      </w:divBdr>
    </w:div>
    <w:div w:id="368922237">
      <w:bodyDiv w:val="1"/>
      <w:marLeft w:val="0"/>
      <w:marRight w:val="0"/>
      <w:marTop w:val="0"/>
      <w:marBottom w:val="0"/>
      <w:divBdr>
        <w:top w:val="none" w:sz="0" w:space="0" w:color="auto"/>
        <w:left w:val="none" w:sz="0" w:space="0" w:color="auto"/>
        <w:bottom w:val="none" w:sz="0" w:space="0" w:color="auto"/>
        <w:right w:val="none" w:sz="0" w:space="0" w:color="auto"/>
      </w:divBdr>
    </w:div>
    <w:div w:id="378630253">
      <w:bodyDiv w:val="1"/>
      <w:marLeft w:val="0"/>
      <w:marRight w:val="0"/>
      <w:marTop w:val="0"/>
      <w:marBottom w:val="0"/>
      <w:divBdr>
        <w:top w:val="none" w:sz="0" w:space="0" w:color="auto"/>
        <w:left w:val="none" w:sz="0" w:space="0" w:color="auto"/>
        <w:bottom w:val="none" w:sz="0" w:space="0" w:color="auto"/>
        <w:right w:val="none" w:sz="0" w:space="0" w:color="auto"/>
      </w:divBdr>
    </w:div>
    <w:div w:id="383215361">
      <w:bodyDiv w:val="1"/>
      <w:marLeft w:val="0"/>
      <w:marRight w:val="0"/>
      <w:marTop w:val="0"/>
      <w:marBottom w:val="0"/>
      <w:divBdr>
        <w:top w:val="none" w:sz="0" w:space="0" w:color="auto"/>
        <w:left w:val="none" w:sz="0" w:space="0" w:color="auto"/>
        <w:bottom w:val="none" w:sz="0" w:space="0" w:color="auto"/>
        <w:right w:val="none" w:sz="0" w:space="0" w:color="auto"/>
      </w:divBdr>
    </w:div>
    <w:div w:id="389427425">
      <w:bodyDiv w:val="1"/>
      <w:marLeft w:val="0"/>
      <w:marRight w:val="0"/>
      <w:marTop w:val="0"/>
      <w:marBottom w:val="0"/>
      <w:divBdr>
        <w:top w:val="none" w:sz="0" w:space="0" w:color="auto"/>
        <w:left w:val="none" w:sz="0" w:space="0" w:color="auto"/>
        <w:bottom w:val="none" w:sz="0" w:space="0" w:color="auto"/>
        <w:right w:val="none" w:sz="0" w:space="0" w:color="auto"/>
      </w:divBdr>
    </w:div>
    <w:div w:id="400255575">
      <w:bodyDiv w:val="1"/>
      <w:marLeft w:val="0"/>
      <w:marRight w:val="0"/>
      <w:marTop w:val="0"/>
      <w:marBottom w:val="0"/>
      <w:divBdr>
        <w:top w:val="none" w:sz="0" w:space="0" w:color="auto"/>
        <w:left w:val="none" w:sz="0" w:space="0" w:color="auto"/>
        <w:bottom w:val="none" w:sz="0" w:space="0" w:color="auto"/>
        <w:right w:val="none" w:sz="0" w:space="0" w:color="auto"/>
      </w:divBdr>
    </w:div>
    <w:div w:id="402797560">
      <w:bodyDiv w:val="1"/>
      <w:marLeft w:val="0"/>
      <w:marRight w:val="0"/>
      <w:marTop w:val="0"/>
      <w:marBottom w:val="0"/>
      <w:divBdr>
        <w:top w:val="none" w:sz="0" w:space="0" w:color="auto"/>
        <w:left w:val="none" w:sz="0" w:space="0" w:color="auto"/>
        <w:bottom w:val="none" w:sz="0" w:space="0" w:color="auto"/>
        <w:right w:val="none" w:sz="0" w:space="0" w:color="auto"/>
      </w:divBdr>
    </w:div>
    <w:div w:id="406270005">
      <w:bodyDiv w:val="1"/>
      <w:marLeft w:val="0"/>
      <w:marRight w:val="0"/>
      <w:marTop w:val="0"/>
      <w:marBottom w:val="0"/>
      <w:divBdr>
        <w:top w:val="none" w:sz="0" w:space="0" w:color="auto"/>
        <w:left w:val="none" w:sz="0" w:space="0" w:color="auto"/>
        <w:bottom w:val="none" w:sz="0" w:space="0" w:color="auto"/>
        <w:right w:val="none" w:sz="0" w:space="0" w:color="auto"/>
      </w:divBdr>
    </w:div>
    <w:div w:id="415397189">
      <w:bodyDiv w:val="1"/>
      <w:marLeft w:val="0"/>
      <w:marRight w:val="0"/>
      <w:marTop w:val="0"/>
      <w:marBottom w:val="0"/>
      <w:divBdr>
        <w:top w:val="none" w:sz="0" w:space="0" w:color="auto"/>
        <w:left w:val="none" w:sz="0" w:space="0" w:color="auto"/>
        <w:bottom w:val="none" w:sz="0" w:space="0" w:color="auto"/>
        <w:right w:val="none" w:sz="0" w:space="0" w:color="auto"/>
      </w:divBdr>
    </w:div>
    <w:div w:id="418063589">
      <w:bodyDiv w:val="1"/>
      <w:marLeft w:val="0"/>
      <w:marRight w:val="0"/>
      <w:marTop w:val="0"/>
      <w:marBottom w:val="0"/>
      <w:divBdr>
        <w:top w:val="none" w:sz="0" w:space="0" w:color="auto"/>
        <w:left w:val="none" w:sz="0" w:space="0" w:color="auto"/>
        <w:bottom w:val="none" w:sz="0" w:space="0" w:color="auto"/>
        <w:right w:val="none" w:sz="0" w:space="0" w:color="auto"/>
      </w:divBdr>
    </w:div>
    <w:div w:id="420565319">
      <w:bodyDiv w:val="1"/>
      <w:marLeft w:val="0"/>
      <w:marRight w:val="0"/>
      <w:marTop w:val="0"/>
      <w:marBottom w:val="0"/>
      <w:divBdr>
        <w:top w:val="none" w:sz="0" w:space="0" w:color="auto"/>
        <w:left w:val="none" w:sz="0" w:space="0" w:color="auto"/>
        <w:bottom w:val="none" w:sz="0" w:space="0" w:color="auto"/>
        <w:right w:val="none" w:sz="0" w:space="0" w:color="auto"/>
      </w:divBdr>
    </w:div>
    <w:div w:id="426002300">
      <w:bodyDiv w:val="1"/>
      <w:marLeft w:val="0"/>
      <w:marRight w:val="0"/>
      <w:marTop w:val="0"/>
      <w:marBottom w:val="0"/>
      <w:divBdr>
        <w:top w:val="none" w:sz="0" w:space="0" w:color="auto"/>
        <w:left w:val="none" w:sz="0" w:space="0" w:color="auto"/>
        <w:bottom w:val="none" w:sz="0" w:space="0" w:color="auto"/>
        <w:right w:val="none" w:sz="0" w:space="0" w:color="auto"/>
      </w:divBdr>
    </w:div>
    <w:div w:id="426270502">
      <w:bodyDiv w:val="1"/>
      <w:marLeft w:val="0"/>
      <w:marRight w:val="0"/>
      <w:marTop w:val="0"/>
      <w:marBottom w:val="0"/>
      <w:divBdr>
        <w:top w:val="none" w:sz="0" w:space="0" w:color="auto"/>
        <w:left w:val="none" w:sz="0" w:space="0" w:color="auto"/>
        <w:bottom w:val="none" w:sz="0" w:space="0" w:color="auto"/>
        <w:right w:val="none" w:sz="0" w:space="0" w:color="auto"/>
      </w:divBdr>
    </w:div>
    <w:div w:id="428502612">
      <w:bodyDiv w:val="1"/>
      <w:marLeft w:val="0"/>
      <w:marRight w:val="0"/>
      <w:marTop w:val="0"/>
      <w:marBottom w:val="0"/>
      <w:divBdr>
        <w:top w:val="none" w:sz="0" w:space="0" w:color="auto"/>
        <w:left w:val="none" w:sz="0" w:space="0" w:color="auto"/>
        <w:bottom w:val="none" w:sz="0" w:space="0" w:color="auto"/>
        <w:right w:val="none" w:sz="0" w:space="0" w:color="auto"/>
      </w:divBdr>
    </w:div>
    <w:div w:id="430203507">
      <w:bodyDiv w:val="1"/>
      <w:marLeft w:val="0"/>
      <w:marRight w:val="0"/>
      <w:marTop w:val="0"/>
      <w:marBottom w:val="0"/>
      <w:divBdr>
        <w:top w:val="none" w:sz="0" w:space="0" w:color="auto"/>
        <w:left w:val="none" w:sz="0" w:space="0" w:color="auto"/>
        <w:bottom w:val="none" w:sz="0" w:space="0" w:color="auto"/>
        <w:right w:val="none" w:sz="0" w:space="0" w:color="auto"/>
      </w:divBdr>
    </w:div>
    <w:div w:id="431974813">
      <w:bodyDiv w:val="1"/>
      <w:marLeft w:val="0"/>
      <w:marRight w:val="0"/>
      <w:marTop w:val="0"/>
      <w:marBottom w:val="0"/>
      <w:divBdr>
        <w:top w:val="none" w:sz="0" w:space="0" w:color="auto"/>
        <w:left w:val="none" w:sz="0" w:space="0" w:color="auto"/>
        <w:bottom w:val="none" w:sz="0" w:space="0" w:color="auto"/>
        <w:right w:val="none" w:sz="0" w:space="0" w:color="auto"/>
      </w:divBdr>
    </w:div>
    <w:div w:id="432482329">
      <w:bodyDiv w:val="1"/>
      <w:marLeft w:val="0"/>
      <w:marRight w:val="0"/>
      <w:marTop w:val="0"/>
      <w:marBottom w:val="0"/>
      <w:divBdr>
        <w:top w:val="none" w:sz="0" w:space="0" w:color="auto"/>
        <w:left w:val="none" w:sz="0" w:space="0" w:color="auto"/>
        <w:bottom w:val="none" w:sz="0" w:space="0" w:color="auto"/>
        <w:right w:val="none" w:sz="0" w:space="0" w:color="auto"/>
      </w:divBdr>
    </w:div>
    <w:div w:id="434789291">
      <w:bodyDiv w:val="1"/>
      <w:marLeft w:val="0"/>
      <w:marRight w:val="0"/>
      <w:marTop w:val="0"/>
      <w:marBottom w:val="0"/>
      <w:divBdr>
        <w:top w:val="none" w:sz="0" w:space="0" w:color="auto"/>
        <w:left w:val="none" w:sz="0" w:space="0" w:color="auto"/>
        <w:bottom w:val="none" w:sz="0" w:space="0" w:color="auto"/>
        <w:right w:val="none" w:sz="0" w:space="0" w:color="auto"/>
      </w:divBdr>
    </w:div>
    <w:div w:id="435950014">
      <w:bodyDiv w:val="1"/>
      <w:marLeft w:val="0"/>
      <w:marRight w:val="0"/>
      <w:marTop w:val="0"/>
      <w:marBottom w:val="0"/>
      <w:divBdr>
        <w:top w:val="none" w:sz="0" w:space="0" w:color="auto"/>
        <w:left w:val="none" w:sz="0" w:space="0" w:color="auto"/>
        <w:bottom w:val="none" w:sz="0" w:space="0" w:color="auto"/>
        <w:right w:val="none" w:sz="0" w:space="0" w:color="auto"/>
      </w:divBdr>
    </w:div>
    <w:div w:id="442841217">
      <w:bodyDiv w:val="1"/>
      <w:marLeft w:val="0"/>
      <w:marRight w:val="0"/>
      <w:marTop w:val="0"/>
      <w:marBottom w:val="0"/>
      <w:divBdr>
        <w:top w:val="none" w:sz="0" w:space="0" w:color="auto"/>
        <w:left w:val="none" w:sz="0" w:space="0" w:color="auto"/>
        <w:bottom w:val="none" w:sz="0" w:space="0" w:color="auto"/>
        <w:right w:val="none" w:sz="0" w:space="0" w:color="auto"/>
      </w:divBdr>
    </w:div>
    <w:div w:id="447434805">
      <w:bodyDiv w:val="1"/>
      <w:marLeft w:val="0"/>
      <w:marRight w:val="0"/>
      <w:marTop w:val="0"/>
      <w:marBottom w:val="0"/>
      <w:divBdr>
        <w:top w:val="none" w:sz="0" w:space="0" w:color="auto"/>
        <w:left w:val="none" w:sz="0" w:space="0" w:color="auto"/>
        <w:bottom w:val="none" w:sz="0" w:space="0" w:color="auto"/>
        <w:right w:val="none" w:sz="0" w:space="0" w:color="auto"/>
      </w:divBdr>
    </w:div>
    <w:div w:id="450897745">
      <w:bodyDiv w:val="1"/>
      <w:marLeft w:val="0"/>
      <w:marRight w:val="0"/>
      <w:marTop w:val="0"/>
      <w:marBottom w:val="0"/>
      <w:divBdr>
        <w:top w:val="none" w:sz="0" w:space="0" w:color="auto"/>
        <w:left w:val="none" w:sz="0" w:space="0" w:color="auto"/>
        <w:bottom w:val="none" w:sz="0" w:space="0" w:color="auto"/>
        <w:right w:val="none" w:sz="0" w:space="0" w:color="auto"/>
      </w:divBdr>
    </w:div>
    <w:div w:id="454560846">
      <w:bodyDiv w:val="1"/>
      <w:marLeft w:val="0"/>
      <w:marRight w:val="0"/>
      <w:marTop w:val="0"/>
      <w:marBottom w:val="0"/>
      <w:divBdr>
        <w:top w:val="none" w:sz="0" w:space="0" w:color="auto"/>
        <w:left w:val="none" w:sz="0" w:space="0" w:color="auto"/>
        <w:bottom w:val="none" w:sz="0" w:space="0" w:color="auto"/>
        <w:right w:val="none" w:sz="0" w:space="0" w:color="auto"/>
      </w:divBdr>
    </w:div>
    <w:div w:id="456291012">
      <w:bodyDiv w:val="1"/>
      <w:marLeft w:val="0"/>
      <w:marRight w:val="0"/>
      <w:marTop w:val="0"/>
      <w:marBottom w:val="0"/>
      <w:divBdr>
        <w:top w:val="none" w:sz="0" w:space="0" w:color="auto"/>
        <w:left w:val="none" w:sz="0" w:space="0" w:color="auto"/>
        <w:bottom w:val="none" w:sz="0" w:space="0" w:color="auto"/>
        <w:right w:val="none" w:sz="0" w:space="0" w:color="auto"/>
      </w:divBdr>
    </w:div>
    <w:div w:id="463549277">
      <w:bodyDiv w:val="1"/>
      <w:marLeft w:val="0"/>
      <w:marRight w:val="0"/>
      <w:marTop w:val="0"/>
      <w:marBottom w:val="0"/>
      <w:divBdr>
        <w:top w:val="none" w:sz="0" w:space="0" w:color="auto"/>
        <w:left w:val="none" w:sz="0" w:space="0" w:color="auto"/>
        <w:bottom w:val="none" w:sz="0" w:space="0" w:color="auto"/>
        <w:right w:val="none" w:sz="0" w:space="0" w:color="auto"/>
      </w:divBdr>
    </w:div>
    <w:div w:id="468204870">
      <w:bodyDiv w:val="1"/>
      <w:marLeft w:val="0"/>
      <w:marRight w:val="0"/>
      <w:marTop w:val="0"/>
      <w:marBottom w:val="0"/>
      <w:divBdr>
        <w:top w:val="none" w:sz="0" w:space="0" w:color="auto"/>
        <w:left w:val="none" w:sz="0" w:space="0" w:color="auto"/>
        <w:bottom w:val="none" w:sz="0" w:space="0" w:color="auto"/>
        <w:right w:val="none" w:sz="0" w:space="0" w:color="auto"/>
      </w:divBdr>
    </w:div>
    <w:div w:id="471558724">
      <w:bodyDiv w:val="1"/>
      <w:marLeft w:val="0"/>
      <w:marRight w:val="0"/>
      <w:marTop w:val="0"/>
      <w:marBottom w:val="0"/>
      <w:divBdr>
        <w:top w:val="none" w:sz="0" w:space="0" w:color="auto"/>
        <w:left w:val="none" w:sz="0" w:space="0" w:color="auto"/>
        <w:bottom w:val="none" w:sz="0" w:space="0" w:color="auto"/>
        <w:right w:val="none" w:sz="0" w:space="0" w:color="auto"/>
      </w:divBdr>
    </w:div>
    <w:div w:id="475227092">
      <w:bodyDiv w:val="1"/>
      <w:marLeft w:val="0"/>
      <w:marRight w:val="0"/>
      <w:marTop w:val="0"/>
      <w:marBottom w:val="0"/>
      <w:divBdr>
        <w:top w:val="none" w:sz="0" w:space="0" w:color="auto"/>
        <w:left w:val="none" w:sz="0" w:space="0" w:color="auto"/>
        <w:bottom w:val="none" w:sz="0" w:space="0" w:color="auto"/>
        <w:right w:val="none" w:sz="0" w:space="0" w:color="auto"/>
      </w:divBdr>
    </w:div>
    <w:div w:id="481893248">
      <w:bodyDiv w:val="1"/>
      <w:marLeft w:val="0"/>
      <w:marRight w:val="0"/>
      <w:marTop w:val="0"/>
      <w:marBottom w:val="0"/>
      <w:divBdr>
        <w:top w:val="none" w:sz="0" w:space="0" w:color="auto"/>
        <w:left w:val="none" w:sz="0" w:space="0" w:color="auto"/>
        <w:bottom w:val="none" w:sz="0" w:space="0" w:color="auto"/>
        <w:right w:val="none" w:sz="0" w:space="0" w:color="auto"/>
      </w:divBdr>
    </w:div>
    <w:div w:id="482355942">
      <w:bodyDiv w:val="1"/>
      <w:marLeft w:val="0"/>
      <w:marRight w:val="0"/>
      <w:marTop w:val="0"/>
      <w:marBottom w:val="0"/>
      <w:divBdr>
        <w:top w:val="none" w:sz="0" w:space="0" w:color="auto"/>
        <w:left w:val="none" w:sz="0" w:space="0" w:color="auto"/>
        <w:bottom w:val="none" w:sz="0" w:space="0" w:color="auto"/>
        <w:right w:val="none" w:sz="0" w:space="0" w:color="auto"/>
      </w:divBdr>
    </w:div>
    <w:div w:id="491525144">
      <w:bodyDiv w:val="1"/>
      <w:marLeft w:val="0"/>
      <w:marRight w:val="0"/>
      <w:marTop w:val="0"/>
      <w:marBottom w:val="0"/>
      <w:divBdr>
        <w:top w:val="none" w:sz="0" w:space="0" w:color="auto"/>
        <w:left w:val="none" w:sz="0" w:space="0" w:color="auto"/>
        <w:bottom w:val="none" w:sz="0" w:space="0" w:color="auto"/>
        <w:right w:val="none" w:sz="0" w:space="0" w:color="auto"/>
      </w:divBdr>
    </w:div>
    <w:div w:id="493643583">
      <w:bodyDiv w:val="1"/>
      <w:marLeft w:val="0"/>
      <w:marRight w:val="0"/>
      <w:marTop w:val="0"/>
      <w:marBottom w:val="0"/>
      <w:divBdr>
        <w:top w:val="none" w:sz="0" w:space="0" w:color="auto"/>
        <w:left w:val="none" w:sz="0" w:space="0" w:color="auto"/>
        <w:bottom w:val="none" w:sz="0" w:space="0" w:color="auto"/>
        <w:right w:val="none" w:sz="0" w:space="0" w:color="auto"/>
      </w:divBdr>
    </w:div>
    <w:div w:id="494225046">
      <w:bodyDiv w:val="1"/>
      <w:marLeft w:val="0"/>
      <w:marRight w:val="0"/>
      <w:marTop w:val="0"/>
      <w:marBottom w:val="0"/>
      <w:divBdr>
        <w:top w:val="none" w:sz="0" w:space="0" w:color="auto"/>
        <w:left w:val="none" w:sz="0" w:space="0" w:color="auto"/>
        <w:bottom w:val="none" w:sz="0" w:space="0" w:color="auto"/>
        <w:right w:val="none" w:sz="0" w:space="0" w:color="auto"/>
      </w:divBdr>
    </w:div>
    <w:div w:id="499084784">
      <w:bodyDiv w:val="1"/>
      <w:marLeft w:val="0"/>
      <w:marRight w:val="0"/>
      <w:marTop w:val="0"/>
      <w:marBottom w:val="0"/>
      <w:divBdr>
        <w:top w:val="none" w:sz="0" w:space="0" w:color="auto"/>
        <w:left w:val="none" w:sz="0" w:space="0" w:color="auto"/>
        <w:bottom w:val="none" w:sz="0" w:space="0" w:color="auto"/>
        <w:right w:val="none" w:sz="0" w:space="0" w:color="auto"/>
      </w:divBdr>
    </w:div>
    <w:div w:id="500388296">
      <w:bodyDiv w:val="1"/>
      <w:marLeft w:val="0"/>
      <w:marRight w:val="0"/>
      <w:marTop w:val="0"/>
      <w:marBottom w:val="0"/>
      <w:divBdr>
        <w:top w:val="none" w:sz="0" w:space="0" w:color="auto"/>
        <w:left w:val="none" w:sz="0" w:space="0" w:color="auto"/>
        <w:bottom w:val="none" w:sz="0" w:space="0" w:color="auto"/>
        <w:right w:val="none" w:sz="0" w:space="0" w:color="auto"/>
      </w:divBdr>
    </w:div>
    <w:div w:id="502472862">
      <w:bodyDiv w:val="1"/>
      <w:marLeft w:val="0"/>
      <w:marRight w:val="0"/>
      <w:marTop w:val="0"/>
      <w:marBottom w:val="0"/>
      <w:divBdr>
        <w:top w:val="none" w:sz="0" w:space="0" w:color="auto"/>
        <w:left w:val="none" w:sz="0" w:space="0" w:color="auto"/>
        <w:bottom w:val="none" w:sz="0" w:space="0" w:color="auto"/>
        <w:right w:val="none" w:sz="0" w:space="0" w:color="auto"/>
      </w:divBdr>
    </w:div>
    <w:div w:id="504705105">
      <w:bodyDiv w:val="1"/>
      <w:marLeft w:val="0"/>
      <w:marRight w:val="0"/>
      <w:marTop w:val="0"/>
      <w:marBottom w:val="0"/>
      <w:divBdr>
        <w:top w:val="none" w:sz="0" w:space="0" w:color="auto"/>
        <w:left w:val="none" w:sz="0" w:space="0" w:color="auto"/>
        <w:bottom w:val="none" w:sz="0" w:space="0" w:color="auto"/>
        <w:right w:val="none" w:sz="0" w:space="0" w:color="auto"/>
      </w:divBdr>
    </w:div>
    <w:div w:id="512838813">
      <w:bodyDiv w:val="1"/>
      <w:marLeft w:val="0"/>
      <w:marRight w:val="0"/>
      <w:marTop w:val="0"/>
      <w:marBottom w:val="0"/>
      <w:divBdr>
        <w:top w:val="none" w:sz="0" w:space="0" w:color="auto"/>
        <w:left w:val="none" w:sz="0" w:space="0" w:color="auto"/>
        <w:bottom w:val="none" w:sz="0" w:space="0" w:color="auto"/>
        <w:right w:val="none" w:sz="0" w:space="0" w:color="auto"/>
      </w:divBdr>
    </w:div>
    <w:div w:id="515192039">
      <w:bodyDiv w:val="1"/>
      <w:marLeft w:val="0"/>
      <w:marRight w:val="0"/>
      <w:marTop w:val="0"/>
      <w:marBottom w:val="0"/>
      <w:divBdr>
        <w:top w:val="none" w:sz="0" w:space="0" w:color="auto"/>
        <w:left w:val="none" w:sz="0" w:space="0" w:color="auto"/>
        <w:bottom w:val="none" w:sz="0" w:space="0" w:color="auto"/>
        <w:right w:val="none" w:sz="0" w:space="0" w:color="auto"/>
      </w:divBdr>
    </w:div>
    <w:div w:id="516508250">
      <w:bodyDiv w:val="1"/>
      <w:marLeft w:val="0"/>
      <w:marRight w:val="0"/>
      <w:marTop w:val="0"/>
      <w:marBottom w:val="0"/>
      <w:divBdr>
        <w:top w:val="none" w:sz="0" w:space="0" w:color="auto"/>
        <w:left w:val="none" w:sz="0" w:space="0" w:color="auto"/>
        <w:bottom w:val="none" w:sz="0" w:space="0" w:color="auto"/>
        <w:right w:val="none" w:sz="0" w:space="0" w:color="auto"/>
      </w:divBdr>
    </w:div>
    <w:div w:id="517354261">
      <w:bodyDiv w:val="1"/>
      <w:marLeft w:val="0"/>
      <w:marRight w:val="0"/>
      <w:marTop w:val="0"/>
      <w:marBottom w:val="0"/>
      <w:divBdr>
        <w:top w:val="none" w:sz="0" w:space="0" w:color="auto"/>
        <w:left w:val="none" w:sz="0" w:space="0" w:color="auto"/>
        <w:bottom w:val="none" w:sz="0" w:space="0" w:color="auto"/>
        <w:right w:val="none" w:sz="0" w:space="0" w:color="auto"/>
      </w:divBdr>
    </w:div>
    <w:div w:id="522792355">
      <w:bodyDiv w:val="1"/>
      <w:marLeft w:val="0"/>
      <w:marRight w:val="0"/>
      <w:marTop w:val="0"/>
      <w:marBottom w:val="0"/>
      <w:divBdr>
        <w:top w:val="none" w:sz="0" w:space="0" w:color="auto"/>
        <w:left w:val="none" w:sz="0" w:space="0" w:color="auto"/>
        <w:bottom w:val="none" w:sz="0" w:space="0" w:color="auto"/>
        <w:right w:val="none" w:sz="0" w:space="0" w:color="auto"/>
      </w:divBdr>
    </w:div>
    <w:div w:id="525944396">
      <w:bodyDiv w:val="1"/>
      <w:marLeft w:val="0"/>
      <w:marRight w:val="0"/>
      <w:marTop w:val="0"/>
      <w:marBottom w:val="0"/>
      <w:divBdr>
        <w:top w:val="none" w:sz="0" w:space="0" w:color="auto"/>
        <w:left w:val="none" w:sz="0" w:space="0" w:color="auto"/>
        <w:bottom w:val="none" w:sz="0" w:space="0" w:color="auto"/>
        <w:right w:val="none" w:sz="0" w:space="0" w:color="auto"/>
      </w:divBdr>
    </w:div>
    <w:div w:id="527185207">
      <w:bodyDiv w:val="1"/>
      <w:marLeft w:val="0"/>
      <w:marRight w:val="0"/>
      <w:marTop w:val="0"/>
      <w:marBottom w:val="0"/>
      <w:divBdr>
        <w:top w:val="none" w:sz="0" w:space="0" w:color="auto"/>
        <w:left w:val="none" w:sz="0" w:space="0" w:color="auto"/>
        <w:bottom w:val="none" w:sz="0" w:space="0" w:color="auto"/>
        <w:right w:val="none" w:sz="0" w:space="0" w:color="auto"/>
      </w:divBdr>
    </w:div>
    <w:div w:id="532615338">
      <w:bodyDiv w:val="1"/>
      <w:marLeft w:val="0"/>
      <w:marRight w:val="0"/>
      <w:marTop w:val="0"/>
      <w:marBottom w:val="0"/>
      <w:divBdr>
        <w:top w:val="none" w:sz="0" w:space="0" w:color="auto"/>
        <w:left w:val="none" w:sz="0" w:space="0" w:color="auto"/>
        <w:bottom w:val="none" w:sz="0" w:space="0" w:color="auto"/>
        <w:right w:val="none" w:sz="0" w:space="0" w:color="auto"/>
      </w:divBdr>
    </w:div>
    <w:div w:id="533736350">
      <w:bodyDiv w:val="1"/>
      <w:marLeft w:val="0"/>
      <w:marRight w:val="0"/>
      <w:marTop w:val="0"/>
      <w:marBottom w:val="0"/>
      <w:divBdr>
        <w:top w:val="none" w:sz="0" w:space="0" w:color="auto"/>
        <w:left w:val="none" w:sz="0" w:space="0" w:color="auto"/>
        <w:bottom w:val="none" w:sz="0" w:space="0" w:color="auto"/>
        <w:right w:val="none" w:sz="0" w:space="0" w:color="auto"/>
      </w:divBdr>
    </w:div>
    <w:div w:id="541944264">
      <w:bodyDiv w:val="1"/>
      <w:marLeft w:val="0"/>
      <w:marRight w:val="0"/>
      <w:marTop w:val="0"/>
      <w:marBottom w:val="0"/>
      <w:divBdr>
        <w:top w:val="none" w:sz="0" w:space="0" w:color="auto"/>
        <w:left w:val="none" w:sz="0" w:space="0" w:color="auto"/>
        <w:bottom w:val="none" w:sz="0" w:space="0" w:color="auto"/>
        <w:right w:val="none" w:sz="0" w:space="0" w:color="auto"/>
      </w:divBdr>
    </w:div>
    <w:div w:id="545530247">
      <w:bodyDiv w:val="1"/>
      <w:marLeft w:val="0"/>
      <w:marRight w:val="0"/>
      <w:marTop w:val="0"/>
      <w:marBottom w:val="0"/>
      <w:divBdr>
        <w:top w:val="none" w:sz="0" w:space="0" w:color="auto"/>
        <w:left w:val="none" w:sz="0" w:space="0" w:color="auto"/>
        <w:bottom w:val="none" w:sz="0" w:space="0" w:color="auto"/>
        <w:right w:val="none" w:sz="0" w:space="0" w:color="auto"/>
      </w:divBdr>
    </w:div>
    <w:div w:id="550926759">
      <w:bodyDiv w:val="1"/>
      <w:marLeft w:val="0"/>
      <w:marRight w:val="0"/>
      <w:marTop w:val="0"/>
      <w:marBottom w:val="0"/>
      <w:divBdr>
        <w:top w:val="none" w:sz="0" w:space="0" w:color="auto"/>
        <w:left w:val="none" w:sz="0" w:space="0" w:color="auto"/>
        <w:bottom w:val="none" w:sz="0" w:space="0" w:color="auto"/>
        <w:right w:val="none" w:sz="0" w:space="0" w:color="auto"/>
      </w:divBdr>
    </w:div>
    <w:div w:id="553202146">
      <w:bodyDiv w:val="1"/>
      <w:marLeft w:val="0"/>
      <w:marRight w:val="0"/>
      <w:marTop w:val="0"/>
      <w:marBottom w:val="0"/>
      <w:divBdr>
        <w:top w:val="none" w:sz="0" w:space="0" w:color="auto"/>
        <w:left w:val="none" w:sz="0" w:space="0" w:color="auto"/>
        <w:bottom w:val="none" w:sz="0" w:space="0" w:color="auto"/>
        <w:right w:val="none" w:sz="0" w:space="0" w:color="auto"/>
      </w:divBdr>
    </w:div>
    <w:div w:id="560016759">
      <w:bodyDiv w:val="1"/>
      <w:marLeft w:val="0"/>
      <w:marRight w:val="0"/>
      <w:marTop w:val="0"/>
      <w:marBottom w:val="0"/>
      <w:divBdr>
        <w:top w:val="none" w:sz="0" w:space="0" w:color="auto"/>
        <w:left w:val="none" w:sz="0" w:space="0" w:color="auto"/>
        <w:bottom w:val="none" w:sz="0" w:space="0" w:color="auto"/>
        <w:right w:val="none" w:sz="0" w:space="0" w:color="auto"/>
      </w:divBdr>
    </w:div>
    <w:div w:id="560754652">
      <w:bodyDiv w:val="1"/>
      <w:marLeft w:val="0"/>
      <w:marRight w:val="0"/>
      <w:marTop w:val="0"/>
      <w:marBottom w:val="0"/>
      <w:divBdr>
        <w:top w:val="none" w:sz="0" w:space="0" w:color="auto"/>
        <w:left w:val="none" w:sz="0" w:space="0" w:color="auto"/>
        <w:bottom w:val="none" w:sz="0" w:space="0" w:color="auto"/>
        <w:right w:val="none" w:sz="0" w:space="0" w:color="auto"/>
      </w:divBdr>
    </w:div>
    <w:div w:id="567418176">
      <w:bodyDiv w:val="1"/>
      <w:marLeft w:val="0"/>
      <w:marRight w:val="0"/>
      <w:marTop w:val="0"/>
      <w:marBottom w:val="0"/>
      <w:divBdr>
        <w:top w:val="none" w:sz="0" w:space="0" w:color="auto"/>
        <w:left w:val="none" w:sz="0" w:space="0" w:color="auto"/>
        <w:bottom w:val="none" w:sz="0" w:space="0" w:color="auto"/>
        <w:right w:val="none" w:sz="0" w:space="0" w:color="auto"/>
      </w:divBdr>
    </w:div>
    <w:div w:id="570386877">
      <w:bodyDiv w:val="1"/>
      <w:marLeft w:val="0"/>
      <w:marRight w:val="0"/>
      <w:marTop w:val="0"/>
      <w:marBottom w:val="0"/>
      <w:divBdr>
        <w:top w:val="none" w:sz="0" w:space="0" w:color="auto"/>
        <w:left w:val="none" w:sz="0" w:space="0" w:color="auto"/>
        <w:bottom w:val="none" w:sz="0" w:space="0" w:color="auto"/>
        <w:right w:val="none" w:sz="0" w:space="0" w:color="auto"/>
      </w:divBdr>
    </w:div>
    <w:div w:id="574169629">
      <w:bodyDiv w:val="1"/>
      <w:marLeft w:val="0"/>
      <w:marRight w:val="0"/>
      <w:marTop w:val="0"/>
      <w:marBottom w:val="0"/>
      <w:divBdr>
        <w:top w:val="none" w:sz="0" w:space="0" w:color="auto"/>
        <w:left w:val="none" w:sz="0" w:space="0" w:color="auto"/>
        <w:bottom w:val="none" w:sz="0" w:space="0" w:color="auto"/>
        <w:right w:val="none" w:sz="0" w:space="0" w:color="auto"/>
      </w:divBdr>
    </w:div>
    <w:div w:id="581256367">
      <w:bodyDiv w:val="1"/>
      <w:marLeft w:val="0"/>
      <w:marRight w:val="0"/>
      <w:marTop w:val="0"/>
      <w:marBottom w:val="0"/>
      <w:divBdr>
        <w:top w:val="none" w:sz="0" w:space="0" w:color="auto"/>
        <w:left w:val="none" w:sz="0" w:space="0" w:color="auto"/>
        <w:bottom w:val="none" w:sz="0" w:space="0" w:color="auto"/>
        <w:right w:val="none" w:sz="0" w:space="0" w:color="auto"/>
      </w:divBdr>
    </w:div>
    <w:div w:id="582179127">
      <w:bodyDiv w:val="1"/>
      <w:marLeft w:val="0"/>
      <w:marRight w:val="0"/>
      <w:marTop w:val="0"/>
      <w:marBottom w:val="0"/>
      <w:divBdr>
        <w:top w:val="none" w:sz="0" w:space="0" w:color="auto"/>
        <w:left w:val="none" w:sz="0" w:space="0" w:color="auto"/>
        <w:bottom w:val="none" w:sz="0" w:space="0" w:color="auto"/>
        <w:right w:val="none" w:sz="0" w:space="0" w:color="auto"/>
      </w:divBdr>
    </w:div>
    <w:div w:id="582419296">
      <w:bodyDiv w:val="1"/>
      <w:marLeft w:val="0"/>
      <w:marRight w:val="0"/>
      <w:marTop w:val="0"/>
      <w:marBottom w:val="0"/>
      <w:divBdr>
        <w:top w:val="none" w:sz="0" w:space="0" w:color="auto"/>
        <w:left w:val="none" w:sz="0" w:space="0" w:color="auto"/>
        <w:bottom w:val="none" w:sz="0" w:space="0" w:color="auto"/>
        <w:right w:val="none" w:sz="0" w:space="0" w:color="auto"/>
      </w:divBdr>
    </w:div>
    <w:div w:id="585916906">
      <w:bodyDiv w:val="1"/>
      <w:marLeft w:val="0"/>
      <w:marRight w:val="0"/>
      <w:marTop w:val="0"/>
      <w:marBottom w:val="0"/>
      <w:divBdr>
        <w:top w:val="none" w:sz="0" w:space="0" w:color="auto"/>
        <w:left w:val="none" w:sz="0" w:space="0" w:color="auto"/>
        <w:bottom w:val="none" w:sz="0" w:space="0" w:color="auto"/>
        <w:right w:val="none" w:sz="0" w:space="0" w:color="auto"/>
      </w:divBdr>
    </w:div>
    <w:div w:id="588586333">
      <w:bodyDiv w:val="1"/>
      <w:marLeft w:val="0"/>
      <w:marRight w:val="0"/>
      <w:marTop w:val="0"/>
      <w:marBottom w:val="0"/>
      <w:divBdr>
        <w:top w:val="none" w:sz="0" w:space="0" w:color="auto"/>
        <w:left w:val="none" w:sz="0" w:space="0" w:color="auto"/>
        <w:bottom w:val="none" w:sz="0" w:space="0" w:color="auto"/>
        <w:right w:val="none" w:sz="0" w:space="0" w:color="auto"/>
      </w:divBdr>
    </w:div>
    <w:div w:id="594435621">
      <w:bodyDiv w:val="1"/>
      <w:marLeft w:val="0"/>
      <w:marRight w:val="0"/>
      <w:marTop w:val="0"/>
      <w:marBottom w:val="0"/>
      <w:divBdr>
        <w:top w:val="none" w:sz="0" w:space="0" w:color="auto"/>
        <w:left w:val="none" w:sz="0" w:space="0" w:color="auto"/>
        <w:bottom w:val="none" w:sz="0" w:space="0" w:color="auto"/>
        <w:right w:val="none" w:sz="0" w:space="0" w:color="auto"/>
      </w:divBdr>
    </w:div>
    <w:div w:id="594478796">
      <w:bodyDiv w:val="1"/>
      <w:marLeft w:val="0"/>
      <w:marRight w:val="0"/>
      <w:marTop w:val="0"/>
      <w:marBottom w:val="0"/>
      <w:divBdr>
        <w:top w:val="none" w:sz="0" w:space="0" w:color="auto"/>
        <w:left w:val="none" w:sz="0" w:space="0" w:color="auto"/>
        <w:bottom w:val="none" w:sz="0" w:space="0" w:color="auto"/>
        <w:right w:val="none" w:sz="0" w:space="0" w:color="auto"/>
      </w:divBdr>
    </w:div>
    <w:div w:id="595871395">
      <w:bodyDiv w:val="1"/>
      <w:marLeft w:val="0"/>
      <w:marRight w:val="0"/>
      <w:marTop w:val="0"/>
      <w:marBottom w:val="0"/>
      <w:divBdr>
        <w:top w:val="none" w:sz="0" w:space="0" w:color="auto"/>
        <w:left w:val="none" w:sz="0" w:space="0" w:color="auto"/>
        <w:bottom w:val="none" w:sz="0" w:space="0" w:color="auto"/>
        <w:right w:val="none" w:sz="0" w:space="0" w:color="auto"/>
      </w:divBdr>
    </w:div>
    <w:div w:id="598026140">
      <w:bodyDiv w:val="1"/>
      <w:marLeft w:val="0"/>
      <w:marRight w:val="0"/>
      <w:marTop w:val="0"/>
      <w:marBottom w:val="0"/>
      <w:divBdr>
        <w:top w:val="none" w:sz="0" w:space="0" w:color="auto"/>
        <w:left w:val="none" w:sz="0" w:space="0" w:color="auto"/>
        <w:bottom w:val="none" w:sz="0" w:space="0" w:color="auto"/>
        <w:right w:val="none" w:sz="0" w:space="0" w:color="auto"/>
      </w:divBdr>
    </w:div>
    <w:div w:id="598104169">
      <w:bodyDiv w:val="1"/>
      <w:marLeft w:val="0"/>
      <w:marRight w:val="0"/>
      <w:marTop w:val="0"/>
      <w:marBottom w:val="0"/>
      <w:divBdr>
        <w:top w:val="none" w:sz="0" w:space="0" w:color="auto"/>
        <w:left w:val="none" w:sz="0" w:space="0" w:color="auto"/>
        <w:bottom w:val="none" w:sz="0" w:space="0" w:color="auto"/>
        <w:right w:val="none" w:sz="0" w:space="0" w:color="auto"/>
      </w:divBdr>
    </w:div>
    <w:div w:id="600142199">
      <w:bodyDiv w:val="1"/>
      <w:marLeft w:val="0"/>
      <w:marRight w:val="0"/>
      <w:marTop w:val="0"/>
      <w:marBottom w:val="0"/>
      <w:divBdr>
        <w:top w:val="none" w:sz="0" w:space="0" w:color="auto"/>
        <w:left w:val="none" w:sz="0" w:space="0" w:color="auto"/>
        <w:bottom w:val="none" w:sz="0" w:space="0" w:color="auto"/>
        <w:right w:val="none" w:sz="0" w:space="0" w:color="auto"/>
      </w:divBdr>
    </w:div>
    <w:div w:id="611322727">
      <w:bodyDiv w:val="1"/>
      <w:marLeft w:val="0"/>
      <w:marRight w:val="0"/>
      <w:marTop w:val="0"/>
      <w:marBottom w:val="0"/>
      <w:divBdr>
        <w:top w:val="none" w:sz="0" w:space="0" w:color="auto"/>
        <w:left w:val="none" w:sz="0" w:space="0" w:color="auto"/>
        <w:bottom w:val="none" w:sz="0" w:space="0" w:color="auto"/>
        <w:right w:val="none" w:sz="0" w:space="0" w:color="auto"/>
      </w:divBdr>
    </w:div>
    <w:div w:id="616370741">
      <w:bodyDiv w:val="1"/>
      <w:marLeft w:val="0"/>
      <w:marRight w:val="0"/>
      <w:marTop w:val="0"/>
      <w:marBottom w:val="0"/>
      <w:divBdr>
        <w:top w:val="none" w:sz="0" w:space="0" w:color="auto"/>
        <w:left w:val="none" w:sz="0" w:space="0" w:color="auto"/>
        <w:bottom w:val="none" w:sz="0" w:space="0" w:color="auto"/>
        <w:right w:val="none" w:sz="0" w:space="0" w:color="auto"/>
      </w:divBdr>
    </w:div>
    <w:div w:id="617295863">
      <w:bodyDiv w:val="1"/>
      <w:marLeft w:val="0"/>
      <w:marRight w:val="0"/>
      <w:marTop w:val="0"/>
      <w:marBottom w:val="0"/>
      <w:divBdr>
        <w:top w:val="none" w:sz="0" w:space="0" w:color="auto"/>
        <w:left w:val="none" w:sz="0" w:space="0" w:color="auto"/>
        <w:bottom w:val="none" w:sz="0" w:space="0" w:color="auto"/>
        <w:right w:val="none" w:sz="0" w:space="0" w:color="auto"/>
      </w:divBdr>
    </w:div>
    <w:div w:id="618414772">
      <w:bodyDiv w:val="1"/>
      <w:marLeft w:val="0"/>
      <w:marRight w:val="0"/>
      <w:marTop w:val="0"/>
      <w:marBottom w:val="0"/>
      <w:divBdr>
        <w:top w:val="none" w:sz="0" w:space="0" w:color="auto"/>
        <w:left w:val="none" w:sz="0" w:space="0" w:color="auto"/>
        <w:bottom w:val="none" w:sz="0" w:space="0" w:color="auto"/>
        <w:right w:val="none" w:sz="0" w:space="0" w:color="auto"/>
      </w:divBdr>
    </w:div>
    <w:div w:id="619799864">
      <w:bodyDiv w:val="1"/>
      <w:marLeft w:val="0"/>
      <w:marRight w:val="0"/>
      <w:marTop w:val="0"/>
      <w:marBottom w:val="0"/>
      <w:divBdr>
        <w:top w:val="none" w:sz="0" w:space="0" w:color="auto"/>
        <w:left w:val="none" w:sz="0" w:space="0" w:color="auto"/>
        <w:bottom w:val="none" w:sz="0" w:space="0" w:color="auto"/>
        <w:right w:val="none" w:sz="0" w:space="0" w:color="auto"/>
      </w:divBdr>
    </w:div>
    <w:div w:id="620065532">
      <w:bodyDiv w:val="1"/>
      <w:marLeft w:val="0"/>
      <w:marRight w:val="0"/>
      <w:marTop w:val="0"/>
      <w:marBottom w:val="0"/>
      <w:divBdr>
        <w:top w:val="none" w:sz="0" w:space="0" w:color="auto"/>
        <w:left w:val="none" w:sz="0" w:space="0" w:color="auto"/>
        <w:bottom w:val="none" w:sz="0" w:space="0" w:color="auto"/>
        <w:right w:val="none" w:sz="0" w:space="0" w:color="auto"/>
      </w:divBdr>
    </w:div>
    <w:div w:id="622736580">
      <w:bodyDiv w:val="1"/>
      <w:marLeft w:val="0"/>
      <w:marRight w:val="0"/>
      <w:marTop w:val="0"/>
      <w:marBottom w:val="0"/>
      <w:divBdr>
        <w:top w:val="none" w:sz="0" w:space="0" w:color="auto"/>
        <w:left w:val="none" w:sz="0" w:space="0" w:color="auto"/>
        <w:bottom w:val="none" w:sz="0" w:space="0" w:color="auto"/>
        <w:right w:val="none" w:sz="0" w:space="0" w:color="auto"/>
      </w:divBdr>
    </w:div>
    <w:div w:id="624695131">
      <w:bodyDiv w:val="1"/>
      <w:marLeft w:val="0"/>
      <w:marRight w:val="0"/>
      <w:marTop w:val="0"/>
      <w:marBottom w:val="0"/>
      <w:divBdr>
        <w:top w:val="none" w:sz="0" w:space="0" w:color="auto"/>
        <w:left w:val="none" w:sz="0" w:space="0" w:color="auto"/>
        <w:bottom w:val="none" w:sz="0" w:space="0" w:color="auto"/>
        <w:right w:val="none" w:sz="0" w:space="0" w:color="auto"/>
      </w:divBdr>
    </w:div>
    <w:div w:id="642387407">
      <w:bodyDiv w:val="1"/>
      <w:marLeft w:val="0"/>
      <w:marRight w:val="0"/>
      <w:marTop w:val="0"/>
      <w:marBottom w:val="0"/>
      <w:divBdr>
        <w:top w:val="none" w:sz="0" w:space="0" w:color="auto"/>
        <w:left w:val="none" w:sz="0" w:space="0" w:color="auto"/>
        <w:bottom w:val="none" w:sz="0" w:space="0" w:color="auto"/>
        <w:right w:val="none" w:sz="0" w:space="0" w:color="auto"/>
      </w:divBdr>
    </w:div>
    <w:div w:id="672072239">
      <w:bodyDiv w:val="1"/>
      <w:marLeft w:val="0"/>
      <w:marRight w:val="0"/>
      <w:marTop w:val="0"/>
      <w:marBottom w:val="0"/>
      <w:divBdr>
        <w:top w:val="none" w:sz="0" w:space="0" w:color="auto"/>
        <w:left w:val="none" w:sz="0" w:space="0" w:color="auto"/>
        <w:bottom w:val="none" w:sz="0" w:space="0" w:color="auto"/>
        <w:right w:val="none" w:sz="0" w:space="0" w:color="auto"/>
      </w:divBdr>
    </w:div>
    <w:div w:id="676008580">
      <w:bodyDiv w:val="1"/>
      <w:marLeft w:val="0"/>
      <w:marRight w:val="0"/>
      <w:marTop w:val="0"/>
      <w:marBottom w:val="0"/>
      <w:divBdr>
        <w:top w:val="none" w:sz="0" w:space="0" w:color="auto"/>
        <w:left w:val="none" w:sz="0" w:space="0" w:color="auto"/>
        <w:bottom w:val="none" w:sz="0" w:space="0" w:color="auto"/>
        <w:right w:val="none" w:sz="0" w:space="0" w:color="auto"/>
      </w:divBdr>
    </w:div>
    <w:div w:id="676076860">
      <w:bodyDiv w:val="1"/>
      <w:marLeft w:val="0"/>
      <w:marRight w:val="0"/>
      <w:marTop w:val="0"/>
      <w:marBottom w:val="0"/>
      <w:divBdr>
        <w:top w:val="none" w:sz="0" w:space="0" w:color="auto"/>
        <w:left w:val="none" w:sz="0" w:space="0" w:color="auto"/>
        <w:bottom w:val="none" w:sz="0" w:space="0" w:color="auto"/>
        <w:right w:val="none" w:sz="0" w:space="0" w:color="auto"/>
      </w:divBdr>
    </w:div>
    <w:div w:id="680090957">
      <w:bodyDiv w:val="1"/>
      <w:marLeft w:val="0"/>
      <w:marRight w:val="0"/>
      <w:marTop w:val="0"/>
      <w:marBottom w:val="0"/>
      <w:divBdr>
        <w:top w:val="none" w:sz="0" w:space="0" w:color="auto"/>
        <w:left w:val="none" w:sz="0" w:space="0" w:color="auto"/>
        <w:bottom w:val="none" w:sz="0" w:space="0" w:color="auto"/>
        <w:right w:val="none" w:sz="0" w:space="0" w:color="auto"/>
      </w:divBdr>
    </w:div>
    <w:div w:id="691148179">
      <w:bodyDiv w:val="1"/>
      <w:marLeft w:val="0"/>
      <w:marRight w:val="0"/>
      <w:marTop w:val="0"/>
      <w:marBottom w:val="0"/>
      <w:divBdr>
        <w:top w:val="none" w:sz="0" w:space="0" w:color="auto"/>
        <w:left w:val="none" w:sz="0" w:space="0" w:color="auto"/>
        <w:bottom w:val="none" w:sz="0" w:space="0" w:color="auto"/>
        <w:right w:val="none" w:sz="0" w:space="0" w:color="auto"/>
      </w:divBdr>
    </w:div>
    <w:div w:id="692072651">
      <w:bodyDiv w:val="1"/>
      <w:marLeft w:val="0"/>
      <w:marRight w:val="0"/>
      <w:marTop w:val="0"/>
      <w:marBottom w:val="0"/>
      <w:divBdr>
        <w:top w:val="none" w:sz="0" w:space="0" w:color="auto"/>
        <w:left w:val="none" w:sz="0" w:space="0" w:color="auto"/>
        <w:bottom w:val="none" w:sz="0" w:space="0" w:color="auto"/>
        <w:right w:val="none" w:sz="0" w:space="0" w:color="auto"/>
      </w:divBdr>
    </w:div>
    <w:div w:id="692077924">
      <w:bodyDiv w:val="1"/>
      <w:marLeft w:val="0"/>
      <w:marRight w:val="0"/>
      <w:marTop w:val="0"/>
      <w:marBottom w:val="0"/>
      <w:divBdr>
        <w:top w:val="none" w:sz="0" w:space="0" w:color="auto"/>
        <w:left w:val="none" w:sz="0" w:space="0" w:color="auto"/>
        <w:bottom w:val="none" w:sz="0" w:space="0" w:color="auto"/>
        <w:right w:val="none" w:sz="0" w:space="0" w:color="auto"/>
      </w:divBdr>
    </w:div>
    <w:div w:id="692459111">
      <w:bodyDiv w:val="1"/>
      <w:marLeft w:val="0"/>
      <w:marRight w:val="0"/>
      <w:marTop w:val="0"/>
      <w:marBottom w:val="0"/>
      <w:divBdr>
        <w:top w:val="none" w:sz="0" w:space="0" w:color="auto"/>
        <w:left w:val="none" w:sz="0" w:space="0" w:color="auto"/>
        <w:bottom w:val="none" w:sz="0" w:space="0" w:color="auto"/>
        <w:right w:val="none" w:sz="0" w:space="0" w:color="auto"/>
      </w:divBdr>
    </w:div>
    <w:div w:id="697974190">
      <w:bodyDiv w:val="1"/>
      <w:marLeft w:val="0"/>
      <w:marRight w:val="0"/>
      <w:marTop w:val="0"/>
      <w:marBottom w:val="0"/>
      <w:divBdr>
        <w:top w:val="none" w:sz="0" w:space="0" w:color="auto"/>
        <w:left w:val="none" w:sz="0" w:space="0" w:color="auto"/>
        <w:bottom w:val="none" w:sz="0" w:space="0" w:color="auto"/>
        <w:right w:val="none" w:sz="0" w:space="0" w:color="auto"/>
      </w:divBdr>
    </w:div>
    <w:div w:id="700132097">
      <w:bodyDiv w:val="1"/>
      <w:marLeft w:val="0"/>
      <w:marRight w:val="0"/>
      <w:marTop w:val="0"/>
      <w:marBottom w:val="0"/>
      <w:divBdr>
        <w:top w:val="none" w:sz="0" w:space="0" w:color="auto"/>
        <w:left w:val="none" w:sz="0" w:space="0" w:color="auto"/>
        <w:bottom w:val="none" w:sz="0" w:space="0" w:color="auto"/>
        <w:right w:val="none" w:sz="0" w:space="0" w:color="auto"/>
      </w:divBdr>
    </w:div>
    <w:div w:id="700279596">
      <w:bodyDiv w:val="1"/>
      <w:marLeft w:val="0"/>
      <w:marRight w:val="0"/>
      <w:marTop w:val="0"/>
      <w:marBottom w:val="0"/>
      <w:divBdr>
        <w:top w:val="none" w:sz="0" w:space="0" w:color="auto"/>
        <w:left w:val="none" w:sz="0" w:space="0" w:color="auto"/>
        <w:bottom w:val="none" w:sz="0" w:space="0" w:color="auto"/>
        <w:right w:val="none" w:sz="0" w:space="0" w:color="auto"/>
      </w:divBdr>
    </w:div>
    <w:div w:id="705833566">
      <w:bodyDiv w:val="1"/>
      <w:marLeft w:val="0"/>
      <w:marRight w:val="0"/>
      <w:marTop w:val="0"/>
      <w:marBottom w:val="0"/>
      <w:divBdr>
        <w:top w:val="none" w:sz="0" w:space="0" w:color="auto"/>
        <w:left w:val="none" w:sz="0" w:space="0" w:color="auto"/>
        <w:bottom w:val="none" w:sz="0" w:space="0" w:color="auto"/>
        <w:right w:val="none" w:sz="0" w:space="0" w:color="auto"/>
      </w:divBdr>
    </w:div>
    <w:div w:id="707678584">
      <w:bodyDiv w:val="1"/>
      <w:marLeft w:val="0"/>
      <w:marRight w:val="0"/>
      <w:marTop w:val="0"/>
      <w:marBottom w:val="0"/>
      <w:divBdr>
        <w:top w:val="none" w:sz="0" w:space="0" w:color="auto"/>
        <w:left w:val="none" w:sz="0" w:space="0" w:color="auto"/>
        <w:bottom w:val="none" w:sz="0" w:space="0" w:color="auto"/>
        <w:right w:val="none" w:sz="0" w:space="0" w:color="auto"/>
      </w:divBdr>
    </w:div>
    <w:div w:id="710688072">
      <w:bodyDiv w:val="1"/>
      <w:marLeft w:val="0"/>
      <w:marRight w:val="0"/>
      <w:marTop w:val="0"/>
      <w:marBottom w:val="0"/>
      <w:divBdr>
        <w:top w:val="none" w:sz="0" w:space="0" w:color="auto"/>
        <w:left w:val="none" w:sz="0" w:space="0" w:color="auto"/>
        <w:bottom w:val="none" w:sz="0" w:space="0" w:color="auto"/>
        <w:right w:val="none" w:sz="0" w:space="0" w:color="auto"/>
      </w:divBdr>
    </w:div>
    <w:div w:id="711156214">
      <w:bodyDiv w:val="1"/>
      <w:marLeft w:val="0"/>
      <w:marRight w:val="0"/>
      <w:marTop w:val="0"/>
      <w:marBottom w:val="0"/>
      <w:divBdr>
        <w:top w:val="none" w:sz="0" w:space="0" w:color="auto"/>
        <w:left w:val="none" w:sz="0" w:space="0" w:color="auto"/>
        <w:bottom w:val="none" w:sz="0" w:space="0" w:color="auto"/>
        <w:right w:val="none" w:sz="0" w:space="0" w:color="auto"/>
      </w:divBdr>
    </w:div>
    <w:div w:id="722486241">
      <w:bodyDiv w:val="1"/>
      <w:marLeft w:val="0"/>
      <w:marRight w:val="0"/>
      <w:marTop w:val="0"/>
      <w:marBottom w:val="0"/>
      <w:divBdr>
        <w:top w:val="none" w:sz="0" w:space="0" w:color="auto"/>
        <w:left w:val="none" w:sz="0" w:space="0" w:color="auto"/>
        <w:bottom w:val="none" w:sz="0" w:space="0" w:color="auto"/>
        <w:right w:val="none" w:sz="0" w:space="0" w:color="auto"/>
      </w:divBdr>
    </w:div>
    <w:div w:id="722797927">
      <w:bodyDiv w:val="1"/>
      <w:marLeft w:val="0"/>
      <w:marRight w:val="0"/>
      <w:marTop w:val="0"/>
      <w:marBottom w:val="0"/>
      <w:divBdr>
        <w:top w:val="none" w:sz="0" w:space="0" w:color="auto"/>
        <w:left w:val="none" w:sz="0" w:space="0" w:color="auto"/>
        <w:bottom w:val="none" w:sz="0" w:space="0" w:color="auto"/>
        <w:right w:val="none" w:sz="0" w:space="0" w:color="auto"/>
      </w:divBdr>
    </w:div>
    <w:div w:id="725378687">
      <w:bodyDiv w:val="1"/>
      <w:marLeft w:val="0"/>
      <w:marRight w:val="0"/>
      <w:marTop w:val="0"/>
      <w:marBottom w:val="0"/>
      <w:divBdr>
        <w:top w:val="none" w:sz="0" w:space="0" w:color="auto"/>
        <w:left w:val="none" w:sz="0" w:space="0" w:color="auto"/>
        <w:bottom w:val="none" w:sz="0" w:space="0" w:color="auto"/>
        <w:right w:val="none" w:sz="0" w:space="0" w:color="auto"/>
      </w:divBdr>
    </w:div>
    <w:div w:id="725681388">
      <w:bodyDiv w:val="1"/>
      <w:marLeft w:val="0"/>
      <w:marRight w:val="0"/>
      <w:marTop w:val="0"/>
      <w:marBottom w:val="0"/>
      <w:divBdr>
        <w:top w:val="none" w:sz="0" w:space="0" w:color="auto"/>
        <w:left w:val="none" w:sz="0" w:space="0" w:color="auto"/>
        <w:bottom w:val="none" w:sz="0" w:space="0" w:color="auto"/>
        <w:right w:val="none" w:sz="0" w:space="0" w:color="auto"/>
      </w:divBdr>
    </w:div>
    <w:div w:id="729620059">
      <w:bodyDiv w:val="1"/>
      <w:marLeft w:val="0"/>
      <w:marRight w:val="0"/>
      <w:marTop w:val="0"/>
      <w:marBottom w:val="0"/>
      <w:divBdr>
        <w:top w:val="none" w:sz="0" w:space="0" w:color="auto"/>
        <w:left w:val="none" w:sz="0" w:space="0" w:color="auto"/>
        <w:bottom w:val="none" w:sz="0" w:space="0" w:color="auto"/>
        <w:right w:val="none" w:sz="0" w:space="0" w:color="auto"/>
      </w:divBdr>
    </w:div>
    <w:div w:id="730424170">
      <w:bodyDiv w:val="1"/>
      <w:marLeft w:val="0"/>
      <w:marRight w:val="0"/>
      <w:marTop w:val="0"/>
      <w:marBottom w:val="0"/>
      <w:divBdr>
        <w:top w:val="none" w:sz="0" w:space="0" w:color="auto"/>
        <w:left w:val="none" w:sz="0" w:space="0" w:color="auto"/>
        <w:bottom w:val="none" w:sz="0" w:space="0" w:color="auto"/>
        <w:right w:val="none" w:sz="0" w:space="0" w:color="auto"/>
      </w:divBdr>
    </w:div>
    <w:div w:id="730468901">
      <w:bodyDiv w:val="1"/>
      <w:marLeft w:val="0"/>
      <w:marRight w:val="0"/>
      <w:marTop w:val="0"/>
      <w:marBottom w:val="0"/>
      <w:divBdr>
        <w:top w:val="none" w:sz="0" w:space="0" w:color="auto"/>
        <w:left w:val="none" w:sz="0" w:space="0" w:color="auto"/>
        <w:bottom w:val="none" w:sz="0" w:space="0" w:color="auto"/>
        <w:right w:val="none" w:sz="0" w:space="0" w:color="auto"/>
      </w:divBdr>
    </w:div>
    <w:div w:id="731074687">
      <w:bodyDiv w:val="1"/>
      <w:marLeft w:val="0"/>
      <w:marRight w:val="0"/>
      <w:marTop w:val="0"/>
      <w:marBottom w:val="0"/>
      <w:divBdr>
        <w:top w:val="none" w:sz="0" w:space="0" w:color="auto"/>
        <w:left w:val="none" w:sz="0" w:space="0" w:color="auto"/>
        <w:bottom w:val="none" w:sz="0" w:space="0" w:color="auto"/>
        <w:right w:val="none" w:sz="0" w:space="0" w:color="auto"/>
      </w:divBdr>
    </w:div>
    <w:div w:id="731389737">
      <w:bodyDiv w:val="1"/>
      <w:marLeft w:val="0"/>
      <w:marRight w:val="0"/>
      <w:marTop w:val="0"/>
      <w:marBottom w:val="0"/>
      <w:divBdr>
        <w:top w:val="none" w:sz="0" w:space="0" w:color="auto"/>
        <w:left w:val="none" w:sz="0" w:space="0" w:color="auto"/>
        <w:bottom w:val="none" w:sz="0" w:space="0" w:color="auto"/>
        <w:right w:val="none" w:sz="0" w:space="0" w:color="auto"/>
      </w:divBdr>
    </w:div>
    <w:div w:id="737092581">
      <w:bodyDiv w:val="1"/>
      <w:marLeft w:val="0"/>
      <w:marRight w:val="0"/>
      <w:marTop w:val="0"/>
      <w:marBottom w:val="0"/>
      <w:divBdr>
        <w:top w:val="none" w:sz="0" w:space="0" w:color="auto"/>
        <w:left w:val="none" w:sz="0" w:space="0" w:color="auto"/>
        <w:bottom w:val="none" w:sz="0" w:space="0" w:color="auto"/>
        <w:right w:val="none" w:sz="0" w:space="0" w:color="auto"/>
      </w:divBdr>
    </w:div>
    <w:div w:id="740063377">
      <w:bodyDiv w:val="1"/>
      <w:marLeft w:val="0"/>
      <w:marRight w:val="0"/>
      <w:marTop w:val="0"/>
      <w:marBottom w:val="0"/>
      <w:divBdr>
        <w:top w:val="none" w:sz="0" w:space="0" w:color="auto"/>
        <w:left w:val="none" w:sz="0" w:space="0" w:color="auto"/>
        <w:bottom w:val="none" w:sz="0" w:space="0" w:color="auto"/>
        <w:right w:val="none" w:sz="0" w:space="0" w:color="auto"/>
      </w:divBdr>
    </w:div>
    <w:div w:id="743769207">
      <w:bodyDiv w:val="1"/>
      <w:marLeft w:val="0"/>
      <w:marRight w:val="0"/>
      <w:marTop w:val="0"/>
      <w:marBottom w:val="0"/>
      <w:divBdr>
        <w:top w:val="none" w:sz="0" w:space="0" w:color="auto"/>
        <w:left w:val="none" w:sz="0" w:space="0" w:color="auto"/>
        <w:bottom w:val="none" w:sz="0" w:space="0" w:color="auto"/>
        <w:right w:val="none" w:sz="0" w:space="0" w:color="auto"/>
      </w:divBdr>
    </w:div>
    <w:div w:id="748423610">
      <w:bodyDiv w:val="1"/>
      <w:marLeft w:val="0"/>
      <w:marRight w:val="0"/>
      <w:marTop w:val="0"/>
      <w:marBottom w:val="0"/>
      <w:divBdr>
        <w:top w:val="none" w:sz="0" w:space="0" w:color="auto"/>
        <w:left w:val="none" w:sz="0" w:space="0" w:color="auto"/>
        <w:bottom w:val="none" w:sz="0" w:space="0" w:color="auto"/>
        <w:right w:val="none" w:sz="0" w:space="0" w:color="auto"/>
      </w:divBdr>
    </w:div>
    <w:div w:id="749229057">
      <w:bodyDiv w:val="1"/>
      <w:marLeft w:val="0"/>
      <w:marRight w:val="0"/>
      <w:marTop w:val="0"/>
      <w:marBottom w:val="0"/>
      <w:divBdr>
        <w:top w:val="none" w:sz="0" w:space="0" w:color="auto"/>
        <w:left w:val="none" w:sz="0" w:space="0" w:color="auto"/>
        <w:bottom w:val="none" w:sz="0" w:space="0" w:color="auto"/>
        <w:right w:val="none" w:sz="0" w:space="0" w:color="auto"/>
      </w:divBdr>
    </w:div>
    <w:div w:id="752777987">
      <w:bodyDiv w:val="1"/>
      <w:marLeft w:val="0"/>
      <w:marRight w:val="0"/>
      <w:marTop w:val="0"/>
      <w:marBottom w:val="0"/>
      <w:divBdr>
        <w:top w:val="none" w:sz="0" w:space="0" w:color="auto"/>
        <w:left w:val="none" w:sz="0" w:space="0" w:color="auto"/>
        <w:bottom w:val="none" w:sz="0" w:space="0" w:color="auto"/>
        <w:right w:val="none" w:sz="0" w:space="0" w:color="auto"/>
      </w:divBdr>
    </w:div>
    <w:div w:id="755591325">
      <w:bodyDiv w:val="1"/>
      <w:marLeft w:val="0"/>
      <w:marRight w:val="0"/>
      <w:marTop w:val="0"/>
      <w:marBottom w:val="0"/>
      <w:divBdr>
        <w:top w:val="none" w:sz="0" w:space="0" w:color="auto"/>
        <w:left w:val="none" w:sz="0" w:space="0" w:color="auto"/>
        <w:bottom w:val="none" w:sz="0" w:space="0" w:color="auto"/>
        <w:right w:val="none" w:sz="0" w:space="0" w:color="auto"/>
      </w:divBdr>
    </w:div>
    <w:div w:id="758526076">
      <w:bodyDiv w:val="1"/>
      <w:marLeft w:val="0"/>
      <w:marRight w:val="0"/>
      <w:marTop w:val="0"/>
      <w:marBottom w:val="0"/>
      <w:divBdr>
        <w:top w:val="none" w:sz="0" w:space="0" w:color="auto"/>
        <w:left w:val="none" w:sz="0" w:space="0" w:color="auto"/>
        <w:bottom w:val="none" w:sz="0" w:space="0" w:color="auto"/>
        <w:right w:val="none" w:sz="0" w:space="0" w:color="auto"/>
      </w:divBdr>
    </w:div>
    <w:div w:id="766534675">
      <w:bodyDiv w:val="1"/>
      <w:marLeft w:val="0"/>
      <w:marRight w:val="0"/>
      <w:marTop w:val="0"/>
      <w:marBottom w:val="0"/>
      <w:divBdr>
        <w:top w:val="none" w:sz="0" w:space="0" w:color="auto"/>
        <w:left w:val="none" w:sz="0" w:space="0" w:color="auto"/>
        <w:bottom w:val="none" w:sz="0" w:space="0" w:color="auto"/>
        <w:right w:val="none" w:sz="0" w:space="0" w:color="auto"/>
      </w:divBdr>
    </w:div>
    <w:div w:id="770202757">
      <w:bodyDiv w:val="1"/>
      <w:marLeft w:val="0"/>
      <w:marRight w:val="0"/>
      <w:marTop w:val="0"/>
      <w:marBottom w:val="0"/>
      <w:divBdr>
        <w:top w:val="none" w:sz="0" w:space="0" w:color="auto"/>
        <w:left w:val="none" w:sz="0" w:space="0" w:color="auto"/>
        <w:bottom w:val="none" w:sz="0" w:space="0" w:color="auto"/>
        <w:right w:val="none" w:sz="0" w:space="0" w:color="auto"/>
      </w:divBdr>
    </w:div>
    <w:div w:id="770273871">
      <w:bodyDiv w:val="1"/>
      <w:marLeft w:val="0"/>
      <w:marRight w:val="0"/>
      <w:marTop w:val="0"/>
      <w:marBottom w:val="0"/>
      <w:divBdr>
        <w:top w:val="none" w:sz="0" w:space="0" w:color="auto"/>
        <w:left w:val="none" w:sz="0" w:space="0" w:color="auto"/>
        <w:bottom w:val="none" w:sz="0" w:space="0" w:color="auto"/>
        <w:right w:val="none" w:sz="0" w:space="0" w:color="auto"/>
      </w:divBdr>
    </w:div>
    <w:div w:id="774177769">
      <w:bodyDiv w:val="1"/>
      <w:marLeft w:val="0"/>
      <w:marRight w:val="0"/>
      <w:marTop w:val="0"/>
      <w:marBottom w:val="0"/>
      <w:divBdr>
        <w:top w:val="none" w:sz="0" w:space="0" w:color="auto"/>
        <w:left w:val="none" w:sz="0" w:space="0" w:color="auto"/>
        <w:bottom w:val="none" w:sz="0" w:space="0" w:color="auto"/>
        <w:right w:val="none" w:sz="0" w:space="0" w:color="auto"/>
      </w:divBdr>
    </w:div>
    <w:div w:id="779490649">
      <w:bodyDiv w:val="1"/>
      <w:marLeft w:val="0"/>
      <w:marRight w:val="0"/>
      <w:marTop w:val="0"/>
      <w:marBottom w:val="0"/>
      <w:divBdr>
        <w:top w:val="none" w:sz="0" w:space="0" w:color="auto"/>
        <w:left w:val="none" w:sz="0" w:space="0" w:color="auto"/>
        <w:bottom w:val="none" w:sz="0" w:space="0" w:color="auto"/>
        <w:right w:val="none" w:sz="0" w:space="0" w:color="auto"/>
      </w:divBdr>
    </w:div>
    <w:div w:id="786119783">
      <w:bodyDiv w:val="1"/>
      <w:marLeft w:val="0"/>
      <w:marRight w:val="0"/>
      <w:marTop w:val="0"/>
      <w:marBottom w:val="0"/>
      <w:divBdr>
        <w:top w:val="none" w:sz="0" w:space="0" w:color="auto"/>
        <w:left w:val="none" w:sz="0" w:space="0" w:color="auto"/>
        <w:bottom w:val="none" w:sz="0" w:space="0" w:color="auto"/>
        <w:right w:val="none" w:sz="0" w:space="0" w:color="auto"/>
      </w:divBdr>
    </w:div>
    <w:div w:id="786892427">
      <w:bodyDiv w:val="1"/>
      <w:marLeft w:val="0"/>
      <w:marRight w:val="0"/>
      <w:marTop w:val="0"/>
      <w:marBottom w:val="0"/>
      <w:divBdr>
        <w:top w:val="none" w:sz="0" w:space="0" w:color="auto"/>
        <w:left w:val="none" w:sz="0" w:space="0" w:color="auto"/>
        <w:bottom w:val="none" w:sz="0" w:space="0" w:color="auto"/>
        <w:right w:val="none" w:sz="0" w:space="0" w:color="auto"/>
      </w:divBdr>
    </w:div>
    <w:div w:id="789862575">
      <w:bodyDiv w:val="1"/>
      <w:marLeft w:val="0"/>
      <w:marRight w:val="0"/>
      <w:marTop w:val="0"/>
      <w:marBottom w:val="0"/>
      <w:divBdr>
        <w:top w:val="none" w:sz="0" w:space="0" w:color="auto"/>
        <w:left w:val="none" w:sz="0" w:space="0" w:color="auto"/>
        <w:bottom w:val="none" w:sz="0" w:space="0" w:color="auto"/>
        <w:right w:val="none" w:sz="0" w:space="0" w:color="auto"/>
      </w:divBdr>
    </w:div>
    <w:div w:id="794176779">
      <w:bodyDiv w:val="1"/>
      <w:marLeft w:val="0"/>
      <w:marRight w:val="0"/>
      <w:marTop w:val="0"/>
      <w:marBottom w:val="0"/>
      <w:divBdr>
        <w:top w:val="none" w:sz="0" w:space="0" w:color="auto"/>
        <w:left w:val="none" w:sz="0" w:space="0" w:color="auto"/>
        <w:bottom w:val="none" w:sz="0" w:space="0" w:color="auto"/>
        <w:right w:val="none" w:sz="0" w:space="0" w:color="auto"/>
      </w:divBdr>
    </w:div>
    <w:div w:id="797262484">
      <w:bodyDiv w:val="1"/>
      <w:marLeft w:val="0"/>
      <w:marRight w:val="0"/>
      <w:marTop w:val="0"/>
      <w:marBottom w:val="0"/>
      <w:divBdr>
        <w:top w:val="none" w:sz="0" w:space="0" w:color="auto"/>
        <w:left w:val="none" w:sz="0" w:space="0" w:color="auto"/>
        <w:bottom w:val="none" w:sz="0" w:space="0" w:color="auto"/>
        <w:right w:val="none" w:sz="0" w:space="0" w:color="auto"/>
      </w:divBdr>
    </w:div>
    <w:div w:id="810177025">
      <w:bodyDiv w:val="1"/>
      <w:marLeft w:val="0"/>
      <w:marRight w:val="0"/>
      <w:marTop w:val="0"/>
      <w:marBottom w:val="0"/>
      <w:divBdr>
        <w:top w:val="none" w:sz="0" w:space="0" w:color="auto"/>
        <w:left w:val="none" w:sz="0" w:space="0" w:color="auto"/>
        <w:bottom w:val="none" w:sz="0" w:space="0" w:color="auto"/>
        <w:right w:val="none" w:sz="0" w:space="0" w:color="auto"/>
      </w:divBdr>
    </w:div>
    <w:div w:id="811678116">
      <w:bodyDiv w:val="1"/>
      <w:marLeft w:val="0"/>
      <w:marRight w:val="0"/>
      <w:marTop w:val="0"/>
      <w:marBottom w:val="0"/>
      <w:divBdr>
        <w:top w:val="none" w:sz="0" w:space="0" w:color="auto"/>
        <w:left w:val="none" w:sz="0" w:space="0" w:color="auto"/>
        <w:bottom w:val="none" w:sz="0" w:space="0" w:color="auto"/>
        <w:right w:val="none" w:sz="0" w:space="0" w:color="auto"/>
      </w:divBdr>
    </w:div>
    <w:div w:id="814101308">
      <w:bodyDiv w:val="1"/>
      <w:marLeft w:val="0"/>
      <w:marRight w:val="0"/>
      <w:marTop w:val="0"/>
      <w:marBottom w:val="0"/>
      <w:divBdr>
        <w:top w:val="none" w:sz="0" w:space="0" w:color="auto"/>
        <w:left w:val="none" w:sz="0" w:space="0" w:color="auto"/>
        <w:bottom w:val="none" w:sz="0" w:space="0" w:color="auto"/>
        <w:right w:val="none" w:sz="0" w:space="0" w:color="auto"/>
      </w:divBdr>
    </w:div>
    <w:div w:id="815607407">
      <w:bodyDiv w:val="1"/>
      <w:marLeft w:val="0"/>
      <w:marRight w:val="0"/>
      <w:marTop w:val="0"/>
      <w:marBottom w:val="0"/>
      <w:divBdr>
        <w:top w:val="none" w:sz="0" w:space="0" w:color="auto"/>
        <w:left w:val="none" w:sz="0" w:space="0" w:color="auto"/>
        <w:bottom w:val="none" w:sz="0" w:space="0" w:color="auto"/>
        <w:right w:val="none" w:sz="0" w:space="0" w:color="auto"/>
      </w:divBdr>
    </w:div>
    <w:div w:id="820121274">
      <w:bodyDiv w:val="1"/>
      <w:marLeft w:val="0"/>
      <w:marRight w:val="0"/>
      <w:marTop w:val="0"/>
      <w:marBottom w:val="0"/>
      <w:divBdr>
        <w:top w:val="none" w:sz="0" w:space="0" w:color="auto"/>
        <w:left w:val="none" w:sz="0" w:space="0" w:color="auto"/>
        <w:bottom w:val="none" w:sz="0" w:space="0" w:color="auto"/>
        <w:right w:val="none" w:sz="0" w:space="0" w:color="auto"/>
      </w:divBdr>
    </w:div>
    <w:div w:id="821390280">
      <w:bodyDiv w:val="1"/>
      <w:marLeft w:val="0"/>
      <w:marRight w:val="0"/>
      <w:marTop w:val="0"/>
      <w:marBottom w:val="0"/>
      <w:divBdr>
        <w:top w:val="none" w:sz="0" w:space="0" w:color="auto"/>
        <w:left w:val="none" w:sz="0" w:space="0" w:color="auto"/>
        <w:bottom w:val="none" w:sz="0" w:space="0" w:color="auto"/>
        <w:right w:val="none" w:sz="0" w:space="0" w:color="auto"/>
      </w:divBdr>
    </w:div>
    <w:div w:id="822428726">
      <w:bodyDiv w:val="1"/>
      <w:marLeft w:val="0"/>
      <w:marRight w:val="0"/>
      <w:marTop w:val="0"/>
      <w:marBottom w:val="0"/>
      <w:divBdr>
        <w:top w:val="none" w:sz="0" w:space="0" w:color="auto"/>
        <w:left w:val="none" w:sz="0" w:space="0" w:color="auto"/>
        <w:bottom w:val="none" w:sz="0" w:space="0" w:color="auto"/>
        <w:right w:val="none" w:sz="0" w:space="0" w:color="auto"/>
      </w:divBdr>
    </w:div>
    <w:div w:id="824931422">
      <w:bodyDiv w:val="1"/>
      <w:marLeft w:val="0"/>
      <w:marRight w:val="0"/>
      <w:marTop w:val="0"/>
      <w:marBottom w:val="0"/>
      <w:divBdr>
        <w:top w:val="none" w:sz="0" w:space="0" w:color="auto"/>
        <w:left w:val="none" w:sz="0" w:space="0" w:color="auto"/>
        <w:bottom w:val="none" w:sz="0" w:space="0" w:color="auto"/>
        <w:right w:val="none" w:sz="0" w:space="0" w:color="auto"/>
      </w:divBdr>
    </w:div>
    <w:div w:id="828250189">
      <w:bodyDiv w:val="1"/>
      <w:marLeft w:val="0"/>
      <w:marRight w:val="0"/>
      <w:marTop w:val="0"/>
      <w:marBottom w:val="0"/>
      <w:divBdr>
        <w:top w:val="none" w:sz="0" w:space="0" w:color="auto"/>
        <w:left w:val="none" w:sz="0" w:space="0" w:color="auto"/>
        <w:bottom w:val="none" w:sz="0" w:space="0" w:color="auto"/>
        <w:right w:val="none" w:sz="0" w:space="0" w:color="auto"/>
      </w:divBdr>
    </w:div>
    <w:div w:id="828330322">
      <w:bodyDiv w:val="1"/>
      <w:marLeft w:val="0"/>
      <w:marRight w:val="0"/>
      <w:marTop w:val="0"/>
      <w:marBottom w:val="0"/>
      <w:divBdr>
        <w:top w:val="none" w:sz="0" w:space="0" w:color="auto"/>
        <w:left w:val="none" w:sz="0" w:space="0" w:color="auto"/>
        <w:bottom w:val="none" w:sz="0" w:space="0" w:color="auto"/>
        <w:right w:val="none" w:sz="0" w:space="0" w:color="auto"/>
      </w:divBdr>
    </w:div>
    <w:div w:id="828637560">
      <w:bodyDiv w:val="1"/>
      <w:marLeft w:val="0"/>
      <w:marRight w:val="0"/>
      <w:marTop w:val="0"/>
      <w:marBottom w:val="0"/>
      <w:divBdr>
        <w:top w:val="none" w:sz="0" w:space="0" w:color="auto"/>
        <w:left w:val="none" w:sz="0" w:space="0" w:color="auto"/>
        <w:bottom w:val="none" w:sz="0" w:space="0" w:color="auto"/>
        <w:right w:val="none" w:sz="0" w:space="0" w:color="auto"/>
      </w:divBdr>
    </w:div>
    <w:div w:id="837572205">
      <w:bodyDiv w:val="1"/>
      <w:marLeft w:val="0"/>
      <w:marRight w:val="0"/>
      <w:marTop w:val="0"/>
      <w:marBottom w:val="0"/>
      <w:divBdr>
        <w:top w:val="none" w:sz="0" w:space="0" w:color="auto"/>
        <w:left w:val="none" w:sz="0" w:space="0" w:color="auto"/>
        <w:bottom w:val="none" w:sz="0" w:space="0" w:color="auto"/>
        <w:right w:val="none" w:sz="0" w:space="0" w:color="auto"/>
      </w:divBdr>
    </w:div>
    <w:div w:id="846795600">
      <w:bodyDiv w:val="1"/>
      <w:marLeft w:val="0"/>
      <w:marRight w:val="0"/>
      <w:marTop w:val="0"/>
      <w:marBottom w:val="0"/>
      <w:divBdr>
        <w:top w:val="none" w:sz="0" w:space="0" w:color="auto"/>
        <w:left w:val="none" w:sz="0" w:space="0" w:color="auto"/>
        <w:bottom w:val="none" w:sz="0" w:space="0" w:color="auto"/>
        <w:right w:val="none" w:sz="0" w:space="0" w:color="auto"/>
      </w:divBdr>
    </w:div>
    <w:div w:id="852232785">
      <w:bodyDiv w:val="1"/>
      <w:marLeft w:val="0"/>
      <w:marRight w:val="0"/>
      <w:marTop w:val="0"/>
      <w:marBottom w:val="0"/>
      <w:divBdr>
        <w:top w:val="none" w:sz="0" w:space="0" w:color="auto"/>
        <w:left w:val="none" w:sz="0" w:space="0" w:color="auto"/>
        <w:bottom w:val="none" w:sz="0" w:space="0" w:color="auto"/>
        <w:right w:val="none" w:sz="0" w:space="0" w:color="auto"/>
      </w:divBdr>
    </w:div>
    <w:div w:id="857549502">
      <w:bodyDiv w:val="1"/>
      <w:marLeft w:val="0"/>
      <w:marRight w:val="0"/>
      <w:marTop w:val="0"/>
      <w:marBottom w:val="0"/>
      <w:divBdr>
        <w:top w:val="none" w:sz="0" w:space="0" w:color="auto"/>
        <w:left w:val="none" w:sz="0" w:space="0" w:color="auto"/>
        <w:bottom w:val="none" w:sz="0" w:space="0" w:color="auto"/>
        <w:right w:val="none" w:sz="0" w:space="0" w:color="auto"/>
      </w:divBdr>
    </w:div>
    <w:div w:id="860050185">
      <w:bodyDiv w:val="1"/>
      <w:marLeft w:val="0"/>
      <w:marRight w:val="0"/>
      <w:marTop w:val="0"/>
      <w:marBottom w:val="0"/>
      <w:divBdr>
        <w:top w:val="none" w:sz="0" w:space="0" w:color="auto"/>
        <w:left w:val="none" w:sz="0" w:space="0" w:color="auto"/>
        <w:bottom w:val="none" w:sz="0" w:space="0" w:color="auto"/>
        <w:right w:val="none" w:sz="0" w:space="0" w:color="auto"/>
      </w:divBdr>
    </w:div>
    <w:div w:id="862590238">
      <w:bodyDiv w:val="1"/>
      <w:marLeft w:val="0"/>
      <w:marRight w:val="0"/>
      <w:marTop w:val="0"/>
      <w:marBottom w:val="0"/>
      <w:divBdr>
        <w:top w:val="none" w:sz="0" w:space="0" w:color="auto"/>
        <w:left w:val="none" w:sz="0" w:space="0" w:color="auto"/>
        <w:bottom w:val="none" w:sz="0" w:space="0" w:color="auto"/>
        <w:right w:val="none" w:sz="0" w:space="0" w:color="auto"/>
      </w:divBdr>
    </w:div>
    <w:div w:id="864057753">
      <w:bodyDiv w:val="1"/>
      <w:marLeft w:val="0"/>
      <w:marRight w:val="0"/>
      <w:marTop w:val="0"/>
      <w:marBottom w:val="0"/>
      <w:divBdr>
        <w:top w:val="none" w:sz="0" w:space="0" w:color="auto"/>
        <w:left w:val="none" w:sz="0" w:space="0" w:color="auto"/>
        <w:bottom w:val="none" w:sz="0" w:space="0" w:color="auto"/>
        <w:right w:val="none" w:sz="0" w:space="0" w:color="auto"/>
      </w:divBdr>
    </w:div>
    <w:div w:id="867645686">
      <w:bodyDiv w:val="1"/>
      <w:marLeft w:val="0"/>
      <w:marRight w:val="0"/>
      <w:marTop w:val="0"/>
      <w:marBottom w:val="0"/>
      <w:divBdr>
        <w:top w:val="none" w:sz="0" w:space="0" w:color="auto"/>
        <w:left w:val="none" w:sz="0" w:space="0" w:color="auto"/>
        <w:bottom w:val="none" w:sz="0" w:space="0" w:color="auto"/>
        <w:right w:val="none" w:sz="0" w:space="0" w:color="auto"/>
      </w:divBdr>
    </w:div>
    <w:div w:id="872041656">
      <w:bodyDiv w:val="1"/>
      <w:marLeft w:val="0"/>
      <w:marRight w:val="0"/>
      <w:marTop w:val="0"/>
      <w:marBottom w:val="0"/>
      <w:divBdr>
        <w:top w:val="none" w:sz="0" w:space="0" w:color="auto"/>
        <w:left w:val="none" w:sz="0" w:space="0" w:color="auto"/>
        <w:bottom w:val="none" w:sz="0" w:space="0" w:color="auto"/>
        <w:right w:val="none" w:sz="0" w:space="0" w:color="auto"/>
      </w:divBdr>
    </w:div>
    <w:div w:id="874852055">
      <w:bodyDiv w:val="1"/>
      <w:marLeft w:val="0"/>
      <w:marRight w:val="0"/>
      <w:marTop w:val="0"/>
      <w:marBottom w:val="0"/>
      <w:divBdr>
        <w:top w:val="none" w:sz="0" w:space="0" w:color="auto"/>
        <w:left w:val="none" w:sz="0" w:space="0" w:color="auto"/>
        <w:bottom w:val="none" w:sz="0" w:space="0" w:color="auto"/>
        <w:right w:val="none" w:sz="0" w:space="0" w:color="auto"/>
      </w:divBdr>
    </w:div>
    <w:div w:id="876695723">
      <w:bodyDiv w:val="1"/>
      <w:marLeft w:val="0"/>
      <w:marRight w:val="0"/>
      <w:marTop w:val="0"/>
      <w:marBottom w:val="0"/>
      <w:divBdr>
        <w:top w:val="none" w:sz="0" w:space="0" w:color="auto"/>
        <w:left w:val="none" w:sz="0" w:space="0" w:color="auto"/>
        <w:bottom w:val="none" w:sz="0" w:space="0" w:color="auto"/>
        <w:right w:val="none" w:sz="0" w:space="0" w:color="auto"/>
      </w:divBdr>
    </w:div>
    <w:div w:id="878930843">
      <w:bodyDiv w:val="1"/>
      <w:marLeft w:val="0"/>
      <w:marRight w:val="0"/>
      <w:marTop w:val="0"/>
      <w:marBottom w:val="0"/>
      <w:divBdr>
        <w:top w:val="none" w:sz="0" w:space="0" w:color="auto"/>
        <w:left w:val="none" w:sz="0" w:space="0" w:color="auto"/>
        <w:bottom w:val="none" w:sz="0" w:space="0" w:color="auto"/>
        <w:right w:val="none" w:sz="0" w:space="0" w:color="auto"/>
      </w:divBdr>
    </w:div>
    <w:div w:id="884873749">
      <w:bodyDiv w:val="1"/>
      <w:marLeft w:val="0"/>
      <w:marRight w:val="0"/>
      <w:marTop w:val="0"/>
      <w:marBottom w:val="0"/>
      <w:divBdr>
        <w:top w:val="none" w:sz="0" w:space="0" w:color="auto"/>
        <w:left w:val="none" w:sz="0" w:space="0" w:color="auto"/>
        <w:bottom w:val="none" w:sz="0" w:space="0" w:color="auto"/>
        <w:right w:val="none" w:sz="0" w:space="0" w:color="auto"/>
      </w:divBdr>
    </w:div>
    <w:div w:id="887573863">
      <w:bodyDiv w:val="1"/>
      <w:marLeft w:val="0"/>
      <w:marRight w:val="0"/>
      <w:marTop w:val="0"/>
      <w:marBottom w:val="0"/>
      <w:divBdr>
        <w:top w:val="none" w:sz="0" w:space="0" w:color="auto"/>
        <w:left w:val="none" w:sz="0" w:space="0" w:color="auto"/>
        <w:bottom w:val="none" w:sz="0" w:space="0" w:color="auto"/>
        <w:right w:val="none" w:sz="0" w:space="0" w:color="auto"/>
      </w:divBdr>
    </w:div>
    <w:div w:id="895971377">
      <w:bodyDiv w:val="1"/>
      <w:marLeft w:val="0"/>
      <w:marRight w:val="0"/>
      <w:marTop w:val="0"/>
      <w:marBottom w:val="0"/>
      <w:divBdr>
        <w:top w:val="none" w:sz="0" w:space="0" w:color="auto"/>
        <w:left w:val="none" w:sz="0" w:space="0" w:color="auto"/>
        <w:bottom w:val="none" w:sz="0" w:space="0" w:color="auto"/>
        <w:right w:val="none" w:sz="0" w:space="0" w:color="auto"/>
      </w:divBdr>
    </w:div>
    <w:div w:id="896018246">
      <w:bodyDiv w:val="1"/>
      <w:marLeft w:val="0"/>
      <w:marRight w:val="0"/>
      <w:marTop w:val="0"/>
      <w:marBottom w:val="0"/>
      <w:divBdr>
        <w:top w:val="none" w:sz="0" w:space="0" w:color="auto"/>
        <w:left w:val="none" w:sz="0" w:space="0" w:color="auto"/>
        <w:bottom w:val="none" w:sz="0" w:space="0" w:color="auto"/>
        <w:right w:val="none" w:sz="0" w:space="0" w:color="auto"/>
      </w:divBdr>
    </w:div>
    <w:div w:id="896429194">
      <w:bodyDiv w:val="1"/>
      <w:marLeft w:val="0"/>
      <w:marRight w:val="0"/>
      <w:marTop w:val="0"/>
      <w:marBottom w:val="0"/>
      <w:divBdr>
        <w:top w:val="none" w:sz="0" w:space="0" w:color="auto"/>
        <w:left w:val="none" w:sz="0" w:space="0" w:color="auto"/>
        <w:bottom w:val="none" w:sz="0" w:space="0" w:color="auto"/>
        <w:right w:val="none" w:sz="0" w:space="0" w:color="auto"/>
      </w:divBdr>
    </w:div>
    <w:div w:id="897208535">
      <w:bodyDiv w:val="1"/>
      <w:marLeft w:val="0"/>
      <w:marRight w:val="0"/>
      <w:marTop w:val="0"/>
      <w:marBottom w:val="0"/>
      <w:divBdr>
        <w:top w:val="none" w:sz="0" w:space="0" w:color="auto"/>
        <w:left w:val="none" w:sz="0" w:space="0" w:color="auto"/>
        <w:bottom w:val="none" w:sz="0" w:space="0" w:color="auto"/>
        <w:right w:val="none" w:sz="0" w:space="0" w:color="auto"/>
      </w:divBdr>
    </w:div>
    <w:div w:id="904531402">
      <w:bodyDiv w:val="1"/>
      <w:marLeft w:val="0"/>
      <w:marRight w:val="0"/>
      <w:marTop w:val="0"/>
      <w:marBottom w:val="0"/>
      <w:divBdr>
        <w:top w:val="none" w:sz="0" w:space="0" w:color="auto"/>
        <w:left w:val="none" w:sz="0" w:space="0" w:color="auto"/>
        <w:bottom w:val="none" w:sz="0" w:space="0" w:color="auto"/>
        <w:right w:val="none" w:sz="0" w:space="0" w:color="auto"/>
      </w:divBdr>
    </w:div>
    <w:div w:id="911238892">
      <w:bodyDiv w:val="1"/>
      <w:marLeft w:val="0"/>
      <w:marRight w:val="0"/>
      <w:marTop w:val="0"/>
      <w:marBottom w:val="0"/>
      <w:divBdr>
        <w:top w:val="none" w:sz="0" w:space="0" w:color="auto"/>
        <w:left w:val="none" w:sz="0" w:space="0" w:color="auto"/>
        <w:bottom w:val="none" w:sz="0" w:space="0" w:color="auto"/>
        <w:right w:val="none" w:sz="0" w:space="0" w:color="auto"/>
      </w:divBdr>
    </w:div>
    <w:div w:id="916282934">
      <w:bodyDiv w:val="1"/>
      <w:marLeft w:val="0"/>
      <w:marRight w:val="0"/>
      <w:marTop w:val="0"/>
      <w:marBottom w:val="0"/>
      <w:divBdr>
        <w:top w:val="none" w:sz="0" w:space="0" w:color="auto"/>
        <w:left w:val="none" w:sz="0" w:space="0" w:color="auto"/>
        <w:bottom w:val="none" w:sz="0" w:space="0" w:color="auto"/>
        <w:right w:val="none" w:sz="0" w:space="0" w:color="auto"/>
      </w:divBdr>
    </w:div>
    <w:div w:id="923992492">
      <w:bodyDiv w:val="1"/>
      <w:marLeft w:val="0"/>
      <w:marRight w:val="0"/>
      <w:marTop w:val="0"/>
      <w:marBottom w:val="0"/>
      <w:divBdr>
        <w:top w:val="none" w:sz="0" w:space="0" w:color="auto"/>
        <w:left w:val="none" w:sz="0" w:space="0" w:color="auto"/>
        <w:bottom w:val="none" w:sz="0" w:space="0" w:color="auto"/>
        <w:right w:val="none" w:sz="0" w:space="0" w:color="auto"/>
      </w:divBdr>
    </w:div>
    <w:div w:id="933364885">
      <w:bodyDiv w:val="1"/>
      <w:marLeft w:val="0"/>
      <w:marRight w:val="0"/>
      <w:marTop w:val="0"/>
      <w:marBottom w:val="0"/>
      <w:divBdr>
        <w:top w:val="none" w:sz="0" w:space="0" w:color="auto"/>
        <w:left w:val="none" w:sz="0" w:space="0" w:color="auto"/>
        <w:bottom w:val="none" w:sz="0" w:space="0" w:color="auto"/>
        <w:right w:val="none" w:sz="0" w:space="0" w:color="auto"/>
      </w:divBdr>
    </w:div>
    <w:div w:id="936137964">
      <w:bodyDiv w:val="1"/>
      <w:marLeft w:val="0"/>
      <w:marRight w:val="0"/>
      <w:marTop w:val="0"/>
      <w:marBottom w:val="0"/>
      <w:divBdr>
        <w:top w:val="none" w:sz="0" w:space="0" w:color="auto"/>
        <w:left w:val="none" w:sz="0" w:space="0" w:color="auto"/>
        <w:bottom w:val="none" w:sz="0" w:space="0" w:color="auto"/>
        <w:right w:val="none" w:sz="0" w:space="0" w:color="auto"/>
      </w:divBdr>
    </w:div>
    <w:div w:id="940918759">
      <w:bodyDiv w:val="1"/>
      <w:marLeft w:val="0"/>
      <w:marRight w:val="0"/>
      <w:marTop w:val="0"/>
      <w:marBottom w:val="0"/>
      <w:divBdr>
        <w:top w:val="none" w:sz="0" w:space="0" w:color="auto"/>
        <w:left w:val="none" w:sz="0" w:space="0" w:color="auto"/>
        <w:bottom w:val="none" w:sz="0" w:space="0" w:color="auto"/>
        <w:right w:val="none" w:sz="0" w:space="0" w:color="auto"/>
      </w:divBdr>
    </w:div>
    <w:div w:id="942344404">
      <w:bodyDiv w:val="1"/>
      <w:marLeft w:val="0"/>
      <w:marRight w:val="0"/>
      <w:marTop w:val="0"/>
      <w:marBottom w:val="0"/>
      <w:divBdr>
        <w:top w:val="none" w:sz="0" w:space="0" w:color="auto"/>
        <w:left w:val="none" w:sz="0" w:space="0" w:color="auto"/>
        <w:bottom w:val="none" w:sz="0" w:space="0" w:color="auto"/>
        <w:right w:val="none" w:sz="0" w:space="0" w:color="auto"/>
      </w:divBdr>
    </w:div>
    <w:div w:id="942998500">
      <w:bodyDiv w:val="1"/>
      <w:marLeft w:val="0"/>
      <w:marRight w:val="0"/>
      <w:marTop w:val="0"/>
      <w:marBottom w:val="0"/>
      <w:divBdr>
        <w:top w:val="none" w:sz="0" w:space="0" w:color="auto"/>
        <w:left w:val="none" w:sz="0" w:space="0" w:color="auto"/>
        <w:bottom w:val="none" w:sz="0" w:space="0" w:color="auto"/>
        <w:right w:val="none" w:sz="0" w:space="0" w:color="auto"/>
      </w:divBdr>
    </w:div>
    <w:div w:id="944658525">
      <w:bodyDiv w:val="1"/>
      <w:marLeft w:val="0"/>
      <w:marRight w:val="0"/>
      <w:marTop w:val="0"/>
      <w:marBottom w:val="0"/>
      <w:divBdr>
        <w:top w:val="none" w:sz="0" w:space="0" w:color="auto"/>
        <w:left w:val="none" w:sz="0" w:space="0" w:color="auto"/>
        <w:bottom w:val="none" w:sz="0" w:space="0" w:color="auto"/>
        <w:right w:val="none" w:sz="0" w:space="0" w:color="auto"/>
      </w:divBdr>
    </w:div>
    <w:div w:id="948316381">
      <w:bodyDiv w:val="1"/>
      <w:marLeft w:val="0"/>
      <w:marRight w:val="0"/>
      <w:marTop w:val="0"/>
      <w:marBottom w:val="0"/>
      <w:divBdr>
        <w:top w:val="none" w:sz="0" w:space="0" w:color="auto"/>
        <w:left w:val="none" w:sz="0" w:space="0" w:color="auto"/>
        <w:bottom w:val="none" w:sz="0" w:space="0" w:color="auto"/>
        <w:right w:val="none" w:sz="0" w:space="0" w:color="auto"/>
      </w:divBdr>
    </w:div>
    <w:div w:id="951203801">
      <w:bodyDiv w:val="1"/>
      <w:marLeft w:val="0"/>
      <w:marRight w:val="0"/>
      <w:marTop w:val="0"/>
      <w:marBottom w:val="0"/>
      <w:divBdr>
        <w:top w:val="none" w:sz="0" w:space="0" w:color="auto"/>
        <w:left w:val="none" w:sz="0" w:space="0" w:color="auto"/>
        <w:bottom w:val="none" w:sz="0" w:space="0" w:color="auto"/>
        <w:right w:val="none" w:sz="0" w:space="0" w:color="auto"/>
      </w:divBdr>
    </w:div>
    <w:div w:id="952828651">
      <w:bodyDiv w:val="1"/>
      <w:marLeft w:val="0"/>
      <w:marRight w:val="0"/>
      <w:marTop w:val="0"/>
      <w:marBottom w:val="0"/>
      <w:divBdr>
        <w:top w:val="none" w:sz="0" w:space="0" w:color="auto"/>
        <w:left w:val="none" w:sz="0" w:space="0" w:color="auto"/>
        <w:bottom w:val="none" w:sz="0" w:space="0" w:color="auto"/>
        <w:right w:val="none" w:sz="0" w:space="0" w:color="auto"/>
      </w:divBdr>
    </w:div>
    <w:div w:id="957879442">
      <w:bodyDiv w:val="1"/>
      <w:marLeft w:val="0"/>
      <w:marRight w:val="0"/>
      <w:marTop w:val="0"/>
      <w:marBottom w:val="0"/>
      <w:divBdr>
        <w:top w:val="none" w:sz="0" w:space="0" w:color="auto"/>
        <w:left w:val="none" w:sz="0" w:space="0" w:color="auto"/>
        <w:bottom w:val="none" w:sz="0" w:space="0" w:color="auto"/>
        <w:right w:val="none" w:sz="0" w:space="0" w:color="auto"/>
      </w:divBdr>
    </w:div>
    <w:div w:id="962155895">
      <w:bodyDiv w:val="1"/>
      <w:marLeft w:val="0"/>
      <w:marRight w:val="0"/>
      <w:marTop w:val="0"/>
      <w:marBottom w:val="0"/>
      <w:divBdr>
        <w:top w:val="none" w:sz="0" w:space="0" w:color="auto"/>
        <w:left w:val="none" w:sz="0" w:space="0" w:color="auto"/>
        <w:bottom w:val="none" w:sz="0" w:space="0" w:color="auto"/>
        <w:right w:val="none" w:sz="0" w:space="0" w:color="auto"/>
      </w:divBdr>
    </w:div>
    <w:div w:id="962274586">
      <w:bodyDiv w:val="1"/>
      <w:marLeft w:val="0"/>
      <w:marRight w:val="0"/>
      <w:marTop w:val="0"/>
      <w:marBottom w:val="0"/>
      <w:divBdr>
        <w:top w:val="none" w:sz="0" w:space="0" w:color="auto"/>
        <w:left w:val="none" w:sz="0" w:space="0" w:color="auto"/>
        <w:bottom w:val="none" w:sz="0" w:space="0" w:color="auto"/>
        <w:right w:val="none" w:sz="0" w:space="0" w:color="auto"/>
      </w:divBdr>
    </w:div>
    <w:div w:id="963653438">
      <w:bodyDiv w:val="1"/>
      <w:marLeft w:val="0"/>
      <w:marRight w:val="0"/>
      <w:marTop w:val="0"/>
      <w:marBottom w:val="0"/>
      <w:divBdr>
        <w:top w:val="none" w:sz="0" w:space="0" w:color="auto"/>
        <w:left w:val="none" w:sz="0" w:space="0" w:color="auto"/>
        <w:bottom w:val="none" w:sz="0" w:space="0" w:color="auto"/>
        <w:right w:val="none" w:sz="0" w:space="0" w:color="auto"/>
      </w:divBdr>
    </w:div>
    <w:div w:id="964501977">
      <w:bodyDiv w:val="1"/>
      <w:marLeft w:val="0"/>
      <w:marRight w:val="0"/>
      <w:marTop w:val="0"/>
      <w:marBottom w:val="0"/>
      <w:divBdr>
        <w:top w:val="none" w:sz="0" w:space="0" w:color="auto"/>
        <w:left w:val="none" w:sz="0" w:space="0" w:color="auto"/>
        <w:bottom w:val="none" w:sz="0" w:space="0" w:color="auto"/>
        <w:right w:val="none" w:sz="0" w:space="0" w:color="auto"/>
      </w:divBdr>
    </w:div>
    <w:div w:id="969896909">
      <w:bodyDiv w:val="1"/>
      <w:marLeft w:val="0"/>
      <w:marRight w:val="0"/>
      <w:marTop w:val="0"/>
      <w:marBottom w:val="0"/>
      <w:divBdr>
        <w:top w:val="none" w:sz="0" w:space="0" w:color="auto"/>
        <w:left w:val="none" w:sz="0" w:space="0" w:color="auto"/>
        <w:bottom w:val="none" w:sz="0" w:space="0" w:color="auto"/>
        <w:right w:val="none" w:sz="0" w:space="0" w:color="auto"/>
      </w:divBdr>
    </w:div>
    <w:div w:id="975987295">
      <w:bodyDiv w:val="1"/>
      <w:marLeft w:val="0"/>
      <w:marRight w:val="0"/>
      <w:marTop w:val="0"/>
      <w:marBottom w:val="0"/>
      <w:divBdr>
        <w:top w:val="none" w:sz="0" w:space="0" w:color="auto"/>
        <w:left w:val="none" w:sz="0" w:space="0" w:color="auto"/>
        <w:bottom w:val="none" w:sz="0" w:space="0" w:color="auto"/>
        <w:right w:val="none" w:sz="0" w:space="0" w:color="auto"/>
      </w:divBdr>
    </w:div>
    <w:div w:id="978849455">
      <w:bodyDiv w:val="1"/>
      <w:marLeft w:val="0"/>
      <w:marRight w:val="0"/>
      <w:marTop w:val="0"/>
      <w:marBottom w:val="0"/>
      <w:divBdr>
        <w:top w:val="none" w:sz="0" w:space="0" w:color="auto"/>
        <w:left w:val="none" w:sz="0" w:space="0" w:color="auto"/>
        <w:bottom w:val="none" w:sz="0" w:space="0" w:color="auto"/>
        <w:right w:val="none" w:sz="0" w:space="0" w:color="auto"/>
      </w:divBdr>
    </w:div>
    <w:div w:id="979532902">
      <w:bodyDiv w:val="1"/>
      <w:marLeft w:val="0"/>
      <w:marRight w:val="0"/>
      <w:marTop w:val="0"/>
      <w:marBottom w:val="0"/>
      <w:divBdr>
        <w:top w:val="none" w:sz="0" w:space="0" w:color="auto"/>
        <w:left w:val="none" w:sz="0" w:space="0" w:color="auto"/>
        <w:bottom w:val="none" w:sz="0" w:space="0" w:color="auto"/>
        <w:right w:val="none" w:sz="0" w:space="0" w:color="auto"/>
      </w:divBdr>
    </w:div>
    <w:div w:id="985086607">
      <w:bodyDiv w:val="1"/>
      <w:marLeft w:val="0"/>
      <w:marRight w:val="0"/>
      <w:marTop w:val="0"/>
      <w:marBottom w:val="0"/>
      <w:divBdr>
        <w:top w:val="none" w:sz="0" w:space="0" w:color="auto"/>
        <w:left w:val="none" w:sz="0" w:space="0" w:color="auto"/>
        <w:bottom w:val="none" w:sz="0" w:space="0" w:color="auto"/>
        <w:right w:val="none" w:sz="0" w:space="0" w:color="auto"/>
      </w:divBdr>
    </w:div>
    <w:div w:id="993027634">
      <w:bodyDiv w:val="1"/>
      <w:marLeft w:val="0"/>
      <w:marRight w:val="0"/>
      <w:marTop w:val="0"/>
      <w:marBottom w:val="0"/>
      <w:divBdr>
        <w:top w:val="none" w:sz="0" w:space="0" w:color="auto"/>
        <w:left w:val="none" w:sz="0" w:space="0" w:color="auto"/>
        <w:bottom w:val="none" w:sz="0" w:space="0" w:color="auto"/>
        <w:right w:val="none" w:sz="0" w:space="0" w:color="auto"/>
      </w:divBdr>
    </w:div>
    <w:div w:id="993215466">
      <w:bodyDiv w:val="1"/>
      <w:marLeft w:val="0"/>
      <w:marRight w:val="0"/>
      <w:marTop w:val="0"/>
      <w:marBottom w:val="0"/>
      <w:divBdr>
        <w:top w:val="none" w:sz="0" w:space="0" w:color="auto"/>
        <w:left w:val="none" w:sz="0" w:space="0" w:color="auto"/>
        <w:bottom w:val="none" w:sz="0" w:space="0" w:color="auto"/>
        <w:right w:val="none" w:sz="0" w:space="0" w:color="auto"/>
      </w:divBdr>
    </w:div>
    <w:div w:id="995255971">
      <w:bodyDiv w:val="1"/>
      <w:marLeft w:val="0"/>
      <w:marRight w:val="0"/>
      <w:marTop w:val="0"/>
      <w:marBottom w:val="0"/>
      <w:divBdr>
        <w:top w:val="none" w:sz="0" w:space="0" w:color="auto"/>
        <w:left w:val="none" w:sz="0" w:space="0" w:color="auto"/>
        <w:bottom w:val="none" w:sz="0" w:space="0" w:color="auto"/>
        <w:right w:val="none" w:sz="0" w:space="0" w:color="auto"/>
      </w:divBdr>
    </w:div>
    <w:div w:id="996422200">
      <w:bodyDiv w:val="1"/>
      <w:marLeft w:val="0"/>
      <w:marRight w:val="0"/>
      <w:marTop w:val="0"/>
      <w:marBottom w:val="0"/>
      <w:divBdr>
        <w:top w:val="none" w:sz="0" w:space="0" w:color="auto"/>
        <w:left w:val="none" w:sz="0" w:space="0" w:color="auto"/>
        <w:bottom w:val="none" w:sz="0" w:space="0" w:color="auto"/>
        <w:right w:val="none" w:sz="0" w:space="0" w:color="auto"/>
      </w:divBdr>
    </w:div>
    <w:div w:id="999694365">
      <w:bodyDiv w:val="1"/>
      <w:marLeft w:val="0"/>
      <w:marRight w:val="0"/>
      <w:marTop w:val="0"/>
      <w:marBottom w:val="0"/>
      <w:divBdr>
        <w:top w:val="none" w:sz="0" w:space="0" w:color="auto"/>
        <w:left w:val="none" w:sz="0" w:space="0" w:color="auto"/>
        <w:bottom w:val="none" w:sz="0" w:space="0" w:color="auto"/>
        <w:right w:val="none" w:sz="0" w:space="0" w:color="auto"/>
      </w:divBdr>
    </w:div>
    <w:div w:id="1001354690">
      <w:bodyDiv w:val="1"/>
      <w:marLeft w:val="0"/>
      <w:marRight w:val="0"/>
      <w:marTop w:val="0"/>
      <w:marBottom w:val="0"/>
      <w:divBdr>
        <w:top w:val="none" w:sz="0" w:space="0" w:color="auto"/>
        <w:left w:val="none" w:sz="0" w:space="0" w:color="auto"/>
        <w:bottom w:val="none" w:sz="0" w:space="0" w:color="auto"/>
        <w:right w:val="none" w:sz="0" w:space="0" w:color="auto"/>
      </w:divBdr>
    </w:div>
    <w:div w:id="1002663920">
      <w:bodyDiv w:val="1"/>
      <w:marLeft w:val="0"/>
      <w:marRight w:val="0"/>
      <w:marTop w:val="0"/>
      <w:marBottom w:val="0"/>
      <w:divBdr>
        <w:top w:val="none" w:sz="0" w:space="0" w:color="auto"/>
        <w:left w:val="none" w:sz="0" w:space="0" w:color="auto"/>
        <w:bottom w:val="none" w:sz="0" w:space="0" w:color="auto"/>
        <w:right w:val="none" w:sz="0" w:space="0" w:color="auto"/>
      </w:divBdr>
    </w:div>
    <w:div w:id="1003774508">
      <w:bodyDiv w:val="1"/>
      <w:marLeft w:val="0"/>
      <w:marRight w:val="0"/>
      <w:marTop w:val="0"/>
      <w:marBottom w:val="0"/>
      <w:divBdr>
        <w:top w:val="none" w:sz="0" w:space="0" w:color="auto"/>
        <w:left w:val="none" w:sz="0" w:space="0" w:color="auto"/>
        <w:bottom w:val="none" w:sz="0" w:space="0" w:color="auto"/>
        <w:right w:val="none" w:sz="0" w:space="0" w:color="auto"/>
      </w:divBdr>
    </w:div>
    <w:div w:id="1004749989">
      <w:bodyDiv w:val="1"/>
      <w:marLeft w:val="0"/>
      <w:marRight w:val="0"/>
      <w:marTop w:val="0"/>
      <w:marBottom w:val="0"/>
      <w:divBdr>
        <w:top w:val="none" w:sz="0" w:space="0" w:color="auto"/>
        <w:left w:val="none" w:sz="0" w:space="0" w:color="auto"/>
        <w:bottom w:val="none" w:sz="0" w:space="0" w:color="auto"/>
        <w:right w:val="none" w:sz="0" w:space="0" w:color="auto"/>
      </w:divBdr>
    </w:div>
    <w:div w:id="1015376881">
      <w:bodyDiv w:val="1"/>
      <w:marLeft w:val="0"/>
      <w:marRight w:val="0"/>
      <w:marTop w:val="0"/>
      <w:marBottom w:val="0"/>
      <w:divBdr>
        <w:top w:val="none" w:sz="0" w:space="0" w:color="auto"/>
        <w:left w:val="none" w:sz="0" w:space="0" w:color="auto"/>
        <w:bottom w:val="none" w:sz="0" w:space="0" w:color="auto"/>
        <w:right w:val="none" w:sz="0" w:space="0" w:color="auto"/>
      </w:divBdr>
    </w:div>
    <w:div w:id="1020162950">
      <w:bodyDiv w:val="1"/>
      <w:marLeft w:val="0"/>
      <w:marRight w:val="0"/>
      <w:marTop w:val="0"/>
      <w:marBottom w:val="0"/>
      <w:divBdr>
        <w:top w:val="none" w:sz="0" w:space="0" w:color="auto"/>
        <w:left w:val="none" w:sz="0" w:space="0" w:color="auto"/>
        <w:bottom w:val="none" w:sz="0" w:space="0" w:color="auto"/>
        <w:right w:val="none" w:sz="0" w:space="0" w:color="auto"/>
      </w:divBdr>
    </w:div>
    <w:div w:id="1020198970">
      <w:bodyDiv w:val="1"/>
      <w:marLeft w:val="0"/>
      <w:marRight w:val="0"/>
      <w:marTop w:val="0"/>
      <w:marBottom w:val="0"/>
      <w:divBdr>
        <w:top w:val="none" w:sz="0" w:space="0" w:color="auto"/>
        <w:left w:val="none" w:sz="0" w:space="0" w:color="auto"/>
        <w:bottom w:val="none" w:sz="0" w:space="0" w:color="auto"/>
        <w:right w:val="none" w:sz="0" w:space="0" w:color="auto"/>
      </w:divBdr>
    </w:div>
    <w:div w:id="1021592477">
      <w:bodyDiv w:val="1"/>
      <w:marLeft w:val="0"/>
      <w:marRight w:val="0"/>
      <w:marTop w:val="0"/>
      <w:marBottom w:val="0"/>
      <w:divBdr>
        <w:top w:val="none" w:sz="0" w:space="0" w:color="auto"/>
        <w:left w:val="none" w:sz="0" w:space="0" w:color="auto"/>
        <w:bottom w:val="none" w:sz="0" w:space="0" w:color="auto"/>
        <w:right w:val="none" w:sz="0" w:space="0" w:color="auto"/>
      </w:divBdr>
    </w:div>
    <w:div w:id="1022825428">
      <w:bodyDiv w:val="1"/>
      <w:marLeft w:val="0"/>
      <w:marRight w:val="0"/>
      <w:marTop w:val="0"/>
      <w:marBottom w:val="0"/>
      <w:divBdr>
        <w:top w:val="none" w:sz="0" w:space="0" w:color="auto"/>
        <w:left w:val="none" w:sz="0" w:space="0" w:color="auto"/>
        <w:bottom w:val="none" w:sz="0" w:space="0" w:color="auto"/>
        <w:right w:val="none" w:sz="0" w:space="0" w:color="auto"/>
      </w:divBdr>
    </w:div>
    <w:div w:id="1032412756">
      <w:bodyDiv w:val="1"/>
      <w:marLeft w:val="0"/>
      <w:marRight w:val="0"/>
      <w:marTop w:val="0"/>
      <w:marBottom w:val="0"/>
      <w:divBdr>
        <w:top w:val="none" w:sz="0" w:space="0" w:color="auto"/>
        <w:left w:val="none" w:sz="0" w:space="0" w:color="auto"/>
        <w:bottom w:val="none" w:sz="0" w:space="0" w:color="auto"/>
        <w:right w:val="none" w:sz="0" w:space="0" w:color="auto"/>
      </w:divBdr>
    </w:div>
    <w:div w:id="1033338161">
      <w:bodyDiv w:val="1"/>
      <w:marLeft w:val="0"/>
      <w:marRight w:val="0"/>
      <w:marTop w:val="0"/>
      <w:marBottom w:val="0"/>
      <w:divBdr>
        <w:top w:val="none" w:sz="0" w:space="0" w:color="auto"/>
        <w:left w:val="none" w:sz="0" w:space="0" w:color="auto"/>
        <w:bottom w:val="none" w:sz="0" w:space="0" w:color="auto"/>
        <w:right w:val="none" w:sz="0" w:space="0" w:color="auto"/>
      </w:divBdr>
    </w:div>
    <w:div w:id="1033382515">
      <w:bodyDiv w:val="1"/>
      <w:marLeft w:val="0"/>
      <w:marRight w:val="0"/>
      <w:marTop w:val="0"/>
      <w:marBottom w:val="0"/>
      <w:divBdr>
        <w:top w:val="none" w:sz="0" w:space="0" w:color="auto"/>
        <w:left w:val="none" w:sz="0" w:space="0" w:color="auto"/>
        <w:bottom w:val="none" w:sz="0" w:space="0" w:color="auto"/>
        <w:right w:val="none" w:sz="0" w:space="0" w:color="auto"/>
      </w:divBdr>
    </w:div>
    <w:div w:id="1039357088">
      <w:bodyDiv w:val="1"/>
      <w:marLeft w:val="0"/>
      <w:marRight w:val="0"/>
      <w:marTop w:val="0"/>
      <w:marBottom w:val="0"/>
      <w:divBdr>
        <w:top w:val="none" w:sz="0" w:space="0" w:color="auto"/>
        <w:left w:val="none" w:sz="0" w:space="0" w:color="auto"/>
        <w:bottom w:val="none" w:sz="0" w:space="0" w:color="auto"/>
        <w:right w:val="none" w:sz="0" w:space="0" w:color="auto"/>
      </w:divBdr>
    </w:div>
    <w:div w:id="1043284582">
      <w:bodyDiv w:val="1"/>
      <w:marLeft w:val="0"/>
      <w:marRight w:val="0"/>
      <w:marTop w:val="0"/>
      <w:marBottom w:val="0"/>
      <w:divBdr>
        <w:top w:val="none" w:sz="0" w:space="0" w:color="auto"/>
        <w:left w:val="none" w:sz="0" w:space="0" w:color="auto"/>
        <w:bottom w:val="none" w:sz="0" w:space="0" w:color="auto"/>
        <w:right w:val="none" w:sz="0" w:space="0" w:color="auto"/>
      </w:divBdr>
    </w:div>
    <w:div w:id="1051657838">
      <w:bodyDiv w:val="1"/>
      <w:marLeft w:val="0"/>
      <w:marRight w:val="0"/>
      <w:marTop w:val="0"/>
      <w:marBottom w:val="0"/>
      <w:divBdr>
        <w:top w:val="none" w:sz="0" w:space="0" w:color="auto"/>
        <w:left w:val="none" w:sz="0" w:space="0" w:color="auto"/>
        <w:bottom w:val="none" w:sz="0" w:space="0" w:color="auto"/>
        <w:right w:val="none" w:sz="0" w:space="0" w:color="auto"/>
      </w:divBdr>
    </w:div>
    <w:div w:id="1057896083">
      <w:bodyDiv w:val="1"/>
      <w:marLeft w:val="0"/>
      <w:marRight w:val="0"/>
      <w:marTop w:val="0"/>
      <w:marBottom w:val="0"/>
      <w:divBdr>
        <w:top w:val="none" w:sz="0" w:space="0" w:color="auto"/>
        <w:left w:val="none" w:sz="0" w:space="0" w:color="auto"/>
        <w:bottom w:val="none" w:sz="0" w:space="0" w:color="auto"/>
        <w:right w:val="none" w:sz="0" w:space="0" w:color="auto"/>
      </w:divBdr>
    </w:div>
    <w:div w:id="1071387932">
      <w:bodyDiv w:val="1"/>
      <w:marLeft w:val="0"/>
      <w:marRight w:val="0"/>
      <w:marTop w:val="0"/>
      <w:marBottom w:val="0"/>
      <w:divBdr>
        <w:top w:val="none" w:sz="0" w:space="0" w:color="auto"/>
        <w:left w:val="none" w:sz="0" w:space="0" w:color="auto"/>
        <w:bottom w:val="none" w:sz="0" w:space="0" w:color="auto"/>
        <w:right w:val="none" w:sz="0" w:space="0" w:color="auto"/>
      </w:divBdr>
    </w:div>
    <w:div w:id="1090005328">
      <w:bodyDiv w:val="1"/>
      <w:marLeft w:val="0"/>
      <w:marRight w:val="0"/>
      <w:marTop w:val="0"/>
      <w:marBottom w:val="0"/>
      <w:divBdr>
        <w:top w:val="none" w:sz="0" w:space="0" w:color="auto"/>
        <w:left w:val="none" w:sz="0" w:space="0" w:color="auto"/>
        <w:bottom w:val="none" w:sz="0" w:space="0" w:color="auto"/>
        <w:right w:val="none" w:sz="0" w:space="0" w:color="auto"/>
      </w:divBdr>
    </w:div>
    <w:div w:id="1100294103">
      <w:bodyDiv w:val="1"/>
      <w:marLeft w:val="0"/>
      <w:marRight w:val="0"/>
      <w:marTop w:val="0"/>
      <w:marBottom w:val="0"/>
      <w:divBdr>
        <w:top w:val="none" w:sz="0" w:space="0" w:color="auto"/>
        <w:left w:val="none" w:sz="0" w:space="0" w:color="auto"/>
        <w:bottom w:val="none" w:sz="0" w:space="0" w:color="auto"/>
        <w:right w:val="none" w:sz="0" w:space="0" w:color="auto"/>
      </w:divBdr>
    </w:div>
    <w:div w:id="1102381360">
      <w:bodyDiv w:val="1"/>
      <w:marLeft w:val="0"/>
      <w:marRight w:val="0"/>
      <w:marTop w:val="0"/>
      <w:marBottom w:val="0"/>
      <w:divBdr>
        <w:top w:val="none" w:sz="0" w:space="0" w:color="auto"/>
        <w:left w:val="none" w:sz="0" w:space="0" w:color="auto"/>
        <w:bottom w:val="none" w:sz="0" w:space="0" w:color="auto"/>
        <w:right w:val="none" w:sz="0" w:space="0" w:color="auto"/>
      </w:divBdr>
    </w:div>
    <w:div w:id="1110055438">
      <w:bodyDiv w:val="1"/>
      <w:marLeft w:val="0"/>
      <w:marRight w:val="0"/>
      <w:marTop w:val="0"/>
      <w:marBottom w:val="0"/>
      <w:divBdr>
        <w:top w:val="none" w:sz="0" w:space="0" w:color="auto"/>
        <w:left w:val="none" w:sz="0" w:space="0" w:color="auto"/>
        <w:bottom w:val="none" w:sz="0" w:space="0" w:color="auto"/>
        <w:right w:val="none" w:sz="0" w:space="0" w:color="auto"/>
      </w:divBdr>
    </w:div>
    <w:div w:id="1116413418">
      <w:bodyDiv w:val="1"/>
      <w:marLeft w:val="0"/>
      <w:marRight w:val="0"/>
      <w:marTop w:val="0"/>
      <w:marBottom w:val="0"/>
      <w:divBdr>
        <w:top w:val="none" w:sz="0" w:space="0" w:color="auto"/>
        <w:left w:val="none" w:sz="0" w:space="0" w:color="auto"/>
        <w:bottom w:val="none" w:sz="0" w:space="0" w:color="auto"/>
        <w:right w:val="none" w:sz="0" w:space="0" w:color="auto"/>
      </w:divBdr>
    </w:div>
    <w:div w:id="1122580609">
      <w:bodyDiv w:val="1"/>
      <w:marLeft w:val="0"/>
      <w:marRight w:val="0"/>
      <w:marTop w:val="0"/>
      <w:marBottom w:val="0"/>
      <w:divBdr>
        <w:top w:val="none" w:sz="0" w:space="0" w:color="auto"/>
        <w:left w:val="none" w:sz="0" w:space="0" w:color="auto"/>
        <w:bottom w:val="none" w:sz="0" w:space="0" w:color="auto"/>
        <w:right w:val="none" w:sz="0" w:space="0" w:color="auto"/>
      </w:divBdr>
    </w:div>
    <w:div w:id="1123226755">
      <w:bodyDiv w:val="1"/>
      <w:marLeft w:val="0"/>
      <w:marRight w:val="0"/>
      <w:marTop w:val="0"/>
      <w:marBottom w:val="0"/>
      <w:divBdr>
        <w:top w:val="none" w:sz="0" w:space="0" w:color="auto"/>
        <w:left w:val="none" w:sz="0" w:space="0" w:color="auto"/>
        <w:bottom w:val="none" w:sz="0" w:space="0" w:color="auto"/>
        <w:right w:val="none" w:sz="0" w:space="0" w:color="auto"/>
      </w:divBdr>
    </w:div>
    <w:div w:id="1135832228">
      <w:bodyDiv w:val="1"/>
      <w:marLeft w:val="0"/>
      <w:marRight w:val="0"/>
      <w:marTop w:val="0"/>
      <w:marBottom w:val="0"/>
      <w:divBdr>
        <w:top w:val="none" w:sz="0" w:space="0" w:color="auto"/>
        <w:left w:val="none" w:sz="0" w:space="0" w:color="auto"/>
        <w:bottom w:val="none" w:sz="0" w:space="0" w:color="auto"/>
        <w:right w:val="none" w:sz="0" w:space="0" w:color="auto"/>
      </w:divBdr>
    </w:div>
    <w:div w:id="1148400208">
      <w:bodyDiv w:val="1"/>
      <w:marLeft w:val="0"/>
      <w:marRight w:val="0"/>
      <w:marTop w:val="0"/>
      <w:marBottom w:val="0"/>
      <w:divBdr>
        <w:top w:val="none" w:sz="0" w:space="0" w:color="auto"/>
        <w:left w:val="none" w:sz="0" w:space="0" w:color="auto"/>
        <w:bottom w:val="none" w:sz="0" w:space="0" w:color="auto"/>
        <w:right w:val="none" w:sz="0" w:space="0" w:color="auto"/>
      </w:divBdr>
    </w:div>
    <w:div w:id="1149783746">
      <w:bodyDiv w:val="1"/>
      <w:marLeft w:val="0"/>
      <w:marRight w:val="0"/>
      <w:marTop w:val="0"/>
      <w:marBottom w:val="0"/>
      <w:divBdr>
        <w:top w:val="none" w:sz="0" w:space="0" w:color="auto"/>
        <w:left w:val="none" w:sz="0" w:space="0" w:color="auto"/>
        <w:bottom w:val="none" w:sz="0" w:space="0" w:color="auto"/>
        <w:right w:val="none" w:sz="0" w:space="0" w:color="auto"/>
      </w:divBdr>
    </w:div>
    <w:div w:id="1149833058">
      <w:bodyDiv w:val="1"/>
      <w:marLeft w:val="0"/>
      <w:marRight w:val="0"/>
      <w:marTop w:val="0"/>
      <w:marBottom w:val="0"/>
      <w:divBdr>
        <w:top w:val="none" w:sz="0" w:space="0" w:color="auto"/>
        <w:left w:val="none" w:sz="0" w:space="0" w:color="auto"/>
        <w:bottom w:val="none" w:sz="0" w:space="0" w:color="auto"/>
        <w:right w:val="none" w:sz="0" w:space="0" w:color="auto"/>
      </w:divBdr>
    </w:div>
    <w:div w:id="1156186517">
      <w:bodyDiv w:val="1"/>
      <w:marLeft w:val="0"/>
      <w:marRight w:val="0"/>
      <w:marTop w:val="0"/>
      <w:marBottom w:val="0"/>
      <w:divBdr>
        <w:top w:val="none" w:sz="0" w:space="0" w:color="auto"/>
        <w:left w:val="none" w:sz="0" w:space="0" w:color="auto"/>
        <w:bottom w:val="none" w:sz="0" w:space="0" w:color="auto"/>
        <w:right w:val="none" w:sz="0" w:space="0" w:color="auto"/>
      </w:divBdr>
    </w:div>
    <w:div w:id="1156216536">
      <w:bodyDiv w:val="1"/>
      <w:marLeft w:val="0"/>
      <w:marRight w:val="0"/>
      <w:marTop w:val="0"/>
      <w:marBottom w:val="0"/>
      <w:divBdr>
        <w:top w:val="none" w:sz="0" w:space="0" w:color="auto"/>
        <w:left w:val="none" w:sz="0" w:space="0" w:color="auto"/>
        <w:bottom w:val="none" w:sz="0" w:space="0" w:color="auto"/>
        <w:right w:val="none" w:sz="0" w:space="0" w:color="auto"/>
      </w:divBdr>
    </w:div>
    <w:div w:id="1166630301">
      <w:bodyDiv w:val="1"/>
      <w:marLeft w:val="0"/>
      <w:marRight w:val="0"/>
      <w:marTop w:val="0"/>
      <w:marBottom w:val="0"/>
      <w:divBdr>
        <w:top w:val="none" w:sz="0" w:space="0" w:color="auto"/>
        <w:left w:val="none" w:sz="0" w:space="0" w:color="auto"/>
        <w:bottom w:val="none" w:sz="0" w:space="0" w:color="auto"/>
        <w:right w:val="none" w:sz="0" w:space="0" w:color="auto"/>
      </w:divBdr>
    </w:div>
    <w:div w:id="1168329954">
      <w:bodyDiv w:val="1"/>
      <w:marLeft w:val="0"/>
      <w:marRight w:val="0"/>
      <w:marTop w:val="0"/>
      <w:marBottom w:val="0"/>
      <w:divBdr>
        <w:top w:val="none" w:sz="0" w:space="0" w:color="auto"/>
        <w:left w:val="none" w:sz="0" w:space="0" w:color="auto"/>
        <w:bottom w:val="none" w:sz="0" w:space="0" w:color="auto"/>
        <w:right w:val="none" w:sz="0" w:space="0" w:color="auto"/>
      </w:divBdr>
    </w:div>
    <w:div w:id="1170411811">
      <w:bodyDiv w:val="1"/>
      <w:marLeft w:val="0"/>
      <w:marRight w:val="0"/>
      <w:marTop w:val="0"/>
      <w:marBottom w:val="0"/>
      <w:divBdr>
        <w:top w:val="none" w:sz="0" w:space="0" w:color="auto"/>
        <w:left w:val="none" w:sz="0" w:space="0" w:color="auto"/>
        <w:bottom w:val="none" w:sz="0" w:space="0" w:color="auto"/>
        <w:right w:val="none" w:sz="0" w:space="0" w:color="auto"/>
      </w:divBdr>
    </w:div>
    <w:div w:id="1170758976">
      <w:bodyDiv w:val="1"/>
      <w:marLeft w:val="0"/>
      <w:marRight w:val="0"/>
      <w:marTop w:val="0"/>
      <w:marBottom w:val="0"/>
      <w:divBdr>
        <w:top w:val="none" w:sz="0" w:space="0" w:color="auto"/>
        <w:left w:val="none" w:sz="0" w:space="0" w:color="auto"/>
        <w:bottom w:val="none" w:sz="0" w:space="0" w:color="auto"/>
        <w:right w:val="none" w:sz="0" w:space="0" w:color="auto"/>
      </w:divBdr>
    </w:div>
    <w:div w:id="1171526274">
      <w:bodyDiv w:val="1"/>
      <w:marLeft w:val="0"/>
      <w:marRight w:val="0"/>
      <w:marTop w:val="0"/>
      <w:marBottom w:val="0"/>
      <w:divBdr>
        <w:top w:val="none" w:sz="0" w:space="0" w:color="auto"/>
        <w:left w:val="none" w:sz="0" w:space="0" w:color="auto"/>
        <w:bottom w:val="none" w:sz="0" w:space="0" w:color="auto"/>
        <w:right w:val="none" w:sz="0" w:space="0" w:color="auto"/>
      </w:divBdr>
    </w:div>
    <w:div w:id="1179544435">
      <w:bodyDiv w:val="1"/>
      <w:marLeft w:val="0"/>
      <w:marRight w:val="0"/>
      <w:marTop w:val="0"/>
      <w:marBottom w:val="0"/>
      <w:divBdr>
        <w:top w:val="none" w:sz="0" w:space="0" w:color="auto"/>
        <w:left w:val="none" w:sz="0" w:space="0" w:color="auto"/>
        <w:bottom w:val="none" w:sz="0" w:space="0" w:color="auto"/>
        <w:right w:val="none" w:sz="0" w:space="0" w:color="auto"/>
      </w:divBdr>
    </w:div>
    <w:div w:id="1181510568">
      <w:bodyDiv w:val="1"/>
      <w:marLeft w:val="0"/>
      <w:marRight w:val="0"/>
      <w:marTop w:val="0"/>
      <w:marBottom w:val="0"/>
      <w:divBdr>
        <w:top w:val="none" w:sz="0" w:space="0" w:color="auto"/>
        <w:left w:val="none" w:sz="0" w:space="0" w:color="auto"/>
        <w:bottom w:val="none" w:sz="0" w:space="0" w:color="auto"/>
        <w:right w:val="none" w:sz="0" w:space="0" w:color="auto"/>
      </w:divBdr>
    </w:div>
    <w:div w:id="1185244285">
      <w:bodyDiv w:val="1"/>
      <w:marLeft w:val="0"/>
      <w:marRight w:val="0"/>
      <w:marTop w:val="0"/>
      <w:marBottom w:val="0"/>
      <w:divBdr>
        <w:top w:val="none" w:sz="0" w:space="0" w:color="auto"/>
        <w:left w:val="none" w:sz="0" w:space="0" w:color="auto"/>
        <w:bottom w:val="none" w:sz="0" w:space="0" w:color="auto"/>
        <w:right w:val="none" w:sz="0" w:space="0" w:color="auto"/>
      </w:divBdr>
    </w:div>
    <w:div w:id="1190527736">
      <w:bodyDiv w:val="1"/>
      <w:marLeft w:val="0"/>
      <w:marRight w:val="0"/>
      <w:marTop w:val="0"/>
      <w:marBottom w:val="0"/>
      <w:divBdr>
        <w:top w:val="none" w:sz="0" w:space="0" w:color="auto"/>
        <w:left w:val="none" w:sz="0" w:space="0" w:color="auto"/>
        <w:bottom w:val="none" w:sz="0" w:space="0" w:color="auto"/>
        <w:right w:val="none" w:sz="0" w:space="0" w:color="auto"/>
      </w:divBdr>
    </w:div>
    <w:div w:id="1197431056">
      <w:bodyDiv w:val="1"/>
      <w:marLeft w:val="0"/>
      <w:marRight w:val="0"/>
      <w:marTop w:val="0"/>
      <w:marBottom w:val="0"/>
      <w:divBdr>
        <w:top w:val="none" w:sz="0" w:space="0" w:color="auto"/>
        <w:left w:val="none" w:sz="0" w:space="0" w:color="auto"/>
        <w:bottom w:val="none" w:sz="0" w:space="0" w:color="auto"/>
        <w:right w:val="none" w:sz="0" w:space="0" w:color="auto"/>
      </w:divBdr>
    </w:div>
    <w:div w:id="1199777393">
      <w:bodyDiv w:val="1"/>
      <w:marLeft w:val="0"/>
      <w:marRight w:val="0"/>
      <w:marTop w:val="0"/>
      <w:marBottom w:val="0"/>
      <w:divBdr>
        <w:top w:val="none" w:sz="0" w:space="0" w:color="auto"/>
        <w:left w:val="none" w:sz="0" w:space="0" w:color="auto"/>
        <w:bottom w:val="none" w:sz="0" w:space="0" w:color="auto"/>
        <w:right w:val="none" w:sz="0" w:space="0" w:color="auto"/>
      </w:divBdr>
    </w:div>
    <w:div w:id="1203522587">
      <w:bodyDiv w:val="1"/>
      <w:marLeft w:val="0"/>
      <w:marRight w:val="0"/>
      <w:marTop w:val="0"/>
      <w:marBottom w:val="0"/>
      <w:divBdr>
        <w:top w:val="none" w:sz="0" w:space="0" w:color="auto"/>
        <w:left w:val="none" w:sz="0" w:space="0" w:color="auto"/>
        <w:bottom w:val="none" w:sz="0" w:space="0" w:color="auto"/>
        <w:right w:val="none" w:sz="0" w:space="0" w:color="auto"/>
      </w:divBdr>
    </w:div>
    <w:div w:id="1204827795">
      <w:bodyDiv w:val="1"/>
      <w:marLeft w:val="0"/>
      <w:marRight w:val="0"/>
      <w:marTop w:val="0"/>
      <w:marBottom w:val="0"/>
      <w:divBdr>
        <w:top w:val="none" w:sz="0" w:space="0" w:color="auto"/>
        <w:left w:val="none" w:sz="0" w:space="0" w:color="auto"/>
        <w:bottom w:val="none" w:sz="0" w:space="0" w:color="auto"/>
        <w:right w:val="none" w:sz="0" w:space="0" w:color="auto"/>
      </w:divBdr>
    </w:div>
    <w:div w:id="1214468751">
      <w:bodyDiv w:val="1"/>
      <w:marLeft w:val="0"/>
      <w:marRight w:val="0"/>
      <w:marTop w:val="0"/>
      <w:marBottom w:val="0"/>
      <w:divBdr>
        <w:top w:val="none" w:sz="0" w:space="0" w:color="auto"/>
        <w:left w:val="none" w:sz="0" w:space="0" w:color="auto"/>
        <w:bottom w:val="none" w:sz="0" w:space="0" w:color="auto"/>
        <w:right w:val="none" w:sz="0" w:space="0" w:color="auto"/>
      </w:divBdr>
    </w:div>
    <w:div w:id="1215317493">
      <w:bodyDiv w:val="1"/>
      <w:marLeft w:val="0"/>
      <w:marRight w:val="0"/>
      <w:marTop w:val="0"/>
      <w:marBottom w:val="0"/>
      <w:divBdr>
        <w:top w:val="none" w:sz="0" w:space="0" w:color="auto"/>
        <w:left w:val="none" w:sz="0" w:space="0" w:color="auto"/>
        <w:bottom w:val="none" w:sz="0" w:space="0" w:color="auto"/>
        <w:right w:val="none" w:sz="0" w:space="0" w:color="auto"/>
      </w:divBdr>
    </w:div>
    <w:div w:id="1216626927">
      <w:bodyDiv w:val="1"/>
      <w:marLeft w:val="0"/>
      <w:marRight w:val="0"/>
      <w:marTop w:val="0"/>
      <w:marBottom w:val="0"/>
      <w:divBdr>
        <w:top w:val="none" w:sz="0" w:space="0" w:color="auto"/>
        <w:left w:val="none" w:sz="0" w:space="0" w:color="auto"/>
        <w:bottom w:val="none" w:sz="0" w:space="0" w:color="auto"/>
        <w:right w:val="none" w:sz="0" w:space="0" w:color="auto"/>
      </w:divBdr>
    </w:div>
    <w:div w:id="1232496338">
      <w:bodyDiv w:val="1"/>
      <w:marLeft w:val="0"/>
      <w:marRight w:val="0"/>
      <w:marTop w:val="0"/>
      <w:marBottom w:val="0"/>
      <w:divBdr>
        <w:top w:val="none" w:sz="0" w:space="0" w:color="auto"/>
        <w:left w:val="none" w:sz="0" w:space="0" w:color="auto"/>
        <w:bottom w:val="none" w:sz="0" w:space="0" w:color="auto"/>
        <w:right w:val="none" w:sz="0" w:space="0" w:color="auto"/>
      </w:divBdr>
    </w:div>
    <w:div w:id="1234044798">
      <w:bodyDiv w:val="1"/>
      <w:marLeft w:val="0"/>
      <w:marRight w:val="0"/>
      <w:marTop w:val="0"/>
      <w:marBottom w:val="0"/>
      <w:divBdr>
        <w:top w:val="none" w:sz="0" w:space="0" w:color="auto"/>
        <w:left w:val="none" w:sz="0" w:space="0" w:color="auto"/>
        <w:bottom w:val="none" w:sz="0" w:space="0" w:color="auto"/>
        <w:right w:val="none" w:sz="0" w:space="0" w:color="auto"/>
      </w:divBdr>
    </w:div>
    <w:div w:id="1236627353">
      <w:bodyDiv w:val="1"/>
      <w:marLeft w:val="0"/>
      <w:marRight w:val="0"/>
      <w:marTop w:val="0"/>
      <w:marBottom w:val="0"/>
      <w:divBdr>
        <w:top w:val="none" w:sz="0" w:space="0" w:color="auto"/>
        <w:left w:val="none" w:sz="0" w:space="0" w:color="auto"/>
        <w:bottom w:val="none" w:sz="0" w:space="0" w:color="auto"/>
        <w:right w:val="none" w:sz="0" w:space="0" w:color="auto"/>
      </w:divBdr>
    </w:div>
    <w:div w:id="1238631337">
      <w:bodyDiv w:val="1"/>
      <w:marLeft w:val="0"/>
      <w:marRight w:val="0"/>
      <w:marTop w:val="0"/>
      <w:marBottom w:val="0"/>
      <w:divBdr>
        <w:top w:val="none" w:sz="0" w:space="0" w:color="auto"/>
        <w:left w:val="none" w:sz="0" w:space="0" w:color="auto"/>
        <w:bottom w:val="none" w:sz="0" w:space="0" w:color="auto"/>
        <w:right w:val="none" w:sz="0" w:space="0" w:color="auto"/>
      </w:divBdr>
    </w:div>
    <w:div w:id="1240099764">
      <w:bodyDiv w:val="1"/>
      <w:marLeft w:val="0"/>
      <w:marRight w:val="0"/>
      <w:marTop w:val="0"/>
      <w:marBottom w:val="0"/>
      <w:divBdr>
        <w:top w:val="none" w:sz="0" w:space="0" w:color="auto"/>
        <w:left w:val="none" w:sz="0" w:space="0" w:color="auto"/>
        <w:bottom w:val="none" w:sz="0" w:space="0" w:color="auto"/>
        <w:right w:val="none" w:sz="0" w:space="0" w:color="auto"/>
      </w:divBdr>
    </w:div>
    <w:div w:id="1242445744">
      <w:bodyDiv w:val="1"/>
      <w:marLeft w:val="0"/>
      <w:marRight w:val="0"/>
      <w:marTop w:val="0"/>
      <w:marBottom w:val="0"/>
      <w:divBdr>
        <w:top w:val="none" w:sz="0" w:space="0" w:color="auto"/>
        <w:left w:val="none" w:sz="0" w:space="0" w:color="auto"/>
        <w:bottom w:val="none" w:sz="0" w:space="0" w:color="auto"/>
        <w:right w:val="none" w:sz="0" w:space="0" w:color="auto"/>
      </w:divBdr>
    </w:div>
    <w:div w:id="1244535271">
      <w:bodyDiv w:val="1"/>
      <w:marLeft w:val="0"/>
      <w:marRight w:val="0"/>
      <w:marTop w:val="0"/>
      <w:marBottom w:val="0"/>
      <w:divBdr>
        <w:top w:val="none" w:sz="0" w:space="0" w:color="auto"/>
        <w:left w:val="none" w:sz="0" w:space="0" w:color="auto"/>
        <w:bottom w:val="none" w:sz="0" w:space="0" w:color="auto"/>
        <w:right w:val="none" w:sz="0" w:space="0" w:color="auto"/>
      </w:divBdr>
    </w:div>
    <w:div w:id="1244603034">
      <w:bodyDiv w:val="1"/>
      <w:marLeft w:val="0"/>
      <w:marRight w:val="0"/>
      <w:marTop w:val="0"/>
      <w:marBottom w:val="0"/>
      <w:divBdr>
        <w:top w:val="none" w:sz="0" w:space="0" w:color="auto"/>
        <w:left w:val="none" w:sz="0" w:space="0" w:color="auto"/>
        <w:bottom w:val="none" w:sz="0" w:space="0" w:color="auto"/>
        <w:right w:val="none" w:sz="0" w:space="0" w:color="auto"/>
      </w:divBdr>
    </w:div>
    <w:div w:id="1244870629">
      <w:bodyDiv w:val="1"/>
      <w:marLeft w:val="0"/>
      <w:marRight w:val="0"/>
      <w:marTop w:val="0"/>
      <w:marBottom w:val="0"/>
      <w:divBdr>
        <w:top w:val="none" w:sz="0" w:space="0" w:color="auto"/>
        <w:left w:val="none" w:sz="0" w:space="0" w:color="auto"/>
        <w:bottom w:val="none" w:sz="0" w:space="0" w:color="auto"/>
        <w:right w:val="none" w:sz="0" w:space="0" w:color="auto"/>
      </w:divBdr>
    </w:div>
    <w:div w:id="1249073538">
      <w:bodyDiv w:val="1"/>
      <w:marLeft w:val="0"/>
      <w:marRight w:val="0"/>
      <w:marTop w:val="0"/>
      <w:marBottom w:val="0"/>
      <w:divBdr>
        <w:top w:val="none" w:sz="0" w:space="0" w:color="auto"/>
        <w:left w:val="none" w:sz="0" w:space="0" w:color="auto"/>
        <w:bottom w:val="none" w:sz="0" w:space="0" w:color="auto"/>
        <w:right w:val="none" w:sz="0" w:space="0" w:color="auto"/>
      </w:divBdr>
    </w:div>
    <w:div w:id="1249118774">
      <w:bodyDiv w:val="1"/>
      <w:marLeft w:val="0"/>
      <w:marRight w:val="0"/>
      <w:marTop w:val="0"/>
      <w:marBottom w:val="0"/>
      <w:divBdr>
        <w:top w:val="none" w:sz="0" w:space="0" w:color="auto"/>
        <w:left w:val="none" w:sz="0" w:space="0" w:color="auto"/>
        <w:bottom w:val="none" w:sz="0" w:space="0" w:color="auto"/>
        <w:right w:val="none" w:sz="0" w:space="0" w:color="auto"/>
      </w:divBdr>
    </w:div>
    <w:div w:id="1255941161">
      <w:bodyDiv w:val="1"/>
      <w:marLeft w:val="0"/>
      <w:marRight w:val="0"/>
      <w:marTop w:val="0"/>
      <w:marBottom w:val="0"/>
      <w:divBdr>
        <w:top w:val="none" w:sz="0" w:space="0" w:color="auto"/>
        <w:left w:val="none" w:sz="0" w:space="0" w:color="auto"/>
        <w:bottom w:val="none" w:sz="0" w:space="0" w:color="auto"/>
        <w:right w:val="none" w:sz="0" w:space="0" w:color="auto"/>
      </w:divBdr>
    </w:div>
    <w:div w:id="1256986192">
      <w:bodyDiv w:val="1"/>
      <w:marLeft w:val="0"/>
      <w:marRight w:val="0"/>
      <w:marTop w:val="0"/>
      <w:marBottom w:val="0"/>
      <w:divBdr>
        <w:top w:val="none" w:sz="0" w:space="0" w:color="auto"/>
        <w:left w:val="none" w:sz="0" w:space="0" w:color="auto"/>
        <w:bottom w:val="none" w:sz="0" w:space="0" w:color="auto"/>
        <w:right w:val="none" w:sz="0" w:space="0" w:color="auto"/>
      </w:divBdr>
    </w:div>
    <w:div w:id="1258059417">
      <w:bodyDiv w:val="1"/>
      <w:marLeft w:val="0"/>
      <w:marRight w:val="0"/>
      <w:marTop w:val="0"/>
      <w:marBottom w:val="0"/>
      <w:divBdr>
        <w:top w:val="none" w:sz="0" w:space="0" w:color="auto"/>
        <w:left w:val="none" w:sz="0" w:space="0" w:color="auto"/>
        <w:bottom w:val="none" w:sz="0" w:space="0" w:color="auto"/>
        <w:right w:val="none" w:sz="0" w:space="0" w:color="auto"/>
      </w:divBdr>
    </w:div>
    <w:div w:id="1263954329">
      <w:bodyDiv w:val="1"/>
      <w:marLeft w:val="0"/>
      <w:marRight w:val="0"/>
      <w:marTop w:val="0"/>
      <w:marBottom w:val="0"/>
      <w:divBdr>
        <w:top w:val="none" w:sz="0" w:space="0" w:color="auto"/>
        <w:left w:val="none" w:sz="0" w:space="0" w:color="auto"/>
        <w:bottom w:val="none" w:sz="0" w:space="0" w:color="auto"/>
        <w:right w:val="none" w:sz="0" w:space="0" w:color="auto"/>
      </w:divBdr>
    </w:div>
    <w:div w:id="1263997698">
      <w:bodyDiv w:val="1"/>
      <w:marLeft w:val="0"/>
      <w:marRight w:val="0"/>
      <w:marTop w:val="0"/>
      <w:marBottom w:val="0"/>
      <w:divBdr>
        <w:top w:val="none" w:sz="0" w:space="0" w:color="auto"/>
        <w:left w:val="none" w:sz="0" w:space="0" w:color="auto"/>
        <w:bottom w:val="none" w:sz="0" w:space="0" w:color="auto"/>
        <w:right w:val="none" w:sz="0" w:space="0" w:color="auto"/>
      </w:divBdr>
    </w:div>
    <w:div w:id="1273323445">
      <w:bodyDiv w:val="1"/>
      <w:marLeft w:val="0"/>
      <w:marRight w:val="0"/>
      <w:marTop w:val="0"/>
      <w:marBottom w:val="0"/>
      <w:divBdr>
        <w:top w:val="none" w:sz="0" w:space="0" w:color="auto"/>
        <w:left w:val="none" w:sz="0" w:space="0" w:color="auto"/>
        <w:bottom w:val="none" w:sz="0" w:space="0" w:color="auto"/>
        <w:right w:val="none" w:sz="0" w:space="0" w:color="auto"/>
      </w:divBdr>
    </w:div>
    <w:div w:id="1275559246">
      <w:bodyDiv w:val="1"/>
      <w:marLeft w:val="0"/>
      <w:marRight w:val="0"/>
      <w:marTop w:val="0"/>
      <w:marBottom w:val="0"/>
      <w:divBdr>
        <w:top w:val="none" w:sz="0" w:space="0" w:color="auto"/>
        <w:left w:val="none" w:sz="0" w:space="0" w:color="auto"/>
        <w:bottom w:val="none" w:sz="0" w:space="0" w:color="auto"/>
        <w:right w:val="none" w:sz="0" w:space="0" w:color="auto"/>
      </w:divBdr>
    </w:div>
    <w:div w:id="1275938347">
      <w:bodyDiv w:val="1"/>
      <w:marLeft w:val="0"/>
      <w:marRight w:val="0"/>
      <w:marTop w:val="0"/>
      <w:marBottom w:val="0"/>
      <w:divBdr>
        <w:top w:val="none" w:sz="0" w:space="0" w:color="auto"/>
        <w:left w:val="none" w:sz="0" w:space="0" w:color="auto"/>
        <w:bottom w:val="none" w:sz="0" w:space="0" w:color="auto"/>
        <w:right w:val="none" w:sz="0" w:space="0" w:color="auto"/>
      </w:divBdr>
    </w:div>
    <w:div w:id="1276134318">
      <w:bodyDiv w:val="1"/>
      <w:marLeft w:val="0"/>
      <w:marRight w:val="0"/>
      <w:marTop w:val="0"/>
      <w:marBottom w:val="0"/>
      <w:divBdr>
        <w:top w:val="none" w:sz="0" w:space="0" w:color="auto"/>
        <w:left w:val="none" w:sz="0" w:space="0" w:color="auto"/>
        <w:bottom w:val="none" w:sz="0" w:space="0" w:color="auto"/>
        <w:right w:val="none" w:sz="0" w:space="0" w:color="auto"/>
      </w:divBdr>
    </w:div>
    <w:div w:id="1287543001">
      <w:bodyDiv w:val="1"/>
      <w:marLeft w:val="0"/>
      <w:marRight w:val="0"/>
      <w:marTop w:val="0"/>
      <w:marBottom w:val="0"/>
      <w:divBdr>
        <w:top w:val="none" w:sz="0" w:space="0" w:color="auto"/>
        <w:left w:val="none" w:sz="0" w:space="0" w:color="auto"/>
        <w:bottom w:val="none" w:sz="0" w:space="0" w:color="auto"/>
        <w:right w:val="none" w:sz="0" w:space="0" w:color="auto"/>
      </w:divBdr>
    </w:div>
    <w:div w:id="1288003284">
      <w:bodyDiv w:val="1"/>
      <w:marLeft w:val="0"/>
      <w:marRight w:val="0"/>
      <w:marTop w:val="0"/>
      <w:marBottom w:val="0"/>
      <w:divBdr>
        <w:top w:val="none" w:sz="0" w:space="0" w:color="auto"/>
        <w:left w:val="none" w:sz="0" w:space="0" w:color="auto"/>
        <w:bottom w:val="none" w:sz="0" w:space="0" w:color="auto"/>
        <w:right w:val="none" w:sz="0" w:space="0" w:color="auto"/>
      </w:divBdr>
    </w:div>
    <w:div w:id="1288199562">
      <w:bodyDiv w:val="1"/>
      <w:marLeft w:val="0"/>
      <w:marRight w:val="0"/>
      <w:marTop w:val="0"/>
      <w:marBottom w:val="0"/>
      <w:divBdr>
        <w:top w:val="none" w:sz="0" w:space="0" w:color="auto"/>
        <w:left w:val="none" w:sz="0" w:space="0" w:color="auto"/>
        <w:bottom w:val="none" w:sz="0" w:space="0" w:color="auto"/>
        <w:right w:val="none" w:sz="0" w:space="0" w:color="auto"/>
      </w:divBdr>
    </w:div>
    <w:div w:id="1288470122">
      <w:bodyDiv w:val="1"/>
      <w:marLeft w:val="0"/>
      <w:marRight w:val="0"/>
      <w:marTop w:val="0"/>
      <w:marBottom w:val="0"/>
      <w:divBdr>
        <w:top w:val="none" w:sz="0" w:space="0" w:color="auto"/>
        <w:left w:val="none" w:sz="0" w:space="0" w:color="auto"/>
        <w:bottom w:val="none" w:sz="0" w:space="0" w:color="auto"/>
        <w:right w:val="none" w:sz="0" w:space="0" w:color="auto"/>
      </w:divBdr>
    </w:div>
    <w:div w:id="1290208947">
      <w:bodyDiv w:val="1"/>
      <w:marLeft w:val="0"/>
      <w:marRight w:val="0"/>
      <w:marTop w:val="0"/>
      <w:marBottom w:val="0"/>
      <w:divBdr>
        <w:top w:val="none" w:sz="0" w:space="0" w:color="auto"/>
        <w:left w:val="none" w:sz="0" w:space="0" w:color="auto"/>
        <w:bottom w:val="none" w:sz="0" w:space="0" w:color="auto"/>
        <w:right w:val="none" w:sz="0" w:space="0" w:color="auto"/>
      </w:divBdr>
    </w:div>
    <w:div w:id="1296257822">
      <w:bodyDiv w:val="1"/>
      <w:marLeft w:val="0"/>
      <w:marRight w:val="0"/>
      <w:marTop w:val="0"/>
      <w:marBottom w:val="0"/>
      <w:divBdr>
        <w:top w:val="none" w:sz="0" w:space="0" w:color="auto"/>
        <w:left w:val="none" w:sz="0" w:space="0" w:color="auto"/>
        <w:bottom w:val="none" w:sz="0" w:space="0" w:color="auto"/>
        <w:right w:val="none" w:sz="0" w:space="0" w:color="auto"/>
      </w:divBdr>
    </w:div>
    <w:div w:id="1301034032">
      <w:bodyDiv w:val="1"/>
      <w:marLeft w:val="0"/>
      <w:marRight w:val="0"/>
      <w:marTop w:val="0"/>
      <w:marBottom w:val="0"/>
      <w:divBdr>
        <w:top w:val="none" w:sz="0" w:space="0" w:color="auto"/>
        <w:left w:val="none" w:sz="0" w:space="0" w:color="auto"/>
        <w:bottom w:val="none" w:sz="0" w:space="0" w:color="auto"/>
        <w:right w:val="none" w:sz="0" w:space="0" w:color="auto"/>
      </w:divBdr>
    </w:div>
    <w:div w:id="1304043597">
      <w:bodyDiv w:val="1"/>
      <w:marLeft w:val="0"/>
      <w:marRight w:val="0"/>
      <w:marTop w:val="0"/>
      <w:marBottom w:val="0"/>
      <w:divBdr>
        <w:top w:val="none" w:sz="0" w:space="0" w:color="auto"/>
        <w:left w:val="none" w:sz="0" w:space="0" w:color="auto"/>
        <w:bottom w:val="none" w:sz="0" w:space="0" w:color="auto"/>
        <w:right w:val="none" w:sz="0" w:space="0" w:color="auto"/>
      </w:divBdr>
    </w:div>
    <w:div w:id="1314867116">
      <w:bodyDiv w:val="1"/>
      <w:marLeft w:val="0"/>
      <w:marRight w:val="0"/>
      <w:marTop w:val="0"/>
      <w:marBottom w:val="0"/>
      <w:divBdr>
        <w:top w:val="none" w:sz="0" w:space="0" w:color="auto"/>
        <w:left w:val="none" w:sz="0" w:space="0" w:color="auto"/>
        <w:bottom w:val="none" w:sz="0" w:space="0" w:color="auto"/>
        <w:right w:val="none" w:sz="0" w:space="0" w:color="auto"/>
      </w:divBdr>
    </w:div>
    <w:div w:id="1321427740">
      <w:bodyDiv w:val="1"/>
      <w:marLeft w:val="0"/>
      <w:marRight w:val="0"/>
      <w:marTop w:val="0"/>
      <w:marBottom w:val="0"/>
      <w:divBdr>
        <w:top w:val="none" w:sz="0" w:space="0" w:color="auto"/>
        <w:left w:val="none" w:sz="0" w:space="0" w:color="auto"/>
        <w:bottom w:val="none" w:sz="0" w:space="0" w:color="auto"/>
        <w:right w:val="none" w:sz="0" w:space="0" w:color="auto"/>
      </w:divBdr>
    </w:div>
    <w:div w:id="1323003450">
      <w:bodyDiv w:val="1"/>
      <w:marLeft w:val="0"/>
      <w:marRight w:val="0"/>
      <w:marTop w:val="0"/>
      <w:marBottom w:val="0"/>
      <w:divBdr>
        <w:top w:val="none" w:sz="0" w:space="0" w:color="auto"/>
        <w:left w:val="none" w:sz="0" w:space="0" w:color="auto"/>
        <w:bottom w:val="none" w:sz="0" w:space="0" w:color="auto"/>
        <w:right w:val="none" w:sz="0" w:space="0" w:color="auto"/>
      </w:divBdr>
    </w:div>
    <w:div w:id="1323662964">
      <w:bodyDiv w:val="1"/>
      <w:marLeft w:val="0"/>
      <w:marRight w:val="0"/>
      <w:marTop w:val="0"/>
      <w:marBottom w:val="0"/>
      <w:divBdr>
        <w:top w:val="none" w:sz="0" w:space="0" w:color="auto"/>
        <w:left w:val="none" w:sz="0" w:space="0" w:color="auto"/>
        <w:bottom w:val="none" w:sz="0" w:space="0" w:color="auto"/>
        <w:right w:val="none" w:sz="0" w:space="0" w:color="auto"/>
      </w:divBdr>
    </w:div>
    <w:div w:id="1325278508">
      <w:bodyDiv w:val="1"/>
      <w:marLeft w:val="0"/>
      <w:marRight w:val="0"/>
      <w:marTop w:val="0"/>
      <w:marBottom w:val="0"/>
      <w:divBdr>
        <w:top w:val="none" w:sz="0" w:space="0" w:color="auto"/>
        <w:left w:val="none" w:sz="0" w:space="0" w:color="auto"/>
        <w:bottom w:val="none" w:sz="0" w:space="0" w:color="auto"/>
        <w:right w:val="none" w:sz="0" w:space="0" w:color="auto"/>
      </w:divBdr>
    </w:div>
    <w:div w:id="1326398767">
      <w:bodyDiv w:val="1"/>
      <w:marLeft w:val="0"/>
      <w:marRight w:val="0"/>
      <w:marTop w:val="0"/>
      <w:marBottom w:val="0"/>
      <w:divBdr>
        <w:top w:val="none" w:sz="0" w:space="0" w:color="auto"/>
        <w:left w:val="none" w:sz="0" w:space="0" w:color="auto"/>
        <w:bottom w:val="none" w:sz="0" w:space="0" w:color="auto"/>
        <w:right w:val="none" w:sz="0" w:space="0" w:color="auto"/>
      </w:divBdr>
    </w:div>
    <w:div w:id="1338845653">
      <w:bodyDiv w:val="1"/>
      <w:marLeft w:val="0"/>
      <w:marRight w:val="0"/>
      <w:marTop w:val="0"/>
      <w:marBottom w:val="0"/>
      <w:divBdr>
        <w:top w:val="none" w:sz="0" w:space="0" w:color="auto"/>
        <w:left w:val="none" w:sz="0" w:space="0" w:color="auto"/>
        <w:bottom w:val="none" w:sz="0" w:space="0" w:color="auto"/>
        <w:right w:val="none" w:sz="0" w:space="0" w:color="auto"/>
      </w:divBdr>
    </w:div>
    <w:div w:id="1348293469">
      <w:bodyDiv w:val="1"/>
      <w:marLeft w:val="0"/>
      <w:marRight w:val="0"/>
      <w:marTop w:val="0"/>
      <w:marBottom w:val="0"/>
      <w:divBdr>
        <w:top w:val="none" w:sz="0" w:space="0" w:color="auto"/>
        <w:left w:val="none" w:sz="0" w:space="0" w:color="auto"/>
        <w:bottom w:val="none" w:sz="0" w:space="0" w:color="auto"/>
        <w:right w:val="none" w:sz="0" w:space="0" w:color="auto"/>
      </w:divBdr>
    </w:div>
    <w:div w:id="1359814276">
      <w:bodyDiv w:val="1"/>
      <w:marLeft w:val="0"/>
      <w:marRight w:val="0"/>
      <w:marTop w:val="0"/>
      <w:marBottom w:val="0"/>
      <w:divBdr>
        <w:top w:val="none" w:sz="0" w:space="0" w:color="auto"/>
        <w:left w:val="none" w:sz="0" w:space="0" w:color="auto"/>
        <w:bottom w:val="none" w:sz="0" w:space="0" w:color="auto"/>
        <w:right w:val="none" w:sz="0" w:space="0" w:color="auto"/>
      </w:divBdr>
    </w:div>
    <w:div w:id="1365446290">
      <w:bodyDiv w:val="1"/>
      <w:marLeft w:val="0"/>
      <w:marRight w:val="0"/>
      <w:marTop w:val="0"/>
      <w:marBottom w:val="0"/>
      <w:divBdr>
        <w:top w:val="none" w:sz="0" w:space="0" w:color="auto"/>
        <w:left w:val="none" w:sz="0" w:space="0" w:color="auto"/>
        <w:bottom w:val="none" w:sz="0" w:space="0" w:color="auto"/>
        <w:right w:val="none" w:sz="0" w:space="0" w:color="auto"/>
      </w:divBdr>
    </w:div>
    <w:div w:id="1373386262">
      <w:bodyDiv w:val="1"/>
      <w:marLeft w:val="0"/>
      <w:marRight w:val="0"/>
      <w:marTop w:val="0"/>
      <w:marBottom w:val="0"/>
      <w:divBdr>
        <w:top w:val="none" w:sz="0" w:space="0" w:color="auto"/>
        <w:left w:val="none" w:sz="0" w:space="0" w:color="auto"/>
        <w:bottom w:val="none" w:sz="0" w:space="0" w:color="auto"/>
        <w:right w:val="none" w:sz="0" w:space="0" w:color="auto"/>
      </w:divBdr>
    </w:div>
    <w:div w:id="1374843843">
      <w:bodyDiv w:val="1"/>
      <w:marLeft w:val="0"/>
      <w:marRight w:val="0"/>
      <w:marTop w:val="0"/>
      <w:marBottom w:val="0"/>
      <w:divBdr>
        <w:top w:val="none" w:sz="0" w:space="0" w:color="auto"/>
        <w:left w:val="none" w:sz="0" w:space="0" w:color="auto"/>
        <w:bottom w:val="none" w:sz="0" w:space="0" w:color="auto"/>
        <w:right w:val="none" w:sz="0" w:space="0" w:color="auto"/>
      </w:divBdr>
    </w:div>
    <w:div w:id="1376351791">
      <w:bodyDiv w:val="1"/>
      <w:marLeft w:val="0"/>
      <w:marRight w:val="0"/>
      <w:marTop w:val="0"/>
      <w:marBottom w:val="0"/>
      <w:divBdr>
        <w:top w:val="none" w:sz="0" w:space="0" w:color="auto"/>
        <w:left w:val="none" w:sz="0" w:space="0" w:color="auto"/>
        <w:bottom w:val="none" w:sz="0" w:space="0" w:color="auto"/>
        <w:right w:val="none" w:sz="0" w:space="0" w:color="auto"/>
      </w:divBdr>
    </w:div>
    <w:div w:id="1381248073">
      <w:bodyDiv w:val="1"/>
      <w:marLeft w:val="0"/>
      <w:marRight w:val="0"/>
      <w:marTop w:val="0"/>
      <w:marBottom w:val="0"/>
      <w:divBdr>
        <w:top w:val="none" w:sz="0" w:space="0" w:color="auto"/>
        <w:left w:val="none" w:sz="0" w:space="0" w:color="auto"/>
        <w:bottom w:val="none" w:sz="0" w:space="0" w:color="auto"/>
        <w:right w:val="none" w:sz="0" w:space="0" w:color="auto"/>
      </w:divBdr>
    </w:div>
    <w:div w:id="1382290767">
      <w:bodyDiv w:val="1"/>
      <w:marLeft w:val="0"/>
      <w:marRight w:val="0"/>
      <w:marTop w:val="0"/>
      <w:marBottom w:val="0"/>
      <w:divBdr>
        <w:top w:val="none" w:sz="0" w:space="0" w:color="auto"/>
        <w:left w:val="none" w:sz="0" w:space="0" w:color="auto"/>
        <w:bottom w:val="none" w:sz="0" w:space="0" w:color="auto"/>
        <w:right w:val="none" w:sz="0" w:space="0" w:color="auto"/>
      </w:divBdr>
    </w:div>
    <w:div w:id="1388721637">
      <w:bodyDiv w:val="1"/>
      <w:marLeft w:val="0"/>
      <w:marRight w:val="0"/>
      <w:marTop w:val="0"/>
      <w:marBottom w:val="0"/>
      <w:divBdr>
        <w:top w:val="none" w:sz="0" w:space="0" w:color="auto"/>
        <w:left w:val="none" w:sz="0" w:space="0" w:color="auto"/>
        <w:bottom w:val="none" w:sz="0" w:space="0" w:color="auto"/>
        <w:right w:val="none" w:sz="0" w:space="0" w:color="auto"/>
      </w:divBdr>
    </w:div>
    <w:div w:id="1390226476">
      <w:bodyDiv w:val="1"/>
      <w:marLeft w:val="0"/>
      <w:marRight w:val="0"/>
      <w:marTop w:val="0"/>
      <w:marBottom w:val="0"/>
      <w:divBdr>
        <w:top w:val="none" w:sz="0" w:space="0" w:color="auto"/>
        <w:left w:val="none" w:sz="0" w:space="0" w:color="auto"/>
        <w:bottom w:val="none" w:sz="0" w:space="0" w:color="auto"/>
        <w:right w:val="none" w:sz="0" w:space="0" w:color="auto"/>
      </w:divBdr>
    </w:div>
    <w:div w:id="1390346699">
      <w:bodyDiv w:val="1"/>
      <w:marLeft w:val="0"/>
      <w:marRight w:val="0"/>
      <w:marTop w:val="0"/>
      <w:marBottom w:val="0"/>
      <w:divBdr>
        <w:top w:val="none" w:sz="0" w:space="0" w:color="auto"/>
        <w:left w:val="none" w:sz="0" w:space="0" w:color="auto"/>
        <w:bottom w:val="none" w:sz="0" w:space="0" w:color="auto"/>
        <w:right w:val="none" w:sz="0" w:space="0" w:color="auto"/>
      </w:divBdr>
    </w:div>
    <w:div w:id="1403065791">
      <w:bodyDiv w:val="1"/>
      <w:marLeft w:val="0"/>
      <w:marRight w:val="0"/>
      <w:marTop w:val="0"/>
      <w:marBottom w:val="0"/>
      <w:divBdr>
        <w:top w:val="none" w:sz="0" w:space="0" w:color="auto"/>
        <w:left w:val="none" w:sz="0" w:space="0" w:color="auto"/>
        <w:bottom w:val="none" w:sz="0" w:space="0" w:color="auto"/>
        <w:right w:val="none" w:sz="0" w:space="0" w:color="auto"/>
      </w:divBdr>
    </w:div>
    <w:div w:id="1414428569">
      <w:bodyDiv w:val="1"/>
      <w:marLeft w:val="0"/>
      <w:marRight w:val="0"/>
      <w:marTop w:val="0"/>
      <w:marBottom w:val="0"/>
      <w:divBdr>
        <w:top w:val="none" w:sz="0" w:space="0" w:color="auto"/>
        <w:left w:val="none" w:sz="0" w:space="0" w:color="auto"/>
        <w:bottom w:val="none" w:sz="0" w:space="0" w:color="auto"/>
        <w:right w:val="none" w:sz="0" w:space="0" w:color="auto"/>
      </w:divBdr>
    </w:div>
    <w:div w:id="1417902343">
      <w:bodyDiv w:val="1"/>
      <w:marLeft w:val="0"/>
      <w:marRight w:val="0"/>
      <w:marTop w:val="0"/>
      <w:marBottom w:val="0"/>
      <w:divBdr>
        <w:top w:val="none" w:sz="0" w:space="0" w:color="auto"/>
        <w:left w:val="none" w:sz="0" w:space="0" w:color="auto"/>
        <w:bottom w:val="none" w:sz="0" w:space="0" w:color="auto"/>
        <w:right w:val="none" w:sz="0" w:space="0" w:color="auto"/>
      </w:divBdr>
    </w:div>
    <w:div w:id="1426078325">
      <w:bodyDiv w:val="1"/>
      <w:marLeft w:val="0"/>
      <w:marRight w:val="0"/>
      <w:marTop w:val="0"/>
      <w:marBottom w:val="0"/>
      <w:divBdr>
        <w:top w:val="none" w:sz="0" w:space="0" w:color="auto"/>
        <w:left w:val="none" w:sz="0" w:space="0" w:color="auto"/>
        <w:bottom w:val="none" w:sz="0" w:space="0" w:color="auto"/>
        <w:right w:val="none" w:sz="0" w:space="0" w:color="auto"/>
      </w:divBdr>
    </w:div>
    <w:div w:id="1428423331">
      <w:bodyDiv w:val="1"/>
      <w:marLeft w:val="0"/>
      <w:marRight w:val="0"/>
      <w:marTop w:val="0"/>
      <w:marBottom w:val="0"/>
      <w:divBdr>
        <w:top w:val="none" w:sz="0" w:space="0" w:color="auto"/>
        <w:left w:val="none" w:sz="0" w:space="0" w:color="auto"/>
        <w:bottom w:val="none" w:sz="0" w:space="0" w:color="auto"/>
        <w:right w:val="none" w:sz="0" w:space="0" w:color="auto"/>
      </w:divBdr>
    </w:div>
    <w:div w:id="1435394464">
      <w:bodyDiv w:val="1"/>
      <w:marLeft w:val="0"/>
      <w:marRight w:val="0"/>
      <w:marTop w:val="0"/>
      <w:marBottom w:val="0"/>
      <w:divBdr>
        <w:top w:val="none" w:sz="0" w:space="0" w:color="auto"/>
        <w:left w:val="none" w:sz="0" w:space="0" w:color="auto"/>
        <w:bottom w:val="none" w:sz="0" w:space="0" w:color="auto"/>
        <w:right w:val="none" w:sz="0" w:space="0" w:color="auto"/>
      </w:divBdr>
    </w:div>
    <w:div w:id="1439370317">
      <w:bodyDiv w:val="1"/>
      <w:marLeft w:val="0"/>
      <w:marRight w:val="0"/>
      <w:marTop w:val="0"/>
      <w:marBottom w:val="0"/>
      <w:divBdr>
        <w:top w:val="none" w:sz="0" w:space="0" w:color="auto"/>
        <w:left w:val="none" w:sz="0" w:space="0" w:color="auto"/>
        <w:bottom w:val="none" w:sz="0" w:space="0" w:color="auto"/>
        <w:right w:val="none" w:sz="0" w:space="0" w:color="auto"/>
      </w:divBdr>
    </w:div>
    <w:div w:id="1442140951">
      <w:bodyDiv w:val="1"/>
      <w:marLeft w:val="0"/>
      <w:marRight w:val="0"/>
      <w:marTop w:val="0"/>
      <w:marBottom w:val="0"/>
      <w:divBdr>
        <w:top w:val="none" w:sz="0" w:space="0" w:color="auto"/>
        <w:left w:val="none" w:sz="0" w:space="0" w:color="auto"/>
        <w:bottom w:val="none" w:sz="0" w:space="0" w:color="auto"/>
        <w:right w:val="none" w:sz="0" w:space="0" w:color="auto"/>
      </w:divBdr>
    </w:div>
    <w:div w:id="1442918273">
      <w:bodyDiv w:val="1"/>
      <w:marLeft w:val="0"/>
      <w:marRight w:val="0"/>
      <w:marTop w:val="0"/>
      <w:marBottom w:val="0"/>
      <w:divBdr>
        <w:top w:val="none" w:sz="0" w:space="0" w:color="auto"/>
        <w:left w:val="none" w:sz="0" w:space="0" w:color="auto"/>
        <w:bottom w:val="none" w:sz="0" w:space="0" w:color="auto"/>
        <w:right w:val="none" w:sz="0" w:space="0" w:color="auto"/>
      </w:divBdr>
    </w:div>
    <w:div w:id="1448114616">
      <w:bodyDiv w:val="1"/>
      <w:marLeft w:val="0"/>
      <w:marRight w:val="0"/>
      <w:marTop w:val="0"/>
      <w:marBottom w:val="0"/>
      <w:divBdr>
        <w:top w:val="none" w:sz="0" w:space="0" w:color="auto"/>
        <w:left w:val="none" w:sz="0" w:space="0" w:color="auto"/>
        <w:bottom w:val="none" w:sz="0" w:space="0" w:color="auto"/>
        <w:right w:val="none" w:sz="0" w:space="0" w:color="auto"/>
      </w:divBdr>
    </w:div>
    <w:div w:id="1449007127">
      <w:bodyDiv w:val="1"/>
      <w:marLeft w:val="0"/>
      <w:marRight w:val="0"/>
      <w:marTop w:val="0"/>
      <w:marBottom w:val="0"/>
      <w:divBdr>
        <w:top w:val="none" w:sz="0" w:space="0" w:color="auto"/>
        <w:left w:val="none" w:sz="0" w:space="0" w:color="auto"/>
        <w:bottom w:val="none" w:sz="0" w:space="0" w:color="auto"/>
        <w:right w:val="none" w:sz="0" w:space="0" w:color="auto"/>
      </w:divBdr>
    </w:div>
    <w:div w:id="1449281248">
      <w:bodyDiv w:val="1"/>
      <w:marLeft w:val="0"/>
      <w:marRight w:val="0"/>
      <w:marTop w:val="0"/>
      <w:marBottom w:val="0"/>
      <w:divBdr>
        <w:top w:val="none" w:sz="0" w:space="0" w:color="auto"/>
        <w:left w:val="none" w:sz="0" w:space="0" w:color="auto"/>
        <w:bottom w:val="none" w:sz="0" w:space="0" w:color="auto"/>
        <w:right w:val="none" w:sz="0" w:space="0" w:color="auto"/>
      </w:divBdr>
    </w:div>
    <w:div w:id="1450785359">
      <w:bodyDiv w:val="1"/>
      <w:marLeft w:val="0"/>
      <w:marRight w:val="0"/>
      <w:marTop w:val="0"/>
      <w:marBottom w:val="0"/>
      <w:divBdr>
        <w:top w:val="none" w:sz="0" w:space="0" w:color="auto"/>
        <w:left w:val="none" w:sz="0" w:space="0" w:color="auto"/>
        <w:bottom w:val="none" w:sz="0" w:space="0" w:color="auto"/>
        <w:right w:val="none" w:sz="0" w:space="0" w:color="auto"/>
      </w:divBdr>
    </w:div>
    <w:div w:id="1453010319">
      <w:bodyDiv w:val="1"/>
      <w:marLeft w:val="0"/>
      <w:marRight w:val="0"/>
      <w:marTop w:val="0"/>
      <w:marBottom w:val="0"/>
      <w:divBdr>
        <w:top w:val="none" w:sz="0" w:space="0" w:color="auto"/>
        <w:left w:val="none" w:sz="0" w:space="0" w:color="auto"/>
        <w:bottom w:val="none" w:sz="0" w:space="0" w:color="auto"/>
        <w:right w:val="none" w:sz="0" w:space="0" w:color="auto"/>
      </w:divBdr>
    </w:div>
    <w:div w:id="1453598036">
      <w:bodyDiv w:val="1"/>
      <w:marLeft w:val="0"/>
      <w:marRight w:val="0"/>
      <w:marTop w:val="0"/>
      <w:marBottom w:val="0"/>
      <w:divBdr>
        <w:top w:val="none" w:sz="0" w:space="0" w:color="auto"/>
        <w:left w:val="none" w:sz="0" w:space="0" w:color="auto"/>
        <w:bottom w:val="none" w:sz="0" w:space="0" w:color="auto"/>
        <w:right w:val="none" w:sz="0" w:space="0" w:color="auto"/>
      </w:divBdr>
    </w:div>
    <w:div w:id="1461680711">
      <w:bodyDiv w:val="1"/>
      <w:marLeft w:val="0"/>
      <w:marRight w:val="0"/>
      <w:marTop w:val="0"/>
      <w:marBottom w:val="0"/>
      <w:divBdr>
        <w:top w:val="none" w:sz="0" w:space="0" w:color="auto"/>
        <w:left w:val="none" w:sz="0" w:space="0" w:color="auto"/>
        <w:bottom w:val="none" w:sz="0" w:space="0" w:color="auto"/>
        <w:right w:val="none" w:sz="0" w:space="0" w:color="auto"/>
      </w:divBdr>
    </w:div>
    <w:div w:id="1463110020">
      <w:bodyDiv w:val="1"/>
      <w:marLeft w:val="0"/>
      <w:marRight w:val="0"/>
      <w:marTop w:val="0"/>
      <w:marBottom w:val="0"/>
      <w:divBdr>
        <w:top w:val="none" w:sz="0" w:space="0" w:color="auto"/>
        <w:left w:val="none" w:sz="0" w:space="0" w:color="auto"/>
        <w:bottom w:val="none" w:sz="0" w:space="0" w:color="auto"/>
        <w:right w:val="none" w:sz="0" w:space="0" w:color="auto"/>
      </w:divBdr>
    </w:div>
    <w:div w:id="1465465489">
      <w:bodyDiv w:val="1"/>
      <w:marLeft w:val="0"/>
      <w:marRight w:val="0"/>
      <w:marTop w:val="0"/>
      <w:marBottom w:val="0"/>
      <w:divBdr>
        <w:top w:val="none" w:sz="0" w:space="0" w:color="auto"/>
        <w:left w:val="none" w:sz="0" w:space="0" w:color="auto"/>
        <w:bottom w:val="none" w:sz="0" w:space="0" w:color="auto"/>
        <w:right w:val="none" w:sz="0" w:space="0" w:color="auto"/>
      </w:divBdr>
    </w:div>
    <w:div w:id="1471363812">
      <w:bodyDiv w:val="1"/>
      <w:marLeft w:val="0"/>
      <w:marRight w:val="0"/>
      <w:marTop w:val="0"/>
      <w:marBottom w:val="0"/>
      <w:divBdr>
        <w:top w:val="none" w:sz="0" w:space="0" w:color="auto"/>
        <w:left w:val="none" w:sz="0" w:space="0" w:color="auto"/>
        <w:bottom w:val="none" w:sz="0" w:space="0" w:color="auto"/>
        <w:right w:val="none" w:sz="0" w:space="0" w:color="auto"/>
      </w:divBdr>
    </w:div>
    <w:div w:id="1473212488">
      <w:bodyDiv w:val="1"/>
      <w:marLeft w:val="0"/>
      <w:marRight w:val="0"/>
      <w:marTop w:val="0"/>
      <w:marBottom w:val="0"/>
      <w:divBdr>
        <w:top w:val="none" w:sz="0" w:space="0" w:color="auto"/>
        <w:left w:val="none" w:sz="0" w:space="0" w:color="auto"/>
        <w:bottom w:val="none" w:sz="0" w:space="0" w:color="auto"/>
        <w:right w:val="none" w:sz="0" w:space="0" w:color="auto"/>
      </w:divBdr>
    </w:div>
    <w:div w:id="1485777938">
      <w:bodyDiv w:val="1"/>
      <w:marLeft w:val="0"/>
      <w:marRight w:val="0"/>
      <w:marTop w:val="0"/>
      <w:marBottom w:val="0"/>
      <w:divBdr>
        <w:top w:val="none" w:sz="0" w:space="0" w:color="auto"/>
        <w:left w:val="none" w:sz="0" w:space="0" w:color="auto"/>
        <w:bottom w:val="none" w:sz="0" w:space="0" w:color="auto"/>
        <w:right w:val="none" w:sz="0" w:space="0" w:color="auto"/>
      </w:divBdr>
    </w:div>
    <w:div w:id="1490366864">
      <w:bodyDiv w:val="1"/>
      <w:marLeft w:val="0"/>
      <w:marRight w:val="0"/>
      <w:marTop w:val="0"/>
      <w:marBottom w:val="0"/>
      <w:divBdr>
        <w:top w:val="none" w:sz="0" w:space="0" w:color="auto"/>
        <w:left w:val="none" w:sz="0" w:space="0" w:color="auto"/>
        <w:bottom w:val="none" w:sz="0" w:space="0" w:color="auto"/>
        <w:right w:val="none" w:sz="0" w:space="0" w:color="auto"/>
      </w:divBdr>
    </w:div>
    <w:div w:id="1492064392">
      <w:bodyDiv w:val="1"/>
      <w:marLeft w:val="0"/>
      <w:marRight w:val="0"/>
      <w:marTop w:val="0"/>
      <w:marBottom w:val="0"/>
      <w:divBdr>
        <w:top w:val="none" w:sz="0" w:space="0" w:color="auto"/>
        <w:left w:val="none" w:sz="0" w:space="0" w:color="auto"/>
        <w:bottom w:val="none" w:sz="0" w:space="0" w:color="auto"/>
        <w:right w:val="none" w:sz="0" w:space="0" w:color="auto"/>
      </w:divBdr>
    </w:div>
    <w:div w:id="1493134453">
      <w:bodyDiv w:val="1"/>
      <w:marLeft w:val="0"/>
      <w:marRight w:val="0"/>
      <w:marTop w:val="0"/>
      <w:marBottom w:val="0"/>
      <w:divBdr>
        <w:top w:val="none" w:sz="0" w:space="0" w:color="auto"/>
        <w:left w:val="none" w:sz="0" w:space="0" w:color="auto"/>
        <w:bottom w:val="none" w:sz="0" w:space="0" w:color="auto"/>
        <w:right w:val="none" w:sz="0" w:space="0" w:color="auto"/>
      </w:divBdr>
    </w:div>
    <w:div w:id="1507401460">
      <w:bodyDiv w:val="1"/>
      <w:marLeft w:val="0"/>
      <w:marRight w:val="0"/>
      <w:marTop w:val="0"/>
      <w:marBottom w:val="0"/>
      <w:divBdr>
        <w:top w:val="none" w:sz="0" w:space="0" w:color="auto"/>
        <w:left w:val="none" w:sz="0" w:space="0" w:color="auto"/>
        <w:bottom w:val="none" w:sz="0" w:space="0" w:color="auto"/>
        <w:right w:val="none" w:sz="0" w:space="0" w:color="auto"/>
      </w:divBdr>
    </w:div>
    <w:div w:id="1509441518">
      <w:bodyDiv w:val="1"/>
      <w:marLeft w:val="0"/>
      <w:marRight w:val="0"/>
      <w:marTop w:val="0"/>
      <w:marBottom w:val="0"/>
      <w:divBdr>
        <w:top w:val="none" w:sz="0" w:space="0" w:color="auto"/>
        <w:left w:val="none" w:sz="0" w:space="0" w:color="auto"/>
        <w:bottom w:val="none" w:sz="0" w:space="0" w:color="auto"/>
        <w:right w:val="none" w:sz="0" w:space="0" w:color="auto"/>
      </w:divBdr>
    </w:div>
    <w:div w:id="1526672271">
      <w:bodyDiv w:val="1"/>
      <w:marLeft w:val="0"/>
      <w:marRight w:val="0"/>
      <w:marTop w:val="0"/>
      <w:marBottom w:val="0"/>
      <w:divBdr>
        <w:top w:val="none" w:sz="0" w:space="0" w:color="auto"/>
        <w:left w:val="none" w:sz="0" w:space="0" w:color="auto"/>
        <w:bottom w:val="none" w:sz="0" w:space="0" w:color="auto"/>
        <w:right w:val="none" w:sz="0" w:space="0" w:color="auto"/>
      </w:divBdr>
    </w:div>
    <w:div w:id="1529374046">
      <w:bodyDiv w:val="1"/>
      <w:marLeft w:val="0"/>
      <w:marRight w:val="0"/>
      <w:marTop w:val="0"/>
      <w:marBottom w:val="0"/>
      <w:divBdr>
        <w:top w:val="none" w:sz="0" w:space="0" w:color="auto"/>
        <w:left w:val="none" w:sz="0" w:space="0" w:color="auto"/>
        <w:bottom w:val="none" w:sz="0" w:space="0" w:color="auto"/>
        <w:right w:val="none" w:sz="0" w:space="0" w:color="auto"/>
      </w:divBdr>
    </w:div>
    <w:div w:id="1531215248">
      <w:bodyDiv w:val="1"/>
      <w:marLeft w:val="0"/>
      <w:marRight w:val="0"/>
      <w:marTop w:val="0"/>
      <w:marBottom w:val="0"/>
      <w:divBdr>
        <w:top w:val="none" w:sz="0" w:space="0" w:color="auto"/>
        <w:left w:val="none" w:sz="0" w:space="0" w:color="auto"/>
        <w:bottom w:val="none" w:sz="0" w:space="0" w:color="auto"/>
        <w:right w:val="none" w:sz="0" w:space="0" w:color="auto"/>
      </w:divBdr>
    </w:div>
    <w:div w:id="1534616128">
      <w:bodyDiv w:val="1"/>
      <w:marLeft w:val="0"/>
      <w:marRight w:val="0"/>
      <w:marTop w:val="0"/>
      <w:marBottom w:val="0"/>
      <w:divBdr>
        <w:top w:val="none" w:sz="0" w:space="0" w:color="auto"/>
        <w:left w:val="none" w:sz="0" w:space="0" w:color="auto"/>
        <w:bottom w:val="none" w:sz="0" w:space="0" w:color="auto"/>
        <w:right w:val="none" w:sz="0" w:space="0" w:color="auto"/>
      </w:divBdr>
    </w:div>
    <w:div w:id="1536429419">
      <w:bodyDiv w:val="1"/>
      <w:marLeft w:val="0"/>
      <w:marRight w:val="0"/>
      <w:marTop w:val="0"/>
      <w:marBottom w:val="0"/>
      <w:divBdr>
        <w:top w:val="none" w:sz="0" w:space="0" w:color="auto"/>
        <w:left w:val="none" w:sz="0" w:space="0" w:color="auto"/>
        <w:bottom w:val="none" w:sz="0" w:space="0" w:color="auto"/>
        <w:right w:val="none" w:sz="0" w:space="0" w:color="auto"/>
      </w:divBdr>
    </w:div>
    <w:div w:id="1544291671">
      <w:bodyDiv w:val="1"/>
      <w:marLeft w:val="0"/>
      <w:marRight w:val="0"/>
      <w:marTop w:val="0"/>
      <w:marBottom w:val="0"/>
      <w:divBdr>
        <w:top w:val="none" w:sz="0" w:space="0" w:color="auto"/>
        <w:left w:val="none" w:sz="0" w:space="0" w:color="auto"/>
        <w:bottom w:val="none" w:sz="0" w:space="0" w:color="auto"/>
        <w:right w:val="none" w:sz="0" w:space="0" w:color="auto"/>
      </w:divBdr>
    </w:div>
    <w:div w:id="1544318863">
      <w:bodyDiv w:val="1"/>
      <w:marLeft w:val="0"/>
      <w:marRight w:val="0"/>
      <w:marTop w:val="0"/>
      <w:marBottom w:val="0"/>
      <w:divBdr>
        <w:top w:val="none" w:sz="0" w:space="0" w:color="auto"/>
        <w:left w:val="none" w:sz="0" w:space="0" w:color="auto"/>
        <w:bottom w:val="none" w:sz="0" w:space="0" w:color="auto"/>
        <w:right w:val="none" w:sz="0" w:space="0" w:color="auto"/>
      </w:divBdr>
    </w:div>
    <w:div w:id="1544711451">
      <w:bodyDiv w:val="1"/>
      <w:marLeft w:val="0"/>
      <w:marRight w:val="0"/>
      <w:marTop w:val="0"/>
      <w:marBottom w:val="0"/>
      <w:divBdr>
        <w:top w:val="none" w:sz="0" w:space="0" w:color="auto"/>
        <w:left w:val="none" w:sz="0" w:space="0" w:color="auto"/>
        <w:bottom w:val="none" w:sz="0" w:space="0" w:color="auto"/>
        <w:right w:val="none" w:sz="0" w:space="0" w:color="auto"/>
      </w:divBdr>
    </w:div>
    <w:div w:id="1547446032">
      <w:bodyDiv w:val="1"/>
      <w:marLeft w:val="0"/>
      <w:marRight w:val="0"/>
      <w:marTop w:val="0"/>
      <w:marBottom w:val="0"/>
      <w:divBdr>
        <w:top w:val="none" w:sz="0" w:space="0" w:color="auto"/>
        <w:left w:val="none" w:sz="0" w:space="0" w:color="auto"/>
        <w:bottom w:val="none" w:sz="0" w:space="0" w:color="auto"/>
        <w:right w:val="none" w:sz="0" w:space="0" w:color="auto"/>
      </w:divBdr>
    </w:div>
    <w:div w:id="1557930597">
      <w:bodyDiv w:val="1"/>
      <w:marLeft w:val="0"/>
      <w:marRight w:val="0"/>
      <w:marTop w:val="0"/>
      <w:marBottom w:val="0"/>
      <w:divBdr>
        <w:top w:val="none" w:sz="0" w:space="0" w:color="auto"/>
        <w:left w:val="none" w:sz="0" w:space="0" w:color="auto"/>
        <w:bottom w:val="none" w:sz="0" w:space="0" w:color="auto"/>
        <w:right w:val="none" w:sz="0" w:space="0" w:color="auto"/>
      </w:divBdr>
    </w:div>
    <w:div w:id="1563831062">
      <w:bodyDiv w:val="1"/>
      <w:marLeft w:val="0"/>
      <w:marRight w:val="0"/>
      <w:marTop w:val="0"/>
      <w:marBottom w:val="0"/>
      <w:divBdr>
        <w:top w:val="none" w:sz="0" w:space="0" w:color="auto"/>
        <w:left w:val="none" w:sz="0" w:space="0" w:color="auto"/>
        <w:bottom w:val="none" w:sz="0" w:space="0" w:color="auto"/>
        <w:right w:val="none" w:sz="0" w:space="0" w:color="auto"/>
      </w:divBdr>
    </w:div>
    <w:div w:id="1566912721">
      <w:bodyDiv w:val="1"/>
      <w:marLeft w:val="0"/>
      <w:marRight w:val="0"/>
      <w:marTop w:val="0"/>
      <w:marBottom w:val="0"/>
      <w:divBdr>
        <w:top w:val="none" w:sz="0" w:space="0" w:color="auto"/>
        <w:left w:val="none" w:sz="0" w:space="0" w:color="auto"/>
        <w:bottom w:val="none" w:sz="0" w:space="0" w:color="auto"/>
        <w:right w:val="none" w:sz="0" w:space="0" w:color="auto"/>
      </w:divBdr>
    </w:div>
    <w:div w:id="1572036803">
      <w:bodyDiv w:val="1"/>
      <w:marLeft w:val="0"/>
      <w:marRight w:val="0"/>
      <w:marTop w:val="0"/>
      <w:marBottom w:val="0"/>
      <w:divBdr>
        <w:top w:val="none" w:sz="0" w:space="0" w:color="auto"/>
        <w:left w:val="none" w:sz="0" w:space="0" w:color="auto"/>
        <w:bottom w:val="none" w:sz="0" w:space="0" w:color="auto"/>
        <w:right w:val="none" w:sz="0" w:space="0" w:color="auto"/>
      </w:divBdr>
    </w:div>
    <w:div w:id="1573351205">
      <w:bodyDiv w:val="1"/>
      <w:marLeft w:val="0"/>
      <w:marRight w:val="0"/>
      <w:marTop w:val="0"/>
      <w:marBottom w:val="0"/>
      <w:divBdr>
        <w:top w:val="none" w:sz="0" w:space="0" w:color="auto"/>
        <w:left w:val="none" w:sz="0" w:space="0" w:color="auto"/>
        <w:bottom w:val="none" w:sz="0" w:space="0" w:color="auto"/>
        <w:right w:val="none" w:sz="0" w:space="0" w:color="auto"/>
      </w:divBdr>
    </w:div>
    <w:div w:id="1578132386">
      <w:bodyDiv w:val="1"/>
      <w:marLeft w:val="0"/>
      <w:marRight w:val="0"/>
      <w:marTop w:val="0"/>
      <w:marBottom w:val="0"/>
      <w:divBdr>
        <w:top w:val="none" w:sz="0" w:space="0" w:color="auto"/>
        <w:left w:val="none" w:sz="0" w:space="0" w:color="auto"/>
        <w:bottom w:val="none" w:sz="0" w:space="0" w:color="auto"/>
        <w:right w:val="none" w:sz="0" w:space="0" w:color="auto"/>
      </w:divBdr>
    </w:div>
    <w:div w:id="1581910339">
      <w:bodyDiv w:val="1"/>
      <w:marLeft w:val="0"/>
      <w:marRight w:val="0"/>
      <w:marTop w:val="0"/>
      <w:marBottom w:val="0"/>
      <w:divBdr>
        <w:top w:val="none" w:sz="0" w:space="0" w:color="auto"/>
        <w:left w:val="none" w:sz="0" w:space="0" w:color="auto"/>
        <w:bottom w:val="none" w:sz="0" w:space="0" w:color="auto"/>
        <w:right w:val="none" w:sz="0" w:space="0" w:color="auto"/>
      </w:divBdr>
    </w:div>
    <w:div w:id="1583491490">
      <w:bodyDiv w:val="1"/>
      <w:marLeft w:val="0"/>
      <w:marRight w:val="0"/>
      <w:marTop w:val="0"/>
      <w:marBottom w:val="0"/>
      <w:divBdr>
        <w:top w:val="none" w:sz="0" w:space="0" w:color="auto"/>
        <w:left w:val="none" w:sz="0" w:space="0" w:color="auto"/>
        <w:bottom w:val="none" w:sz="0" w:space="0" w:color="auto"/>
        <w:right w:val="none" w:sz="0" w:space="0" w:color="auto"/>
      </w:divBdr>
    </w:div>
    <w:div w:id="1584414966">
      <w:bodyDiv w:val="1"/>
      <w:marLeft w:val="0"/>
      <w:marRight w:val="0"/>
      <w:marTop w:val="0"/>
      <w:marBottom w:val="0"/>
      <w:divBdr>
        <w:top w:val="none" w:sz="0" w:space="0" w:color="auto"/>
        <w:left w:val="none" w:sz="0" w:space="0" w:color="auto"/>
        <w:bottom w:val="none" w:sz="0" w:space="0" w:color="auto"/>
        <w:right w:val="none" w:sz="0" w:space="0" w:color="auto"/>
      </w:divBdr>
    </w:div>
    <w:div w:id="1584990823">
      <w:bodyDiv w:val="1"/>
      <w:marLeft w:val="0"/>
      <w:marRight w:val="0"/>
      <w:marTop w:val="0"/>
      <w:marBottom w:val="0"/>
      <w:divBdr>
        <w:top w:val="none" w:sz="0" w:space="0" w:color="auto"/>
        <w:left w:val="none" w:sz="0" w:space="0" w:color="auto"/>
        <w:bottom w:val="none" w:sz="0" w:space="0" w:color="auto"/>
        <w:right w:val="none" w:sz="0" w:space="0" w:color="auto"/>
      </w:divBdr>
    </w:div>
    <w:div w:id="1585341445">
      <w:bodyDiv w:val="1"/>
      <w:marLeft w:val="0"/>
      <w:marRight w:val="0"/>
      <w:marTop w:val="0"/>
      <w:marBottom w:val="0"/>
      <w:divBdr>
        <w:top w:val="none" w:sz="0" w:space="0" w:color="auto"/>
        <w:left w:val="none" w:sz="0" w:space="0" w:color="auto"/>
        <w:bottom w:val="none" w:sz="0" w:space="0" w:color="auto"/>
        <w:right w:val="none" w:sz="0" w:space="0" w:color="auto"/>
      </w:divBdr>
    </w:div>
    <w:div w:id="1588999090">
      <w:bodyDiv w:val="1"/>
      <w:marLeft w:val="0"/>
      <w:marRight w:val="0"/>
      <w:marTop w:val="0"/>
      <w:marBottom w:val="0"/>
      <w:divBdr>
        <w:top w:val="none" w:sz="0" w:space="0" w:color="auto"/>
        <w:left w:val="none" w:sz="0" w:space="0" w:color="auto"/>
        <w:bottom w:val="none" w:sz="0" w:space="0" w:color="auto"/>
        <w:right w:val="none" w:sz="0" w:space="0" w:color="auto"/>
      </w:divBdr>
    </w:div>
    <w:div w:id="1591693522">
      <w:bodyDiv w:val="1"/>
      <w:marLeft w:val="0"/>
      <w:marRight w:val="0"/>
      <w:marTop w:val="0"/>
      <w:marBottom w:val="0"/>
      <w:divBdr>
        <w:top w:val="none" w:sz="0" w:space="0" w:color="auto"/>
        <w:left w:val="none" w:sz="0" w:space="0" w:color="auto"/>
        <w:bottom w:val="none" w:sz="0" w:space="0" w:color="auto"/>
        <w:right w:val="none" w:sz="0" w:space="0" w:color="auto"/>
      </w:divBdr>
    </w:div>
    <w:div w:id="1591890800">
      <w:bodyDiv w:val="1"/>
      <w:marLeft w:val="0"/>
      <w:marRight w:val="0"/>
      <w:marTop w:val="0"/>
      <w:marBottom w:val="0"/>
      <w:divBdr>
        <w:top w:val="none" w:sz="0" w:space="0" w:color="auto"/>
        <w:left w:val="none" w:sz="0" w:space="0" w:color="auto"/>
        <w:bottom w:val="none" w:sz="0" w:space="0" w:color="auto"/>
        <w:right w:val="none" w:sz="0" w:space="0" w:color="auto"/>
      </w:divBdr>
    </w:div>
    <w:div w:id="1592622666">
      <w:bodyDiv w:val="1"/>
      <w:marLeft w:val="0"/>
      <w:marRight w:val="0"/>
      <w:marTop w:val="0"/>
      <w:marBottom w:val="0"/>
      <w:divBdr>
        <w:top w:val="none" w:sz="0" w:space="0" w:color="auto"/>
        <w:left w:val="none" w:sz="0" w:space="0" w:color="auto"/>
        <w:bottom w:val="none" w:sz="0" w:space="0" w:color="auto"/>
        <w:right w:val="none" w:sz="0" w:space="0" w:color="auto"/>
      </w:divBdr>
    </w:div>
    <w:div w:id="1595742174">
      <w:bodyDiv w:val="1"/>
      <w:marLeft w:val="0"/>
      <w:marRight w:val="0"/>
      <w:marTop w:val="0"/>
      <w:marBottom w:val="0"/>
      <w:divBdr>
        <w:top w:val="none" w:sz="0" w:space="0" w:color="auto"/>
        <w:left w:val="none" w:sz="0" w:space="0" w:color="auto"/>
        <w:bottom w:val="none" w:sz="0" w:space="0" w:color="auto"/>
        <w:right w:val="none" w:sz="0" w:space="0" w:color="auto"/>
      </w:divBdr>
    </w:div>
    <w:div w:id="1595940791">
      <w:bodyDiv w:val="1"/>
      <w:marLeft w:val="0"/>
      <w:marRight w:val="0"/>
      <w:marTop w:val="0"/>
      <w:marBottom w:val="0"/>
      <w:divBdr>
        <w:top w:val="none" w:sz="0" w:space="0" w:color="auto"/>
        <w:left w:val="none" w:sz="0" w:space="0" w:color="auto"/>
        <w:bottom w:val="none" w:sz="0" w:space="0" w:color="auto"/>
        <w:right w:val="none" w:sz="0" w:space="0" w:color="auto"/>
      </w:divBdr>
    </w:div>
    <w:div w:id="1597178535">
      <w:bodyDiv w:val="1"/>
      <w:marLeft w:val="0"/>
      <w:marRight w:val="0"/>
      <w:marTop w:val="0"/>
      <w:marBottom w:val="0"/>
      <w:divBdr>
        <w:top w:val="none" w:sz="0" w:space="0" w:color="auto"/>
        <w:left w:val="none" w:sz="0" w:space="0" w:color="auto"/>
        <w:bottom w:val="none" w:sz="0" w:space="0" w:color="auto"/>
        <w:right w:val="none" w:sz="0" w:space="0" w:color="auto"/>
      </w:divBdr>
    </w:div>
    <w:div w:id="1598366648">
      <w:bodyDiv w:val="1"/>
      <w:marLeft w:val="0"/>
      <w:marRight w:val="0"/>
      <w:marTop w:val="0"/>
      <w:marBottom w:val="0"/>
      <w:divBdr>
        <w:top w:val="none" w:sz="0" w:space="0" w:color="auto"/>
        <w:left w:val="none" w:sz="0" w:space="0" w:color="auto"/>
        <w:bottom w:val="none" w:sz="0" w:space="0" w:color="auto"/>
        <w:right w:val="none" w:sz="0" w:space="0" w:color="auto"/>
      </w:divBdr>
    </w:div>
    <w:div w:id="1599603361">
      <w:bodyDiv w:val="1"/>
      <w:marLeft w:val="0"/>
      <w:marRight w:val="0"/>
      <w:marTop w:val="0"/>
      <w:marBottom w:val="0"/>
      <w:divBdr>
        <w:top w:val="none" w:sz="0" w:space="0" w:color="auto"/>
        <w:left w:val="none" w:sz="0" w:space="0" w:color="auto"/>
        <w:bottom w:val="none" w:sz="0" w:space="0" w:color="auto"/>
        <w:right w:val="none" w:sz="0" w:space="0" w:color="auto"/>
      </w:divBdr>
    </w:div>
    <w:div w:id="1599679467">
      <w:bodyDiv w:val="1"/>
      <w:marLeft w:val="0"/>
      <w:marRight w:val="0"/>
      <w:marTop w:val="0"/>
      <w:marBottom w:val="0"/>
      <w:divBdr>
        <w:top w:val="none" w:sz="0" w:space="0" w:color="auto"/>
        <w:left w:val="none" w:sz="0" w:space="0" w:color="auto"/>
        <w:bottom w:val="none" w:sz="0" w:space="0" w:color="auto"/>
        <w:right w:val="none" w:sz="0" w:space="0" w:color="auto"/>
      </w:divBdr>
    </w:div>
    <w:div w:id="1600336819">
      <w:bodyDiv w:val="1"/>
      <w:marLeft w:val="0"/>
      <w:marRight w:val="0"/>
      <w:marTop w:val="0"/>
      <w:marBottom w:val="0"/>
      <w:divBdr>
        <w:top w:val="none" w:sz="0" w:space="0" w:color="auto"/>
        <w:left w:val="none" w:sz="0" w:space="0" w:color="auto"/>
        <w:bottom w:val="none" w:sz="0" w:space="0" w:color="auto"/>
        <w:right w:val="none" w:sz="0" w:space="0" w:color="auto"/>
      </w:divBdr>
    </w:div>
    <w:div w:id="1605116932">
      <w:bodyDiv w:val="1"/>
      <w:marLeft w:val="0"/>
      <w:marRight w:val="0"/>
      <w:marTop w:val="0"/>
      <w:marBottom w:val="0"/>
      <w:divBdr>
        <w:top w:val="none" w:sz="0" w:space="0" w:color="auto"/>
        <w:left w:val="none" w:sz="0" w:space="0" w:color="auto"/>
        <w:bottom w:val="none" w:sz="0" w:space="0" w:color="auto"/>
        <w:right w:val="none" w:sz="0" w:space="0" w:color="auto"/>
      </w:divBdr>
    </w:div>
    <w:div w:id="1605965597">
      <w:bodyDiv w:val="1"/>
      <w:marLeft w:val="0"/>
      <w:marRight w:val="0"/>
      <w:marTop w:val="0"/>
      <w:marBottom w:val="0"/>
      <w:divBdr>
        <w:top w:val="none" w:sz="0" w:space="0" w:color="auto"/>
        <w:left w:val="none" w:sz="0" w:space="0" w:color="auto"/>
        <w:bottom w:val="none" w:sz="0" w:space="0" w:color="auto"/>
        <w:right w:val="none" w:sz="0" w:space="0" w:color="auto"/>
      </w:divBdr>
    </w:div>
    <w:div w:id="1606497196">
      <w:bodyDiv w:val="1"/>
      <w:marLeft w:val="0"/>
      <w:marRight w:val="0"/>
      <w:marTop w:val="0"/>
      <w:marBottom w:val="0"/>
      <w:divBdr>
        <w:top w:val="none" w:sz="0" w:space="0" w:color="auto"/>
        <w:left w:val="none" w:sz="0" w:space="0" w:color="auto"/>
        <w:bottom w:val="none" w:sz="0" w:space="0" w:color="auto"/>
        <w:right w:val="none" w:sz="0" w:space="0" w:color="auto"/>
      </w:divBdr>
    </w:div>
    <w:div w:id="1609268615">
      <w:bodyDiv w:val="1"/>
      <w:marLeft w:val="0"/>
      <w:marRight w:val="0"/>
      <w:marTop w:val="0"/>
      <w:marBottom w:val="0"/>
      <w:divBdr>
        <w:top w:val="none" w:sz="0" w:space="0" w:color="auto"/>
        <w:left w:val="none" w:sz="0" w:space="0" w:color="auto"/>
        <w:bottom w:val="none" w:sz="0" w:space="0" w:color="auto"/>
        <w:right w:val="none" w:sz="0" w:space="0" w:color="auto"/>
      </w:divBdr>
    </w:div>
    <w:div w:id="1614512098">
      <w:bodyDiv w:val="1"/>
      <w:marLeft w:val="0"/>
      <w:marRight w:val="0"/>
      <w:marTop w:val="0"/>
      <w:marBottom w:val="0"/>
      <w:divBdr>
        <w:top w:val="none" w:sz="0" w:space="0" w:color="auto"/>
        <w:left w:val="none" w:sz="0" w:space="0" w:color="auto"/>
        <w:bottom w:val="none" w:sz="0" w:space="0" w:color="auto"/>
        <w:right w:val="none" w:sz="0" w:space="0" w:color="auto"/>
      </w:divBdr>
    </w:div>
    <w:div w:id="1616476013">
      <w:bodyDiv w:val="1"/>
      <w:marLeft w:val="0"/>
      <w:marRight w:val="0"/>
      <w:marTop w:val="0"/>
      <w:marBottom w:val="0"/>
      <w:divBdr>
        <w:top w:val="none" w:sz="0" w:space="0" w:color="auto"/>
        <w:left w:val="none" w:sz="0" w:space="0" w:color="auto"/>
        <w:bottom w:val="none" w:sz="0" w:space="0" w:color="auto"/>
        <w:right w:val="none" w:sz="0" w:space="0" w:color="auto"/>
      </w:divBdr>
    </w:div>
    <w:div w:id="1618563222">
      <w:bodyDiv w:val="1"/>
      <w:marLeft w:val="0"/>
      <w:marRight w:val="0"/>
      <w:marTop w:val="0"/>
      <w:marBottom w:val="0"/>
      <w:divBdr>
        <w:top w:val="none" w:sz="0" w:space="0" w:color="auto"/>
        <w:left w:val="none" w:sz="0" w:space="0" w:color="auto"/>
        <w:bottom w:val="none" w:sz="0" w:space="0" w:color="auto"/>
        <w:right w:val="none" w:sz="0" w:space="0" w:color="auto"/>
      </w:divBdr>
    </w:div>
    <w:div w:id="1623418458">
      <w:bodyDiv w:val="1"/>
      <w:marLeft w:val="0"/>
      <w:marRight w:val="0"/>
      <w:marTop w:val="0"/>
      <w:marBottom w:val="0"/>
      <w:divBdr>
        <w:top w:val="none" w:sz="0" w:space="0" w:color="auto"/>
        <w:left w:val="none" w:sz="0" w:space="0" w:color="auto"/>
        <w:bottom w:val="none" w:sz="0" w:space="0" w:color="auto"/>
        <w:right w:val="none" w:sz="0" w:space="0" w:color="auto"/>
      </w:divBdr>
    </w:div>
    <w:div w:id="1628664272">
      <w:bodyDiv w:val="1"/>
      <w:marLeft w:val="0"/>
      <w:marRight w:val="0"/>
      <w:marTop w:val="0"/>
      <w:marBottom w:val="0"/>
      <w:divBdr>
        <w:top w:val="none" w:sz="0" w:space="0" w:color="auto"/>
        <w:left w:val="none" w:sz="0" w:space="0" w:color="auto"/>
        <w:bottom w:val="none" w:sz="0" w:space="0" w:color="auto"/>
        <w:right w:val="none" w:sz="0" w:space="0" w:color="auto"/>
      </w:divBdr>
    </w:div>
    <w:div w:id="1637368855">
      <w:bodyDiv w:val="1"/>
      <w:marLeft w:val="0"/>
      <w:marRight w:val="0"/>
      <w:marTop w:val="0"/>
      <w:marBottom w:val="0"/>
      <w:divBdr>
        <w:top w:val="none" w:sz="0" w:space="0" w:color="auto"/>
        <w:left w:val="none" w:sz="0" w:space="0" w:color="auto"/>
        <w:bottom w:val="none" w:sz="0" w:space="0" w:color="auto"/>
        <w:right w:val="none" w:sz="0" w:space="0" w:color="auto"/>
      </w:divBdr>
    </w:div>
    <w:div w:id="1640845188">
      <w:bodyDiv w:val="1"/>
      <w:marLeft w:val="0"/>
      <w:marRight w:val="0"/>
      <w:marTop w:val="0"/>
      <w:marBottom w:val="0"/>
      <w:divBdr>
        <w:top w:val="none" w:sz="0" w:space="0" w:color="auto"/>
        <w:left w:val="none" w:sz="0" w:space="0" w:color="auto"/>
        <w:bottom w:val="none" w:sz="0" w:space="0" w:color="auto"/>
        <w:right w:val="none" w:sz="0" w:space="0" w:color="auto"/>
      </w:divBdr>
    </w:div>
    <w:div w:id="1642803172">
      <w:bodyDiv w:val="1"/>
      <w:marLeft w:val="0"/>
      <w:marRight w:val="0"/>
      <w:marTop w:val="0"/>
      <w:marBottom w:val="0"/>
      <w:divBdr>
        <w:top w:val="none" w:sz="0" w:space="0" w:color="auto"/>
        <w:left w:val="none" w:sz="0" w:space="0" w:color="auto"/>
        <w:bottom w:val="none" w:sz="0" w:space="0" w:color="auto"/>
        <w:right w:val="none" w:sz="0" w:space="0" w:color="auto"/>
      </w:divBdr>
    </w:div>
    <w:div w:id="1643729301">
      <w:bodyDiv w:val="1"/>
      <w:marLeft w:val="0"/>
      <w:marRight w:val="0"/>
      <w:marTop w:val="0"/>
      <w:marBottom w:val="0"/>
      <w:divBdr>
        <w:top w:val="none" w:sz="0" w:space="0" w:color="auto"/>
        <w:left w:val="none" w:sz="0" w:space="0" w:color="auto"/>
        <w:bottom w:val="none" w:sz="0" w:space="0" w:color="auto"/>
        <w:right w:val="none" w:sz="0" w:space="0" w:color="auto"/>
      </w:divBdr>
    </w:div>
    <w:div w:id="1648700244">
      <w:bodyDiv w:val="1"/>
      <w:marLeft w:val="0"/>
      <w:marRight w:val="0"/>
      <w:marTop w:val="0"/>
      <w:marBottom w:val="0"/>
      <w:divBdr>
        <w:top w:val="none" w:sz="0" w:space="0" w:color="auto"/>
        <w:left w:val="none" w:sz="0" w:space="0" w:color="auto"/>
        <w:bottom w:val="none" w:sz="0" w:space="0" w:color="auto"/>
        <w:right w:val="none" w:sz="0" w:space="0" w:color="auto"/>
      </w:divBdr>
    </w:div>
    <w:div w:id="1653825762">
      <w:bodyDiv w:val="1"/>
      <w:marLeft w:val="0"/>
      <w:marRight w:val="0"/>
      <w:marTop w:val="0"/>
      <w:marBottom w:val="0"/>
      <w:divBdr>
        <w:top w:val="none" w:sz="0" w:space="0" w:color="auto"/>
        <w:left w:val="none" w:sz="0" w:space="0" w:color="auto"/>
        <w:bottom w:val="none" w:sz="0" w:space="0" w:color="auto"/>
        <w:right w:val="none" w:sz="0" w:space="0" w:color="auto"/>
      </w:divBdr>
    </w:div>
    <w:div w:id="1655722060">
      <w:bodyDiv w:val="1"/>
      <w:marLeft w:val="0"/>
      <w:marRight w:val="0"/>
      <w:marTop w:val="0"/>
      <w:marBottom w:val="0"/>
      <w:divBdr>
        <w:top w:val="none" w:sz="0" w:space="0" w:color="auto"/>
        <w:left w:val="none" w:sz="0" w:space="0" w:color="auto"/>
        <w:bottom w:val="none" w:sz="0" w:space="0" w:color="auto"/>
        <w:right w:val="none" w:sz="0" w:space="0" w:color="auto"/>
      </w:divBdr>
    </w:div>
    <w:div w:id="1660159125">
      <w:bodyDiv w:val="1"/>
      <w:marLeft w:val="0"/>
      <w:marRight w:val="0"/>
      <w:marTop w:val="0"/>
      <w:marBottom w:val="0"/>
      <w:divBdr>
        <w:top w:val="none" w:sz="0" w:space="0" w:color="auto"/>
        <w:left w:val="none" w:sz="0" w:space="0" w:color="auto"/>
        <w:bottom w:val="none" w:sz="0" w:space="0" w:color="auto"/>
        <w:right w:val="none" w:sz="0" w:space="0" w:color="auto"/>
      </w:divBdr>
    </w:div>
    <w:div w:id="1666662263">
      <w:bodyDiv w:val="1"/>
      <w:marLeft w:val="0"/>
      <w:marRight w:val="0"/>
      <w:marTop w:val="0"/>
      <w:marBottom w:val="0"/>
      <w:divBdr>
        <w:top w:val="none" w:sz="0" w:space="0" w:color="auto"/>
        <w:left w:val="none" w:sz="0" w:space="0" w:color="auto"/>
        <w:bottom w:val="none" w:sz="0" w:space="0" w:color="auto"/>
        <w:right w:val="none" w:sz="0" w:space="0" w:color="auto"/>
      </w:divBdr>
    </w:div>
    <w:div w:id="1668094330">
      <w:bodyDiv w:val="1"/>
      <w:marLeft w:val="0"/>
      <w:marRight w:val="0"/>
      <w:marTop w:val="0"/>
      <w:marBottom w:val="0"/>
      <w:divBdr>
        <w:top w:val="none" w:sz="0" w:space="0" w:color="auto"/>
        <w:left w:val="none" w:sz="0" w:space="0" w:color="auto"/>
        <w:bottom w:val="none" w:sz="0" w:space="0" w:color="auto"/>
        <w:right w:val="none" w:sz="0" w:space="0" w:color="auto"/>
      </w:divBdr>
    </w:div>
    <w:div w:id="1670251861">
      <w:bodyDiv w:val="1"/>
      <w:marLeft w:val="0"/>
      <w:marRight w:val="0"/>
      <w:marTop w:val="0"/>
      <w:marBottom w:val="0"/>
      <w:divBdr>
        <w:top w:val="none" w:sz="0" w:space="0" w:color="auto"/>
        <w:left w:val="none" w:sz="0" w:space="0" w:color="auto"/>
        <w:bottom w:val="none" w:sz="0" w:space="0" w:color="auto"/>
        <w:right w:val="none" w:sz="0" w:space="0" w:color="auto"/>
      </w:divBdr>
    </w:div>
    <w:div w:id="1674646327">
      <w:bodyDiv w:val="1"/>
      <w:marLeft w:val="0"/>
      <w:marRight w:val="0"/>
      <w:marTop w:val="0"/>
      <w:marBottom w:val="0"/>
      <w:divBdr>
        <w:top w:val="none" w:sz="0" w:space="0" w:color="auto"/>
        <w:left w:val="none" w:sz="0" w:space="0" w:color="auto"/>
        <w:bottom w:val="none" w:sz="0" w:space="0" w:color="auto"/>
        <w:right w:val="none" w:sz="0" w:space="0" w:color="auto"/>
      </w:divBdr>
    </w:div>
    <w:div w:id="1677657270">
      <w:bodyDiv w:val="1"/>
      <w:marLeft w:val="0"/>
      <w:marRight w:val="0"/>
      <w:marTop w:val="0"/>
      <w:marBottom w:val="0"/>
      <w:divBdr>
        <w:top w:val="none" w:sz="0" w:space="0" w:color="auto"/>
        <w:left w:val="none" w:sz="0" w:space="0" w:color="auto"/>
        <w:bottom w:val="none" w:sz="0" w:space="0" w:color="auto"/>
        <w:right w:val="none" w:sz="0" w:space="0" w:color="auto"/>
      </w:divBdr>
    </w:div>
    <w:div w:id="1683045349">
      <w:bodyDiv w:val="1"/>
      <w:marLeft w:val="0"/>
      <w:marRight w:val="0"/>
      <w:marTop w:val="0"/>
      <w:marBottom w:val="0"/>
      <w:divBdr>
        <w:top w:val="none" w:sz="0" w:space="0" w:color="auto"/>
        <w:left w:val="none" w:sz="0" w:space="0" w:color="auto"/>
        <w:bottom w:val="none" w:sz="0" w:space="0" w:color="auto"/>
        <w:right w:val="none" w:sz="0" w:space="0" w:color="auto"/>
      </w:divBdr>
    </w:div>
    <w:div w:id="1686638187">
      <w:bodyDiv w:val="1"/>
      <w:marLeft w:val="0"/>
      <w:marRight w:val="0"/>
      <w:marTop w:val="0"/>
      <w:marBottom w:val="0"/>
      <w:divBdr>
        <w:top w:val="none" w:sz="0" w:space="0" w:color="auto"/>
        <w:left w:val="none" w:sz="0" w:space="0" w:color="auto"/>
        <w:bottom w:val="none" w:sz="0" w:space="0" w:color="auto"/>
        <w:right w:val="none" w:sz="0" w:space="0" w:color="auto"/>
      </w:divBdr>
    </w:div>
    <w:div w:id="1689018095">
      <w:bodyDiv w:val="1"/>
      <w:marLeft w:val="0"/>
      <w:marRight w:val="0"/>
      <w:marTop w:val="0"/>
      <w:marBottom w:val="0"/>
      <w:divBdr>
        <w:top w:val="none" w:sz="0" w:space="0" w:color="auto"/>
        <w:left w:val="none" w:sz="0" w:space="0" w:color="auto"/>
        <w:bottom w:val="none" w:sz="0" w:space="0" w:color="auto"/>
        <w:right w:val="none" w:sz="0" w:space="0" w:color="auto"/>
      </w:divBdr>
    </w:div>
    <w:div w:id="1691106058">
      <w:bodyDiv w:val="1"/>
      <w:marLeft w:val="0"/>
      <w:marRight w:val="0"/>
      <w:marTop w:val="0"/>
      <w:marBottom w:val="0"/>
      <w:divBdr>
        <w:top w:val="none" w:sz="0" w:space="0" w:color="auto"/>
        <w:left w:val="none" w:sz="0" w:space="0" w:color="auto"/>
        <w:bottom w:val="none" w:sz="0" w:space="0" w:color="auto"/>
        <w:right w:val="none" w:sz="0" w:space="0" w:color="auto"/>
      </w:divBdr>
    </w:div>
    <w:div w:id="1691831020">
      <w:bodyDiv w:val="1"/>
      <w:marLeft w:val="0"/>
      <w:marRight w:val="0"/>
      <w:marTop w:val="0"/>
      <w:marBottom w:val="0"/>
      <w:divBdr>
        <w:top w:val="none" w:sz="0" w:space="0" w:color="auto"/>
        <w:left w:val="none" w:sz="0" w:space="0" w:color="auto"/>
        <w:bottom w:val="none" w:sz="0" w:space="0" w:color="auto"/>
        <w:right w:val="none" w:sz="0" w:space="0" w:color="auto"/>
      </w:divBdr>
    </w:div>
    <w:div w:id="1693264556">
      <w:bodyDiv w:val="1"/>
      <w:marLeft w:val="0"/>
      <w:marRight w:val="0"/>
      <w:marTop w:val="0"/>
      <w:marBottom w:val="0"/>
      <w:divBdr>
        <w:top w:val="none" w:sz="0" w:space="0" w:color="auto"/>
        <w:left w:val="none" w:sz="0" w:space="0" w:color="auto"/>
        <w:bottom w:val="none" w:sz="0" w:space="0" w:color="auto"/>
        <w:right w:val="none" w:sz="0" w:space="0" w:color="auto"/>
      </w:divBdr>
    </w:div>
    <w:div w:id="1694569621">
      <w:bodyDiv w:val="1"/>
      <w:marLeft w:val="0"/>
      <w:marRight w:val="0"/>
      <w:marTop w:val="0"/>
      <w:marBottom w:val="0"/>
      <w:divBdr>
        <w:top w:val="none" w:sz="0" w:space="0" w:color="auto"/>
        <w:left w:val="none" w:sz="0" w:space="0" w:color="auto"/>
        <w:bottom w:val="none" w:sz="0" w:space="0" w:color="auto"/>
        <w:right w:val="none" w:sz="0" w:space="0" w:color="auto"/>
      </w:divBdr>
    </w:div>
    <w:div w:id="1698502766">
      <w:bodyDiv w:val="1"/>
      <w:marLeft w:val="0"/>
      <w:marRight w:val="0"/>
      <w:marTop w:val="0"/>
      <w:marBottom w:val="0"/>
      <w:divBdr>
        <w:top w:val="none" w:sz="0" w:space="0" w:color="auto"/>
        <w:left w:val="none" w:sz="0" w:space="0" w:color="auto"/>
        <w:bottom w:val="none" w:sz="0" w:space="0" w:color="auto"/>
        <w:right w:val="none" w:sz="0" w:space="0" w:color="auto"/>
      </w:divBdr>
    </w:div>
    <w:div w:id="1713730680">
      <w:bodyDiv w:val="1"/>
      <w:marLeft w:val="0"/>
      <w:marRight w:val="0"/>
      <w:marTop w:val="0"/>
      <w:marBottom w:val="0"/>
      <w:divBdr>
        <w:top w:val="none" w:sz="0" w:space="0" w:color="auto"/>
        <w:left w:val="none" w:sz="0" w:space="0" w:color="auto"/>
        <w:bottom w:val="none" w:sz="0" w:space="0" w:color="auto"/>
        <w:right w:val="none" w:sz="0" w:space="0" w:color="auto"/>
      </w:divBdr>
    </w:div>
    <w:div w:id="1720087853">
      <w:bodyDiv w:val="1"/>
      <w:marLeft w:val="0"/>
      <w:marRight w:val="0"/>
      <w:marTop w:val="0"/>
      <w:marBottom w:val="0"/>
      <w:divBdr>
        <w:top w:val="none" w:sz="0" w:space="0" w:color="auto"/>
        <w:left w:val="none" w:sz="0" w:space="0" w:color="auto"/>
        <w:bottom w:val="none" w:sz="0" w:space="0" w:color="auto"/>
        <w:right w:val="none" w:sz="0" w:space="0" w:color="auto"/>
      </w:divBdr>
    </w:div>
    <w:div w:id="1725983417">
      <w:bodyDiv w:val="1"/>
      <w:marLeft w:val="0"/>
      <w:marRight w:val="0"/>
      <w:marTop w:val="0"/>
      <w:marBottom w:val="0"/>
      <w:divBdr>
        <w:top w:val="none" w:sz="0" w:space="0" w:color="auto"/>
        <w:left w:val="none" w:sz="0" w:space="0" w:color="auto"/>
        <w:bottom w:val="none" w:sz="0" w:space="0" w:color="auto"/>
        <w:right w:val="none" w:sz="0" w:space="0" w:color="auto"/>
      </w:divBdr>
    </w:div>
    <w:div w:id="1728264918">
      <w:bodyDiv w:val="1"/>
      <w:marLeft w:val="0"/>
      <w:marRight w:val="0"/>
      <w:marTop w:val="0"/>
      <w:marBottom w:val="0"/>
      <w:divBdr>
        <w:top w:val="none" w:sz="0" w:space="0" w:color="auto"/>
        <w:left w:val="none" w:sz="0" w:space="0" w:color="auto"/>
        <w:bottom w:val="none" w:sz="0" w:space="0" w:color="auto"/>
        <w:right w:val="none" w:sz="0" w:space="0" w:color="auto"/>
      </w:divBdr>
    </w:div>
    <w:div w:id="1730618037">
      <w:bodyDiv w:val="1"/>
      <w:marLeft w:val="0"/>
      <w:marRight w:val="0"/>
      <w:marTop w:val="0"/>
      <w:marBottom w:val="0"/>
      <w:divBdr>
        <w:top w:val="none" w:sz="0" w:space="0" w:color="auto"/>
        <w:left w:val="none" w:sz="0" w:space="0" w:color="auto"/>
        <w:bottom w:val="none" w:sz="0" w:space="0" w:color="auto"/>
        <w:right w:val="none" w:sz="0" w:space="0" w:color="auto"/>
      </w:divBdr>
    </w:div>
    <w:div w:id="1731151604">
      <w:bodyDiv w:val="1"/>
      <w:marLeft w:val="0"/>
      <w:marRight w:val="0"/>
      <w:marTop w:val="0"/>
      <w:marBottom w:val="0"/>
      <w:divBdr>
        <w:top w:val="none" w:sz="0" w:space="0" w:color="auto"/>
        <w:left w:val="none" w:sz="0" w:space="0" w:color="auto"/>
        <w:bottom w:val="none" w:sz="0" w:space="0" w:color="auto"/>
        <w:right w:val="none" w:sz="0" w:space="0" w:color="auto"/>
      </w:divBdr>
    </w:div>
    <w:div w:id="1735856482">
      <w:bodyDiv w:val="1"/>
      <w:marLeft w:val="0"/>
      <w:marRight w:val="0"/>
      <w:marTop w:val="0"/>
      <w:marBottom w:val="0"/>
      <w:divBdr>
        <w:top w:val="none" w:sz="0" w:space="0" w:color="auto"/>
        <w:left w:val="none" w:sz="0" w:space="0" w:color="auto"/>
        <w:bottom w:val="none" w:sz="0" w:space="0" w:color="auto"/>
        <w:right w:val="none" w:sz="0" w:space="0" w:color="auto"/>
      </w:divBdr>
    </w:div>
    <w:div w:id="1746681739">
      <w:bodyDiv w:val="1"/>
      <w:marLeft w:val="0"/>
      <w:marRight w:val="0"/>
      <w:marTop w:val="0"/>
      <w:marBottom w:val="0"/>
      <w:divBdr>
        <w:top w:val="none" w:sz="0" w:space="0" w:color="auto"/>
        <w:left w:val="none" w:sz="0" w:space="0" w:color="auto"/>
        <w:bottom w:val="none" w:sz="0" w:space="0" w:color="auto"/>
        <w:right w:val="none" w:sz="0" w:space="0" w:color="auto"/>
      </w:divBdr>
    </w:div>
    <w:div w:id="1753163521">
      <w:bodyDiv w:val="1"/>
      <w:marLeft w:val="0"/>
      <w:marRight w:val="0"/>
      <w:marTop w:val="0"/>
      <w:marBottom w:val="0"/>
      <w:divBdr>
        <w:top w:val="none" w:sz="0" w:space="0" w:color="auto"/>
        <w:left w:val="none" w:sz="0" w:space="0" w:color="auto"/>
        <w:bottom w:val="none" w:sz="0" w:space="0" w:color="auto"/>
        <w:right w:val="none" w:sz="0" w:space="0" w:color="auto"/>
      </w:divBdr>
    </w:div>
    <w:div w:id="1754473194">
      <w:bodyDiv w:val="1"/>
      <w:marLeft w:val="0"/>
      <w:marRight w:val="0"/>
      <w:marTop w:val="0"/>
      <w:marBottom w:val="0"/>
      <w:divBdr>
        <w:top w:val="none" w:sz="0" w:space="0" w:color="auto"/>
        <w:left w:val="none" w:sz="0" w:space="0" w:color="auto"/>
        <w:bottom w:val="none" w:sz="0" w:space="0" w:color="auto"/>
        <w:right w:val="none" w:sz="0" w:space="0" w:color="auto"/>
      </w:divBdr>
    </w:div>
    <w:div w:id="1755281417">
      <w:bodyDiv w:val="1"/>
      <w:marLeft w:val="0"/>
      <w:marRight w:val="0"/>
      <w:marTop w:val="0"/>
      <w:marBottom w:val="0"/>
      <w:divBdr>
        <w:top w:val="none" w:sz="0" w:space="0" w:color="auto"/>
        <w:left w:val="none" w:sz="0" w:space="0" w:color="auto"/>
        <w:bottom w:val="none" w:sz="0" w:space="0" w:color="auto"/>
        <w:right w:val="none" w:sz="0" w:space="0" w:color="auto"/>
      </w:divBdr>
    </w:div>
    <w:div w:id="1762681834">
      <w:bodyDiv w:val="1"/>
      <w:marLeft w:val="0"/>
      <w:marRight w:val="0"/>
      <w:marTop w:val="0"/>
      <w:marBottom w:val="0"/>
      <w:divBdr>
        <w:top w:val="none" w:sz="0" w:space="0" w:color="auto"/>
        <w:left w:val="none" w:sz="0" w:space="0" w:color="auto"/>
        <w:bottom w:val="none" w:sz="0" w:space="0" w:color="auto"/>
        <w:right w:val="none" w:sz="0" w:space="0" w:color="auto"/>
      </w:divBdr>
    </w:div>
    <w:div w:id="1765833645">
      <w:bodyDiv w:val="1"/>
      <w:marLeft w:val="0"/>
      <w:marRight w:val="0"/>
      <w:marTop w:val="0"/>
      <w:marBottom w:val="0"/>
      <w:divBdr>
        <w:top w:val="none" w:sz="0" w:space="0" w:color="auto"/>
        <w:left w:val="none" w:sz="0" w:space="0" w:color="auto"/>
        <w:bottom w:val="none" w:sz="0" w:space="0" w:color="auto"/>
        <w:right w:val="none" w:sz="0" w:space="0" w:color="auto"/>
      </w:divBdr>
    </w:div>
    <w:div w:id="1769740267">
      <w:bodyDiv w:val="1"/>
      <w:marLeft w:val="0"/>
      <w:marRight w:val="0"/>
      <w:marTop w:val="0"/>
      <w:marBottom w:val="0"/>
      <w:divBdr>
        <w:top w:val="none" w:sz="0" w:space="0" w:color="auto"/>
        <w:left w:val="none" w:sz="0" w:space="0" w:color="auto"/>
        <w:bottom w:val="none" w:sz="0" w:space="0" w:color="auto"/>
        <w:right w:val="none" w:sz="0" w:space="0" w:color="auto"/>
      </w:divBdr>
    </w:div>
    <w:div w:id="1772311274">
      <w:bodyDiv w:val="1"/>
      <w:marLeft w:val="0"/>
      <w:marRight w:val="0"/>
      <w:marTop w:val="0"/>
      <w:marBottom w:val="0"/>
      <w:divBdr>
        <w:top w:val="none" w:sz="0" w:space="0" w:color="auto"/>
        <w:left w:val="none" w:sz="0" w:space="0" w:color="auto"/>
        <w:bottom w:val="none" w:sz="0" w:space="0" w:color="auto"/>
        <w:right w:val="none" w:sz="0" w:space="0" w:color="auto"/>
      </w:divBdr>
    </w:div>
    <w:div w:id="1779062736">
      <w:bodyDiv w:val="1"/>
      <w:marLeft w:val="0"/>
      <w:marRight w:val="0"/>
      <w:marTop w:val="0"/>
      <w:marBottom w:val="0"/>
      <w:divBdr>
        <w:top w:val="none" w:sz="0" w:space="0" w:color="auto"/>
        <w:left w:val="none" w:sz="0" w:space="0" w:color="auto"/>
        <w:bottom w:val="none" w:sz="0" w:space="0" w:color="auto"/>
        <w:right w:val="none" w:sz="0" w:space="0" w:color="auto"/>
      </w:divBdr>
    </w:div>
    <w:div w:id="1785731214">
      <w:bodyDiv w:val="1"/>
      <w:marLeft w:val="0"/>
      <w:marRight w:val="0"/>
      <w:marTop w:val="0"/>
      <w:marBottom w:val="0"/>
      <w:divBdr>
        <w:top w:val="none" w:sz="0" w:space="0" w:color="auto"/>
        <w:left w:val="none" w:sz="0" w:space="0" w:color="auto"/>
        <w:bottom w:val="none" w:sz="0" w:space="0" w:color="auto"/>
        <w:right w:val="none" w:sz="0" w:space="0" w:color="auto"/>
      </w:divBdr>
    </w:div>
    <w:div w:id="1793666082">
      <w:bodyDiv w:val="1"/>
      <w:marLeft w:val="0"/>
      <w:marRight w:val="0"/>
      <w:marTop w:val="0"/>
      <w:marBottom w:val="0"/>
      <w:divBdr>
        <w:top w:val="none" w:sz="0" w:space="0" w:color="auto"/>
        <w:left w:val="none" w:sz="0" w:space="0" w:color="auto"/>
        <w:bottom w:val="none" w:sz="0" w:space="0" w:color="auto"/>
        <w:right w:val="none" w:sz="0" w:space="0" w:color="auto"/>
      </w:divBdr>
    </w:div>
    <w:div w:id="1794322761">
      <w:bodyDiv w:val="1"/>
      <w:marLeft w:val="0"/>
      <w:marRight w:val="0"/>
      <w:marTop w:val="0"/>
      <w:marBottom w:val="0"/>
      <w:divBdr>
        <w:top w:val="none" w:sz="0" w:space="0" w:color="auto"/>
        <w:left w:val="none" w:sz="0" w:space="0" w:color="auto"/>
        <w:bottom w:val="none" w:sz="0" w:space="0" w:color="auto"/>
        <w:right w:val="none" w:sz="0" w:space="0" w:color="auto"/>
      </w:divBdr>
    </w:div>
    <w:div w:id="1796024824">
      <w:bodyDiv w:val="1"/>
      <w:marLeft w:val="0"/>
      <w:marRight w:val="0"/>
      <w:marTop w:val="0"/>
      <w:marBottom w:val="0"/>
      <w:divBdr>
        <w:top w:val="none" w:sz="0" w:space="0" w:color="auto"/>
        <w:left w:val="none" w:sz="0" w:space="0" w:color="auto"/>
        <w:bottom w:val="none" w:sz="0" w:space="0" w:color="auto"/>
        <w:right w:val="none" w:sz="0" w:space="0" w:color="auto"/>
      </w:divBdr>
    </w:div>
    <w:div w:id="1799184351">
      <w:bodyDiv w:val="1"/>
      <w:marLeft w:val="0"/>
      <w:marRight w:val="0"/>
      <w:marTop w:val="0"/>
      <w:marBottom w:val="0"/>
      <w:divBdr>
        <w:top w:val="none" w:sz="0" w:space="0" w:color="auto"/>
        <w:left w:val="none" w:sz="0" w:space="0" w:color="auto"/>
        <w:bottom w:val="none" w:sz="0" w:space="0" w:color="auto"/>
        <w:right w:val="none" w:sz="0" w:space="0" w:color="auto"/>
      </w:divBdr>
    </w:div>
    <w:div w:id="1802264074">
      <w:bodyDiv w:val="1"/>
      <w:marLeft w:val="0"/>
      <w:marRight w:val="0"/>
      <w:marTop w:val="0"/>
      <w:marBottom w:val="0"/>
      <w:divBdr>
        <w:top w:val="none" w:sz="0" w:space="0" w:color="auto"/>
        <w:left w:val="none" w:sz="0" w:space="0" w:color="auto"/>
        <w:bottom w:val="none" w:sz="0" w:space="0" w:color="auto"/>
        <w:right w:val="none" w:sz="0" w:space="0" w:color="auto"/>
      </w:divBdr>
    </w:div>
    <w:div w:id="1804155828">
      <w:bodyDiv w:val="1"/>
      <w:marLeft w:val="0"/>
      <w:marRight w:val="0"/>
      <w:marTop w:val="0"/>
      <w:marBottom w:val="0"/>
      <w:divBdr>
        <w:top w:val="none" w:sz="0" w:space="0" w:color="auto"/>
        <w:left w:val="none" w:sz="0" w:space="0" w:color="auto"/>
        <w:bottom w:val="none" w:sz="0" w:space="0" w:color="auto"/>
        <w:right w:val="none" w:sz="0" w:space="0" w:color="auto"/>
      </w:divBdr>
    </w:div>
    <w:div w:id="1804349058">
      <w:bodyDiv w:val="1"/>
      <w:marLeft w:val="0"/>
      <w:marRight w:val="0"/>
      <w:marTop w:val="0"/>
      <w:marBottom w:val="0"/>
      <w:divBdr>
        <w:top w:val="none" w:sz="0" w:space="0" w:color="auto"/>
        <w:left w:val="none" w:sz="0" w:space="0" w:color="auto"/>
        <w:bottom w:val="none" w:sz="0" w:space="0" w:color="auto"/>
        <w:right w:val="none" w:sz="0" w:space="0" w:color="auto"/>
      </w:divBdr>
    </w:div>
    <w:div w:id="1806313978">
      <w:bodyDiv w:val="1"/>
      <w:marLeft w:val="0"/>
      <w:marRight w:val="0"/>
      <w:marTop w:val="0"/>
      <w:marBottom w:val="0"/>
      <w:divBdr>
        <w:top w:val="none" w:sz="0" w:space="0" w:color="auto"/>
        <w:left w:val="none" w:sz="0" w:space="0" w:color="auto"/>
        <w:bottom w:val="none" w:sz="0" w:space="0" w:color="auto"/>
        <w:right w:val="none" w:sz="0" w:space="0" w:color="auto"/>
      </w:divBdr>
    </w:div>
    <w:div w:id="1809473092">
      <w:bodyDiv w:val="1"/>
      <w:marLeft w:val="0"/>
      <w:marRight w:val="0"/>
      <w:marTop w:val="0"/>
      <w:marBottom w:val="0"/>
      <w:divBdr>
        <w:top w:val="none" w:sz="0" w:space="0" w:color="auto"/>
        <w:left w:val="none" w:sz="0" w:space="0" w:color="auto"/>
        <w:bottom w:val="none" w:sz="0" w:space="0" w:color="auto"/>
        <w:right w:val="none" w:sz="0" w:space="0" w:color="auto"/>
      </w:divBdr>
    </w:div>
    <w:div w:id="1818454528">
      <w:bodyDiv w:val="1"/>
      <w:marLeft w:val="0"/>
      <w:marRight w:val="0"/>
      <w:marTop w:val="0"/>
      <w:marBottom w:val="0"/>
      <w:divBdr>
        <w:top w:val="none" w:sz="0" w:space="0" w:color="auto"/>
        <w:left w:val="none" w:sz="0" w:space="0" w:color="auto"/>
        <w:bottom w:val="none" w:sz="0" w:space="0" w:color="auto"/>
        <w:right w:val="none" w:sz="0" w:space="0" w:color="auto"/>
      </w:divBdr>
    </w:div>
    <w:div w:id="1825509692">
      <w:bodyDiv w:val="1"/>
      <w:marLeft w:val="0"/>
      <w:marRight w:val="0"/>
      <w:marTop w:val="0"/>
      <w:marBottom w:val="0"/>
      <w:divBdr>
        <w:top w:val="none" w:sz="0" w:space="0" w:color="auto"/>
        <w:left w:val="none" w:sz="0" w:space="0" w:color="auto"/>
        <w:bottom w:val="none" w:sz="0" w:space="0" w:color="auto"/>
        <w:right w:val="none" w:sz="0" w:space="0" w:color="auto"/>
      </w:divBdr>
    </w:div>
    <w:div w:id="1834251691">
      <w:bodyDiv w:val="1"/>
      <w:marLeft w:val="0"/>
      <w:marRight w:val="0"/>
      <w:marTop w:val="0"/>
      <w:marBottom w:val="0"/>
      <w:divBdr>
        <w:top w:val="none" w:sz="0" w:space="0" w:color="auto"/>
        <w:left w:val="none" w:sz="0" w:space="0" w:color="auto"/>
        <w:bottom w:val="none" w:sz="0" w:space="0" w:color="auto"/>
        <w:right w:val="none" w:sz="0" w:space="0" w:color="auto"/>
      </w:divBdr>
    </w:div>
    <w:div w:id="1835535242">
      <w:bodyDiv w:val="1"/>
      <w:marLeft w:val="0"/>
      <w:marRight w:val="0"/>
      <w:marTop w:val="0"/>
      <w:marBottom w:val="0"/>
      <w:divBdr>
        <w:top w:val="none" w:sz="0" w:space="0" w:color="auto"/>
        <w:left w:val="none" w:sz="0" w:space="0" w:color="auto"/>
        <w:bottom w:val="none" w:sz="0" w:space="0" w:color="auto"/>
        <w:right w:val="none" w:sz="0" w:space="0" w:color="auto"/>
      </w:divBdr>
    </w:div>
    <w:div w:id="1839299209">
      <w:bodyDiv w:val="1"/>
      <w:marLeft w:val="0"/>
      <w:marRight w:val="0"/>
      <w:marTop w:val="0"/>
      <w:marBottom w:val="0"/>
      <w:divBdr>
        <w:top w:val="none" w:sz="0" w:space="0" w:color="auto"/>
        <w:left w:val="none" w:sz="0" w:space="0" w:color="auto"/>
        <w:bottom w:val="none" w:sz="0" w:space="0" w:color="auto"/>
        <w:right w:val="none" w:sz="0" w:space="0" w:color="auto"/>
      </w:divBdr>
    </w:div>
    <w:div w:id="1845124741">
      <w:bodyDiv w:val="1"/>
      <w:marLeft w:val="0"/>
      <w:marRight w:val="0"/>
      <w:marTop w:val="0"/>
      <w:marBottom w:val="0"/>
      <w:divBdr>
        <w:top w:val="none" w:sz="0" w:space="0" w:color="auto"/>
        <w:left w:val="none" w:sz="0" w:space="0" w:color="auto"/>
        <w:bottom w:val="none" w:sz="0" w:space="0" w:color="auto"/>
        <w:right w:val="none" w:sz="0" w:space="0" w:color="auto"/>
      </w:divBdr>
    </w:div>
    <w:div w:id="1846629337">
      <w:bodyDiv w:val="1"/>
      <w:marLeft w:val="0"/>
      <w:marRight w:val="0"/>
      <w:marTop w:val="0"/>
      <w:marBottom w:val="0"/>
      <w:divBdr>
        <w:top w:val="none" w:sz="0" w:space="0" w:color="auto"/>
        <w:left w:val="none" w:sz="0" w:space="0" w:color="auto"/>
        <w:bottom w:val="none" w:sz="0" w:space="0" w:color="auto"/>
        <w:right w:val="none" w:sz="0" w:space="0" w:color="auto"/>
      </w:divBdr>
    </w:div>
    <w:div w:id="1847668047">
      <w:bodyDiv w:val="1"/>
      <w:marLeft w:val="0"/>
      <w:marRight w:val="0"/>
      <w:marTop w:val="0"/>
      <w:marBottom w:val="0"/>
      <w:divBdr>
        <w:top w:val="none" w:sz="0" w:space="0" w:color="auto"/>
        <w:left w:val="none" w:sz="0" w:space="0" w:color="auto"/>
        <w:bottom w:val="none" w:sz="0" w:space="0" w:color="auto"/>
        <w:right w:val="none" w:sz="0" w:space="0" w:color="auto"/>
      </w:divBdr>
    </w:div>
    <w:div w:id="1852062475">
      <w:bodyDiv w:val="1"/>
      <w:marLeft w:val="0"/>
      <w:marRight w:val="0"/>
      <w:marTop w:val="0"/>
      <w:marBottom w:val="0"/>
      <w:divBdr>
        <w:top w:val="none" w:sz="0" w:space="0" w:color="auto"/>
        <w:left w:val="none" w:sz="0" w:space="0" w:color="auto"/>
        <w:bottom w:val="none" w:sz="0" w:space="0" w:color="auto"/>
        <w:right w:val="none" w:sz="0" w:space="0" w:color="auto"/>
      </w:divBdr>
    </w:div>
    <w:div w:id="1853105866">
      <w:bodyDiv w:val="1"/>
      <w:marLeft w:val="0"/>
      <w:marRight w:val="0"/>
      <w:marTop w:val="0"/>
      <w:marBottom w:val="0"/>
      <w:divBdr>
        <w:top w:val="none" w:sz="0" w:space="0" w:color="auto"/>
        <w:left w:val="none" w:sz="0" w:space="0" w:color="auto"/>
        <w:bottom w:val="none" w:sz="0" w:space="0" w:color="auto"/>
        <w:right w:val="none" w:sz="0" w:space="0" w:color="auto"/>
      </w:divBdr>
    </w:div>
    <w:div w:id="1854686427">
      <w:bodyDiv w:val="1"/>
      <w:marLeft w:val="0"/>
      <w:marRight w:val="0"/>
      <w:marTop w:val="0"/>
      <w:marBottom w:val="0"/>
      <w:divBdr>
        <w:top w:val="none" w:sz="0" w:space="0" w:color="auto"/>
        <w:left w:val="none" w:sz="0" w:space="0" w:color="auto"/>
        <w:bottom w:val="none" w:sz="0" w:space="0" w:color="auto"/>
        <w:right w:val="none" w:sz="0" w:space="0" w:color="auto"/>
      </w:divBdr>
    </w:div>
    <w:div w:id="1854763597">
      <w:bodyDiv w:val="1"/>
      <w:marLeft w:val="0"/>
      <w:marRight w:val="0"/>
      <w:marTop w:val="0"/>
      <w:marBottom w:val="0"/>
      <w:divBdr>
        <w:top w:val="none" w:sz="0" w:space="0" w:color="auto"/>
        <w:left w:val="none" w:sz="0" w:space="0" w:color="auto"/>
        <w:bottom w:val="none" w:sz="0" w:space="0" w:color="auto"/>
        <w:right w:val="none" w:sz="0" w:space="0" w:color="auto"/>
      </w:divBdr>
    </w:div>
    <w:div w:id="1861048444">
      <w:bodyDiv w:val="1"/>
      <w:marLeft w:val="0"/>
      <w:marRight w:val="0"/>
      <w:marTop w:val="0"/>
      <w:marBottom w:val="0"/>
      <w:divBdr>
        <w:top w:val="none" w:sz="0" w:space="0" w:color="auto"/>
        <w:left w:val="none" w:sz="0" w:space="0" w:color="auto"/>
        <w:bottom w:val="none" w:sz="0" w:space="0" w:color="auto"/>
        <w:right w:val="none" w:sz="0" w:space="0" w:color="auto"/>
      </w:divBdr>
    </w:div>
    <w:div w:id="1866863103">
      <w:bodyDiv w:val="1"/>
      <w:marLeft w:val="0"/>
      <w:marRight w:val="0"/>
      <w:marTop w:val="0"/>
      <w:marBottom w:val="0"/>
      <w:divBdr>
        <w:top w:val="none" w:sz="0" w:space="0" w:color="auto"/>
        <w:left w:val="none" w:sz="0" w:space="0" w:color="auto"/>
        <w:bottom w:val="none" w:sz="0" w:space="0" w:color="auto"/>
        <w:right w:val="none" w:sz="0" w:space="0" w:color="auto"/>
      </w:divBdr>
    </w:div>
    <w:div w:id="1871797567">
      <w:bodyDiv w:val="1"/>
      <w:marLeft w:val="0"/>
      <w:marRight w:val="0"/>
      <w:marTop w:val="0"/>
      <w:marBottom w:val="0"/>
      <w:divBdr>
        <w:top w:val="none" w:sz="0" w:space="0" w:color="auto"/>
        <w:left w:val="none" w:sz="0" w:space="0" w:color="auto"/>
        <w:bottom w:val="none" w:sz="0" w:space="0" w:color="auto"/>
        <w:right w:val="none" w:sz="0" w:space="0" w:color="auto"/>
      </w:divBdr>
    </w:div>
    <w:div w:id="1874078814">
      <w:bodyDiv w:val="1"/>
      <w:marLeft w:val="0"/>
      <w:marRight w:val="0"/>
      <w:marTop w:val="0"/>
      <w:marBottom w:val="0"/>
      <w:divBdr>
        <w:top w:val="none" w:sz="0" w:space="0" w:color="auto"/>
        <w:left w:val="none" w:sz="0" w:space="0" w:color="auto"/>
        <w:bottom w:val="none" w:sz="0" w:space="0" w:color="auto"/>
        <w:right w:val="none" w:sz="0" w:space="0" w:color="auto"/>
      </w:divBdr>
    </w:div>
    <w:div w:id="1878467854">
      <w:bodyDiv w:val="1"/>
      <w:marLeft w:val="0"/>
      <w:marRight w:val="0"/>
      <w:marTop w:val="0"/>
      <w:marBottom w:val="0"/>
      <w:divBdr>
        <w:top w:val="none" w:sz="0" w:space="0" w:color="auto"/>
        <w:left w:val="none" w:sz="0" w:space="0" w:color="auto"/>
        <w:bottom w:val="none" w:sz="0" w:space="0" w:color="auto"/>
        <w:right w:val="none" w:sz="0" w:space="0" w:color="auto"/>
      </w:divBdr>
    </w:div>
    <w:div w:id="1880236293">
      <w:bodyDiv w:val="1"/>
      <w:marLeft w:val="0"/>
      <w:marRight w:val="0"/>
      <w:marTop w:val="0"/>
      <w:marBottom w:val="0"/>
      <w:divBdr>
        <w:top w:val="none" w:sz="0" w:space="0" w:color="auto"/>
        <w:left w:val="none" w:sz="0" w:space="0" w:color="auto"/>
        <w:bottom w:val="none" w:sz="0" w:space="0" w:color="auto"/>
        <w:right w:val="none" w:sz="0" w:space="0" w:color="auto"/>
      </w:divBdr>
    </w:div>
    <w:div w:id="1883324156">
      <w:bodyDiv w:val="1"/>
      <w:marLeft w:val="0"/>
      <w:marRight w:val="0"/>
      <w:marTop w:val="0"/>
      <w:marBottom w:val="0"/>
      <w:divBdr>
        <w:top w:val="none" w:sz="0" w:space="0" w:color="auto"/>
        <w:left w:val="none" w:sz="0" w:space="0" w:color="auto"/>
        <w:bottom w:val="none" w:sz="0" w:space="0" w:color="auto"/>
        <w:right w:val="none" w:sz="0" w:space="0" w:color="auto"/>
      </w:divBdr>
    </w:div>
    <w:div w:id="1884167945">
      <w:bodyDiv w:val="1"/>
      <w:marLeft w:val="0"/>
      <w:marRight w:val="0"/>
      <w:marTop w:val="0"/>
      <w:marBottom w:val="0"/>
      <w:divBdr>
        <w:top w:val="none" w:sz="0" w:space="0" w:color="auto"/>
        <w:left w:val="none" w:sz="0" w:space="0" w:color="auto"/>
        <w:bottom w:val="none" w:sz="0" w:space="0" w:color="auto"/>
        <w:right w:val="none" w:sz="0" w:space="0" w:color="auto"/>
      </w:divBdr>
    </w:div>
    <w:div w:id="1893149559">
      <w:bodyDiv w:val="1"/>
      <w:marLeft w:val="0"/>
      <w:marRight w:val="0"/>
      <w:marTop w:val="0"/>
      <w:marBottom w:val="0"/>
      <w:divBdr>
        <w:top w:val="none" w:sz="0" w:space="0" w:color="auto"/>
        <w:left w:val="none" w:sz="0" w:space="0" w:color="auto"/>
        <w:bottom w:val="none" w:sz="0" w:space="0" w:color="auto"/>
        <w:right w:val="none" w:sz="0" w:space="0" w:color="auto"/>
      </w:divBdr>
    </w:div>
    <w:div w:id="1897430916">
      <w:bodyDiv w:val="1"/>
      <w:marLeft w:val="0"/>
      <w:marRight w:val="0"/>
      <w:marTop w:val="0"/>
      <w:marBottom w:val="0"/>
      <w:divBdr>
        <w:top w:val="none" w:sz="0" w:space="0" w:color="auto"/>
        <w:left w:val="none" w:sz="0" w:space="0" w:color="auto"/>
        <w:bottom w:val="none" w:sz="0" w:space="0" w:color="auto"/>
        <w:right w:val="none" w:sz="0" w:space="0" w:color="auto"/>
      </w:divBdr>
    </w:div>
    <w:div w:id="1906798116">
      <w:bodyDiv w:val="1"/>
      <w:marLeft w:val="0"/>
      <w:marRight w:val="0"/>
      <w:marTop w:val="0"/>
      <w:marBottom w:val="0"/>
      <w:divBdr>
        <w:top w:val="none" w:sz="0" w:space="0" w:color="auto"/>
        <w:left w:val="none" w:sz="0" w:space="0" w:color="auto"/>
        <w:bottom w:val="none" w:sz="0" w:space="0" w:color="auto"/>
        <w:right w:val="none" w:sz="0" w:space="0" w:color="auto"/>
      </w:divBdr>
    </w:div>
    <w:div w:id="1910262249">
      <w:bodyDiv w:val="1"/>
      <w:marLeft w:val="0"/>
      <w:marRight w:val="0"/>
      <w:marTop w:val="0"/>
      <w:marBottom w:val="0"/>
      <w:divBdr>
        <w:top w:val="none" w:sz="0" w:space="0" w:color="auto"/>
        <w:left w:val="none" w:sz="0" w:space="0" w:color="auto"/>
        <w:bottom w:val="none" w:sz="0" w:space="0" w:color="auto"/>
        <w:right w:val="none" w:sz="0" w:space="0" w:color="auto"/>
      </w:divBdr>
    </w:div>
    <w:div w:id="1924410483">
      <w:bodyDiv w:val="1"/>
      <w:marLeft w:val="0"/>
      <w:marRight w:val="0"/>
      <w:marTop w:val="0"/>
      <w:marBottom w:val="0"/>
      <w:divBdr>
        <w:top w:val="none" w:sz="0" w:space="0" w:color="auto"/>
        <w:left w:val="none" w:sz="0" w:space="0" w:color="auto"/>
        <w:bottom w:val="none" w:sz="0" w:space="0" w:color="auto"/>
        <w:right w:val="none" w:sz="0" w:space="0" w:color="auto"/>
      </w:divBdr>
    </w:div>
    <w:div w:id="1927222607">
      <w:bodyDiv w:val="1"/>
      <w:marLeft w:val="0"/>
      <w:marRight w:val="0"/>
      <w:marTop w:val="0"/>
      <w:marBottom w:val="0"/>
      <w:divBdr>
        <w:top w:val="none" w:sz="0" w:space="0" w:color="auto"/>
        <w:left w:val="none" w:sz="0" w:space="0" w:color="auto"/>
        <w:bottom w:val="none" w:sz="0" w:space="0" w:color="auto"/>
        <w:right w:val="none" w:sz="0" w:space="0" w:color="auto"/>
      </w:divBdr>
    </w:div>
    <w:div w:id="1935474825">
      <w:bodyDiv w:val="1"/>
      <w:marLeft w:val="0"/>
      <w:marRight w:val="0"/>
      <w:marTop w:val="0"/>
      <w:marBottom w:val="0"/>
      <w:divBdr>
        <w:top w:val="none" w:sz="0" w:space="0" w:color="auto"/>
        <w:left w:val="none" w:sz="0" w:space="0" w:color="auto"/>
        <w:bottom w:val="none" w:sz="0" w:space="0" w:color="auto"/>
        <w:right w:val="none" w:sz="0" w:space="0" w:color="auto"/>
      </w:divBdr>
    </w:div>
    <w:div w:id="1936009682">
      <w:bodyDiv w:val="1"/>
      <w:marLeft w:val="0"/>
      <w:marRight w:val="0"/>
      <w:marTop w:val="0"/>
      <w:marBottom w:val="0"/>
      <w:divBdr>
        <w:top w:val="none" w:sz="0" w:space="0" w:color="auto"/>
        <w:left w:val="none" w:sz="0" w:space="0" w:color="auto"/>
        <w:bottom w:val="none" w:sz="0" w:space="0" w:color="auto"/>
        <w:right w:val="none" w:sz="0" w:space="0" w:color="auto"/>
      </w:divBdr>
    </w:div>
    <w:div w:id="1940916479">
      <w:bodyDiv w:val="1"/>
      <w:marLeft w:val="0"/>
      <w:marRight w:val="0"/>
      <w:marTop w:val="0"/>
      <w:marBottom w:val="0"/>
      <w:divBdr>
        <w:top w:val="none" w:sz="0" w:space="0" w:color="auto"/>
        <w:left w:val="none" w:sz="0" w:space="0" w:color="auto"/>
        <w:bottom w:val="none" w:sz="0" w:space="0" w:color="auto"/>
        <w:right w:val="none" w:sz="0" w:space="0" w:color="auto"/>
      </w:divBdr>
    </w:div>
    <w:div w:id="1941183211">
      <w:bodyDiv w:val="1"/>
      <w:marLeft w:val="0"/>
      <w:marRight w:val="0"/>
      <w:marTop w:val="0"/>
      <w:marBottom w:val="0"/>
      <w:divBdr>
        <w:top w:val="none" w:sz="0" w:space="0" w:color="auto"/>
        <w:left w:val="none" w:sz="0" w:space="0" w:color="auto"/>
        <w:bottom w:val="none" w:sz="0" w:space="0" w:color="auto"/>
        <w:right w:val="none" w:sz="0" w:space="0" w:color="auto"/>
      </w:divBdr>
    </w:div>
    <w:div w:id="1943341600">
      <w:bodyDiv w:val="1"/>
      <w:marLeft w:val="0"/>
      <w:marRight w:val="0"/>
      <w:marTop w:val="0"/>
      <w:marBottom w:val="0"/>
      <w:divBdr>
        <w:top w:val="none" w:sz="0" w:space="0" w:color="auto"/>
        <w:left w:val="none" w:sz="0" w:space="0" w:color="auto"/>
        <w:bottom w:val="none" w:sz="0" w:space="0" w:color="auto"/>
        <w:right w:val="none" w:sz="0" w:space="0" w:color="auto"/>
      </w:divBdr>
    </w:div>
    <w:div w:id="1943956261">
      <w:bodyDiv w:val="1"/>
      <w:marLeft w:val="0"/>
      <w:marRight w:val="0"/>
      <w:marTop w:val="0"/>
      <w:marBottom w:val="0"/>
      <w:divBdr>
        <w:top w:val="none" w:sz="0" w:space="0" w:color="auto"/>
        <w:left w:val="none" w:sz="0" w:space="0" w:color="auto"/>
        <w:bottom w:val="none" w:sz="0" w:space="0" w:color="auto"/>
        <w:right w:val="none" w:sz="0" w:space="0" w:color="auto"/>
      </w:divBdr>
    </w:div>
    <w:div w:id="1950548148">
      <w:bodyDiv w:val="1"/>
      <w:marLeft w:val="0"/>
      <w:marRight w:val="0"/>
      <w:marTop w:val="0"/>
      <w:marBottom w:val="0"/>
      <w:divBdr>
        <w:top w:val="none" w:sz="0" w:space="0" w:color="auto"/>
        <w:left w:val="none" w:sz="0" w:space="0" w:color="auto"/>
        <w:bottom w:val="none" w:sz="0" w:space="0" w:color="auto"/>
        <w:right w:val="none" w:sz="0" w:space="0" w:color="auto"/>
      </w:divBdr>
    </w:div>
    <w:div w:id="1968122153">
      <w:bodyDiv w:val="1"/>
      <w:marLeft w:val="0"/>
      <w:marRight w:val="0"/>
      <w:marTop w:val="0"/>
      <w:marBottom w:val="0"/>
      <w:divBdr>
        <w:top w:val="none" w:sz="0" w:space="0" w:color="auto"/>
        <w:left w:val="none" w:sz="0" w:space="0" w:color="auto"/>
        <w:bottom w:val="none" w:sz="0" w:space="0" w:color="auto"/>
        <w:right w:val="none" w:sz="0" w:space="0" w:color="auto"/>
      </w:divBdr>
    </w:div>
    <w:div w:id="1969042093">
      <w:bodyDiv w:val="1"/>
      <w:marLeft w:val="0"/>
      <w:marRight w:val="0"/>
      <w:marTop w:val="0"/>
      <w:marBottom w:val="0"/>
      <w:divBdr>
        <w:top w:val="none" w:sz="0" w:space="0" w:color="auto"/>
        <w:left w:val="none" w:sz="0" w:space="0" w:color="auto"/>
        <w:bottom w:val="none" w:sz="0" w:space="0" w:color="auto"/>
        <w:right w:val="none" w:sz="0" w:space="0" w:color="auto"/>
      </w:divBdr>
    </w:div>
    <w:div w:id="1969821748">
      <w:bodyDiv w:val="1"/>
      <w:marLeft w:val="0"/>
      <w:marRight w:val="0"/>
      <w:marTop w:val="0"/>
      <w:marBottom w:val="0"/>
      <w:divBdr>
        <w:top w:val="none" w:sz="0" w:space="0" w:color="auto"/>
        <w:left w:val="none" w:sz="0" w:space="0" w:color="auto"/>
        <w:bottom w:val="none" w:sz="0" w:space="0" w:color="auto"/>
        <w:right w:val="none" w:sz="0" w:space="0" w:color="auto"/>
      </w:divBdr>
    </w:div>
    <w:div w:id="1973514307">
      <w:bodyDiv w:val="1"/>
      <w:marLeft w:val="0"/>
      <w:marRight w:val="0"/>
      <w:marTop w:val="0"/>
      <w:marBottom w:val="0"/>
      <w:divBdr>
        <w:top w:val="none" w:sz="0" w:space="0" w:color="auto"/>
        <w:left w:val="none" w:sz="0" w:space="0" w:color="auto"/>
        <w:bottom w:val="none" w:sz="0" w:space="0" w:color="auto"/>
        <w:right w:val="none" w:sz="0" w:space="0" w:color="auto"/>
      </w:divBdr>
    </w:div>
    <w:div w:id="1976526412">
      <w:bodyDiv w:val="1"/>
      <w:marLeft w:val="0"/>
      <w:marRight w:val="0"/>
      <w:marTop w:val="0"/>
      <w:marBottom w:val="0"/>
      <w:divBdr>
        <w:top w:val="none" w:sz="0" w:space="0" w:color="auto"/>
        <w:left w:val="none" w:sz="0" w:space="0" w:color="auto"/>
        <w:bottom w:val="none" w:sz="0" w:space="0" w:color="auto"/>
        <w:right w:val="none" w:sz="0" w:space="0" w:color="auto"/>
      </w:divBdr>
    </w:div>
    <w:div w:id="1983268637">
      <w:bodyDiv w:val="1"/>
      <w:marLeft w:val="0"/>
      <w:marRight w:val="0"/>
      <w:marTop w:val="0"/>
      <w:marBottom w:val="0"/>
      <w:divBdr>
        <w:top w:val="none" w:sz="0" w:space="0" w:color="auto"/>
        <w:left w:val="none" w:sz="0" w:space="0" w:color="auto"/>
        <w:bottom w:val="none" w:sz="0" w:space="0" w:color="auto"/>
        <w:right w:val="none" w:sz="0" w:space="0" w:color="auto"/>
      </w:divBdr>
    </w:div>
    <w:div w:id="1985423984">
      <w:bodyDiv w:val="1"/>
      <w:marLeft w:val="0"/>
      <w:marRight w:val="0"/>
      <w:marTop w:val="0"/>
      <w:marBottom w:val="0"/>
      <w:divBdr>
        <w:top w:val="none" w:sz="0" w:space="0" w:color="auto"/>
        <w:left w:val="none" w:sz="0" w:space="0" w:color="auto"/>
        <w:bottom w:val="none" w:sz="0" w:space="0" w:color="auto"/>
        <w:right w:val="none" w:sz="0" w:space="0" w:color="auto"/>
      </w:divBdr>
    </w:div>
    <w:div w:id="1989436603">
      <w:bodyDiv w:val="1"/>
      <w:marLeft w:val="0"/>
      <w:marRight w:val="0"/>
      <w:marTop w:val="0"/>
      <w:marBottom w:val="0"/>
      <w:divBdr>
        <w:top w:val="none" w:sz="0" w:space="0" w:color="auto"/>
        <w:left w:val="none" w:sz="0" w:space="0" w:color="auto"/>
        <w:bottom w:val="none" w:sz="0" w:space="0" w:color="auto"/>
        <w:right w:val="none" w:sz="0" w:space="0" w:color="auto"/>
      </w:divBdr>
    </w:div>
    <w:div w:id="1992979937">
      <w:bodyDiv w:val="1"/>
      <w:marLeft w:val="0"/>
      <w:marRight w:val="0"/>
      <w:marTop w:val="0"/>
      <w:marBottom w:val="0"/>
      <w:divBdr>
        <w:top w:val="none" w:sz="0" w:space="0" w:color="auto"/>
        <w:left w:val="none" w:sz="0" w:space="0" w:color="auto"/>
        <w:bottom w:val="none" w:sz="0" w:space="0" w:color="auto"/>
        <w:right w:val="none" w:sz="0" w:space="0" w:color="auto"/>
      </w:divBdr>
    </w:div>
    <w:div w:id="1996180754">
      <w:bodyDiv w:val="1"/>
      <w:marLeft w:val="0"/>
      <w:marRight w:val="0"/>
      <w:marTop w:val="0"/>
      <w:marBottom w:val="0"/>
      <w:divBdr>
        <w:top w:val="none" w:sz="0" w:space="0" w:color="auto"/>
        <w:left w:val="none" w:sz="0" w:space="0" w:color="auto"/>
        <w:bottom w:val="none" w:sz="0" w:space="0" w:color="auto"/>
        <w:right w:val="none" w:sz="0" w:space="0" w:color="auto"/>
      </w:divBdr>
    </w:div>
    <w:div w:id="2006545069">
      <w:bodyDiv w:val="1"/>
      <w:marLeft w:val="0"/>
      <w:marRight w:val="0"/>
      <w:marTop w:val="0"/>
      <w:marBottom w:val="0"/>
      <w:divBdr>
        <w:top w:val="none" w:sz="0" w:space="0" w:color="auto"/>
        <w:left w:val="none" w:sz="0" w:space="0" w:color="auto"/>
        <w:bottom w:val="none" w:sz="0" w:space="0" w:color="auto"/>
        <w:right w:val="none" w:sz="0" w:space="0" w:color="auto"/>
      </w:divBdr>
    </w:div>
    <w:div w:id="2012171666">
      <w:bodyDiv w:val="1"/>
      <w:marLeft w:val="0"/>
      <w:marRight w:val="0"/>
      <w:marTop w:val="0"/>
      <w:marBottom w:val="0"/>
      <w:divBdr>
        <w:top w:val="none" w:sz="0" w:space="0" w:color="auto"/>
        <w:left w:val="none" w:sz="0" w:space="0" w:color="auto"/>
        <w:bottom w:val="none" w:sz="0" w:space="0" w:color="auto"/>
        <w:right w:val="none" w:sz="0" w:space="0" w:color="auto"/>
      </w:divBdr>
    </w:div>
    <w:div w:id="2014455170">
      <w:bodyDiv w:val="1"/>
      <w:marLeft w:val="0"/>
      <w:marRight w:val="0"/>
      <w:marTop w:val="0"/>
      <w:marBottom w:val="0"/>
      <w:divBdr>
        <w:top w:val="none" w:sz="0" w:space="0" w:color="auto"/>
        <w:left w:val="none" w:sz="0" w:space="0" w:color="auto"/>
        <w:bottom w:val="none" w:sz="0" w:space="0" w:color="auto"/>
        <w:right w:val="none" w:sz="0" w:space="0" w:color="auto"/>
      </w:divBdr>
    </w:div>
    <w:div w:id="2015834910">
      <w:bodyDiv w:val="1"/>
      <w:marLeft w:val="0"/>
      <w:marRight w:val="0"/>
      <w:marTop w:val="0"/>
      <w:marBottom w:val="0"/>
      <w:divBdr>
        <w:top w:val="none" w:sz="0" w:space="0" w:color="auto"/>
        <w:left w:val="none" w:sz="0" w:space="0" w:color="auto"/>
        <w:bottom w:val="none" w:sz="0" w:space="0" w:color="auto"/>
        <w:right w:val="none" w:sz="0" w:space="0" w:color="auto"/>
      </w:divBdr>
    </w:div>
    <w:div w:id="2016567440">
      <w:bodyDiv w:val="1"/>
      <w:marLeft w:val="0"/>
      <w:marRight w:val="0"/>
      <w:marTop w:val="0"/>
      <w:marBottom w:val="0"/>
      <w:divBdr>
        <w:top w:val="none" w:sz="0" w:space="0" w:color="auto"/>
        <w:left w:val="none" w:sz="0" w:space="0" w:color="auto"/>
        <w:bottom w:val="none" w:sz="0" w:space="0" w:color="auto"/>
        <w:right w:val="none" w:sz="0" w:space="0" w:color="auto"/>
      </w:divBdr>
    </w:div>
    <w:div w:id="2020572038">
      <w:bodyDiv w:val="1"/>
      <w:marLeft w:val="0"/>
      <w:marRight w:val="0"/>
      <w:marTop w:val="0"/>
      <w:marBottom w:val="0"/>
      <w:divBdr>
        <w:top w:val="none" w:sz="0" w:space="0" w:color="auto"/>
        <w:left w:val="none" w:sz="0" w:space="0" w:color="auto"/>
        <w:bottom w:val="none" w:sz="0" w:space="0" w:color="auto"/>
        <w:right w:val="none" w:sz="0" w:space="0" w:color="auto"/>
      </w:divBdr>
    </w:div>
    <w:div w:id="2020958863">
      <w:bodyDiv w:val="1"/>
      <w:marLeft w:val="0"/>
      <w:marRight w:val="0"/>
      <w:marTop w:val="0"/>
      <w:marBottom w:val="0"/>
      <w:divBdr>
        <w:top w:val="none" w:sz="0" w:space="0" w:color="auto"/>
        <w:left w:val="none" w:sz="0" w:space="0" w:color="auto"/>
        <w:bottom w:val="none" w:sz="0" w:space="0" w:color="auto"/>
        <w:right w:val="none" w:sz="0" w:space="0" w:color="auto"/>
      </w:divBdr>
    </w:div>
    <w:div w:id="2021810579">
      <w:bodyDiv w:val="1"/>
      <w:marLeft w:val="0"/>
      <w:marRight w:val="0"/>
      <w:marTop w:val="0"/>
      <w:marBottom w:val="0"/>
      <w:divBdr>
        <w:top w:val="none" w:sz="0" w:space="0" w:color="auto"/>
        <w:left w:val="none" w:sz="0" w:space="0" w:color="auto"/>
        <w:bottom w:val="none" w:sz="0" w:space="0" w:color="auto"/>
        <w:right w:val="none" w:sz="0" w:space="0" w:color="auto"/>
      </w:divBdr>
    </w:div>
    <w:div w:id="2023507213">
      <w:bodyDiv w:val="1"/>
      <w:marLeft w:val="0"/>
      <w:marRight w:val="0"/>
      <w:marTop w:val="0"/>
      <w:marBottom w:val="0"/>
      <w:divBdr>
        <w:top w:val="none" w:sz="0" w:space="0" w:color="auto"/>
        <w:left w:val="none" w:sz="0" w:space="0" w:color="auto"/>
        <w:bottom w:val="none" w:sz="0" w:space="0" w:color="auto"/>
        <w:right w:val="none" w:sz="0" w:space="0" w:color="auto"/>
      </w:divBdr>
    </w:div>
    <w:div w:id="2023628518">
      <w:bodyDiv w:val="1"/>
      <w:marLeft w:val="0"/>
      <w:marRight w:val="0"/>
      <w:marTop w:val="0"/>
      <w:marBottom w:val="0"/>
      <w:divBdr>
        <w:top w:val="none" w:sz="0" w:space="0" w:color="auto"/>
        <w:left w:val="none" w:sz="0" w:space="0" w:color="auto"/>
        <w:bottom w:val="none" w:sz="0" w:space="0" w:color="auto"/>
        <w:right w:val="none" w:sz="0" w:space="0" w:color="auto"/>
      </w:divBdr>
    </w:div>
    <w:div w:id="2023704739">
      <w:bodyDiv w:val="1"/>
      <w:marLeft w:val="0"/>
      <w:marRight w:val="0"/>
      <w:marTop w:val="0"/>
      <w:marBottom w:val="0"/>
      <w:divBdr>
        <w:top w:val="none" w:sz="0" w:space="0" w:color="auto"/>
        <w:left w:val="none" w:sz="0" w:space="0" w:color="auto"/>
        <w:bottom w:val="none" w:sz="0" w:space="0" w:color="auto"/>
        <w:right w:val="none" w:sz="0" w:space="0" w:color="auto"/>
      </w:divBdr>
    </w:div>
    <w:div w:id="2027126105">
      <w:bodyDiv w:val="1"/>
      <w:marLeft w:val="0"/>
      <w:marRight w:val="0"/>
      <w:marTop w:val="0"/>
      <w:marBottom w:val="0"/>
      <w:divBdr>
        <w:top w:val="none" w:sz="0" w:space="0" w:color="auto"/>
        <w:left w:val="none" w:sz="0" w:space="0" w:color="auto"/>
        <w:bottom w:val="none" w:sz="0" w:space="0" w:color="auto"/>
        <w:right w:val="none" w:sz="0" w:space="0" w:color="auto"/>
      </w:divBdr>
    </w:div>
    <w:div w:id="2028821370">
      <w:bodyDiv w:val="1"/>
      <w:marLeft w:val="0"/>
      <w:marRight w:val="0"/>
      <w:marTop w:val="0"/>
      <w:marBottom w:val="0"/>
      <w:divBdr>
        <w:top w:val="none" w:sz="0" w:space="0" w:color="auto"/>
        <w:left w:val="none" w:sz="0" w:space="0" w:color="auto"/>
        <w:bottom w:val="none" w:sz="0" w:space="0" w:color="auto"/>
        <w:right w:val="none" w:sz="0" w:space="0" w:color="auto"/>
      </w:divBdr>
    </w:div>
    <w:div w:id="2030138957">
      <w:bodyDiv w:val="1"/>
      <w:marLeft w:val="0"/>
      <w:marRight w:val="0"/>
      <w:marTop w:val="0"/>
      <w:marBottom w:val="0"/>
      <w:divBdr>
        <w:top w:val="none" w:sz="0" w:space="0" w:color="auto"/>
        <w:left w:val="none" w:sz="0" w:space="0" w:color="auto"/>
        <w:bottom w:val="none" w:sz="0" w:space="0" w:color="auto"/>
        <w:right w:val="none" w:sz="0" w:space="0" w:color="auto"/>
      </w:divBdr>
    </w:div>
    <w:div w:id="2033803245">
      <w:bodyDiv w:val="1"/>
      <w:marLeft w:val="0"/>
      <w:marRight w:val="0"/>
      <w:marTop w:val="0"/>
      <w:marBottom w:val="0"/>
      <w:divBdr>
        <w:top w:val="none" w:sz="0" w:space="0" w:color="auto"/>
        <w:left w:val="none" w:sz="0" w:space="0" w:color="auto"/>
        <w:bottom w:val="none" w:sz="0" w:space="0" w:color="auto"/>
        <w:right w:val="none" w:sz="0" w:space="0" w:color="auto"/>
      </w:divBdr>
    </w:div>
    <w:div w:id="2037583123">
      <w:bodyDiv w:val="1"/>
      <w:marLeft w:val="0"/>
      <w:marRight w:val="0"/>
      <w:marTop w:val="0"/>
      <w:marBottom w:val="0"/>
      <w:divBdr>
        <w:top w:val="none" w:sz="0" w:space="0" w:color="auto"/>
        <w:left w:val="none" w:sz="0" w:space="0" w:color="auto"/>
        <w:bottom w:val="none" w:sz="0" w:space="0" w:color="auto"/>
        <w:right w:val="none" w:sz="0" w:space="0" w:color="auto"/>
      </w:divBdr>
    </w:div>
    <w:div w:id="2047489774">
      <w:bodyDiv w:val="1"/>
      <w:marLeft w:val="0"/>
      <w:marRight w:val="0"/>
      <w:marTop w:val="0"/>
      <w:marBottom w:val="0"/>
      <w:divBdr>
        <w:top w:val="none" w:sz="0" w:space="0" w:color="auto"/>
        <w:left w:val="none" w:sz="0" w:space="0" w:color="auto"/>
        <w:bottom w:val="none" w:sz="0" w:space="0" w:color="auto"/>
        <w:right w:val="none" w:sz="0" w:space="0" w:color="auto"/>
      </w:divBdr>
    </w:div>
    <w:div w:id="2048480641">
      <w:bodyDiv w:val="1"/>
      <w:marLeft w:val="0"/>
      <w:marRight w:val="0"/>
      <w:marTop w:val="0"/>
      <w:marBottom w:val="0"/>
      <w:divBdr>
        <w:top w:val="none" w:sz="0" w:space="0" w:color="auto"/>
        <w:left w:val="none" w:sz="0" w:space="0" w:color="auto"/>
        <w:bottom w:val="none" w:sz="0" w:space="0" w:color="auto"/>
        <w:right w:val="none" w:sz="0" w:space="0" w:color="auto"/>
      </w:divBdr>
    </w:div>
    <w:div w:id="2071004132">
      <w:bodyDiv w:val="1"/>
      <w:marLeft w:val="0"/>
      <w:marRight w:val="0"/>
      <w:marTop w:val="0"/>
      <w:marBottom w:val="0"/>
      <w:divBdr>
        <w:top w:val="none" w:sz="0" w:space="0" w:color="auto"/>
        <w:left w:val="none" w:sz="0" w:space="0" w:color="auto"/>
        <w:bottom w:val="none" w:sz="0" w:space="0" w:color="auto"/>
        <w:right w:val="none" w:sz="0" w:space="0" w:color="auto"/>
      </w:divBdr>
    </w:div>
    <w:div w:id="2073574099">
      <w:bodyDiv w:val="1"/>
      <w:marLeft w:val="0"/>
      <w:marRight w:val="0"/>
      <w:marTop w:val="0"/>
      <w:marBottom w:val="0"/>
      <w:divBdr>
        <w:top w:val="none" w:sz="0" w:space="0" w:color="auto"/>
        <w:left w:val="none" w:sz="0" w:space="0" w:color="auto"/>
        <w:bottom w:val="none" w:sz="0" w:space="0" w:color="auto"/>
        <w:right w:val="none" w:sz="0" w:space="0" w:color="auto"/>
      </w:divBdr>
    </w:div>
    <w:div w:id="2076540557">
      <w:bodyDiv w:val="1"/>
      <w:marLeft w:val="0"/>
      <w:marRight w:val="0"/>
      <w:marTop w:val="0"/>
      <w:marBottom w:val="0"/>
      <w:divBdr>
        <w:top w:val="none" w:sz="0" w:space="0" w:color="auto"/>
        <w:left w:val="none" w:sz="0" w:space="0" w:color="auto"/>
        <w:bottom w:val="none" w:sz="0" w:space="0" w:color="auto"/>
        <w:right w:val="none" w:sz="0" w:space="0" w:color="auto"/>
      </w:divBdr>
    </w:div>
    <w:div w:id="2077237568">
      <w:bodyDiv w:val="1"/>
      <w:marLeft w:val="0"/>
      <w:marRight w:val="0"/>
      <w:marTop w:val="0"/>
      <w:marBottom w:val="0"/>
      <w:divBdr>
        <w:top w:val="none" w:sz="0" w:space="0" w:color="auto"/>
        <w:left w:val="none" w:sz="0" w:space="0" w:color="auto"/>
        <w:bottom w:val="none" w:sz="0" w:space="0" w:color="auto"/>
        <w:right w:val="none" w:sz="0" w:space="0" w:color="auto"/>
      </w:divBdr>
    </w:div>
    <w:div w:id="2080010106">
      <w:bodyDiv w:val="1"/>
      <w:marLeft w:val="0"/>
      <w:marRight w:val="0"/>
      <w:marTop w:val="0"/>
      <w:marBottom w:val="0"/>
      <w:divBdr>
        <w:top w:val="none" w:sz="0" w:space="0" w:color="auto"/>
        <w:left w:val="none" w:sz="0" w:space="0" w:color="auto"/>
        <w:bottom w:val="none" w:sz="0" w:space="0" w:color="auto"/>
        <w:right w:val="none" w:sz="0" w:space="0" w:color="auto"/>
      </w:divBdr>
    </w:div>
    <w:div w:id="2090273647">
      <w:bodyDiv w:val="1"/>
      <w:marLeft w:val="0"/>
      <w:marRight w:val="0"/>
      <w:marTop w:val="0"/>
      <w:marBottom w:val="0"/>
      <w:divBdr>
        <w:top w:val="none" w:sz="0" w:space="0" w:color="auto"/>
        <w:left w:val="none" w:sz="0" w:space="0" w:color="auto"/>
        <w:bottom w:val="none" w:sz="0" w:space="0" w:color="auto"/>
        <w:right w:val="none" w:sz="0" w:space="0" w:color="auto"/>
      </w:divBdr>
    </w:div>
    <w:div w:id="2097631961">
      <w:bodyDiv w:val="1"/>
      <w:marLeft w:val="0"/>
      <w:marRight w:val="0"/>
      <w:marTop w:val="0"/>
      <w:marBottom w:val="0"/>
      <w:divBdr>
        <w:top w:val="none" w:sz="0" w:space="0" w:color="auto"/>
        <w:left w:val="none" w:sz="0" w:space="0" w:color="auto"/>
        <w:bottom w:val="none" w:sz="0" w:space="0" w:color="auto"/>
        <w:right w:val="none" w:sz="0" w:space="0" w:color="auto"/>
      </w:divBdr>
    </w:div>
    <w:div w:id="2101370929">
      <w:bodyDiv w:val="1"/>
      <w:marLeft w:val="0"/>
      <w:marRight w:val="0"/>
      <w:marTop w:val="0"/>
      <w:marBottom w:val="0"/>
      <w:divBdr>
        <w:top w:val="none" w:sz="0" w:space="0" w:color="auto"/>
        <w:left w:val="none" w:sz="0" w:space="0" w:color="auto"/>
        <w:bottom w:val="none" w:sz="0" w:space="0" w:color="auto"/>
        <w:right w:val="none" w:sz="0" w:space="0" w:color="auto"/>
      </w:divBdr>
    </w:div>
    <w:div w:id="2102607279">
      <w:bodyDiv w:val="1"/>
      <w:marLeft w:val="0"/>
      <w:marRight w:val="0"/>
      <w:marTop w:val="0"/>
      <w:marBottom w:val="0"/>
      <w:divBdr>
        <w:top w:val="none" w:sz="0" w:space="0" w:color="auto"/>
        <w:left w:val="none" w:sz="0" w:space="0" w:color="auto"/>
        <w:bottom w:val="none" w:sz="0" w:space="0" w:color="auto"/>
        <w:right w:val="none" w:sz="0" w:space="0" w:color="auto"/>
      </w:divBdr>
    </w:div>
    <w:div w:id="2116630870">
      <w:bodyDiv w:val="1"/>
      <w:marLeft w:val="0"/>
      <w:marRight w:val="0"/>
      <w:marTop w:val="0"/>
      <w:marBottom w:val="0"/>
      <w:divBdr>
        <w:top w:val="none" w:sz="0" w:space="0" w:color="auto"/>
        <w:left w:val="none" w:sz="0" w:space="0" w:color="auto"/>
        <w:bottom w:val="none" w:sz="0" w:space="0" w:color="auto"/>
        <w:right w:val="none" w:sz="0" w:space="0" w:color="auto"/>
      </w:divBdr>
    </w:div>
    <w:div w:id="2116827382">
      <w:bodyDiv w:val="1"/>
      <w:marLeft w:val="0"/>
      <w:marRight w:val="0"/>
      <w:marTop w:val="0"/>
      <w:marBottom w:val="0"/>
      <w:divBdr>
        <w:top w:val="none" w:sz="0" w:space="0" w:color="auto"/>
        <w:left w:val="none" w:sz="0" w:space="0" w:color="auto"/>
        <w:bottom w:val="none" w:sz="0" w:space="0" w:color="auto"/>
        <w:right w:val="none" w:sz="0" w:space="0" w:color="auto"/>
      </w:divBdr>
    </w:div>
    <w:div w:id="2118940709">
      <w:bodyDiv w:val="1"/>
      <w:marLeft w:val="0"/>
      <w:marRight w:val="0"/>
      <w:marTop w:val="0"/>
      <w:marBottom w:val="0"/>
      <w:divBdr>
        <w:top w:val="none" w:sz="0" w:space="0" w:color="auto"/>
        <w:left w:val="none" w:sz="0" w:space="0" w:color="auto"/>
        <w:bottom w:val="none" w:sz="0" w:space="0" w:color="auto"/>
        <w:right w:val="none" w:sz="0" w:space="0" w:color="auto"/>
      </w:divBdr>
    </w:div>
    <w:div w:id="2120908601">
      <w:bodyDiv w:val="1"/>
      <w:marLeft w:val="0"/>
      <w:marRight w:val="0"/>
      <w:marTop w:val="0"/>
      <w:marBottom w:val="0"/>
      <w:divBdr>
        <w:top w:val="none" w:sz="0" w:space="0" w:color="auto"/>
        <w:left w:val="none" w:sz="0" w:space="0" w:color="auto"/>
        <w:bottom w:val="none" w:sz="0" w:space="0" w:color="auto"/>
        <w:right w:val="none" w:sz="0" w:space="0" w:color="auto"/>
      </w:divBdr>
    </w:div>
    <w:div w:id="2125729418">
      <w:bodyDiv w:val="1"/>
      <w:marLeft w:val="0"/>
      <w:marRight w:val="0"/>
      <w:marTop w:val="0"/>
      <w:marBottom w:val="0"/>
      <w:divBdr>
        <w:top w:val="none" w:sz="0" w:space="0" w:color="auto"/>
        <w:left w:val="none" w:sz="0" w:space="0" w:color="auto"/>
        <w:bottom w:val="none" w:sz="0" w:space="0" w:color="auto"/>
        <w:right w:val="none" w:sz="0" w:space="0" w:color="auto"/>
      </w:divBdr>
    </w:div>
    <w:div w:id="2126534755">
      <w:bodyDiv w:val="1"/>
      <w:marLeft w:val="0"/>
      <w:marRight w:val="0"/>
      <w:marTop w:val="0"/>
      <w:marBottom w:val="0"/>
      <w:divBdr>
        <w:top w:val="none" w:sz="0" w:space="0" w:color="auto"/>
        <w:left w:val="none" w:sz="0" w:space="0" w:color="auto"/>
        <w:bottom w:val="none" w:sz="0" w:space="0" w:color="auto"/>
        <w:right w:val="none" w:sz="0" w:space="0" w:color="auto"/>
      </w:divBdr>
    </w:div>
    <w:div w:id="2131125164">
      <w:bodyDiv w:val="1"/>
      <w:marLeft w:val="0"/>
      <w:marRight w:val="0"/>
      <w:marTop w:val="0"/>
      <w:marBottom w:val="0"/>
      <w:divBdr>
        <w:top w:val="none" w:sz="0" w:space="0" w:color="auto"/>
        <w:left w:val="none" w:sz="0" w:space="0" w:color="auto"/>
        <w:bottom w:val="none" w:sz="0" w:space="0" w:color="auto"/>
        <w:right w:val="none" w:sz="0" w:space="0" w:color="auto"/>
      </w:divBdr>
    </w:div>
    <w:div w:id="2132548026">
      <w:bodyDiv w:val="1"/>
      <w:marLeft w:val="0"/>
      <w:marRight w:val="0"/>
      <w:marTop w:val="0"/>
      <w:marBottom w:val="0"/>
      <w:divBdr>
        <w:top w:val="none" w:sz="0" w:space="0" w:color="auto"/>
        <w:left w:val="none" w:sz="0" w:space="0" w:color="auto"/>
        <w:bottom w:val="none" w:sz="0" w:space="0" w:color="auto"/>
        <w:right w:val="none" w:sz="0" w:space="0" w:color="auto"/>
      </w:divBdr>
    </w:div>
    <w:div w:id="2133397818">
      <w:bodyDiv w:val="1"/>
      <w:marLeft w:val="0"/>
      <w:marRight w:val="0"/>
      <w:marTop w:val="0"/>
      <w:marBottom w:val="0"/>
      <w:divBdr>
        <w:top w:val="none" w:sz="0" w:space="0" w:color="auto"/>
        <w:left w:val="none" w:sz="0" w:space="0" w:color="auto"/>
        <w:bottom w:val="none" w:sz="0" w:space="0" w:color="auto"/>
        <w:right w:val="none" w:sz="0" w:space="0" w:color="auto"/>
      </w:divBdr>
    </w:div>
    <w:div w:id="2135755080">
      <w:bodyDiv w:val="1"/>
      <w:marLeft w:val="0"/>
      <w:marRight w:val="0"/>
      <w:marTop w:val="0"/>
      <w:marBottom w:val="0"/>
      <w:divBdr>
        <w:top w:val="none" w:sz="0" w:space="0" w:color="auto"/>
        <w:left w:val="none" w:sz="0" w:space="0" w:color="auto"/>
        <w:bottom w:val="none" w:sz="0" w:space="0" w:color="auto"/>
        <w:right w:val="none" w:sz="0" w:space="0" w:color="auto"/>
      </w:divBdr>
    </w:div>
    <w:div w:id="2138907858">
      <w:bodyDiv w:val="1"/>
      <w:marLeft w:val="0"/>
      <w:marRight w:val="0"/>
      <w:marTop w:val="0"/>
      <w:marBottom w:val="0"/>
      <w:divBdr>
        <w:top w:val="none" w:sz="0" w:space="0" w:color="auto"/>
        <w:left w:val="none" w:sz="0" w:space="0" w:color="auto"/>
        <w:bottom w:val="none" w:sz="0" w:space="0" w:color="auto"/>
        <w:right w:val="none" w:sz="0" w:space="0" w:color="auto"/>
      </w:divBdr>
    </w:div>
    <w:div w:id="214318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buckingham.ac.uk/about/handbooks/regulations-handbook/"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buckingham.ac.uk/about/handbooks/regulations-handbook/"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Abd09</b:Tag>
    <b:SourceType>JournalArticle</b:SourceType>
    <b:Guid>{EEA4C12B-F998-4478-9C6B-1F6127D93986}</b:Guid>
    <b:Title>Breast imaging reporting and data system lexicon for US: interobserver agreement for assessment of breast masses</b:Title>
    <b:Year>2009</b:Year>
    <b:Author>
      <b:Author>
        <b:NameList>
          <b:Person>
            <b:Last>Abdullah</b:Last>
            <b:First>N.</b:First>
          </b:Person>
          <b:Person>
            <b:Last>Mesurolle</b:Last>
            <b:First>B.</b:First>
          </b:Person>
          <b:Person>
            <b:Last>El-Khoury</b:Last>
            <b:First>M.</b:First>
          </b:Person>
          <b:Person>
            <b:Last>Kao</b:Last>
            <b:First>E</b:First>
          </b:Person>
        </b:NameList>
      </b:Author>
    </b:Author>
    <b:JournalName>Radiology</b:JournalName>
    <b:Pages>665-672</b:Pages>
    <b:Volume>252</b:Volume>
    <b:Issue>3</b:Issue>
    <b:RefOrder>14</b:RefOrder>
  </b:Source>
  <b:Source>
    <b:Tag>AlD20</b:Tag>
    <b:SourceType>JournalArticle</b:SourceType>
    <b:Guid>{4975D363-4089-4090-9C5C-38D8AD3F70F7}</b:Guid>
    <b:Author>
      <b:Author>
        <b:NameList>
          <b:Person>
            <b:Last>Al-Dhabyani</b:Last>
            <b:First>W.</b:First>
          </b:Person>
          <b:Person>
            <b:Last>Gomaa</b:Last>
            <b:First>M.</b:First>
          </b:Person>
          <b:Person>
            <b:Last>Khaled</b:Last>
            <b:First>H.</b:First>
          </b:Person>
          <b:Person>
            <b:Last>Fahmy</b:Last>
            <b:First>A</b:First>
          </b:Person>
        </b:NameList>
      </b:Author>
    </b:Author>
    <b:Title>Dataset of breast ultrasound images</b:Title>
    <b:JournalName>Data in Brief</b:JournalName>
    <b:Year>2020</b:Year>
    <b:Pages>104863</b:Pages>
    <b:Volume>28</b:Volume>
    <b:RefOrder>18</b:RefOrder>
  </b:Source>
  <b:Source>
    <b:Tag>Ard23</b:Tag>
    <b:SourceType>JournalArticle</b:SourceType>
    <b:Guid>{A3295EC0-0352-45F0-A24C-40B3EE28CFC9}</b:Guid>
    <b:Author>
      <b:Author>
        <b:NameList>
          <b:Person>
            <b:Last>Ardakani</b:Last>
            <b:First>A.A.</b:First>
          </b:Person>
          <b:Person>
            <b:Last>Mohammadi</b:Last>
            <b:First>A.</b:First>
          </b:Person>
          <b:Person>
            <b:Last>Mirza-Aghazadeh-Attari</b:Last>
            <b:First>M.</b:First>
          </b:Person>
          <b:Person>
            <b:Last>Faeghi</b:Last>
            <b:First>F.</b:First>
          </b:Person>
          <b:Person>
            <b:Last>Acharya</b:Last>
            <b:First>U.R.</b:First>
          </b:Person>
          <b:Person>
            <b:Last>Chung</b:Last>
            <b:First>K.C</b:First>
          </b:Person>
        </b:NameList>
      </b:Author>
    </b:Author>
    <b:Title>An open-access breast lesion ultrasound image database: applicable in artificial intelligence studies</b:Title>
    <b:JournalName>Computers in Biology and Medicine</b:JournalName>
    <b:Year>2023</b:Year>
    <b:Pages>106405</b:Pages>
    <b:Volume>152</b:Volume>
    <b:RefOrder>45</b:RefOrder>
  </b:Source>
  <b:Source>
    <b:Tag>Ber08</b:Tag>
    <b:SourceType>JournalArticle</b:SourceType>
    <b:Guid>{C263A7EF-1743-410B-8F93-6CC1FEEED50A}</b:Guid>
    <b:Author>
      <b:Author>
        <b:NameList>
          <b:Person>
            <b:Last>Berg</b:Last>
            <b:First>W.A.</b:First>
          </b:Person>
          <b:Person>
            <b:Last>Blume</b:Last>
            <b:First>J.D.</b:First>
          </b:Person>
          <b:Person>
            <b:Last>Cormack</b:Last>
            <b:First>J.B.</b:First>
          </b:Person>
          <b:Person>
            <b:Last>Mendelson</b:Last>
            <b:First>E.B.</b:First>
          </b:Person>
          <b:Person>
            <b:Last>Lehrer</b:Last>
            <b:First>D.</b:First>
          </b:Person>
          <b:Person>
            <b:Last>Böhm-Vélez</b:Last>
            <b:First>M.</b:First>
          </b:Person>
          <b:Person>
            <b:Last>Pisano</b:Last>
            <b:First>E.D.</b:First>
          </b:Person>
          <b:Person>
            <b:Last>Jong</b:Last>
            <b:First>R.A.</b:First>
          </b:Person>
          <b:Person>
            <b:Last>Evans</b:Last>
            <b:First>W.P.</b:First>
          </b:Person>
          <b:Person>
            <b:Last>Morton</b:Last>
            <b:First>M.J.</b:First>
          </b:Person>
          <b:Person>
            <b:Last>Mahoney</b:Last>
            <b:First>M.C.</b:First>
          </b:Person>
          <b:Person>
            <b:Last>Larsen</b:Last>
            <b:First>L.H.</b:First>
          </b:Person>
          <b:Person>
            <b:Last>Barr</b:Last>
            <b:First>R.G.</b:First>
          </b:Person>
          <b:Person>
            <b:Last>Farria</b:Last>
            <b:First>D.M.</b:First>
          </b:Person>
          <b:Person>
            <b:Last>Marques</b:Last>
            <b:First>H.S.</b:First>
          </b:Person>
          <b:Person>
            <b:Last>Boparai</b:Last>
            <b:First>K</b:First>
          </b:Person>
        </b:NameList>
      </b:Author>
    </b:Author>
    <b:Title>Combined screening with ultrasound and mammography vs mammography alone in women at elevated risk of breast cancer</b:Title>
    <b:JournalName>JAMA</b:JournalName>
    <b:Year>2008</b:Year>
    <b:Pages>2151–2163</b:Pages>
    <b:Volume>299</b:Volume>
    <b:Issue>18</b:Issue>
    <b:RefOrder>11</b:RefOrder>
  </b:Source>
  <b:Source>
    <b:Tag>Ber12</b:Tag>
    <b:SourceType>JournalArticle</b:SourceType>
    <b:Guid>{8B18761F-19FB-4A62-8DE9-284A64052943}</b:Guid>
    <b:Author>
      <b:Author>
        <b:NameList>
          <b:Person>
            <b:Last>Berg</b:Last>
            <b:First>W.A.</b:First>
          </b:Person>
          <b:Person>
            <b:Last>Zhang</b:Last>
            <b:First>Z.</b:First>
          </b:Person>
          <b:Person>
            <b:Last>Lehrer</b:Last>
            <b:First>D.</b:First>
          </b:Person>
          <b:Person>
            <b:Last>Jong</b:Last>
            <b:First>R.A.</b:First>
          </b:Person>
          <b:Person>
            <b:Last>Pisano</b:Last>
            <b:First>E.D.</b:First>
          </b:Person>
          <b:Person>
            <b:Last>Barr</b:Last>
            <b:First>R.G.</b:First>
          </b:Person>
          <b:Person>
            <b:Last>Böhm-Vélez</b:Last>
            <b:First>M.</b:First>
          </b:Person>
          <b:Person>
            <b:Last>Mahoney</b:Last>
            <b:First>M.C.</b:First>
          </b:Person>
          <b:Person>
            <b:Last>Evans</b:Last>
            <b:First>W.P.</b:First>
          </b:Person>
          <b:Person>
            <b:Last>Larsen</b:Last>
            <b:First>L.H.</b:First>
          </b:Person>
          <b:Person>
            <b:Last>Morton</b:Last>
            <b:First>M.J.</b:First>
          </b:Person>
          <b:Person>
            <b:Last>Mendelson</b:Last>
            <b:First>E.B.</b:First>
          </b:Person>
          <b:Person>
            <b:Last>Farria</b:Last>
            <b:First>D.M.</b:First>
          </b:Person>
          <b:Person>
            <b:Last>Cormack</b:Last>
            <b:First>J.B.</b:First>
          </b:Person>
          <b:Person>
            <b:Last>Marques</b:Last>
            <b:First>H.S.</b:First>
          </b:Person>
          <b:Person>
            <b:Last>Adams</b:Last>
            <b:First>A.</b:First>
          </b:Person>
          <b:Person>
            <b:Last>Yeh</b:Last>
            <b:First>N.M.</b:First>
          </b:Person>
          <b:Person>
            <b:Last>Gabrielli</b:Last>
            <b:First>G</b:First>
          </b:Person>
        </b:NameList>
      </b:Author>
    </b:Author>
    <b:Title>Detection of breast cancer with addition of annual screening ultrasound or a single screening MRI to mammography in women with elevated breast cancer risk</b:Title>
    <b:JournalName>JAMA</b:JournalName>
    <b:Year>2012</b:Year>
    <b:Pages>1394–1404</b:Pages>
    <b:Volume>307</b:Volume>
    <b:Issue>13</b:Issue>
    <b:RefOrder>12</b:RefOrder>
  </b:Source>
  <b:Source>
    <b:Tag>Bos15</b:Tag>
    <b:SourceType>JournalArticle</b:SourceType>
    <b:Guid>{10A3A9BA-EA6B-4D05-9754-00E72CEBD644}</b:Guid>
    <b:Author>
      <b:Author>
        <b:NameList>
          <b:Person>
            <b:Last>Bossuyt</b:Last>
            <b:First>P.M.</b:First>
          </b:Person>
          <b:Person>
            <b:Last>Reitsma</b:Last>
            <b:First>J.B.</b:First>
          </b:Person>
          <b:Person>
            <b:Last>Bruns</b:Last>
            <b:First>D.E.</b:First>
          </b:Person>
          <b:Person>
            <b:Last>Gatsonis</b:Last>
            <b:First>C.A.</b:First>
          </b:Person>
          <b:Person>
            <b:Last>Glasziou</b:Last>
            <b:First>P.P.</b:First>
          </b:Person>
          <b:Person>
            <b:Last>Irwig</b:Last>
            <b:First>L.</b:First>
            <b:Middle>et al</b:Middle>
          </b:Person>
        </b:NameList>
      </b:Author>
    </b:Author>
    <b:Title>STARD 2015: an updated list of essential items for reporting diagnostic accuracy studies</b:Title>
    <b:JournalName>BMJ</b:JournalName>
    <b:Year>2015</b:Year>
    <b:Pages>h5527</b:Pages>
    <b:Volume>351</b:Volume>
    <b:RefOrder>57</b:RefOrder>
  </b:Source>
  <b:Source>
    <b:Tag>Bra24</b:Tag>
    <b:SourceType>JournalArticle</b:SourceType>
    <b:Guid>{4EC2039A-6C58-4282-B617-47EF498411CB}</b:Guid>
    <b:Author>
      <b:Author>
        <b:NameList>
          <b:Person>
            <b:Last>Bray</b:Last>
            <b:First>F.</b:First>
          </b:Person>
          <b:Person>
            <b:Last>Laversanne</b:Last>
            <b:First>M.</b:First>
          </b:Person>
          <b:Person>
            <b:Last>Sung</b:Last>
            <b:First>H.</b:First>
          </b:Person>
          <b:Person>
            <b:Last>Ferlay</b:Last>
            <b:First>J.</b:First>
          </b:Person>
          <b:Person>
            <b:Last>Siegel</b:Last>
            <b:First>R.L.</b:First>
          </b:Person>
          <b:Person>
            <b:Last>Soerjomataram</b:Last>
            <b:First>I.</b:First>
          </b:Person>
          <b:Person>
            <b:Last>Jemal</b:Last>
            <b:First>A</b:First>
          </b:Person>
        </b:NameList>
      </b:Author>
    </b:Author>
    <b:Title>Global cancer statistics 2022: GLOBOCAN estimates of incidence and mortality worldwide for 36 cancers in 185 countries</b:Title>
    <b:JournalName>CA: A Cancer Journal for Clinicians</b:JournalName>
    <b:Year>2024</b:Year>
    <b:Pages>229-263</b:Pages>
    <b:Volume>74</b:Volume>
    <b:Issue>3</b:Issue>
    <b:RefOrder>9</b:RefOrder>
  </b:Source>
  <b:Source>
    <b:Tag>Bre15</b:Tag>
    <b:SourceType>JournalArticle</b:SourceType>
    <b:Guid>{DE7D489D-5763-44BE-8070-542CC7C7B9B8}</b:Guid>
    <b:Author>
      <b:Author>
        <b:NameList>
          <b:Person>
            <b:Last>Brem</b:Last>
            <b:First>R.F.</b:First>
          </b:Person>
          <b:Person>
            <b:Last>Lenihan</b:Last>
            <b:First>M.J.</b:First>
          </b:Person>
          <b:Person>
            <b:Last>Lieberman</b:Last>
            <b:First>J.</b:First>
          </b:Person>
          <b:Person>
            <b:Last>Torrente</b:Last>
            <b:First>J</b:First>
          </b:Person>
        </b:NameList>
      </b:Author>
    </b:Author>
    <b:Title>Screening breast ultrasound: past, present, and future</b:Title>
    <b:JournalName>American Journal of Roentgenology</b:JournalName>
    <b:Year>2015</b:Year>
    <b:Pages>234-240</b:Pages>
    <b:Volume>204</b:Volume>
    <b:Issue>2</b:Issue>
    <b:RefOrder>13</b:RefOrder>
  </b:Source>
  <b:Source>
    <b:Tag>Bro01</b:Tag>
    <b:SourceType>JournalArticle</b:SourceType>
    <b:Guid>{F1EBD676-FB1E-48CD-B859-B8E56BEAEDFB}</b:Guid>
    <b:Author>
      <b:Author>
        <b:NameList>
          <b:Person>
            <b:Last>Brown</b:Last>
            <b:First>L.D.</b:First>
          </b:Person>
          <b:Person>
            <b:Last>Cai</b:Last>
            <b:First>T.T.</b:First>
          </b:Person>
          <b:Person>
            <b:Last>DasGupta</b:Last>
            <b:First>A</b:First>
          </b:Person>
        </b:NameList>
      </b:Author>
    </b:Author>
    <b:Title>Interval estimation for a binomial proportion</b:Title>
    <b:JournalName>Statistical Science</b:JournalName>
    <b:Year>2001</b:Year>
    <b:Pages>101-133</b:Pages>
    <b:Volume>16</b:Volume>
    <b:Issue>2</b:Issue>
    <b:RefOrder>56</b:RefOrder>
  </b:Source>
  <b:Source>
    <b:Tag>Byr19</b:Tag>
    <b:SourceType>JournalArticle</b:SourceType>
    <b:Guid>{5FE145A3-602F-4331-A020-9318C95BD890}</b:Guid>
    <b:Author>
      <b:Author>
        <b:NameList>
          <b:Person>
            <b:Last>Byra</b:Last>
            <b:First>M.</b:First>
          </b:Person>
          <b:Person>
            <b:Last>Galperin</b:Last>
            <b:First>M.</b:First>
          </b:Person>
          <b:Person>
            <b:Last>Ojeda-Fournier</b:Last>
            <b:First>H.</b:First>
          </b:Person>
          <b:Person>
            <b:Last>Olson</b:Last>
            <b:First>L.</b:First>
          </b:Person>
          <b:Person>
            <b:Last>O'Boyle</b:Last>
            <b:First>M.</b:First>
          </b:Person>
          <b:Person>
            <b:Last>Comstock</b:Last>
            <b:First>C.</b:First>
          </b:Person>
          <b:Person>
            <b:Last>Andre</b:Last>
            <b:First>M</b:First>
          </b:Person>
        </b:NameList>
      </b:Author>
    </b:Author>
    <b:Title>Breast mass classification in sonography with transfer learning using a deep convolutional neural network and color conversion</b:Title>
    <b:JournalName>Medical Physics</b:JournalName>
    <b:Year>2019</b:Year>
    <b:Pages>746-755</b:Pages>
    <b:Volume>46</b:Volume>
    <b:Issue>2</b:Issue>
    <b:RefOrder>17</b:RefOrder>
  </b:Source>
  <b:Source>
    <b:Tag>Chr24</b:Tag>
    <b:SourceType>Report</b:SourceType>
    <b:Guid>{A3E05330-EDF8-4AC0-A93C-61C51F109154}</b:Guid>
    <b:Title>Confidence intervals uncovered: are we ready for real-world medical imaging AI?</b:Title>
    <b:Year>2024</b:Year>
    <b:Author>
      <b:Author>
        <b:NameList>
          <b:Person>
            <b:Last>Christodoulou</b:Last>
            <b:First>E.</b:First>
          </b:Person>
          <b:Person>
            <b:Last>Steinmann</b:Last>
            <b:First>D.</b:First>
          </b:Person>
          <b:Person>
            <b:Last>Glocker</b:Last>
            <b:First>B.</b:First>
          </b:Person>
          <b:Person>
            <b:Last>Kainz</b:Last>
            <b:First>B</b:First>
          </b:Person>
        </b:NameList>
      </b:Author>
    </b:Author>
    <b:Publisher>arXiv</b:Publisher>
    <b:City>arXiv:2409.17763</b:City>
    <b:RefOrder>37</b:RefOrder>
  </b:Source>
  <b:Source>
    <b:Tag>Clo34</b:Tag>
    <b:SourceType>JournalArticle</b:SourceType>
    <b:Guid>{0D729B29-2852-429D-BFE2-79D4EE2B98E7}</b:Guid>
    <b:Title>The use of confidence or fiducial limits illustrated in the case of the binomial</b:Title>
    <b:Year>1934</b:Year>
    <b:Author>
      <b:Author>
        <b:NameList>
          <b:Person>
            <b:Last>Clopper</b:Last>
            <b:First>C.J.</b:First>
          </b:Person>
          <b:Person>
            <b:Last>Pearson</b:Last>
            <b:First>E.S</b:First>
          </b:Person>
        </b:NameList>
      </b:Author>
    </b:Author>
    <b:JournalName>Biometrika</b:JournalName>
    <b:Pages>404-413</b:Pages>
    <b:Volume>26</b:Volume>
    <b:Issue>4</b:Issue>
    <b:RefOrder>55</b:RefOrder>
  </b:Source>
  <b:Source>
    <b:Tag>Col24</b:Tag>
    <b:SourceType>JournalArticle</b:SourceType>
    <b:Guid>{A2B48992-4948-4EE7-9C48-2563FAE29382}</b:Guid>
    <b:Author>
      <b:Author>
        <b:NameList>
          <b:Person>
            <b:Last>Collins</b:Last>
            <b:First>G.S.</b:First>
          </b:Person>
          <b:Person>
            <b:Last>Moons</b:Last>
            <b:First>K.G.M.</b:First>
          </b:Person>
          <b:Person>
            <b:Last>Dhiman</b:Last>
            <b:First>P.</b:First>
          </b:Person>
          <b:Person>
            <b:Last>Riley</b:Last>
            <b:First>R.D.</b:First>
          </b:Person>
          <b:Person>
            <b:Last>Beam</b:Last>
            <b:First>A.L.</b:First>
          </b:Person>
          <b:Person>
            <b:Last>Van Calster</b:Last>
            <b:First>B.</b:First>
            <b:Middle>et al</b:Middle>
          </b:Person>
        </b:NameList>
      </b:Author>
    </b:Author>
    <b:Title>TRIPOD+AI statement: updated guidance for reporting clinical prediction models that use regression or machine learning methods</b:Title>
    <b:JournalName>BMJ</b:JournalName>
    <b:Year>2024</b:Year>
    <b:Pages>e078378</b:Pages>
    <b:Volume>385</b:Volume>
    <b:RefOrder>38</b:RefOrder>
  </b:Source>
  <b:Source>
    <b:Tag>DeG21</b:Tag>
    <b:SourceType>JournalArticle</b:SourceType>
    <b:Guid>{1D5ABD52-8913-412D-971F-11DF467AC911}</b:Guid>
    <b:Author>
      <b:Author>
        <b:NameList>
          <b:Person>
            <b:Last>DeGrave</b:Last>
            <b:First>A.J.</b:First>
          </b:Person>
          <b:Person>
            <b:Last>Janizek</b:Last>
            <b:First>J.D.</b:First>
          </b:Person>
          <b:Person>
            <b:Last>Lee</b:Last>
            <b:First>S.I</b:First>
          </b:Person>
        </b:NameList>
      </b:Author>
    </b:Author>
    <b:Title>AI for radiographic COVID-19 detection selects shortcuts over signal</b:Title>
    <b:JournalName>Nature Machine Intelligence</b:JournalName>
    <b:Year>2021</b:Year>
    <b:Pages>610-619</b:Pages>
    <b:Volume>3</b:Volume>
    <b:Issue>7</b:Issue>
    <b:RefOrder>21</b:RefOrder>
  </b:Source>
  <b:Source>
    <b:Tag>Dos21</b:Tag>
    <b:SourceType>ConferenceProceedings</b:SourceType>
    <b:Guid>{74065DFB-1658-4ECE-8902-CF5FAC6456ED}</b:Guid>
    <b:Title>An image is worth 16x16 words: transformers for image recognition at scale</b:Title>
    <b:Year>2021</b:Year>
    <b:Author>
      <b:Author>
        <b:NameList>
          <b:Person>
            <b:Last>Dosovitskiy</b:Last>
            <b:First>A.</b:First>
          </b:Person>
          <b:Person>
            <b:Last>Beyer</b:Last>
            <b:First>L.</b:First>
          </b:Person>
          <b:Person>
            <b:Last>Kolesnikov</b:Last>
            <b:First>A.</b:First>
          </b:Person>
          <b:Person>
            <b:Last>Weissenborn</b:Last>
            <b:First>D.</b:First>
          </b:Person>
          <b:Person>
            <b:Last>Zhai</b:Last>
            <b:First>X.</b:First>
          </b:Person>
          <b:Person>
            <b:Last>Unterthiner</b:Last>
            <b:First>T.</b:First>
            <b:Middle>et al</b:Middle>
          </b:Person>
        </b:NameList>
      </b:Author>
    </b:Author>
    <b:Publisher>Proceedings of the International Conference on Learning Representations</b:Publisher>
    <b:RefOrder>32</b:RefOrder>
  </b:Source>
  <b:Source>
    <b:Tag>Efr93</b:Tag>
    <b:SourceType>Book</b:SourceType>
    <b:Guid>{7E00954A-E399-4844-96FE-003F9AB80642}</b:Guid>
    <b:Title>An Introduction to the Bootstrap</b:Title>
    <b:Year>1993</b:Year>
    <b:City>New York</b:City>
    <b:Publisher>Chapman and Hall</b:Publisher>
    <b:Author>
      <b:Author>
        <b:NameList>
          <b:Person>
            <b:Last>Efron</b:Last>
            <b:First>B.</b:First>
          </b:Person>
          <b:Person>
            <b:Last>Tibshirani</b:Last>
            <b:First>R.J</b:First>
          </b:Person>
        </b:NameList>
      </b:Author>
    </b:Author>
    <b:RefOrder>54</b:RefOrder>
  </b:Source>
  <b:Source>
    <b:Tag>Gei20</b:Tag>
    <b:SourceType>JournalArticle</b:SourceType>
    <b:Guid>{6DF0A587-C6E1-4882-A2CB-D05087032355}</b:Guid>
    <b:Title>Shortcut learning in deep neural networks</b:Title>
    <b:Year>2020</b:Year>
    <b:Author>
      <b:Author>
        <b:NameList>
          <b:Person>
            <b:Last>Geirhos</b:Last>
            <b:First>R.</b:First>
          </b:Person>
          <b:Person>
            <b:Last>Jacobsen</b:Last>
            <b:First>J.H.</b:First>
          </b:Person>
          <b:Person>
            <b:Last>Michaelis</b:Last>
            <b:First>C.</b:First>
          </b:Person>
          <b:Person>
            <b:Last>Zemel</b:Last>
            <b:First>R.</b:First>
          </b:Person>
          <b:Person>
            <b:Last>Brendel</b:Last>
            <b:First>W.</b:First>
          </b:Person>
          <b:Person>
            <b:Last>Bethge</b:Last>
            <b:First>M.</b:First>
          </b:Person>
          <b:Person>
            <b:Last>Wichmann</b:Last>
            <b:First>F.A</b:First>
          </b:Person>
        </b:NameList>
      </b:Author>
    </b:Author>
    <b:JournalName>Nature Machine Intelligence</b:JournalName>
    <b:Pages>665-673</b:Pages>
    <b:Volume>2</b:Volume>
    <b:Issue>11</b:Issue>
    <b:RefOrder>22</b:RefOrder>
  </b:Source>
  <b:Source>
    <b:Tag>Góm24</b:Tag>
    <b:SourceType>JournalArticle</b:SourceType>
    <b:Guid>{750C607C-4163-49EE-97C9-05613993A03A}</b:Guid>
    <b:Author>
      <b:Author>
        <b:NameList>
          <b:Person>
            <b:Last>Gómez-Flores</b:Last>
            <b:First>W.</b:First>
          </b:Person>
          <b:Person>
            <b:Last>Gregorio-Calas</b:Last>
            <b:First>M.J.</b:First>
          </b:Person>
          <b:Person>
            <b:Last>Pereira</b:Last>
            <b:First>W.C.A</b:First>
          </b:Person>
        </b:NameList>
      </b:Author>
    </b:Author>
    <b:Title>BUS-BRA: a breast ultrasound dataset for assessing computer-aided diagnosis systems</b:Title>
    <b:JournalName>Medical Physics</b:JournalName>
    <b:Year>2024</b:Year>
    <b:Pages>3110-3123</b:Pages>
    <b:Volume>51</b:Volume>
    <b:Issue>5</b:Issue>
    <b:RefOrder>42</b:RefOrder>
  </b:Source>
  <b:Source>
    <b:Tag>Guo17</b:Tag>
    <b:SourceType>ConferenceProceedings</b:SourceType>
    <b:Guid>{9E3FFDEC-935E-440C-BB63-AFB37AF5E5D8}</b:Guid>
    <b:Title>On calibration of modern neural networks</b:Title>
    <b:Year>2017</b:Year>
    <b:Pages>1321-1330</b:Pages>
    <b:Author>
      <b:Author>
        <b:NameList>
          <b:Person>
            <b:Last>Guo</b:Last>
            <b:First>C.</b:First>
          </b:Person>
          <b:Person>
            <b:Last>Pleiss</b:Last>
            <b:First>G.</b:First>
          </b:Person>
          <b:Person>
            <b:Last>Sun</b:Last>
            <b:First>Y.</b:First>
          </b:Person>
          <b:Person>
            <b:Last>Weinberger</b:Last>
            <b:First>K.Q</b:First>
          </b:Person>
        </b:NameList>
      </b:Author>
    </b:Author>
    <b:City>Proceedings of the 34th International Conference on Machine Learning</b:City>
    <b:Publisher>PMLR</b:Publisher>
    <b:RefOrder>24</b:RefOrder>
  </b:Source>
  <b:Source>
    <b:Tag>Han17</b:Tag>
    <b:SourceType>JournalArticle</b:SourceType>
    <b:Guid>{096FB3C8-2C44-4E63-9FF7-93A6906381F0}</b:Guid>
    <b:Title>A deep learning framework for supporting the classification of breast lesions in ultrasound images</b:Title>
    <b:Year>2017</b:Year>
    <b:Author>
      <b:Author>
        <b:NameList>
          <b:Person>
            <b:Last>Han</b:Last>
            <b:First>S.</b:First>
          </b:Person>
          <b:Person>
            <b:Last>Kang</b:Last>
            <b:First>H.K.</b:First>
          </b:Person>
          <b:Person>
            <b:Last>Jeong</b:Last>
            <b:First>J.Y.</b:First>
          </b:Person>
          <b:Person>
            <b:Last>Park</b:Last>
            <b:First>M.H.</b:First>
          </b:Person>
          <b:Person>
            <b:Last>Kim</b:Last>
            <b:First>W.</b:First>
          </b:Person>
          <b:Person>
            <b:Last>Bang</b:Last>
            <b:First>W.C.</b:First>
          </b:Person>
          <b:Person>
            <b:Last>Seong</b:Last>
            <b:First>Y.K</b:First>
          </b:Person>
        </b:NameList>
      </b:Author>
    </b:Author>
    <b:JournalName>Physics in Medicine and Biology</b:JournalName>
    <b:Pages>7714-7728</b:Pages>
    <b:Volume>62</b:Volume>
    <b:Issue>19</b:Issue>
    <b:RefOrder>16</b:RefOrder>
  </b:Source>
  <b:Source>
    <b:Tag>HeK16</b:Tag>
    <b:SourceType>ConferenceProceedings</b:SourceType>
    <b:Guid>{F3D54469-E79F-4CEA-A3E2-54C2FD0B1A9A}</b:Guid>
    <b:Title>Deep residual learning for image recognition</b:Title>
    <b:Year>2016</b:Year>
    <b:Pages>770-778</b:Pages>
    <b:Author>
      <b:Author>
        <b:NameList>
          <b:Person>
            <b:Last>He</b:Last>
            <b:First>K.</b:First>
          </b:Person>
          <b:Person>
            <b:Last>Zhang</b:Last>
            <b:First>X.</b:First>
          </b:Person>
          <b:Person>
            <b:Last>Ren</b:Last>
            <b:First>S.</b:First>
          </b:Person>
          <b:Person>
            <b:Last>Sun</b:Last>
            <b:First>J</b:First>
          </b:Person>
        </b:NameList>
      </b:Author>
    </b:Author>
    <b:City>Proceedings of the IEEE Conference on Computer Vision and Pattern Recognition</b:City>
    <b:RefOrder>28</b:RefOrder>
  </b:Source>
  <b:Source>
    <b:Tag>How23</b:Tag>
    <b:SourceType>Report</b:SourceType>
    <b:Guid>{141ED8A9-352D-4EB9-81A1-47848D0680E1}</b:Guid>
    <b:Title>SEER Cancer Statistics Review, 1975-2020</b:Title>
    <b:Year>2023</b:Year>
    <b:City>Bethesda, MD</b:City>
    <b:Publisher>National Cancer Institute</b:Publisher>
    <b:Author>
      <b:Author>
        <b:NameList>
          <b:Person>
            <b:Last>Howlader</b:Last>
            <b:First>N.</b:First>
          </b:Person>
          <b:Person>
            <b:Last>Noone</b:Last>
            <b:First>A.M.</b:First>
          </b:Person>
          <b:Person>
            <b:Last>Krapcho</b:Last>
            <b:First>M.</b:First>
          </b:Person>
          <b:Person>
            <b:Last>Miller</b:Last>
            <b:First>D.</b:First>
          </b:Person>
          <b:Person>
            <b:Last>Brest</b:Last>
            <b:First>A.</b:First>
          </b:Person>
          <b:Person>
            <b:Last>Yu</b:Last>
            <b:First>M.</b:First>
          </b:Person>
          <b:Person>
            <b:Last>Ruhl</b:Last>
            <b:First>J.</b:First>
          </b:Person>
          <b:Person>
            <b:Last>Tatalovich</b:Last>
            <b:First>Z.</b:First>
          </b:Person>
          <b:Person>
            <b:Last>Mariotto</b:Last>
            <b:First>A.</b:First>
          </b:Person>
          <b:Person>
            <b:Last>Lewis</b:Last>
            <b:First>D.R.</b:First>
          </b:Person>
          <b:Person>
            <b:Last>Chen</b:Last>
            <b:First>H.S.</b:First>
          </b:Person>
          <b:Person>
            <b:Last>Feuer</b:Last>
            <b:First>E.J.</b:First>
          </b:Person>
          <b:Person>
            <b:Last>Cronin</b:Last>
            <b:First>K.A</b:First>
          </b:Person>
        </b:NameList>
      </b:Author>
    </b:Author>
    <b:RefOrder>8</b:RefOrder>
  </b:Source>
  <b:Source>
    <b:Tag>Hua17</b:Tag>
    <b:SourceType>ConferenceProceedings</b:SourceType>
    <b:Guid>{C4BC1967-F099-4CB9-B62A-41390EDA648C}</b:Guid>
    <b:Title>Densely connected convolutional networks</b:Title>
    <b:Year>2017</b:Year>
    <b:City>Proceedings of the IEEE Conference on Computer Vision and Pattern Recognition</b:City>
    <b:Author>
      <b:Author>
        <b:NameList>
          <b:Person>
            <b:Last>Huang</b:Last>
            <b:First>G.</b:First>
          </b:Person>
          <b:Person>
            <b:Last>Liu</b:Last>
            <b:First>Z.</b:First>
          </b:Person>
          <b:Person>
            <b:Last>Van Der Maaten</b:Last>
            <b:First>L.</b:First>
          </b:Person>
          <b:Person>
            <b:Last>Weinberger</b:Last>
            <b:First>K.Q</b:First>
          </b:Person>
        </b:NameList>
      </b:Author>
    </b:Author>
    <b:Pages>4700-4708</b:Pages>
    <b:RefOrder>29</b:RefOrder>
  </b:Source>
  <b:Source>
    <b:Tag>Kol02</b:Tag>
    <b:SourceType>JournalArticle</b:SourceType>
    <b:Guid>{2C410401-13FC-4557-9B4D-DB993914D6C6}</b:Guid>
    <b:Title>Comparison of the performance of screening mammography, physical examination, and breast US and evaluation of factors that influence them: an analysis of 27,825 patient evaluations</b:Title>
    <b:Year>2002</b:Year>
    <b:Author>
      <b:Author>
        <b:NameList>
          <b:Person>
            <b:Last>Kolb</b:Last>
            <b:First>T.M.</b:First>
          </b:Person>
          <b:Person>
            <b:Last>Lichy</b:Last>
            <b:First>J.</b:First>
          </b:Person>
          <b:Person>
            <b:Last>Newhouse</b:Last>
            <b:First>J.H</b:First>
          </b:Person>
        </b:NameList>
      </b:Author>
    </b:Author>
    <b:JournalName>Radiology</b:JournalName>
    <b:Pages>165-175</b:Pages>
    <b:Volume>225</b:Volume>
    <b:Issue>1</b:Issue>
    <b:RefOrder>2</b:RefOrder>
  </b:Source>
  <b:Source>
    <b:Tag>Lee08</b:Tag>
    <b:SourceType>JournalArticle</b:SourceType>
    <b:Guid>{CA704517-F540-4B24-8B51-627E237318BD}</b:Guid>
    <b:Author>
      <b:Author>
        <b:NameList>
          <b:Person>
            <b:Last>Lee</b:Last>
            <b:First>H.J.</b:First>
          </b:Person>
          <b:Person>
            <b:Last>Kim</b:Last>
            <b:First>E.K.</b:First>
          </b:Person>
          <b:Person>
            <b:Last>Kim</b:Last>
            <b:First>M.J.</b:First>
          </b:Person>
          <b:Person>
            <b:Last>Youk</b:Last>
            <b:First>J.H.</b:First>
          </b:Person>
          <b:Person>
            <b:Last>Lee</b:Last>
            <b:First>J.Y.</b:First>
          </b:Person>
          <b:Person>
            <b:Last>Kang</b:Last>
            <b:First>D.R.</b:First>
          </b:Person>
          <b:Person>
            <b:Last>Oh</b:Last>
            <b:First>K.K</b:First>
          </b:Person>
        </b:NameList>
      </b:Author>
    </b:Author>
    <b:Title>Observer variability of Breast Imaging Reporting and Data System (BI-RADS) for breast ultrasound</b:Title>
    <b:JournalName>European Journal of Radiology</b:JournalName>
    <b:Year>2008</b:Year>
    <b:Pages>293-298</b:Pages>
    <b:Volume>65</b:Volume>
    <b:Issue>2</b:Issue>
    <b:RefOrder>15</b:RefOrder>
  </b:Source>
  <b:Source>
    <b:Tag>Lin24</b:Tag>
    <b:SourceType>ConferenceProceedings</b:SourceType>
    <b:Guid>{52F5131C-EA64-428A-9867-BEC2107D69E2}</b:Guid>
    <b:Title>Clinical annotation shortcuts in medical image segmentation</b:Title>
    <b:Year>2024</b:Year>
    <b:Pages>312-321</b:Pages>
    <b:Author>
      <b:Author>
        <b:NameList>
          <b:Person>
            <b:Last>Lin</b:Last>
            <b:First>C.</b:First>
          </b:Person>
          <b:Person>
            <b:Last>Chen</b:Last>
            <b:First>H.</b:First>
          </b:Person>
          <b:Person>
            <b:Last>Heng</b:Last>
            <b:First>P.A</b:First>
          </b:Person>
        </b:NameList>
      </b:Author>
    </b:Author>
    <b:City>Proceedings of MICCAI 2024</b:City>
    <b:RefOrder>39</b:RefOrder>
  </b:Source>
  <b:Source>
    <b:Tag>Liu21</b:Tag>
    <b:SourceType>ConferenceProceedings</b:SourceType>
    <b:Guid>{0E49E2C6-893C-4A58-9B5D-90092794E545}</b:Guid>
    <b:Author>
      <b:Author>
        <b:NameList>
          <b:Person>
            <b:Last>Liu</b:Last>
            <b:First>Z.</b:First>
          </b:Person>
          <b:Person>
            <b:Last>Lin</b:Last>
            <b:First>Y.</b:First>
          </b:Person>
          <b:Person>
            <b:Last>Cao</b:Last>
            <b:First>Y.</b:First>
          </b:Person>
          <b:Person>
            <b:Last>Hu</b:Last>
            <b:First>H.</b:First>
          </b:Person>
          <b:Person>
            <b:Last>Wei</b:Last>
            <b:First>Y.</b:First>
          </b:Person>
          <b:Person>
            <b:Last>Zhang</b:Last>
            <b:First>Z.</b:First>
          </b:Person>
          <b:Person>
            <b:Last>Lin</b:Last>
            <b:First>S.</b:First>
          </b:Person>
          <b:Person>
            <b:Last>Guo</b:Last>
            <b:First>B</b:First>
          </b:Person>
        </b:NameList>
      </b:Author>
    </b:Author>
    <b:Title>Swin transformer: hierarchical vision transformer using shifted windows</b:Title>
    <b:Year>2021</b:Year>
    <b:City>Proceedings of the IEEE/CVF International Conference on Computer Vision</b:City>
    <b:Pages>10012–10022</b:Pages>
    <b:RefOrder>33</b:RefOrder>
  </b:Source>
  <b:Source>
    <b:Tag>Liu22</b:Tag>
    <b:SourceType>ConferenceProceedings</b:SourceType>
    <b:Guid>{E96899A3-A6C2-47CD-8DFD-7EBD046C73D6}</b:Guid>
    <b:Author>
      <b:Author>
        <b:NameList>
          <b:Person>
            <b:Last>Liu</b:Last>
            <b:First>Z.</b:First>
          </b:Person>
          <b:Person>
            <b:Last>Mao</b:Last>
            <b:First>H.</b:First>
          </b:Person>
          <b:Person>
            <b:Last>Wu</b:Last>
            <b:First>C.Y.</b:First>
          </b:Person>
          <b:Person>
            <b:Last>Feichtenhofer</b:Last>
            <b:First>C.</b:First>
          </b:Person>
          <b:Person>
            <b:Last>Darrell</b:Last>
            <b:First>T.</b:First>
          </b:Person>
          <b:Person>
            <b:Last>Xie</b:Last>
            <b:First>S</b:First>
          </b:Person>
        </b:NameList>
      </b:Author>
    </b:Author>
    <b:Title>A ConvNet for the 2020s</b:Title>
    <b:Year>2022</b:Year>
    <b:City>Proceedings of the IEEE/CVF Conference on Computer Vision and Pattern Recognition</b:City>
    <b:Pages>11976–11986</b:Pages>
    <b:RefOrder>35</b:RefOrder>
  </b:Source>
  <b:Source>
    <b:Tag>Luo24</b:Tag>
    <b:SourceType>JournalArticle</b:SourceType>
    <b:Guid>{8767AE64-045E-47B1-8128-6C0E024CF7D5}</b:Guid>
    <b:Author>
      <b:Author>
        <b:NameList>
          <b:Person>
            <b:Last>Luo</b:Last>
            <b:First>Y.</b:First>
          </b:Person>
          <b:Person>
            <b:Last>Wang</b:Last>
            <b:First>Q.</b:First>
          </b:Person>
          <b:Person>
            <b:Last>Liu</b:Last>
            <b:First>Y.</b:First>
          </b:Person>
          <b:Person>
            <b:Last>Zhang</b:Last>
            <b:First>S.</b:First>
          </b:Person>
          <b:Person>
            <b:Last>Deng</b:Last>
            <b:First>Y</b:First>
          </b:Person>
        </b:NameList>
      </b:Author>
    </b:Author>
    <b:Title>Diagnostic performance of deep learning in ultrasound diagnosis of breast cancer: a systematic review</b:Title>
    <b:Year>2024</b:Year>
    <b:JournalName>npj Precision Oncology</b:JournalName>
    <b:Pages>31</b:Pages>
    <b:Volume>8</b:Volume>
    <b:RefOrder>34</b:RefOrder>
  </b:Source>
  <b:Source>
    <b:Tag>Mai23</b:Tag>
    <b:SourceType>JournalArticle</b:SourceType>
    <b:Guid>{E595684F-C3E4-4B9D-9A14-7262DB689FFD}</b:Guid>
    <b:Author>
      <b:Author>
        <b:NameList>
          <b:Person>
            <b:Last>Mainiero</b:Last>
            <b:First>M.B.</b:First>
          </b:Person>
          <b:Person>
            <b:Last>Moy</b:Last>
            <b:First>L.</b:First>
          </b:Person>
          <b:Person>
            <b:Last>Baron</b:Last>
            <b:First>P.</b:First>
          </b:Person>
          <b:Person>
            <b:Last>Didwania</b:Last>
            <b:First>A.D.</b:First>
          </b:Person>
          <b:Person>
            <b:Last>diFlorio</b:Last>
            <b:First>R.M.</b:First>
          </b:Person>
          <b:Person>
            <b:Last>Green</b:Last>
            <b:First>E.D.</b:First>
            <b:Middle>et al</b:Middle>
          </b:Person>
        </b:NameList>
      </b:Author>
    </b:Author>
    <b:Title>ACR Appropriateness Criteria® palpable breast masses: 2022 update</b:Title>
    <b:JournalName>Journal of the American College of Radiology</b:JournalName>
    <b:Year>2023</b:Year>
    <b:Pages>S166–S179</b:Pages>
    <b:Volume>20</b:Volume>
    <b:Issue>5S</b:Issue>
    <b:RefOrder>10</b:RefOrder>
  </b:Source>
  <b:Source>
    <b:Tag>Mao19</b:Tag>
    <b:SourceType>JournalArticle</b:SourceType>
    <b:Guid>{FB0071A1-53E9-43A3-BA3E-B0CA6A295518}</b:Guid>
    <b:Author>
      <b:Author>
        <b:NameList>
          <b:Person>
            <b:Last>Mao</b:Last>
            <b:First>N.</b:First>
          </b:Person>
          <b:Person>
            <b:Last>Yin</b:Last>
            <b:First>P.</b:First>
          </b:Person>
          <b:Person>
            <b:Last>Wang</b:Last>
            <b:First>Q.</b:First>
          </b:Person>
          <b:Person>
            <b:Last>Liu</b:Last>
            <b:First>M.</b:First>
          </b:Person>
          <b:Person>
            <b:Last>Dong</b:Last>
            <b:First>J.</b:First>
          </b:Person>
          <b:Person>
            <b:Last>Zhang</b:Last>
            <b:First>X.</b:First>
          </b:Person>
          <b:Person>
            <b:Last>Xie</b:Last>
            <b:First>H.</b:First>
          </b:Person>
          <b:Person>
            <b:Last>Hong</b:Last>
            <b:First>N</b:First>
          </b:Person>
        </b:NameList>
      </b:Author>
    </b:Author>
    <b:Title>Added value of radiomics on mammography for breast cancer diagnosis: a feasibility study</b:Title>
    <b:JournalName>Journal of the American College of Radiology</b:JournalName>
    <b:Year>2019</b:Year>
    <b:Pages>485-491</b:Pages>
    <b:Volume>16</b:Volume>
    <b:Issue>4</b:Issue>
    <b:RefOrder>40</b:RefOrder>
  </b:Source>
  <b:Source>
    <b:Tag>Mar20</b:Tag>
    <b:SourceType>JournalArticle</b:SourceType>
    <b:Guid>{753D88F9-77EB-419C-9A7A-3B5BBF0839D7}</b:Guid>
    <b:Author>
      <b:Author>
        <b:NameList>
          <b:Person>
            <b:Last>Marques</b:Last>
            <b:First>G.</b:First>
          </b:Person>
          <b:Person>
            <b:Last>Agarwal</b:Last>
            <b:First>D.</b:First>
          </b:Person>
          <b:Person>
            <b:Last>de la Torre Díez</b:Last>
            <b:First>I</b:First>
          </b:Person>
        </b:NameList>
      </b:Author>
    </b:Author>
    <b:Title>Automated medical diagnosis of COVID-19 through EfficientNet convolutional neural network</b:Title>
    <b:JournalName>Applied Soft Computing</b:JournalName>
    <b:Year>2020</b:Year>
    <b:Pages>106691</b:Pages>
    <b:Volume>96</b:Volume>
    <b:RefOrder>31</b:RefOrder>
  </b:Source>
  <b:Source>
    <b:Tag>Paw23</b:Tag>
    <b:SourceType>JournalArticle</b:SourceType>
    <b:Guid>{7C5BE931-FFFF-4510-B263-F2E19CBEBB4C}</b:Guid>
    <b:Author>
      <b:Author>
        <b:NameList>
          <b:Person>
            <b:Last>Pawłowska</b:Last>
            <b:First>A.</b:First>
          </b:Person>
          <b:Person>
            <b:Last>Ćwierz-Pieńkowska</b:Last>
            <b:First>A.</b:First>
          </b:Person>
          <b:Person>
            <b:Last>Domalik</b:Last>
            <b:First>A.</b:First>
          </b:Person>
          <b:Person>
            <b:Last>Jaguś</b:Last>
            <b:First>D.</b:First>
          </b:Person>
          <b:Person>
            <b:Last>Kasprzak</b:Last>
            <b:First>P.</b:First>
          </b:Person>
          <b:Person>
            <b:Last>Matkowski</b:Last>
            <b:First>R.</b:First>
          </b:Person>
          <b:Person>
            <b:Last>Fura</b:Last>
            <b:First>Ł.</b:First>
          </b:Person>
          <b:Person>
            <b:Last>Nowicki</b:Last>
            <b:First>A.</b:First>
          </b:Person>
          <b:Person>
            <b:Last>Zolek</b:Last>
            <b:First>N</b:First>
          </b:Person>
        </b:NameList>
      </b:Author>
    </b:Author>
    <b:Title>Letter to the Editor: Dataset of breast ultrasound images</b:Title>
    <b:JournalName>Data in Brief</b:JournalName>
    <b:Year>2023</b:Year>
    <b:Pages>109255</b:Pages>
    <b:Volume>48</b:Volume>
    <b:RefOrder>19</b:RefOrder>
  </b:Source>
  <b:Source>
    <b:Tag>Pel25</b:Tag>
    <b:SourceType>JournalArticle</b:SourceType>
    <b:Guid>{32048FE7-7C4A-465B-968B-E35EF0CFF531}</b:Guid>
    <b:Author>
      <b:Author>
        <b:NameList>
          <b:Person>
            <b:Last>Pellegrini</b:Last>
            <b:First>E.</b:First>
          </b:Person>
          <b:Person>
            <b:Last>Ballerini</b:Last>
            <b:First>L.</b:First>
          </b:Person>
          <b:Person>
            <b:Last>Hernandez</b:Last>
            <b:First>M.C.V.</b:First>
          </b:Person>
          <b:Person>
            <b:Last>Trucco</b:Last>
            <b:First>E</b:First>
          </b:Person>
        </b:NameList>
      </b:Author>
    </b:Author>
    <b:Title>Data leakage in deep learning for Alzheimer's disease diagnosis: a scoping review</b:Title>
    <b:JournalName>Diagnostics</b:JournalName>
    <b:Year>2025</b:Year>
    <b:Pages>2348</b:Pages>
    <b:Volume>15</b:Volume>
    <b:Issue>18</b:Issue>
    <b:RefOrder>36</b:RefOrder>
  </b:Source>
  <b:Source>
    <b:Tag>Red16</b:Tag>
    <b:SourceType>ConferenceProceedings</b:SourceType>
    <b:Guid>{9A5CF182-1756-4931-8822-8A7327EF3C43}</b:Guid>
    <b:Title>You only look once: unified, real-time object detection</b:Title>
    <b:Year>2016</b:Year>
    <b:Pages>779-788</b:Pages>
    <b:Author>
      <b:Author>
        <b:NameList>
          <b:Person>
            <b:Last>Redmon</b:Last>
            <b:First>J.</b:First>
          </b:Person>
          <b:Person>
            <b:Last>Divvala</b:Last>
            <b:First>S.</b:First>
          </b:Person>
          <b:Person>
            <b:Last>Girshick</b:Last>
            <b:First>R.</b:First>
          </b:Person>
          <b:Person>
            <b:Last>Farhadi</b:Last>
            <b:First>A</b:First>
          </b:Person>
        </b:NameList>
      </b:Author>
    </b:Author>
    <b:City>Proceedings of the IEEE Conference on Computer Vision and Pattern Recognition</b:City>
    <b:RefOrder>58</b:RefOrder>
  </b:Source>
  <b:Source>
    <b:Tag>Rob21</b:Tag>
    <b:SourceType>JournalArticle</b:SourceType>
    <b:Guid>{16E760C2-5639-4397-A322-05B23B591C04}</b:Guid>
    <b:Title>Common pitfalls and recommendations for using machine learning to detect and prognosticate for COVID-19 using chest radiographs and CT scans</b:Title>
    <b:Year>2021</b:Year>
    <b:Author>
      <b:Author>
        <b:NameList>
          <b:Person>
            <b:Last>Roberts</b:Last>
            <b:First>M.</b:First>
          </b:Person>
          <b:Person>
            <b:Last>Driggs</b:Last>
            <b:First>D.</b:First>
          </b:Person>
          <b:Person>
            <b:Last>Thorpe</b:Last>
            <b:First>M.</b:First>
          </b:Person>
          <b:Person>
            <b:Last>Gilbey</b:Last>
            <b:First>J.</b:First>
          </b:Person>
          <b:Person>
            <b:Last>Yeung</b:Last>
            <b:First>M.</b:First>
          </b:Person>
          <b:Person>
            <b:Last>Ursprung</b:Last>
            <b:First>S.</b:First>
            <b:Middle>et al</b:Middle>
          </b:Person>
        </b:NameList>
      </b:Author>
    </b:Author>
    <b:JournalName>Nature Machine Intelligence</b:JournalName>
    <b:Pages>199-217</b:Pages>
    <b:Volume>3</b:Volume>
    <b:Issue>3</b:Issue>
    <b:RefOrder>3</b:RefOrder>
  </b:Source>
  <b:Source>
    <b:Tag>Ron15</b:Tag>
    <b:SourceType>ConferenceProceedings</b:SourceType>
    <b:Guid>{ECD919D6-DB0F-4958-B049-009E9A0FCE5B}</b:Guid>
    <b:Title>U-Net: convolutional networks for biomedical image segmentation</b:Title>
    <b:Year>2015</b:Year>
    <b:Pages>234-241</b:Pages>
    <b:Author>
      <b:Author>
        <b:NameList>
          <b:Person>
            <b:Last>Ronneberger</b:Last>
            <b:First>O.</b:First>
          </b:Person>
          <b:Person>
            <b:Last>Fischer</b:Last>
            <b:First>P.</b:First>
          </b:Person>
          <b:Person>
            <b:Last>Brox</b:Last>
            <b:First>T</b:First>
          </b:Person>
        </b:NameList>
      </b:Author>
    </b:Author>
    <b:City>Medical Image Computing and Computer-Assisted Intervention</b:City>
    <b:Publisher>Springer</b:Publisher>
    <b:RefOrder>59</b:RefOrder>
  </b:Source>
  <b:Source>
    <b:Tag>Sim15</b:Tag>
    <b:SourceType>ConferenceProceedings</b:SourceType>
    <b:Guid>{1A9A644C-D932-4BCE-A74A-56E62463866E}</b:Guid>
    <b:Author>
      <b:Author>
        <b:NameList>
          <b:Person>
            <b:Last>Simonyan</b:Last>
            <b:First>K.</b:First>
          </b:Person>
          <b:Person>
            <b:Last>Zisserman</b:Last>
            <b:First>A</b:First>
          </b:Person>
        </b:NameList>
      </b:Author>
    </b:Author>
    <b:Title>Very deep convolutional networks for large-scale image recognition</b:Title>
    <b:Year>2015</b:Year>
    <b:City>Proceedings of the International Conference on Learning Representations</b:City>
    <b:RefOrder>27</b:RefOrder>
  </b:Source>
  <b:Source>
    <b:Tag>Sta95</b:Tag>
    <b:SourceType>JournalArticle</b:SourceType>
    <b:Guid>{21F05046-D4B5-415A-99DC-14F9C894BC2F}</b:Guid>
    <b:Author>
      <b:Author>
        <b:NameList>
          <b:Person>
            <b:Last>Stavros</b:Last>
            <b:First>A.T.</b:First>
          </b:Person>
          <b:Person>
            <b:Last>Thickman</b:Last>
            <b:First>D.</b:First>
          </b:Person>
          <b:Person>
            <b:Last>Rapp</b:Last>
            <b:First>C.L.</b:First>
          </b:Person>
          <b:Person>
            <b:Last>Dennis</b:Last>
            <b:First>M.A.</b:First>
          </b:Person>
          <b:Person>
            <b:Last>Parker</b:Last>
            <b:First>S.H.</b:First>
          </b:Person>
          <b:Person>
            <b:Last>Sisney</b:Last>
            <b:First>G.A</b:First>
          </b:Person>
        </b:NameList>
      </b:Author>
    </b:Author>
    <b:Title>Solid breast nodules: use of sonography to distinguish between benign and malignant lesions</b:Title>
    <b:Year>1995</b:Year>
    <b:City>Radiology</b:City>
    <b:JournalName>Radiology</b:JournalName>
    <b:Pages>123-134</b:Pages>
    <b:Volume>196</b:Volume>
    <b:Issue>1</b:Issue>
    <b:RefOrder>41</b:RefOrder>
  </b:Source>
  <b:Source>
    <b:Tag>Sun21</b:Tag>
    <b:SourceType>JournalArticle</b:SourceType>
    <b:Guid>{4D8A6BF7-4D98-4F64-9CD4-3821CAC45C30}</b:Guid>
    <b:Author>
      <b:Author>
        <b:NameList>
          <b:Person>
            <b:Last>Sung</b:Last>
            <b:First>H.</b:First>
          </b:Person>
          <b:Person>
            <b:Last>Ferlay</b:Last>
            <b:First>J.</b:First>
          </b:Person>
          <b:Person>
            <b:Last>Siegel</b:Last>
            <b:First>R.L.</b:First>
          </b:Person>
          <b:Person>
            <b:Last>Laversanne</b:Last>
            <b:First>M.</b:First>
          </b:Person>
          <b:Person>
            <b:Last>Soerjomataram</b:Last>
            <b:First>I.</b:First>
          </b:Person>
          <b:Person>
            <b:Last>Jemal</b:Last>
            <b:First>A.</b:First>
          </b:Person>
          <b:Person>
            <b:Last>Bray</b:Last>
            <b:First>F</b:First>
          </b:Person>
        </b:NameList>
      </b:Author>
    </b:Author>
    <b:Title>Global cancer statistics 2020: GLOBOCAN estimates of incidence and mortality worldwide for 36 cancers in 185 countries</b:Title>
    <b:JournalName>CA: A Cancer Journal for Clinicians</b:JournalName>
    <b:Year>2021</b:Year>
    <b:Pages>209-249</b:Pages>
    <b:Volume>71</b:Volume>
    <b:Issue>3</b:Issue>
    <b:RefOrder>1</b:RefOrder>
  </b:Source>
  <b:Source>
    <b:Tag>Tan19</b:Tag>
    <b:SourceType>ConferenceProceedings</b:SourceType>
    <b:Guid>{F375CF33-0923-4080-87F5-CE83C9CE585E}</b:Guid>
    <b:Title>EfficientNet: rethinking model scaling for convolutional neural networks</b:Title>
    <b:Year>2019</b:Year>
    <b:Pages>6105–6114</b:Pages>
    <b:Author>
      <b:Author>
        <b:NameList>
          <b:Person>
            <b:Last>Tan</b:Last>
            <b:First>M.</b:First>
          </b:Person>
          <b:Person>
            <b:Last>Le</b:Last>
            <b:First>Q</b:First>
          </b:Person>
        </b:NameList>
      </b:Author>
    </b:Author>
    <b:City>Proceedings of the 36th International Conference on Machine Learning</b:City>
    <b:Publisher>PMLR</b:Publisher>
    <b:RefOrder>30</b:RefOrder>
  </b:Source>
  <b:Source>
    <b:Tag>Tir21</b:Tag>
    <b:SourceType>ConferenceProceedings</b:SourceType>
    <b:Guid>{361C06D8-A585-4755-A9B2-66A5FC87B205}</b:Guid>
    <b:Author>
      <b:Author>
        <b:NameList>
          <b:Person>
            <b:Last>Tirindelli</b:Last>
            <b:First>M.</b:First>
          </b:Person>
          <b:Person>
            <b:Last>Eilers</b:Last>
            <b:First>C.</b:First>
          </b:Person>
          <b:Person>
            <b:Last>Wu</b:Last>
            <b:First>W.</b:First>
          </b:Person>
          <b:Person>
            <b:Last>Simson</b:Last>
            <b:First>W.</b:First>
          </b:Person>
          <b:Person>
            <b:Last>Azampour</b:Last>
            <b:First>M.F.</b:First>
          </b:Person>
          <b:Person>
            <b:Last>Navab</b:Last>
            <b:First>N</b:First>
          </b:Person>
        </b:NameList>
      </b:Author>
    </b:Author>
    <b:Title>Rethinking ultrasound augmentation: a physics-inspired approach</b:Title>
    <b:Year>2021</b:Year>
    <b:City>Medical Image Computing and Computer-Assisted Intervention</b:City>
    <b:Publisher>Springer</b:Publisher>
    <b:Pages>690-700</b:Pages>
    <b:RefOrder>60</b:RefOrder>
  </b:Source>
  <b:Source>
    <b:Tag>Tou21</b:Tag>
    <b:SourceType>ConferenceProceedings</b:SourceType>
    <b:Guid>{D8F3070F-A7C7-4B84-AAB0-73BE207D5072}</b:Guid>
    <b:Author>
      <b:Author>
        <b:NameList>
          <b:Person>
            <b:Last>Touvron</b:Last>
            <b:First>H.</b:First>
          </b:Person>
          <b:Person>
            <b:Last>Cord</b:Last>
            <b:First>M.</b:First>
          </b:Person>
          <b:Person>
            <b:Last>Douze</b:Last>
            <b:First>M.</b:First>
          </b:Person>
          <b:Person>
            <b:Last>Massa</b:Last>
            <b:First>F.</b:First>
          </b:Person>
          <b:Person>
            <b:Last>Sablayrolles</b:Last>
            <b:First>A.</b:First>
          </b:Person>
          <b:Person>
            <b:Last>Jégou</b:Last>
            <b:First>H</b:First>
          </b:Person>
        </b:NameList>
      </b:Author>
    </b:Author>
    <b:Title>Training data-efficient image transformers &amp; distillation through attention</b:Title>
    <b:Year>2021</b:Year>
    <b:City>Proceedings of the 38th International Conference on Machine Learning</b:City>
    <b:Publisher>PMLR</b:Publisher>
    <b:Pages>10347-10357</b:Pages>
    <b:RefOrder>61</b:RefOrder>
  </b:Source>
  <b:Source>
    <b:Tag>Val25</b:Tag>
    <b:SourceType>JournalArticle</b:SourceType>
    <b:Guid>{E13A2A9E-8F9B-4651-B475-6B220795E1F1}</b:Guid>
    <b:Title>BUS-UCLM: breast ultrasound lesion segmentation dataset</b:Title>
    <b:Year>2025</b:Year>
    <b:Author>
      <b:Author>
        <b:NameList>
          <b:Person>
            <b:Last>Vallez</b:Last>
            <b:First>N.</b:First>
          </b:Person>
          <b:Person>
            <b:Last>Bueno</b:Last>
            <b:First>G.</b:First>
          </b:Person>
          <b:Person>
            <b:Last>Arias</b:Last>
            <b:First>A.</b:First>
          </b:Person>
          <b:Person>
            <b:Last>Brito</b:Last>
            <b:First>J.P.</b:First>
          </b:Person>
          <b:Person>
            <b:Last>González-Quijano</b:Last>
            <b:First>L.</b:First>
          </b:Person>
          <b:Person>
            <b:Last>Cano</b:Last>
            <b:First>A.M.</b:First>
          </b:Person>
          <b:Person>
            <b:Last>Deniz</b:Last>
            <b:First>O</b:First>
          </b:Person>
        </b:NameList>
      </b:Author>
    </b:Author>
    <b:JournalName>Scientific Data</b:JournalName>
    <b:Pages>159</b:Pages>
    <b:Volume>12</b:Volume>
    <b:RefOrder>43</b:RefOrder>
  </b:Source>
  <b:Source>
    <b:Tag>Van19</b:Tag>
    <b:SourceType>JournalArticle</b:SourceType>
    <b:Guid>{9D1E1BEE-544C-4F35-8142-BA8D7BA37A5E}</b:Guid>
    <b:Author>
      <b:Author>
        <b:NameList>
          <b:Person>
            <b:Last>Van Calster</b:Last>
            <b:First>B.</b:First>
          </b:Person>
          <b:Person>
            <b:Last>McLernon</b:Last>
            <b:First>D.J.</b:First>
          </b:Person>
          <b:Person>
            <b:Last>van Smeden</b:Last>
            <b:First>M.</b:First>
          </b:Person>
          <b:Person>
            <b:Last>Wynants</b:Last>
            <b:First>L.</b:First>
          </b:Person>
          <b:Person>
            <b:Last>Steyerberg</b:Last>
            <b:First>E.W</b:First>
          </b:Person>
        </b:NameList>
      </b:Author>
    </b:Author>
    <b:Title>Calibration: the Achilles heel of predictive analytics</b:Title>
    <b:JournalName>BMC Medicine</b:JournalName>
    <b:Year>2019</b:Year>
    <b:Pages>230</b:Pages>
    <b:Volume>17</b:Volume>
    <b:RefOrder>25</b:RefOrder>
  </b:Source>
  <b:Source>
    <b:Tag>Yag21</b:Tag>
    <b:SourceType>JournalArticle</b:SourceType>
    <b:Guid>{89CBF177-FF13-4965-9AF9-BF7FC5368766}</b:Guid>
    <b:Author>
      <b:Author>
        <b:NameList>
          <b:Person>
            <b:Last>Yagis</b:Last>
            <b:First>E.</b:First>
          </b:Person>
          <b:Person>
            <b:Last>Citi</b:Last>
            <b:First>L.</b:First>
          </b:Person>
          <b:Person>
            <b:Last>Diciotti</b:Last>
            <b:First>S.</b:First>
          </b:Person>
          <b:Person>
            <b:Last>Marzi</b:Last>
            <b:First>C.</b:First>
          </b:Person>
          <b:Person>
            <b:Last>Atnafu</b:Last>
            <b:First>S.W.</b:First>
          </b:Person>
          <b:Person>
            <b:Last>De Herrera</b:Last>
            <b:First>A.G.S</b:First>
          </b:Person>
        </b:NameList>
      </b:Author>
    </b:Author>
    <b:Title>Effect of data leakage in brain MRI classification using 2D convolutional neural networks</b:Title>
    <b:JournalName>Scientific Reports</b:JournalName>
    <b:Year>2021</b:Year>
    <b:Pages>22544</b:Pages>
    <b:Volume>11</b:Volume>
    <b:Issue>1</b:Issue>
    <b:RefOrder>4</b:RefOrder>
  </b:Source>
  <b:Source>
    <b:Tag>Yap18</b:Tag>
    <b:SourceType>JournalArticle</b:SourceType>
    <b:Guid>{B6A51EA3-D064-455C-9545-9A3F6132DD88}</b:Guid>
    <b:Author>
      <b:Author>
        <b:NameList>
          <b:Person>
            <b:Last>Yap</b:Last>
            <b:First>M.H.</b:First>
          </b:Person>
          <b:Person>
            <b:Last>Pons</b:Last>
            <b:First>G.</b:First>
          </b:Person>
          <b:Person>
            <b:Last>Marti</b:Last>
            <b:First>J.</b:First>
          </b:Person>
          <b:Person>
            <b:Last>Ganau</b:Last>
            <b:First>S.</b:First>
          </b:Person>
          <b:Person>
            <b:Last>Sentis</b:Last>
            <b:First>M.</b:First>
          </b:Person>
          <b:Person>
            <b:Last>Zwiggelaar</b:Last>
            <b:First>R.</b:First>
          </b:Person>
          <b:Person>
            <b:Last>Davison</b:Last>
            <b:First>A.K.</b:First>
          </b:Person>
          <b:Person>
            <b:Last>Marti</b:Last>
            <b:First>R</b:First>
          </b:Person>
        </b:NameList>
      </b:Author>
    </b:Author>
    <b:Title>Automated breast ultrasound lesions detection using convolutional neural networks</b:Title>
    <b:JournalName>IEEE Journal of Biomedical and Health Informatics</b:JournalName>
    <b:Year>2018</b:Year>
    <b:Pages>1218-1226</b:Pages>
    <b:Volume>22</b:Volume>
    <b:Issue>4</b:Issue>
    <b:RefOrder>44</b:RefOrder>
  </b:Source>
  <b:Source>
    <b:Tag>You50</b:Tag>
    <b:SourceType>JournalArticle</b:SourceType>
    <b:Guid>{932C4B6B-3122-49C9-8A34-DA009F7E373D}</b:Guid>
    <b:Author>
      <b:Author>
        <b:NameList>
          <b:Person>
            <b:Last>Youden</b:Last>
            <b:First>W.J</b:First>
          </b:Person>
        </b:NameList>
      </b:Author>
    </b:Author>
    <b:Title>Index for rating diagnostic tests</b:Title>
    <b:JournalName>Cancer</b:JournalName>
    <b:Year>1950</b:Year>
    <b:Pages>32-35</b:Pages>
    <b:Volume>3</b:Volume>
    <b:Issue>1</b:Issue>
    <b:RefOrder>53</b:RefOrder>
  </b:Source>
  <b:Source>
    <b:Tag>YuA22</b:Tag>
    <b:SourceType>JournalArticle</b:SourceType>
    <b:Guid>{8455996E-9301-4D3D-9733-5E79868213CB}</b:Guid>
    <b:Author>
      <b:Author>
        <b:NameList>
          <b:Person>
            <b:Last>Yu</b:Last>
            <b:First>A.C.</b:First>
          </b:Person>
          <b:Person>
            <b:Last>Mohajer</b:Last>
            <b:First>B.</b:First>
          </b:Person>
          <b:Person>
            <b:Last>Eng</b:Last>
            <b:First>J</b:First>
          </b:Person>
        </b:NameList>
      </b:Author>
    </b:Author>
    <b:Title>External validation of deep learning algorithms for radiologic diagnosis: a systematic review</b:Title>
    <b:JournalName>Radiology: Artificial Intelligence</b:JournalName>
    <b:Year>2022</b:Year>
    <b:Pages>e210064</b:Pages>
    <b:Volume>4</b:Volume>
    <b:Issue>3</b:Issue>
    <b:RefOrder>26</b:RefOrder>
  </b:Source>
  <b:Source>
    <b:Tag>Zec18</b:Tag>
    <b:SourceType>JournalArticle</b:SourceType>
    <b:Guid>{B77FCD0F-3CA5-4F5B-A50A-A3382354A2E8}</b:Guid>
    <b:Author>
      <b:Author>
        <b:NameList>
          <b:Person>
            <b:Last>Zech</b:Last>
            <b:First>J.R.</b:First>
          </b:Person>
          <b:Person>
            <b:Last>Badgeley</b:Last>
            <b:First>M.A.</b:First>
          </b:Person>
          <b:Person>
            <b:Last>Liu</b:Last>
            <b:First>M.</b:First>
          </b:Person>
          <b:Person>
            <b:Last>Costa</b:Last>
            <b:First>A.B.</b:First>
          </b:Person>
          <b:Person>
            <b:Last>Titano</b:Last>
            <b:First>J.J.</b:First>
          </b:Person>
          <b:Person>
            <b:Last>Oermann</b:Last>
            <b:First>E.K</b:First>
          </b:Person>
        </b:NameList>
      </b:Author>
    </b:Author>
    <b:Title>Variable generalization performance of a deep learning model to detect pneumonia in chest radiographs: a cross-sectional study</b:Title>
    <b:JournalName>PLoS Medicine</b:JournalName>
    <b:Year>2018</b:Year>
    <b:Pages>e1002683</b:Pages>
    <b:Volume>15</b:Volume>
    <b:Issue>11</b:Issue>
    <b:RefOrder>20</b:RefOrder>
  </b:Source>
  <b:Source>
    <b:Tag>Bre151</b:Tag>
    <b:SourceType>JournalArticle</b:SourceType>
    <b:Guid>{96474DBD-8608-48D3-95D3-FB1A113AD64C}</b:Guid>
    <b:Author>
      <b:Author>
        <b:NameList>
          <b:Person>
            <b:Last>Brem</b:Last>
            <b:First>R.F.,</b:First>
            <b:Middle>Tabár, L., Duffy, S.W., Inciardi, M.F., Guingrich, J.A., Hashimoto, B.E., Lander, M.R., Lapber, R.L., Rapelyea, J.A., Shen, S. and Tietze, C.S.</b:Middle>
          </b:Person>
        </b:NameList>
      </b:Author>
    </b:Author>
    <b:Title>Assessing improvement in detection of breast cancer with three-dimensional automated breast US in women with dense breast tissue: the SomoInsight Study</b:Title>
    <b:JournalName>Radiology</b:JournalName>
    <b:Year>2015</b:Year>
    <b:Pages>663-673</b:Pages>
    <b:Volume>274</b:Volume>
    <b:Issue>3</b:Issue>
    <b:RefOrder>6</b:RefOrder>
  </b:Source>
  <b:Source>
    <b:Tag>Che23</b:Tag>
    <b:SourceType>JournalArticle</b:SourceType>
    <b:Guid>{F51818FA-7F87-425D-875F-173ED5382001}</b:Guid>
    <b:Author>
      <b:Author>
        <b:NameList>
          <b:Person>
            <b:Last>Chen</b:Last>
            <b:First>Y.,</b:First>
            <b:Middle>Tian, Y., Wang, Y., Wang, Y. and Wang, L.</b:Middle>
          </b:Person>
        </b:NameList>
      </b:Author>
    </b:Author>
    <b:Title>Ultrasound for Breast Cancer Screening in Resource-Limited Settings: Current Practice and Future Directions</b:Title>
    <b:JournalName>Cancers</b:JournalName>
    <b:Year>2023</b:Year>
    <b:Pages>2112</b:Pages>
    <b:Volume>15</b:Volume>
    <b:Issue>7</b:Issue>
    <b:RefOrder>7</b:RefOrder>
  </b:Source>
  <b:Source>
    <b:Tag>Jia21</b:Tag>
    <b:SourceType>JournalArticle</b:SourceType>
    <b:Guid>{221003EC-A989-44E0-AA9E-D9AC228EB280}</b:Guid>
    <b:Author>
      <b:Author>
        <b:NameList>
          <b:Person>
            <b:Last>Jiang</b:Last>
            <b:First>M.,</b:First>
            <b:Middle>Li, C., Tang, Y., Chuan, Z., Lv, W., Shi, H. and Zhou, Q.</b:Middle>
          </b:Person>
        </b:NameList>
      </b:Author>
    </b:Author>
    <b:Title>Multiregional radiomic model for breast cancer diagnosis: value of ultrasound-based peritumoral and parenchymal radiomics</b:Title>
    <b:JournalName>Quantitative Imaging in Medicine and Surgery</b:JournalName>
    <b:Year>2021</b:Year>
    <b:Pages>3259-3273</b:Pages>
    <b:Volume>11</b:Volume>
    <b:Issue>7</b:Issue>
    <b:RefOrder>5</b:RefOrder>
  </b:Source>
  <b:Source>
    <b:Tag>Ban23</b:Tag>
    <b:SourceType>JournalArticle</b:SourceType>
    <b:Guid>{2E28C55A-03C6-4E10-9EA2-CFD8D1495601}</b:Guid>
    <b:Author>
      <b:Author>
        <b:NameList>
          <b:Person>
            <b:Last>Banerjee</b:Last>
            <b:First>I.,</b:First>
            <b:Middle>Mazurowski, M.A., Lo, J.Y., Faubion, W.A. and Gichoya, J.W.</b:Middle>
          </b:Person>
        </b:NameList>
      </b:Author>
    </b:Author>
    <b:Title>“Shortcuts” causing bias in radiology artificial intelligence: causes, evaluation, and mitigation</b:Title>
    <b:JournalName>Journal of the American College of Radiology</b:JournalName>
    <b:Year>2023</b:Year>
    <b:Pages>842-851</b:Pages>
    <b:Volume>20</b:Volume>
    <b:Issue>9</b:Issue>
    <b:RefOrder>23</b:RefOrder>
  </b:Source>
  <b:Source>
    <b:Tag>Isl24</b:Tag>
    <b:SourceType>JournalArticle</b:SourceType>
    <b:Guid>{B0A53CF6-A7CE-407C-A683-ECC0F3FB6440}</b:Guid>
    <b:Author>
      <b:Author>
        <b:NameList>
          <b:Person>
            <b:Last>Islam</b:Last>
            <b:First>T.,</b:First>
            <b:Middle>Hafiz, M.S., Jim, J.R., Kabir, M.M. and Mridha, M.F.</b:Middle>
          </b:Person>
        </b:NameList>
      </b:Author>
    </b:Author>
    <b:Title>A systematic review of deep learning data augmentation in medical imaging: Recent advances and future research directions</b:Title>
    <b:JournalName>Healthcare Analytics</b:JournalName>
    <b:Year>2024</b:Year>
    <b:Pages>100340</b:Pages>
    <b:Volume>5</b:Volume>
    <b:RefOrder>50</b:RefOrder>
  </b:Source>
  <b:Source>
    <b:Tag>Chl21</b:Tag>
    <b:SourceType>JournalArticle</b:SourceType>
    <b:Guid>{644938DC-1FD0-4D03-88EA-CD91F323B53F}</b:Guid>
    <b:Author>
      <b:Author>
        <b:NameList>
          <b:Person>
            <b:Last>Chlap</b:Last>
            <b:First>P.,</b:First>
            <b:Middle>Min, H., Vandenberg, N., Dowling, J., Holloway, L. and Haworth, A</b:Middle>
          </b:Person>
        </b:NameList>
      </b:Author>
    </b:Author>
    <b:Title>A review of medical image data augmentation techniques for deep learning applications</b:Title>
    <b:JournalName>Journal of Medical Imaging and Radiation Oncology</b:JournalName>
    <b:Year>2021</b:Year>
    <b:Pages>545-563</b:Pages>
    <b:Volume>65</b:Volume>
    <b:Issue>5</b:Issue>
    <b:RefOrder>51</b:RefOrder>
  </b:Source>
  <b:Source>
    <b:Tag>Mül21</b:Tag>
    <b:SourceType>ConferenceProceedings</b:SourceType>
    <b:Guid>{19E2322A-8FDB-4E81-A713-CDFAD2FABA26}</b:Guid>
    <b:Title>TrivialAugment: Tuning-Free Yet State-of-the-Art Data Augmentation</b:Title>
    <b:Year>2021</b:Year>
    <b:Pages>774-782</b:Pages>
    <b:Author>
      <b:Author>
        <b:NameList>
          <b:Person>
            <b:Last>Müller</b:Last>
            <b:First>S.G.</b:First>
            <b:Middle>and Hutter, F</b:Middle>
          </b:Person>
        </b:NameList>
      </b:Author>
    </b:Author>
    <b:City>Proceedings of the IEEE/CVF International Conference on Computer Vision (ICCV)</b:City>
    <b:Publisher>IEEE/CVF</b:Publisher>
    <b:RefOrder>52</b:RefOrder>
  </b:Source>
  <b:Source>
    <b:Tag>Rec19</b:Tag>
    <b:SourceType>ConferenceProceedings</b:SourceType>
    <b:Guid>{FEBC23B3-1B28-46E1-93A7-0ADAE070FB66}</b:Guid>
    <b:Author>
      <b:Author>
        <b:NameList>
          <b:Person>
            <b:Last>Recht</b:Last>
            <b:First>B.,</b:First>
            <b:Middle>Roelofs, R., Schmidt, L. and Shankar, V.</b:Middle>
          </b:Person>
        </b:NameList>
      </b:Author>
    </b:Author>
    <b:Title>Do ImageNet classifiers generalize to ImageNet?</b:Title>
    <b:Year>2019</b:Year>
    <b:City>Proceedings of the 36th International Conference on Machine Learning (ICML)</b:City>
    <b:Publisher>PMLR 97</b:Publisher>
    <b:RefOrder>62</b:RefOrder>
  </b:Source>
  <b:Source>
    <b:Tag>Nag20</b:Tag>
    <b:SourceType>JournalArticle</b:SourceType>
    <b:Guid>{3793124A-1E6E-4576-9F33-97EF1B55CFEA}</b:Guid>
    <b:Title>Artificial intelligence versus clinicians: systematic review of design, reporting standards, and claims of deep learning studies</b:Title>
    <b:Year>2020</b:Year>
    <b:Author>
      <b:Author>
        <b:NameList>
          <b:Person>
            <b:Last>Nagendran</b:Last>
            <b:First>M.,</b:First>
            <b:Middle>Chen, Y., Lovejoy, C.A., Gordon, A.C., Komorowski, M., Harvey, H., Topol, E.J., Ioannidis, J.P.A., Collins, G.S. and Maruthappu, M.</b:Middle>
          </b:Person>
        </b:NameList>
      </b:Author>
    </b:Author>
    <b:JournalName>BMJ</b:JournalName>
    <b:Pages>m689</b:Pages>
    <b:Volume>368</b:Volume>
    <b:RefOrder>63</b:RefOrder>
  </b:Source>
  <b:Source>
    <b:Tag>Meh20</b:Tag>
    <b:SourceType>JournalArticle</b:SourceType>
    <b:Guid>{F294BC1C-9B7F-468C-B4FB-66C65D199024}</b:Guid>
    <b:Author>
      <b:Author>
        <b:NameList>
          <b:Person>
            <b:Last>Mehrtash</b:Last>
            <b:First>A.,</b:First>
            <b:Middle>Wells, W.M., Tempany, C.M. and Abolmaesumi, P</b:Middle>
          </b:Person>
        </b:NameList>
      </b:Author>
    </b:Author>
    <b:Title>Confidence calibration and predictive uncertainty estimation for deep medical image segmentation</b:Title>
    <b:JournalName>IEEE Transactions on Medical Imaging</b:JournalName>
    <b:Year>2020</b:Year>
    <b:Pages>3868-3878</b:Pages>
    <b:Volume>39</b:Volume>
    <b:Issue>12</b:Issue>
    <b:RefOrder>64</b:RefOrder>
  </b:Source>
  <b:Source>
    <b:Tag>Koç25</b:Tag>
    <b:SourceType>JournalArticle</b:SourceType>
    <b:Guid>{12F2C3D6-E15F-45CE-AEC4-7D6F71AEFF07}</b:Guid>
    <b:Title>Bias in artificial intelligence for medical imaging: fundamentals, detection, avoidance, mitigation, challenges, ethics, and prospects</b:Title>
    <b:Year>2025</b:Year>
    <b:Author>
      <b:Author>
        <b:NameList>
          <b:Person>
            <b:Last>Koçak</b:Last>
            <b:First>B.,</b:First>
            <b:Middle>Ponsiglione, A., Stanzione, A., Bluethgen, C., Santinha, J., Ugga, L., Huisman, M., Klontzas, M.E., Cannella, R. and Cuocolo, R.</b:Middle>
          </b:Person>
        </b:NameList>
      </b:Author>
    </b:Author>
    <b:JournalName>Diagnostic and Interventional Radiology</b:JournalName>
    <b:Pages>75-88</b:Pages>
    <b:Volume>31</b:Volume>
    <b:Issue>2</b:Issue>
    <b:RefOrder>46</b:RefOrder>
  </b:Source>
  <b:Source>
    <b:Tag>Ngu23</b:Tag>
    <b:SourceType>JournalArticle</b:SourceType>
    <b:Guid>{F3B0660D-7B6B-4AE0-8EFE-6D11C800ABCE}</b:Guid>
    <b:Author>
      <b:Author>
        <b:NameList>
          <b:Person>
            <b:Last>Nguyen</b:Last>
            <b:First>H.T.,</b:First>
            <b:Middle>Nguyen, H.Q., Pham, H.H., Lam, K., Le, L.T., Dao, M. and Vu, V</b:Middle>
          </b:Person>
        </b:NameList>
      </b:Author>
    </b:Author>
    <b:Title>VinDr-Mammo: A large-scale benchmark dataset for computer-aided diagnosis in full-field digital mammography</b:Title>
    <b:JournalName>Scientific </b:JournalName>
    <b:Year>2023</b:Year>
    <b:Pages>277</b:Pages>
    <b:Volume>10</b:Volume>
    <b:Issue>1</b:Issue>
    <b:RefOrder>47</b:RefOrder>
  </b:Source>
  <b:Source>
    <b:Tag>Bun24</b:Tag>
    <b:SourceType>JournalArticle</b:SourceType>
    <b:Guid>{03CD6009-067D-42BF-86AD-AF5E16500156}</b:Guid>
    <b:Author>
      <b:Author>
        <b:NameList>
          <b:Person>
            <b:Last>Bunnell</b:Last>
            <b:First>A.,</b:First>
            <b:Middle>Hung, K., Shepherd, J.A. and Sadowski, P</b:Middle>
          </b:Person>
        </b:NameList>
      </b:Author>
    </b:Author>
    <b:Title>BUSClean: Open-source software for breast ultrasound image pre-processing and knowledge extraction for medical AI</b:Title>
    <b:JournalName>PLOS ONE</b:JournalName>
    <b:Year>2024</b:Year>
    <b:Pages>e0315434</b:Pages>
    <b:Volume>19</b:Volume>
    <b:Issue>12</b:Issue>
    <b:RefOrder>48</b:RefOrder>
  </b:Source>
  <b:Source>
    <b:Tag>Ong24</b:Tag>
    <b:SourceType>JournalArticle</b:SourceType>
    <b:Guid>{F1515762-083A-466A-9DE4-F42B0A7BD45E}</b:Guid>
    <b:Author>
      <b:Author>
        <b:NameList>
          <b:Person>
            <b:Last>Ong Ly</b:Last>
            <b:First>C.,</b:First>
            <b:Middle>Unnikrishnan, B., Tadic, T., Patel, T., Duhamel, J., Kandel, S., Moayedi, Y., Brudno, M., Hope, A., Ross, H. and McIntosh, C.</b:Middle>
          </b:Person>
        </b:NameList>
      </b:Author>
    </b:Author>
    <b:Title>Shortcut learning in medical AI hinders generalization: method for estimating AI model generalization without external data</b:Title>
    <b:JournalName>npj Digital Medicine</b:JournalName>
    <b:Year>2024</b:Year>
    <b:Pages>124</b:Pages>
    <b:Volume>7</b:Volume>
    <b:Issue>1</b:Issue>
    <b:RefOrder>49</b:RefOrder>
  </b:Source>
</b:Sources>
</file>

<file path=customXml/itemProps1.xml><?xml version="1.0" encoding="utf-8"?>
<ds:datastoreItem xmlns:ds="http://schemas.openxmlformats.org/officeDocument/2006/customXml" ds:itemID="{268AFA71-49D3-4893-99D7-383C5900B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47</Pages>
  <Words>14872</Words>
  <Characters>84771</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RAZA</dc:creator>
  <cp:keywords/>
  <dc:description/>
  <cp:lastModifiedBy>AHMAD RAZA</cp:lastModifiedBy>
  <cp:revision>6</cp:revision>
  <cp:lastPrinted>2026-02-02T07:57:00Z</cp:lastPrinted>
  <dcterms:created xsi:type="dcterms:W3CDTF">2026-02-02T09:06:00Z</dcterms:created>
  <dcterms:modified xsi:type="dcterms:W3CDTF">2026-02-02T10:20:00Z</dcterms:modified>
</cp:coreProperties>
</file>