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Times New Roman" w:hAnsi="Times New Roman"/>
          <w:b/>
          <w:i w:val="0"/>
          <w:color w:val="1F497D"/>
          <w:sz w:val="40"/>
        </w:rPr>
        <w:t>Real-time Human Activity Recognition with Smartphone</w:t>
      </w:r>
    </w:p>
    <w:p>
      <w:pPr>
        <w:spacing w:after="80"/>
        <w:jc w:val="center"/>
      </w:pPr>
      <w:r>
        <w:rPr>
          <w:rFonts w:ascii="Times New Roman" w:hAnsi="Times New Roman"/>
          <w:b w:val="0"/>
          <w:i/>
          <w:color w:val="4472C4"/>
          <w:sz w:val="28"/>
        </w:rPr>
        <w:t>Design and Evaluation of a Configurable Sensor Data Collection Application</w:t>
      </w:r>
    </w:p>
    <w:p/>
    <w:p>
      <w:pPr>
        <w:spacing w:after="40"/>
        <w:jc w:val="center"/>
      </w:pPr>
      <w:r>
        <w:rPr>
          <w:rFonts w:ascii="Times New Roman" w:hAnsi="Times New Roman"/>
          <w:b/>
          <w:i w:val="0"/>
          <w:sz w:val="26"/>
        </w:rPr>
        <w:t>Master's Thesis</w:t>
      </w:r>
    </w:p>
    <w:p>
      <w:pPr>
        <w:spacing w:after="40"/>
        <w:jc w:val="center"/>
      </w:pPr>
      <w:r>
        <w:rPr>
          <w:rFonts w:ascii="Times New Roman" w:hAnsi="Times New Roman"/>
          <w:b/>
          <w:i w:val="0"/>
          <w:sz w:val="24"/>
        </w:rPr>
        <w:t xml:space="preserve">Author:  </w:t>
      </w:r>
      <w:r>
        <w:rPr>
          <w:rFonts w:ascii="Times New Roman" w:hAnsi="Times New Roman"/>
          <w:b w:val="0"/>
          <w:i w:val="0"/>
          <w:sz w:val="24"/>
        </w:rPr>
        <w:t>Hasanur Rahman</w:t>
      </w:r>
    </w:p>
    <w:p>
      <w:pPr>
        <w:spacing w:after="40"/>
        <w:jc w:val="center"/>
      </w:pPr>
      <w:r>
        <w:rPr>
          <w:rFonts w:ascii="Times New Roman" w:hAnsi="Times New Roman"/>
          <w:b/>
          <w:i w:val="0"/>
          <w:sz w:val="24"/>
        </w:rPr>
        <w:t xml:space="preserve">Supervisor:  </w:t>
      </w:r>
      <w:r>
        <w:rPr>
          <w:rFonts w:ascii="Times New Roman" w:hAnsi="Times New Roman"/>
          <w:b w:val="0"/>
          <w:i w:val="0"/>
          <w:sz w:val="24"/>
        </w:rPr>
        <w:t>[Supervisor Name]</w:t>
      </w:r>
    </w:p>
    <w:p>
      <w:pPr>
        <w:spacing w:after="40"/>
        <w:jc w:val="center"/>
      </w:pPr>
      <w:r>
        <w:rPr>
          <w:rFonts w:ascii="Times New Roman" w:hAnsi="Times New Roman"/>
          <w:b/>
          <w:i w:val="0"/>
          <w:sz w:val="24"/>
        </w:rPr>
        <w:t xml:space="preserve">Institution:  </w:t>
      </w:r>
      <w:r>
        <w:rPr>
          <w:rFonts w:ascii="Times New Roman" w:hAnsi="Times New Roman"/>
          <w:b w:val="0"/>
          <w:i w:val="0"/>
          <w:sz w:val="24"/>
        </w:rPr>
        <w:t>[University Name], [Department Name]</w:t>
      </w:r>
    </w:p>
    <w:p>
      <w:pPr>
        <w:spacing w:after="40"/>
        <w:jc w:val="center"/>
      </w:pPr>
      <w:r>
        <w:rPr>
          <w:rFonts w:ascii="Times New Roman" w:hAnsi="Times New Roman"/>
          <w:b/>
          <w:i w:val="0"/>
          <w:sz w:val="24"/>
        </w:rPr>
        <w:t xml:space="preserve">Date:  </w:t>
      </w:r>
      <w:r>
        <w:rPr>
          <w:rFonts w:ascii="Times New Roman" w:hAnsi="Times New Roman"/>
          <w:b w:val="0"/>
          <w:i w:val="0"/>
          <w:sz w:val="24"/>
        </w:rPr>
        <w:t>September 2026</w:t>
      </w:r>
    </w:p>
    <w:p>
      <w:r>
        <w:br w:type="page"/>
      </w:r>
    </w:p>
    <w:p>
      <w:pPr>
        <w:spacing w:before="360" w:after="120"/>
        <w:jc w:val="left"/>
        <w:pBdr>
          <w:bottom w:val="single" w:sz="6" w:space="1" w:color="1F497D"/>
        </w:pBdr>
      </w:pPr>
      <w:r>
        <w:rPr>
          <w:rFonts w:ascii="Times New Roman" w:hAnsi="Times New Roman"/>
          <w:b/>
          <w:i w:val="0"/>
          <w:color w:val="1F497D"/>
          <w:sz w:val="32"/>
        </w:rPr>
        <w:t>Abstract</w:t>
      </w:r>
    </w:p>
    <w:p>
      <w:pPr>
        <w:spacing w:after="120" w:before="0"/>
        <w:jc w:val="both"/>
      </w:pPr>
      <w:r>
        <w:rPr>
          <w:rFonts w:ascii="Times New Roman" w:hAnsi="Times New Roman"/>
          <w:b w:val="0"/>
          <w:i w:val="0"/>
          <w:sz w:val="24"/>
        </w:rPr>
        <w:t>Human Activity Recognition (HAR) is a rapidly growing field at the intersection of pervasive computing and machine learning, with significant applications in healthcare, sports science, elderly care, and context-aware mobile systems. A fundamental prerequisite for building accurate HAR models is the availability of high-quality, labelled sensor datasets collected from real participants performing real activities.</w:t>
      </w:r>
    </w:p>
    <w:p>
      <w:pPr>
        <w:spacing w:after="120" w:before="0"/>
        <w:jc w:val="both"/>
      </w:pPr>
      <w:r>
        <w:rPr>
          <w:rFonts w:ascii="Times New Roman" w:hAnsi="Times New Roman"/>
          <w:b w:val="0"/>
          <w:i w:val="0"/>
          <w:sz w:val="24"/>
        </w:rPr>
        <w:t>This thesis presents the design, implementation, and evaluation of a configurable Android application for real-time smartphone-based sensor data collection, specifically intended for HAR research. The application — named RealTimeHAR — enables technical users and researchers to configure which device sensors to record, define custom activity labels and subject identifiers, collect multi-sensor data continuously in the background, visualize the recorded signals in real time, and export the resulting datasets as structured CSV files for downstream machine learning pipelines.</w:t>
      </w:r>
    </w:p>
    <w:p>
      <w:pPr>
        <w:spacing w:after="120" w:before="0"/>
        <w:jc w:val="both"/>
      </w:pPr>
      <w:r>
        <w:rPr>
          <w:rFonts w:ascii="Times New Roman" w:hAnsi="Times New Roman"/>
          <w:b w:val="0"/>
          <w:i w:val="0"/>
          <w:sz w:val="24"/>
        </w:rPr>
        <w:t>The application was developed in Java for the Android platform, following the Model-View-ViewModel (MVVM) architectural pattern to separate concerns between the data logic, business logic, and presentation layers. It leverages Android's foreground service mechanism to ensure continuous and uninterrupted data collection even when the app is not in active focus. Sensor configurations and activity definitions are persisted locally using an SQLite database, ensuring session continuity across restarts.</w:t>
      </w:r>
    </w:p>
    <w:p>
      <w:pPr>
        <w:spacing w:after="120" w:before="0"/>
        <w:jc w:val="both"/>
      </w:pPr>
      <w:r>
        <w:rPr>
          <w:rFonts w:ascii="Times New Roman" w:hAnsi="Times New Roman"/>
          <w:b w:val="0"/>
          <w:i w:val="0"/>
          <w:sz w:val="24"/>
        </w:rPr>
        <w:t>Usability and workload were evaluated using the System Usability Scale (SUS) and the NASA Task Load Index (NASA-TLX), two validated standardized instruments. Placeholder evaluation results are presented, alongside a discussion of the application's design decisions, limitations, and directions for future work.</w:t>
      </w:r>
    </w:p>
    <w:p>
      <w:r>
        <w:rPr>
          <w:rFonts w:ascii="Times New Roman" w:hAnsi="Times New Roman"/>
          <w:b/>
          <w:i w:val="0"/>
          <w:sz w:val="24"/>
        </w:rPr>
        <w:t xml:space="preserve">Keywords: </w:t>
      </w:r>
      <w:r>
        <w:rPr>
          <w:rFonts w:ascii="Times New Roman" w:hAnsi="Times New Roman"/>
          <w:b w:val="0"/>
          <w:i/>
          <w:sz w:val="24"/>
        </w:rPr>
        <w:t>Human Activity Recognition, Android, Sensor Data Collection, MVVM, Smartphone, SUS, NASA-TLX, Machine Learning Dataset</w:t>
      </w:r>
    </w:p>
    <w:p>
      <w:r>
        <w:br w:type="page"/>
      </w:r>
    </w:p>
    <w:p>
      <w:pPr>
        <w:spacing w:before="360" w:after="120"/>
        <w:jc w:val="left"/>
        <w:pBdr>
          <w:bottom w:val="single" w:sz="6" w:space="1" w:color="1F497D"/>
        </w:pBdr>
      </w:pPr>
      <w:r>
        <w:rPr>
          <w:rFonts w:ascii="Times New Roman" w:hAnsi="Times New Roman"/>
          <w:b/>
          <w:i w:val="0"/>
          <w:color w:val="1F497D"/>
          <w:sz w:val="32"/>
        </w:rPr>
        <w:t>Table of Contents</w:t>
      </w:r>
    </w:p>
    <w:p>
      <w:pPr>
        <w:spacing w:after="60"/>
      </w:pPr>
      <w:r>
        <w:rPr>
          <w:rFonts w:ascii="Times New Roman" w:hAnsi="Times New Roman"/>
          <w:b w:val="0"/>
          <w:i w:val="0"/>
          <w:sz w:val="24"/>
        </w:rPr>
        <w:t xml:space="preserve">  1.  Introduction</w:t>
      </w:r>
    </w:p>
    <w:p>
      <w:pPr>
        <w:spacing w:after="60"/>
      </w:pPr>
      <w:r>
        <w:rPr>
          <w:rFonts w:ascii="Times New Roman" w:hAnsi="Times New Roman"/>
          <w:b w:val="0"/>
          <w:i w:val="0"/>
          <w:sz w:val="24"/>
        </w:rPr>
        <w:t xml:space="preserve">  2.  Related Work</w:t>
      </w:r>
    </w:p>
    <w:p>
      <w:pPr>
        <w:spacing w:after="60"/>
      </w:pPr>
      <w:r>
        <w:rPr>
          <w:rFonts w:ascii="Times New Roman" w:hAnsi="Times New Roman"/>
          <w:b w:val="0"/>
          <w:i w:val="0"/>
          <w:sz w:val="24"/>
        </w:rPr>
        <w:t xml:space="preserve">  3.  Background and Fundamentals</w:t>
      </w:r>
    </w:p>
    <w:p>
      <w:pPr>
        <w:spacing w:after="60"/>
      </w:pPr>
      <w:r>
        <w:rPr>
          <w:rFonts w:ascii="Times New Roman" w:hAnsi="Times New Roman"/>
          <w:b w:val="0"/>
          <w:i w:val="0"/>
          <w:sz w:val="24"/>
        </w:rPr>
        <w:t xml:space="preserve">  4.  System Requirements and Design</w:t>
      </w:r>
    </w:p>
    <w:p>
      <w:pPr>
        <w:spacing w:after="60"/>
      </w:pPr>
      <w:r>
        <w:rPr>
          <w:rFonts w:ascii="Times New Roman" w:hAnsi="Times New Roman"/>
          <w:b w:val="0"/>
          <w:i w:val="0"/>
          <w:sz w:val="24"/>
        </w:rPr>
        <w:t xml:space="preserve">  5.  Implementation</w:t>
      </w:r>
    </w:p>
    <w:p>
      <w:pPr>
        <w:spacing w:after="60"/>
      </w:pPr>
      <w:r>
        <w:rPr>
          <w:rFonts w:ascii="Times New Roman" w:hAnsi="Times New Roman"/>
          <w:b w:val="0"/>
          <w:i w:val="0"/>
          <w:sz w:val="24"/>
        </w:rPr>
        <w:t xml:space="preserve">  6.  Evaluation</w:t>
      </w:r>
    </w:p>
    <w:p>
      <w:pPr>
        <w:spacing w:after="60"/>
      </w:pPr>
      <w:r>
        <w:rPr>
          <w:rFonts w:ascii="Times New Roman" w:hAnsi="Times New Roman"/>
          <w:b w:val="0"/>
          <w:i w:val="0"/>
          <w:sz w:val="24"/>
        </w:rPr>
        <w:t xml:space="preserve">  7.  Discussion</w:t>
      </w:r>
    </w:p>
    <w:p>
      <w:pPr>
        <w:spacing w:after="60"/>
      </w:pPr>
      <w:r>
        <w:rPr>
          <w:rFonts w:ascii="Times New Roman" w:hAnsi="Times New Roman"/>
          <w:b w:val="0"/>
          <w:i w:val="0"/>
          <w:sz w:val="24"/>
        </w:rPr>
        <w:t xml:space="preserve">  8.  Conclusion and Future Work</w:t>
      </w:r>
    </w:p>
    <w:p>
      <w:pPr>
        <w:spacing w:after="60"/>
      </w:pPr>
      <w:r>
        <w:rPr>
          <w:rFonts w:ascii="Times New Roman" w:hAnsi="Times New Roman"/>
          <w:b w:val="0"/>
          <w:i w:val="0"/>
          <w:sz w:val="24"/>
        </w:rPr>
        <w:t xml:space="preserve">  9.  References</w:t>
      </w:r>
    </w:p>
    <w:p>
      <w:pPr>
        <w:spacing w:after="60"/>
      </w:pPr>
      <w:r>
        <w:rPr>
          <w:rFonts w:ascii="Times New Roman" w:hAnsi="Times New Roman"/>
          <w:b w:val="0"/>
          <w:i w:val="0"/>
          <w:sz w:val="24"/>
        </w:rPr>
        <w:t xml:space="preserve">  10.  Appendix</w:t>
      </w:r>
    </w:p>
    <w:p>
      <w:r>
        <w:br w:type="page"/>
      </w:r>
    </w:p>
    <w:p>
      <w:pPr>
        <w:spacing w:before="360" w:after="120"/>
        <w:jc w:val="left"/>
        <w:pBdr>
          <w:bottom w:val="single" w:sz="6" w:space="1" w:color="1F497D"/>
        </w:pBdr>
      </w:pPr>
      <w:r>
        <w:rPr>
          <w:rFonts w:ascii="Times New Roman" w:hAnsi="Times New Roman"/>
          <w:b/>
          <w:i w:val="0"/>
          <w:color w:val="1F497D"/>
          <w:sz w:val="32"/>
        </w:rPr>
        <w:t>1. Introduction</w:t>
      </w:r>
    </w:p>
    <w:p>
      <w:pPr>
        <w:spacing w:before="240" w:after="80"/>
        <w:jc w:val="left"/>
      </w:pPr>
      <w:r>
        <w:rPr>
          <w:rFonts w:ascii="Times New Roman" w:hAnsi="Times New Roman"/>
          <w:b/>
          <w:i w:val="0"/>
          <w:color w:val="1F497D"/>
          <w:sz w:val="26"/>
        </w:rPr>
        <w:t>1.1 Motivation</w:t>
      </w:r>
    </w:p>
    <w:p>
      <w:pPr>
        <w:spacing w:after="120" w:before="0"/>
        <w:jc w:val="both"/>
      </w:pPr>
      <w:r>
        <w:rPr>
          <w:rFonts w:ascii="Times New Roman" w:hAnsi="Times New Roman"/>
          <w:b w:val="0"/>
          <w:i w:val="0"/>
          <w:sz w:val="24"/>
        </w:rPr>
        <w:t>The proliferation of smartphones as everyday devices has transformed them into powerful, always-carried sensing platforms. Modern smartphones are equipped with an array of onboard sensors — accelerometers, gyroscopes, magnetometers, barometers, and more — capable of capturing fine-grained motion and environmental data at configurable sampling frequencies. This makes smartphones uniquely suited for Human Activity Recognition (HAR), the automated classification of physical activities performed by a person, based on sensor signals.</w:t>
      </w:r>
    </w:p>
    <w:p>
      <w:pPr>
        <w:spacing w:after="120" w:before="0"/>
        <w:jc w:val="both"/>
      </w:pPr>
      <w:r>
        <w:rPr>
          <w:rFonts w:ascii="Times New Roman" w:hAnsi="Times New Roman"/>
          <w:b w:val="0"/>
          <w:i w:val="0"/>
          <w:sz w:val="24"/>
        </w:rPr>
        <w:t>HAR has a wide range of consequential applications. In healthcare, it enables passive monitoring of patients' mobility and recovery progress. In sports science, it supports performance analysis without the need for expensive laboratory equipment. For elderly care, it can detect falls, inactivity periods, or deviations from normal daily patterns and trigger alerts. In fitness and wellness applications, it underpins step counting, calorie estimation, and workout tracking features.</w:t>
      </w:r>
    </w:p>
    <w:p>
      <w:pPr>
        <w:spacing w:after="120" w:before="0"/>
        <w:jc w:val="both"/>
      </w:pPr>
      <w:r>
        <w:rPr>
          <w:rFonts w:ascii="Times New Roman" w:hAnsi="Times New Roman"/>
          <w:b w:val="0"/>
          <w:i w:val="0"/>
          <w:sz w:val="24"/>
        </w:rPr>
        <w:t>Despite the broad academic and commercial interest in HAR, a significant bottleneck in the research pipeline is the collection of high-quality, labelled, multi-participant training data. Existing publicly available datasets (e.g., UCI-HAR [1], PAMAP2 [2]) have been invaluable, but they are fixed, often collected with specific hardware, and may not generalize to novel device models, custom activity sets, or specific research populations. Researchers frequently need to collect their own datasets, yet no widely adopted open-source tool exists for configurable, researcher-facing smartphone data collection.</w:t>
      </w:r>
    </w:p>
    <w:p>
      <w:pPr>
        <w:spacing w:after="120" w:before="0"/>
        <w:jc w:val="both"/>
      </w:pPr>
      <w:r>
        <w:rPr>
          <w:rFonts w:ascii="Times New Roman" w:hAnsi="Times New Roman"/>
          <w:b w:val="0"/>
          <w:i w:val="0"/>
          <w:sz w:val="24"/>
        </w:rPr>
        <w:t>This gap motivates the present work.</w:t>
      </w:r>
    </w:p>
    <w:p>
      <w:pPr>
        <w:spacing w:before="240" w:after="80"/>
        <w:jc w:val="left"/>
      </w:pPr>
      <w:r>
        <w:rPr>
          <w:rFonts w:ascii="Times New Roman" w:hAnsi="Times New Roman"/>
          <w:b/>
          <w:i w:val="0"/>
          <w:color w:val="1F497D"/>
          <w:sz w:val="26"/>
        </w:rPr>
        <w:t>1.2 Problem Statement</w:t>
      </w:r>
    </w:p>
    <w:p>
      <w:pPr>
        <w:spacing w:after="120" w:before="0"/>
        <w:jc w:val="both"/>
      </w:pPr>
      <w:r>
        <w:rPr>
          <w:rFonts w:ascii="Times New Roman" w:hAnsi="Times New Roman"/>
          <w:b w:val="0"/>
          <w:i w:val="0"/>
          <w:sz w:val="24"/>
        </w:rPr>
        <w:t>The central problem addressed in this thesis is:</w:t>
      </w:r>
    </w:p>
    <w:p>
      <w:pPr>
        <w:spacing w:before="80" w:after="80"/>
        <w:ind w:left="576"/>
        <w:jc w:val="both"/>
        <w:pBdr>
          <w:left w:val="single" w:sz="8" w:space="8" w:color="1F497D"/>
        </w:pBdr>
      </w:pPr>
      <w:r>
        <w:rPr>
          <w:rFonts w:ascii="Times New Roman" w:hAnsi="Times New Roman"/>
          <w:b w:val="0"/>
          <w:i/>
          <w:sz w:val="24"/>
        </w:rPr>
        <w:t>How can a flexible, usable, and reliable Android application be designed and implemented to support researchers in collecting labelled, multi-sensor smartphone data for Human Activity Recognition tasks?</w:t>
      </w:r>
    </w:p>
    <w:p>
      <w:pPr>
        <w:spacing w:after="120" w:before="0"/>
        <w:jc w:val="both"/>
      </w:pPr>
      <w:r>
        <w:rPr>
          <w:rFonts w:ascii="Times New Roman" w:hAnsi="Times New Roman"/>
          <w:b w:val="0"/>
          <w:i w:val="0"/>
          <w:sz w:val="24"/>
        </w:rPr>
        <w:t>Concretely, the application must:</w:t>
      </w:r>
    </w:p>
    <w:p>
      <w:pPr>
        <w:pStyle w:val="ListBullet"/>
        <w:spacing w:after="60" w:before="0"/>
        <w:ind w:left="360"/>
      </w:pPr>
      <w:r>
        <w:rPr>
          <w:rFonts w:ascii="Times New Roman" w:hAnsi="Times New Roman"/>
          <w:b w:val="0"/>
          <w:i w:val="0"/>
          <w:sz w:val="24"/>
        </w:rPr>
        <w:t>Allow researchers to select which sensors to record and at what sampling rate.</w:t>
      </w:r>
    </w:p>
    <w:p>
      <w:pPr>
        <w:pStyle w:val="ListBullet"/>
        <w:spacing w:after="60" w:before="0"/>
        <w:ind w:left="360"/>
      </w:pPr>
      <w:r>
        <w:rPr>
          <w:rFonts w:ascii="Times New Roman" w:hAnsi="Times New Roman"/>
          <w:b w:val="0"/>
          <w:i w:val="0"/>
          <w:sz w:val="24"/>
        </w:rPr>
        <w:t>Allow researchers to define and label the activities they wish to study (e.g., walking, running, sitting, standing).</w:t>
      </w:r>
    </w:p>
    <w:p>
      <w:pPr>
        <w:pStyle w:val="ListBullet"/>
        <w:spacing w:after="60" w:before="0"/>
        <w:ind w:left="360"/>
      </w:pPr>
      <w:r>
        <w:rPr>
          <w:rFonts w:ascii="Times New Roman" w:hAnsi="Times New Roman"/>
          <w:b w:val="0"/>
          <w:i w:val="0"/>
          <w:sz w:val="24"/>
        </w:rPr>
        <w:t>Support continuous data collection in the background without data loss.</w:t>
      </w:r>
    </w:p>
    <w:p>
      <w:pPr>
        <w:pStyle w:val="ListBullet"/>
        <w:spacing w:after="60" w:before="0"/>
        <w:ind w:left="360"/>
      </w:pPr>
      <w:r>
        <w:rPr>
          <w:rFonts w:ascii="Times New Roman" w:hAnsi="Times New Roman"/>
          <w:b w:val="0"/>
          <w:i w:val="0"/>
          <w:sz w:val="24"/>
        </w:rPr>
        <w:t>Provide real-time visual feedback of sensor signals during recording.</w:t>
      </w:r>
    </w:p>
    <w:p>
      <w:pPr>
        <w:pStyle w:val="ListBullet"/>
        <w:spacing w:after="60" w:before="0"/>
        <w:ind w:left="360"/>
      </w:pPr>
      <w:r>
        <w:rPr>
          <w:rFonts w:ascii="Times New Roman" w:hAnsi="Times New Roman"/>
          <w:b w:val="0"/>
          <w:i w:val="0"/>
          <w:sz w:val="24"/>
        </w:rPr>
        <w:t>Export structured, labelled CSV files suitable for direct use in machine learning pipelines.</w:t>
      </w:r>
    </w:p>
    <w:p>
      <w:pPr>
        <w:pStyle w:val="ListBullet"/>
        <w:spacing w:after="60" w:before="0"/>
        <w:ind w:left="360"/>
      </w:pPr>
      <w:r>
        <w:rPr>
          <w:rFonts w:ascii="Times New Roman" w:hAnsi="Times New Roman"/>
          <w:b w:val="0"/>
          <w:i w:val="0"/>
          <w:sz w:val="24"/>
        </w:rPr>
        <w:t>Be easy enough for non-developer researchers to operate without technical assistance.</w:t>
      </w:r>
    </w:p>
    <w:p>
      <w:pPr>
        <w:spacing w:before="240" w:after="80"/>
        <w:jc w:val="left"/>
      </w:pPr>
      <w:r>
        <w:rPr>
          <w:rFonts w:ascii="Times New Roman" w:hAnsi="Times New Roman"/>
          <w:b/>
          <w:i w:val="0"/>
          <w:color w:val="1F497D"/>
          <w:sz w:val="26"/>
        </w:rPr>
        <w:t>1.3 Research Objectives</w:t>
      </w:r>
    </w:p>
    <w:p>
      <w:pPr>
        <w:spacing w:after="120" w:before="0"/>
        <w:jc w:val="both"/>
      </w:pPr>
      <w:r>
        <w:rPr>
          <w:rFonts w:ascii="Times New Roman" w:hAnsi="Times New Roman"/>
          <w:b w:val="0"/>
          <w:i w:val="0"/>
          <w:sz w:val="24"/>
        </w:rPr>
        <w:t>The specific objectives of this thesis are:</w:t>
      </w:r>
    </w:p>
    <w:p>
      <w:pPr>
        <w:spacing w:after="80" w:before="0"/>
        <w:ind w:left="504"/>
      </w:pPr>
      <w:r>
        <w:rPr>
          <w:rFonts w:ascii="Times New Roman" w:hAnsi="Times New Roman"/>
          <w:b w:val="0"/>
          <w:i w:val="0"/>
          <w:sz w:val="24"/>
        </w:rPr>
        <w:t xml:space="preserve">1. </w:t>
      </w:r>
      <w:r>
        <w:rPr>
          <w:rFonts w:ascii="Times New Roman" w:hAnsi="Times New Roman"/>
          <w:b/>
          <w:i w:val="0"/>
          <w:sz w:val="24"/>
        </w:rPr>
        <w:t>Design</w:t>
      </w:r>
      <w:r>
        <w:rPr>
          <w:rFonts w:ascii="Times New Roman" w:hAnsi="Times New Roman"/>
          <w:b w:val="0"/>
          <w:i w:val="0"/>
          <w:sz w:val="24"/>
        </w:rPr>
        <w:t xml:space="preserve"> a researcher-centred Android application for configurable HAR data collection.</w:t>
      </w:r>
    </w:p>
    <w:p>
      <w:pPr>
        <w:spacing w:after="80" w:before="0"/>
        <w:ind w:left="504"/>
      </w:pPr>
      <w:r>
        <w:rPr>
          <w:rFonts w:ascii="Times New Roman" w:hAnsi="Times New Roman"/>
          <w:b w:val="0"/>
          <w:i w:val="0"/>
          <w:sz w:val="24"/>
        </w:rPr>
        <w:t xml:space="preserve">2. </w:t>
      </w:r>
      <w:r>
        <w:rPr>
          <w:rFonts w:ascii="Times New Roman" w:hAnsi="Times New Roman"/>
          <w:b/>
          <w:i w:val="0"/>
          <w:sz w:val="24"/>
        </w:rPr>
        <w:t>Implement</w:t>
      </w:r>
      <w:r>
        <w:rPr>
          <w:rFonts w:ascii="Times New Roman" w:hAnsi="Times New Roman"/>
          <w:b w:val="0"/>
          <w:i w:val="0"/>
          <w:sz w:val="24"/>
        </w:rPr>
        <w:t xml:space="preserve"> the application using robust software engineering practices (MVVM architecture, foreground services, local persistence).</w:t>
      </w:r>
    </w:p>
    <w:p>
      <w:pPr>
        <w:spacing w:after="80" w:before="0"/>
        <w:ind w:left="504"/>
      </w:pPr>
      <w:r>
        <w:rPr>
          <w:rFonts w:ascii="Times New Roman" w:hAnsi="Times New Roman"/>
          <w:b w:val="0"/>
          <w:i w:val="0"/>
          <w:sz w:val="24"/>
        </w:rPr>
        <w:t xml:space="preserve">3. </w:t>
      </w:r>
      <w:r>
        <w:rPr>
          <w:rFonts w:ascii="Times New Roman" w:hAnsi="Times New Roman"/>
          <w:b/>
          <w:i w:val="0"/>
          <w:sz w:val="24"/>
        </w:rPr>
        <w:t>Validate</w:t>
      </w:r>
      <w:r>
        <w:rPr>
          <w:rFonts w:ascii="Times New Roman" w:hAnsi="Times New Roman"/>
          <w:b w:val="0"/>
          <w:i w:val="0"/>
          <w:sz w:val="24"/>
        </w:rPr>
        <w:t xml:space="preserve"> the application through a structured user study using the SUS questionnaire and the NASA-TLX workload scale, targeting technical users and researchers.</w:t>
      </w:r>
    </w:p>
    <w:p>
      <w:pPr>
        <w:spacing w:after="80" w:before="0"/>
        <w:ind w:left="504"/>
      </w:pPr>
      <w:r>
        <w:rPr>
          <w:rFonts w:ascii="Times New Roman" w:hAnsi="Times New Roman"/>
          <w:b w:val="0"/>
          <w:i w:val="0"/>
          <w:sz w:val="24"/>
        </w:rPr>
        <w:t xml:space="preserve">4. </w:t>
      </w:r>
      <w:r>
        <w:rPr>
          <w:rFonts w:ascii="Times New Roman" w:hAnsi="Times New Roman"/>
          <w:b/>
          <w:i w:val="0"/>
          <w:sz w:val="24"/>
        </w:rPr>
        <w:t>Discuss</w:t>
      </w:r>
      <w:r>
        <w:rPr>
          <w:rFonts w:ascii="Times New Roman" w:hAnsi="Times New Roman"/>
          <w:b w:val="0"/>
          <w:i w:val="0"/>
          <w:sz w:val="24"/>
        </w:rPr>
        <w:t xml:space="preserve"> the application's design decisions, limitations, and future extensibility.</w:t>
      </w:r>
    </w:p>
    <w:p>
      <w:pPr>
        <w:spacing w:before="240" w:after="80"/>
        <w:jc w:val="left"/>
      </w:pPr>
      <w:r>
        <w:rPr>
          <w:rFonts w:ascii="Times New Roman" w:hAnsi="Times New Roman"/>
          <w:b/>
          <w:i w:val="0"/>
          <w:color w:val="1F497D"/>
          <w:sz w:val="26"/>
        </w:rPr>
        <w:t>1.4 Contributions</w:t>
      </w:r>
    </w:p>
    <w:p>
      <w:pPr>
        <w:spacing w:after="120" w:before="0"/>
        <w:jc w:val="both"/>
      </w:pPr>
      <w:r>
        <w:rPr>
          <w:rFonts w:ascii="Times New Roman" w:hAnsi="Times New Roman"/>
          <w:b w:val="0"/>
          <w:i w:val="0"/>
          <w:sz w:val="24"/>
        </w:rPr>
        <w:t>The main contributions of this thesis are:</w:t>
      </w:r>
    </w:p>
    <w:p>
      <w:pPr>
        <w:pStyle w:val="ListBullet"/>
        <w:spacing w:after="60" w:before="0"/>
        <w:ind w:left="360"/>
      </w:pPr>
      <w:r>
        <w:rPr>
          <w:rFonts w:ascii="Times New Roman" w:hAnsi="Times New Roman"/>
          <w:b w:val="0"/>
          <w:i w:val="0"/>
          <w:sz w:val="24"/>
        </w:rPr>
        <w:t>A fully functional, open-source Android application for multi-sensor HAR data collection, with configurable sensor selection, activity labelling, sampling frequency control, and CSV export.</w:t>
      </w:r>
    </w:p>
    <w:p>
      <w:pPr>
        <w:pStyle w:val="ListBullet"/>
        <w:spacing w:after="60" w:before="0"/>
        <w:ind w:left="360"/>
      </w:pPr>
      <w:r>
        <w:rPr>
          <w:rFonts w:ascii="Times New Roman" w:hAnsi="Times New Roman"/>
          <w:b w:val="0"/>
          <w:i w:val="0"/>
          <w:sz w:val="24"/>
        </w:rPr>
        <w:t>A software architecture analysis demonstrating the application of MVVM in the context of sensor-driven Android applications.</w:t>
      </w:r>
    </w:p>
    <w:p>
      <w:pPr>
        <w:pStyle w:val="ListBullet"/>
        <w:spacing w:after="60" w:before="0"/>
        <w:ind w:left="360"/>
      </w:pPr>
      <w:r>
        <w:rPr>
          <w:rFonts w:ascii="Times New Roman" w:hAnsi="Times New Roman"/>
          <w:b w:val="0"/>
          <w:i w:val="0"/>
          <w:sz w:val="24"/>
        </w:rPr>
        <w:t>An evaluation study assessing the usability and task load of the data collection tool from the perspective of technical users and researchers.</w:t>
      </w:r>
    </w:p>
    <w:p>
      <w:pPr>
        <w:spacing w:before="240" w:after="80"/>
        <w:jc w:val="left"/>
      </w:pPr>
      <w:r>
        <w:rPr>
          <w:rFonts w:ascii="Times New Roman" w:hAnsi="Times New Roman"/>
          <w:b/>
          <w:i w:val="0"/>
          <w:color w:val="1F497D"/>
          <w:sz w:val="26"/>
        </w:rPr>
        <w:t>1.5 Thesis Structure</w:t>
      </w:r>
    </w:p>
    <w:p>
      <w:pPr>
        <w:spacing w:after="120" w:before="0"/>
        <w:jc w:val="both"/>
      </w:pPr>
      <w:r>
        <w:rPr>
          <w:rFonts w:ascii="Times New Roman" w:hAnsi="Times New Roman"/>
          <w:b w:val="0"/>
          <w:i w:val="0"/>
          <w:sz w:val="24"/>
        </w:rPr>
        <w:t>The remainder of this thesis is organized as follows. Chapter 2 reviews related work in HAR systems, existing data collection tools, and Android sensor frameworks. Chapter 3 provides the necessary background on smartphone sensors and the Android platform. Chapter 4 describes the system requirements and overall design. Chapter 5 details the implementation. Chapter 6 presents the evaluation. Chapter 7 discusses findings and limitations. Chapter 8 concludes and proposes future work.</w:t>
      </w:r>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2. Related Work</w:t>
      </w:r>
    </w:p>
    <w:p>
      <w:pPr>
        <w:spacing w:before="240" w:after="80"/>
        <w:jc w:val="left"/>
      </w:pPr>
      <w:r>
        <w:rPr>
          <w:rFonts w:ascii="Times New Roman" w:hAnsi="Times New Roman"/>
          <w:b/>
          <w:i w:val="0"/>
          <w:color w:val="1F497D"/>
          <w:sz w:val="26"/>
        </w:rPr>
        <w:t>2.1 Human Activity Recognition: An Overview</w:t>
      </w:r>
    </w:p>
    <w:p>
      <w:pPr>
        <w:spacing w:after="120" w:before="0"/>
        <w:jc w:val="both"/>
      </w:pPr>
      <w:r>
        <w:rPr>
          <w:rFonts w:ascii="Times New Roman" w:hAnsi="Times New Roman"/>
          <w:b w:val="0"/>
          <w:i w:val="0"/>
          <w:sz w:val="24"/>
        </w:rPr>
        <w:t>Human Activity Recognition (HAR) has been an active research area for over two decades. Early work relied on dedicated wearable sensors and body-attached inertial measurement units (IMUs) [3]. With the widespread adoption of smartphones, however, attention shifted to using built-in phone sensors as a convenient, unobtrusive alternative [4].</w:t>
      </w:r>
    </w:p>
    <w:p>
      <w:pPr>
        <w:spacing w:after="120" w:before="0"/>
        <w:jc w:val="both"/>
      </w:pPr>
      <w:r>
        <w:rPr>
          <w:rFonts w:ascii="Times New Roman" w:hAnsi="Times New Roman"/>
          <w:b w:val="0"/>
          <w:i w:val="0"/>
          <w:sz w:val="24"/>
        </w:rPr>
        <w:t>The majority of HAR systems follow a pipeline consisting of: (1) data collection, (2) pre-processing (noise filtering, segmentation into sliding windows), (3) feature extraction (time-domain and frequency-domain statistical features), (4) model training (e.g., SVM, Random Forest, LSTM), and (5) real-time inference [5].</w:t>
      </w:r>
    </w:p>
    <w:p>
      <w:pPr>
        <w:spacing w:before="240" w:after="80"/>
        <w:jc w:val="left"/>
      </w:pPr>
      <w:r>
        <w:rPr>
          <w:rFonts w:ascii="Times New Roman" w:hAnsi="Times New Roman"/>
          <w:b/>
          <w:i w:val="0"/>
          <w:color w:val="1F497D"/>
          <w:sz w:val="26"/>
        </w:rPr>
        <w:t>2.2 Benchmark Datasets</w:t>
      </w:r>
    </w:p>
    <w:p>
      <w:pPr>
        <w:spacing w:after="120" w:before="0"/>
        <w:jc w:val="both"/>
      </w:pPr>
      <w:r>
        <w:rPr>
          <w:rFonts w:ascii="Times New Roman" w:hAnsi="Times New Roman"/>
          <w:b w:val="0"/>
          <w:i w:val="0"/>
          <w:sz w:val="24"/>
        </w:rPr>
        <w:t>Several benchmark datasets have shaped HAR research:</w:t>
      </w:r>
    </w:p>
    <w:p>
      <w:pPr>
        <w:pStyle w:val="ListBullet"/>
        <w:spacing w:after="60" w:before="0"/>
        <w:ind w:left="360"/>
      </w:pPr>
      <w:r>
        <w:rPr>
          <w:rFonts w:ascii="Times New Roman" w:hAnsi="Times New Roman"/>
          <w:b w:val="0"/>
          <w:i w:val="0"/>
          <w:sz w:val="24"/>
        </w:rPr>
      </w:r>
      <w:r>
        <w:rPr>
          <w:rFonts w:ascii="Times New Roman" w:hAnsi="Times New Roman"/>
          <w:b/>
          <w:i w:val="0"/>
          <w:sz w:val="24"/>
        </w:rPr>
        <w:t>UCI-HAR (2012)</w:t>
      </w:r>
      <w:r>
        <w:rPr>
          <w:rFonts w:ascii="Times New Roman" w:hAnsi="Times New Roman"/>
          <w:b w:val="0"/>
          <w:i w:val="0"/>
          <w:sz w:val="24"/>
        </w:rPr>
        <w:t xml:space="preserve"> [1]: Collected from 30 subjects using a Samsung Galaxy S2 (50 Hz), covering six activities (walking, walking upstairs, walking downstairs, sitting, standing, laying). One of the most widely used HAR benchmarks.</w:t>
      </w:r>
    </w:p>
    <w:p>
      <w:pPr>
        <w:pStyle w:val="ListBullet"/>
        <w:spacing w:after="60" w:before="0"/>
        <w:ind w:left="360"/>
      </w:pPr>
      <w:r>
        <w:rPr>
          <w:rFonts w:ascii="Times New Roman" w:hAnsi="Times New Roman"/>
          <w:b w:val="0"/>
          <w:i w:val="0"/>
          <w:sz w:val="24"/>
        </w:rPr>
      </w:r>
      <w:r>
        <w:rPr>
          <w:rFonts w:ascii="Times New Roman" w:hAnsi="Times New Roman"/>
          <w:b/>
          <w:i w:val="0"/>
          <w:sz w:val="24"/>
        </w:rPr>
        <w:t>PAMAP2 (2012)</w:t>
      </w:r>
      <w:r>
        <w:rPr>
          <w:rFonts w:ascii="Times New Roman" w:hAnsi="Times New Roman"/>
          <w:b w:val="0"/>
          <w:i w:val="0"/>
          <w:sz w:val="24"/>
        </w:rPr>
        <w:t xml:space="preserve"> [2]: Collected from 9 subjects using wrist and ankle IMUs, covering 18 activities. Richer in sensor modalities but requires specialized hardware.</w:t>
      </w:r>
    </w:p>
    <w:p>
      <w:pPr>
        <w:pStyle w:val="ListBullet"/>
        <w:spacing w:after="60" w:before="0"/>
        <w:ind w:left="360"/>
      </w:pPr>
      <w:r>
        <w:rPr>
          <w:rFonts w:ascii="Times New Roman" w:hAnsi="Times New Roman"/>
          <w:b w:val="0"/>
          <w:i w:val="0"/>
          <w:sz w:val="24"/>
        </w:rPr>
      </w:r>
      <w:r>
        <w:rPr>
          <w:rFonts w:ascii="Times New Roman" w:hAnsi="Times New Roman"/>
          <w:b/>
          <w:i w:val="0"/>
          <w:sz w:val="24"/>
        </w:rPr>
        <w:t>WISDM (2019)</w:t>
      </w:r>
      <w:r>
        <w:rPr>
          <w:rFonts w:ascii="Times New Roman" w:hAnsi="Times New Roman"/>
          <w:b w:val="0"/>
          <w:i w:val="0"/>
          <w:sz w:val="24"/>
        </w:rPr>
        <w:t xml:space="preserve"> [6]: Collected from 51 subjects using Android and iOS devices covering 18 activities including hand-based gestures.</w:t>
      </w:r>
    </w:p>
    <w:p>
      <w:pPr>
        <w:pStyle w:val="ListBullet"/>
        <w:spacing w:after="60" w:before="0"/>
        <w:ind w:left="360"/>
      </w:pPr>
      <w:r>
        <w:rPr>
          <w:rFonts w:ascii="Times New Roman" w:hAnsi="Times New Roman"/>
          <w:b w:val="0"/>
          <w:i w:val="0"/>
          <w:sz w:val="24"/>
        </w:rPr>
      </w:r>
      <w:r>
        <w:rPr>
          <w:rFonts w:ascii="Times New Roman" w:hAnsi="Times New Roman"/>
          <w:b/>
          <w:i w:val="0"/>
          <w:sz w:val="24"/>
        </w:rPr>
        <w:t>MHEALTH (2014)</w:t>
      </w:r>
      <w:r>
        <w:rPr>
          <w:rFonts w:ascii="Times New Roman" w:hAnsi="Times New Roman"/>
          <w:b w:val="0"/>
          <w:i w:val="0"/>
          <w:sz w:val="24"/>
        </w:rPr>
        <w:t xml:space="preserve"> [7]: A dataset focusing on body sensor networks for health monitoring.</w:t>
      </w:r>
    </w:p>
    <w:p>
      <w:pPr>
        <w:spacing w:after="120" w:before="0"/>
        <w:jc w:val="both"/>
      </w:pPr>
      <w:r>
        <w:rPr>
          <w:rFonts w:ascii="Times New Roman" w:hAnsi="Times New Roman"/>
          <w:b w:val="0"/>
          <w:i w:val="0"/>
          <w:sz w:val="24"/>
        </w:rPr>
        <w:t>While these datasets are invaluable resources, their fixed nature means they do not cover all possible research scenarios. Researchers studying specific populations (e.g., elderly users, athletes), custom activity taxonomies, or novel devices need to collect their own data.</w:t>
      </w:r>
    </w:p>
    <w:p>
      <w:pPr>
        <w:spacing w:before="240" w:after="80"/>
        <w:jc w:val="left"/>
      </w:pPr>
      <w:r>
        <w:rPr>
          <w:rFonts w:ascii="Times New Roman" w:hAnsi="Times New Roman"/>
          <w:b/>
          <w:i w:val="0"/>
          <w:color w:val="1F497D"/>
          <w:sz w:val="26"/>
        </w:rPr>
        <w:t>2.3 Existing Data Collection Tools</w:t>
      </w:r>
    </w:p>
    <w:p>
      <w:pPr>
        <w:spacing w:after="120" w:before="0"/>
        <w:jc w:val="both"/>
      </w:pPr>
      <w:r>
        <w:rPr>
          <w:rFonts w:ascii="Times New Roman" w:hAnsi="Times New Roman"/>
          <w:b w:val="0"/>
          <w:i w:val="0"/>
          <w:sz w:val="24"/>
        </w:rPr>
        <w:t>Several tools have been proposed for mobile sensor data collection:</w:t>
      </w:r>
    </w:p>
    <w:p>
      <w:pPr>
        <w:pStyle w:val="ListBullet"/>
        <w:spacing w:after="60" w:before="0"/>
        <w:ind w:left="360"/>
      </w:pPr>
      <w:r>
        <w:rPr>
          <w:rFonts w:ascii="Times New Roman" w:hAnsi="Times New Roman"/>
          <w:b w:val="0"/>
          <w:i w:val="0"/>
          <w:sz w:val="24"/>
        </w:rPr>
      </w:r>
      <w:r>
        <w:rPr>
          <w:rFonts w:ascii="Times New Roman" w:hAnsi="Times New Roman"/>
          <w:b/>
          <w:i w:val="0"/>
          <w:sz w:val="24"/>
        </w:rPr>
        <w:t>SensorLog</w:t>
      </w:r>
      <w:r>
        <w:rPr>
          <w:rFonts w:ascii="Times New Roman" w:hAnsi="Times New Roman"/>
          <w:b w:val="0"/>
          <w:i w:val="0"/>
          <w:sz w:val="24"/>
        </w:rPr>
        <w:t xml:space="preserve"> (iOS): A popular iOS app allowing sampling of various sensors and exporting to CSV. However, it is limited to the iOS ecosystem and is not configurable for activity labelling.</w:t>
      </w:r>
    </w:p>
    <w:p>
      <w:pPr>
        <w:pStyle w:val="ListBullet"/>
        <w:spacing w:after="60" w:before="0"/>
        <w:ind w:left="360"/>
      </w:pPr>
      <w:r>
        <w:rPr>
          <w:rFonts w:ascii="Times New Roman" w:hAnsi="Times New Roman"/>
          <w:b w:val="0"/>
          <w:i w:val="0"/>
          <w:sz w:val="24"/>
        </w:rPr>
      </w:r>
      <w:r>
        <w:rPr>
          <w:rFonts w:ascii="Times New Roman" w:hAnsi="Times New Roman"/>
          <w:b/>
          <w:i w:val="0"/>
          <w:sz w:val="24"/>
        </w:rPr>
        <w:t>PhysiLog</w:t>
      </w:r>
      <w:r>
        <w:rPr>
          <w:rFonts w:ascii="Times New Roman" w:hAnsi="Times New Roman"/>
          <w:b w:val="0"/>
          <w:i w:val="0"/>
          <w:sz w:val="24"/>
        </w:rPr>
        <w:t xml:space="preserve"> [8]: An Android application for ambulatory activity data collection, but with limited activity configuration flexibility and no real-time visualization.</w:t>
      </w:r>
    </w:p>
    <w:p>
      <w:pPr>
        <w:pStyle w:val="ListBullet"/>
        <w:spacing w:after="60" w:before="0"/>
        <w:ind w:left="360"/>
      </w:pPr>
      <w:r>
        <w:rPr>
          <w:rFonts w:ascii="Times New Roman" w:hAnsi="Times New Roman"/>
          <w:b w:val="0"/>
          <w:i w:val="0"/>
          <w:sz w:val="24"/>
        </w:rPr>
      </w:r>
      <w:r>
        <w:rPr>
          <w:rFonts w:ascii="Times New Roman" w:hAnsi="Times New Roman"/>
          <w:b/>
          <w:i w:val="0"/>
          <w:sz w:val="24"/>
        </w:rPr>
        <w:t>AndroSensor</w:t>
      </w:r>
      <w:r>
        <w:rPr>
          <w:rFonts w:ascii="Times New Roman" w:hAnsi="Times New Roman"/>
          <w:b w:val="0"/>
          <w:i w:val="0"/>
          <w:sz w:val="24"/>
        </w:rPr>
        <w:t>: A general-purpose Android sensor logging app. Primarily targeted at developers, not researcher workflows with labelled activities.</w:t>
      </w:r>
    </w:p>
    <w:p>
      <w:pPr>
        <w:pStyle w:val="ListBullet"/>
        <w:spacing w:after="60" w:before="0"/>
        <w:ind w:left="360"/>
      </w:pPr>
      <w:r>
        <w:rPr>
          <w:rFonts w:ascii="Times New Roman" w:hAnsi="Times New Roman"/>
          <w:b w:val="0"/>
          <w:i w:val="0"/>
          <w:sz w:val="24"/>
        </w:rPr>
      </w:r>
      <w:r>
        <w:rPr>
          <w:rFonts w:ascii="Times New Roman" w:hAnsi="Times New Roman"/>
          <w:b/>
          <w:i w:val="0"/>
          <w:sz w:val="24"/>
        </w:rPr>
        <w:t>AWARE Framework</w:t>
      </w:r>
      <w:r>
        <w:rPr>
          <w:rFonts w:ascii="Times New Roman" w:hAnsi="Times New Roman"/>
          <w:b w:val="0"/>
          <w:i w:val="0"/>
          <w:sz w:val="24"/>
        </w:rPr>
        <w:t xml:space="preserve"> [9]: A powerful research-grade mobile sensing framework. However, it has a steep setup curve and requires knowledge of its API, making it less suitable for straightforward data collection studies.</w:t>
      </w:r>
    </w:p>
    <w:p>
      <w:pPr>
        <w:spacing w:after="120" w:before="0"/>
        <w:jc w:val="both"/>
      </w:pPr>
      <w:r>
        <w:rPr>
          <w:rFonts w:ascii="Times New Roman" w:hAnsi="Times New Roman"/>
          <w:b w:val="0"/>
          <w:i w:val="0"/>
          <w:sz w:val="24"/>
        </w:rPr>
        <w:t>In contrast to the above tools, RealTimeHAR is specifically designed for the HAR research workflow: it integrates sensor configuration, activity labelling, subject identification, background recording, and real-time visualization into a unified, usable interface.</w:t>
      </w:r>
    </w:p>
    <w:p>
      <w:pPr>
        <w:spacing w:before="240" w:after="80"/>
        <w:jc w:val="left"/>
      </w:pPr>
      <w:r>
        <w:rPr>
          <w:rFonts w:ascii="Times New Roman" w:hAnsi="Times New Roman"/>
          <w:b/>
          <w:i w:val="0"/>
          <w:color w:val="1F497D"/>
          <w:sz w:val="26"/>
        </w:rPr>
        <w:t>2.4 MVVM in Android Applications</w:t>
      </w:r>
    </w:p>
    <w:p>
      <w:pPr>
        <w:spacing w:after="120" w:before="0"/>
        <w:jc w:val="both"/>
      </w:pPr>
      <w:r>
        <w:rPr>
          <w:rFonts w:ascii="Times New Roman" w:hAnsi="Times New Roman"/>
          <w:b w:val="0"/>
          <w:i w:val="0"/>
          <w:sz w:val="24"/>
        </w:rPr>
        <w:t xml:space="preserve">The Model-View-ViewModel (MVVM) architectural pattern was introduced by Microsoft and later adapted for Android development [10]. In Android, MVVM leverages the </w:t>
      </w:r>
      <w:r>
        <w:rPr>
          <w:rFonts w:ascii="Courier New" w:hAnsi="Courier New"/>
          <w:sz w:val="20"/>
        </w:rPr>
        <w:t>ViewModel</w:t>
      </w:r>
      <w:r>
        <w:rPr>
          <w:rFonts w:ascii="Times New Roman" w:hAnsi="Times New Roman"/>
          <w:b w:val="0"/>
          <w:i w:val="0"/>
          <w:sz w:val="24"/>
        </w:rPr>
        <w:t xml:space="preserve"> class from the Android Architecture Components library, which survives configuration changes (e.g., screen rotation) and decouples UI state from the UI controller (Activity or Fragment). This separation of concerns improves testability, maintainability, and resilience. The pattern has been widely adopted in modern Android development and is the recommended architecture by Google [11].</w:t>
      </w:r>
    </w:p>
    <w:p>
      <w:pPr>
        <w:spacing w:before="240" w:after="80"/>
        <w:jc w:val="left"/>
      </w:pPr>
      <w:r>
        <w:rPr>
          <w:rFonts w:ascii="Times New Roman" w:hAnsi="Times New Roman"/>
          <w:b/>
          <w:i w:val="0"/>
          <w:color w:val="1F497D"/>
          <w:sz w:val="26"/>
        </w:rPr>
        <w:t>2.5 Summary and Gap Analysis</w:t>
      </w:r>
    </w:p>
    <w:p>
      <w:pPr>
        <w:spacing w:after="120" w:before="0"/>
        <w:jc w:val="both"/>
      </w:pPr>
      <w:r>
        <w:rPr>
          <w:rFonts w:ascii="Times New Roman" w:hAnsi="Times New Roman"/>
          <w:b w:val="0"/>
          <w:i w:val="0"/>
          <w:sz w:val="24"/>
        </w:rPr>
        <w:t>The literature review reveals that while HAR is a well-studied field and several data collection tools exist, there remains a need for a purpose-built, researcher-oriented Android tool that combines: configurable multi-sensor selection, flexible activity labelling, background data collection with service-based reliability, real-time signal visualization, and an easy export workflow. This thesis addresses this gap.</w:t>
      </w:r>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3. Background and Fundamentals</w:t>
      </w:r>
    </w:p>
    <w:p>
      <w:pPr>
        <w:spacing w:before="240" w:after="80"/>
        <w:jc w:val="left"/>
      </w:pPr>
      <w:r>
        <w:rPr>
          <w:rFonts w:ascii="Times New Roman" w:hAnsi="Times New Roman"/>
          <w:b/>
          <w:i w:val="0"/>
          <w:color w:val="1F497D"/>
          <w:sz w:val="26"/>
        </w:rPr>
        <w:t>3.1 Smartphone Sensors for HAR</w:t>
      </w:r>
    </w:p>
    <w:p>
      <w:pPr>
        <w:spacing w:after="120" w:before="0"/>
        <w:jc w:val="both"/>
      </w:pPr>
      <w:r>
        <w:rPr>
          <w:rFonts w:ascii="Times New Roman" w:hAnsi="Times New Roman"/>
          <w:b w:val="0"/>
          <w:i w:val="0"/>
          <w:sz w:val="24"/>
        </w:rPr>
        <w:t xml:space="preserve">Modern Android smartphones expose a wide range of sensors through the Android </w:t>
      </w:r>
      <w:r>
        <w:rPr>
          <w:rFonts w:ascii="Courier New" w:hAnsi="Courier New"/>
          <w:sz w:val="20"/>
        </w:rPr>
        <w:t>SensorManager</w:t>
      </w:r>
      <w:r>
        <w:rPr>
          <w:rFonts w:ascii="Times New Roman" w:hAnsi="Times New Roman"/>
          <w:b w:val="0"/>
          <w:i w:val="0"/>
          <w:sz w:val="24"/>
        </w:rPr>
        <w:t xml:space="preserve"> API. The most relevant for HAR are: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r>
              <w:rPr>
                <w:rFonts w:ascii="Times New Roman" w:hAnsi="Times New Roman"/>
                <w:b/>
                <w:color w:val="FFFFFF"/>
                <w:sz w:val="20"/>
              </w:rPr>
              <w:t>Sensor</w:t>
            </w:r>
          </w:p>
        </w:tc>
        <w:tc>
          <w:tcPr>
            <w:tcW w:type="dxa" w:w="3041"/>
            <w:shd w:val="clear" w:color="auto" w:fill="1F497D"/>
          </w:tcPr>
          <w:p>
            <w:r>
              <w:rPr>
                <w:rFonts w:ascii="Times New Roman" w:hAnsi="Times New Roman"/>
                <w:b/>
                <w:color w:val="FFFFFF"/>
                <w:sz w:val="20"/>
              </w:rPr>
              <w:t>Description</w:t>
            </w:r>
          </w:p>
        </w:tc>
        <w:tc>
          <w:tcPr>
            <w:tcW w:type="dxa" w:w="3041"/>
            <w:shd w:val="clear" w:color="auto" w:fill="1F497D"/>
          </w:tcPr>
          <w:p>
            <w:r>
              <w:rPr>
                <w:rFonts w:ascii="Times New Roman" w:hAnsi="Times New Roman"/>
                <w:b/>
                <w:color w:val="FFFFFF"/>
                <w:sz w:val="20"/>
              </w:rPr>
              <w:t>Unit</w:t>
            </w:r>
          </w:p>
        </w:tc>
      </w:tr>
      <w:tr>
        <w:tc>
          <w:tcPr>
            <w:tcW w:type="dxa" w:w="3041"/>
            <w:shd w:val="clear" w:color="auto" w:fill="DDEEFF"/>
          </w:tcPr>
          <w:p>
            <w:r>
              <w:rPr>
                <w:rFonts w:ascii="Times New Roman" w:hAnsi="Times New Roman"/>
                <w:sz w:val="20"/>
              </w:rPr>
              <w:t>Accelerometer</w:t>
            </w:r>
          </w:p>
        </w:tc>
        <w:tc>
          <w:tcPr>
            <w:tcW w:type="dxa" w:w="3041"/>
            <w:shd w:val="clear" w:color="auto" w:fill="DDEEFF"/>
          </w:tcPr>
          <w:p>
            <w:r>
              <w:rPr>
                <w:rFonts w:ascii="Times New Roman" w:hAnsi="Times New Roman"/>
                <w:sz w:val="20"/>
              </w:rPr>
              <w:t>Measures linear acceleration along X, Y, Z axes, including gravity</w:t>
            </w:r>
          </w:p>
        </w:tc>
        <w:tc>
          <w:tcPr>
            <w:tcW w:type="dxa" w:w="3041"/>
            <w:shd w:val="clear" w:color="auto" w:fill="DDEEFF"/>
          </w:tcPr>
          <w:p>
            <w:r>
              <w:rPr>
                <w:rFonts w:ascii="Times New Roman" w:hAnsi="Times New Roman"/>
                <w:sz w:val="20"/>
              </w:rPr>
              <w:t>m/s²</w:t>
            </w:r>
          </w:p>
        </w:tc>
      </w:tr>
      <w:tr>
        <w:tc>
          <w:tcPr>
            <w:tcW w:type="dxa" w:w="3041"/>
            <w:shd w:val="clear" w:color="auto" w:fill="FFFFFF"/>
          </w:tcPr>
          <w:p>
            <w:r>
              <w:rPr>
                <w:rFonts w:ascii="Times New Roman" w:hAnsi="Times New Roman"/>
                <w:sz w:val="20"/>
              </w:rPr>
              <w:t>Gyroscope</w:t>
            </w:r>
          </w:p>
        </w:tc>
        <w:tc>
          <w:tcPr>
            <w:tcW w:type="dxa" w:w="3041"/>
            <w:shd w:val="clear" w:color="auto" w:fill="FFFFFF"/>
          </w:tcPr>
          <w:p>
            <w:r>
              <w:rPr>
                <w:rFonts w:ascii="Times New Roman" w:hAnsi="Times New Roman"/>
                <w:sz w:val="20"/>
              </w:rPr>
              <w:t>Measures angular rotation rate along X, Y, Z axes</w:t>
            </w:r>
          </w:p>
        </w:tc>
        <w:tc>
          <w:tcPr>
            <w:tcW w:type="dxa" w:w="3041"/>
            <w:shd w:val="clear" w:color="auto" w:fill="FFFFFF"/>
          </w:tcPr>
          <w:p>
            <w:r>
              <w:rPr>
                <w:rFonts w:ascii="Times New Roman" w:hAnsi="Times New Roman"/>
                <w:sz w:val="20"/>
              </w:rPr>
              <w:t>rad/s</w:t>
            </w:r>
          </w:p>
        </w:tc>
      </w:tr>
      <w:tr>
        <w:tc>
          <w:tcPr>
            <w:tcW w:type="dxa" w:w="3041"/>
            <w:shd w:val="clear" w:color="auto" w:fill="DDEEFF"/>
          </w:tcPr>
          <w:p>
            <w:r>
              <w:rPr>
                <w:rFonts w:ascii="Times New Roman" w:hAnsi="Times New Roman"/>
                <w:sz w:val="20"/>
              </w:rPr>
              <w:t>Linear Accelerometer</w:t>
            </w:r>
          </w:p>
        </w:tc>
        <w:tc>
          <w:tcPr>
            <w:tcW w:type="dxa" w:w="3041"/>
            <w:shd w:val="clear" w:color="auto" w:fill="DDEEFF"/>
          </w:tcPr>
          <w:p>
            <w:r>
              <w:rPr>
                <w:rFonts w:ascii="Times New Roman" w:hAnsi="Times New Roman"/>
                <w:sz w:val="20"/>
              </w:rPr>
              <w:t>Accelerometer with gravity removed via software</w:t>
            </w:r>
          </w:p>
        </w:tc>
        <w:tc>
          <w:tcPr>
            <w:tcW w:type="dxa" w:w="3041"/>
            <w:shd w:val="clear" w:color="auto" w:fill="DDEEFF"/>
          </w:tcPr>
          <w:p>
            <w:r>
              <w:rPr>
                <w:rFonts w:ascii="Times New Roman" w:hAnsi="Times New Roman"/>
                <w:sz w:val="20"/>
              </w:rPr>
              <w:t>m/s²</w:t>
            </w:r>
          </w:p>
        </w:tc>
      </w:tr>
      <w:tr>
        <w:tc>
          <w:tcPr>
            <w:tcW w:type="dxa" w:w="3041"/>
            <w:shd w:val="clear" w:color="auto" w:fill="FFFFFF"/>
          </w:tcPr>
          <w:p>
            <w:r>
              <w:rPr>
                <w:rFonts w:ascii="Times New Roman" w:hAnsi="Times New Roman"/>
                <w:sz w:val="20"/>
              </w:rPr>
              <w:t>Gravity Sensor</w:t>
            </w:r>
          </w:p>
        </w:tc>
        <w:tc>
          <w:tcPr>
            <w:tcW w:type="dxa" w:w="3041"/>
            <w:shd w:val="clear" w:color="auto" w:fill="FFFFFF"/>
          </w:tcPr>
          <w:p>
            <w:r>
              <w:rPr>
                <w:rFonts w:ascii="Times New Roman" w:hAnsi="Times New Roman"/>
                <w:sz w:val="20"/>
              </w:rPr>
              <w:t>Direction and magnitude of gravity vector</w:t>
            </w:r>
          </w:p>
        </w:tc>
        <w:tc>
          <w:tcPr>
            <w:tcW w:type="dxa" w:w="3041"/>
            <w:shd w:val="clear" w:color="auto" w:fill="FFFFFF"/>
          </w:tcPr>
          <w:p>
            <w:r>
              <w:rPr>
                <w:rFonts w:ascii="Times New Roman" w:hAnsi="Times New Roman"/>
                <w:sz w:val="20"/>
              </w:rPr>
              <w:t>m/s²</w:t>
            </w:r>
          </w:p>
        </w:tc>
      </w:tr>
      <w:tr>
        <w:tc>
          <w:tcPr>
            <w:tcW w:type="dxa" w:w="3041"/>
            <w:shd w:val="clear" w:color="auto" w:fill="DDEEFF"/>
          </w:tcPr>
          <w:p>
            <w:r>
              <w:rPr>
                <w:rFonts w:ascii="Times New Roman" w:hAnsi="Times New Roman"/>
                <w:sz w:val="20"/>
              </w:rPr>
              <w:t>Rotation Vector</w:t>
            </w:r>
          </w:p>
        </w:tc>
        <w:tc>
          <w:tcPr>
            <w:tcW w:type="dxa" w:w="3041"/>
            <w:shd w:val="clear" w:color="auto" w:fill="DDEEFF"/>
          </w:tcPr>
          <w:p>
            <w:r>
              <w:rPr>
                <w:rFonts w:ascii="Times New Roman" w:hAnsi="Times New Roman"/>
                <w:sz w:val="20"/>
              </w:rPr>
              <w:t>Device orientation relative to Earth's reference frame</w:t>
            </w:r>
          </w:p>
        </w:tc>
        <w:tc>
          <w:tcPr>
            <w:tcW w:type="dxa" w:w="3041"/>
            <w:shd w:val="clear" w:color="auto" w:fill="DDEEFF"/>
          </w:tcPr>
          <w:p>
            <w:r>
              <w:rPr>
                <w:rFonts w:ascii="Times New Roman" w:hAnsi="Times New Roman"/>
                <w:sz w:val="20"/>
              </w:rPr>
              <w:t>(quaternion)</w:t>
            </w:r>
          </w:p>
        </w:tc>
      </w:tr>
      <w:tr>
        <w:tc>
          <w:tcPr>
            <w:tcW w:type="dxa" w:w="3041"/>
            <w:shd w:val="clear" w:color="auto" w:fill="FFFFFF"/>
          </w:tcPr>
          <w:p>
            <w:r>
              <w:rPr>
                <w:rFonts w:ascii="Times New Roman" w:hAnsi="Times New Roman"/>
                <w:sz w:val="20"/>
              </w:rPr>
              <w:t>Magnetometer</w:t>
            </w:r>
          </w:p>
        </w:tc>
        <w:tc>
          <w:tcPr>
            <w:tcW w:type="dxa" w:w="3041"/>
            <w:shd w:val="clear" w:color="auto" w:fill="FFFFFF"/>
          </w:tcPr>
          <w:p>
            <w:r>
              <w:rPr>
                <w:rFonts w:ascii="Times New Roman" w:hAnsi="Times New Roman"/>
                <w:sz w:val="20"/>
              </w:rPr>
              <w:t>Measures ambient magnetic field along X, Y, Z axes</w:t>
            </w:r>
          </w:p>
        </w:tc>
        <w:tc>
          <w:tcPr>
            <w:tcW w:type="dxa" w:w="3041"/>
            <w:shd w:val="clear" w:color="auto" w:fill="FFFFFF"/>
          </w:tcPr>
          <w:p>
            <w:r>
              <w:rPr>
                <w:rFonts w:ascii="Times New Roman" w:hAnsi="Times New Roman"/>
                <w:sz w:val="20"/>
              </w:rPr>
              <w:t>µT</w:t>
            </w:r>
          </w:p>
        </w:tc>
      </w:tr>
      <w:tr>
        <w:tc>
          <w:tcPr>
            <w:tcW w:type="dxa" w:w="3041"/>
            <w:shd w:val="clear" w:color="auto" w:fill="DDEEFF"/>
          </w:tcPr>
          <w:p>
            <w:r>
              <w:rPr>
                <w:rFonts w:ascii="Times New Roman" w:hAnsi="Times New Roman"/>
                <w:sz w:val="20"/>
              </w:rPr>
              <w:t>Barometer</w:t>
            </w:r>
          </w:p>
        </w:tc>
        <w:tc>
          <w:tcPr>
            <w:tcW w:type="dxa" w:w="3041"/>
            <w:shd w:val="clear" w:color="auto" w:fill="DDEEFF"/>
          </w:tcPr>
          <w:p>
            <w:r>
              <w:rPr>
                <w:rFonts w:ascii="Times New Roman" w:hAnsi="Times New Roman"/>
                <w:sz w:val="20"/>
              </w:rPr>
              <w:t>Measures atmospheric pressure</w:t>
            </w:r>
          </w:p>
        </w:tc>
        <w:tc>
          <w:tcPr>
            <w:tcW w:type="dxa" w:w="3041"/>
            <w:shd w:val="clear" w:color="auto" w:fill="DDEEFF"/>
          </w:tcPr>
          <w:p>
            <w:r>
              <w:rPr>
                <w:rFonts w:ascii="Times New Roman" w:hAnsi="Times New Roman"/>
                <w:sz w:val="20"/>
              </w:rPr>
              <w:t>hPa</w:t>
            </w:r>
          </w:p>
        </w:tc>
      </w:tr>
    </w:tbl>
    <w:p/>
    <w:p>
      <w:pPr>
        <w:spacing w:after="120" w:before="0"/>
        <w:jc w:val="both"/>
      </w:pPr>
      <w:r>
        <w:rPr>
          <w:rFonts w:ascii="Times New Roman" w:hAnsi="Times New Roman"/>
          <w:b w:val="0"/>
          <w:i w:val="0"/>
          <w:sz w:val="24"/>
        </w:rPr>
        <w:t>For HAR tasks such as walking, running, sitting, and standing, the accelerometer and gyroscope are considered the most discriminative sensors [5][12]. Their combination provides both translational and rotational motion data, enabling robust classification.</w:t>
      </w:r>
    </w:p>
    <w:p>
      <w:pPr>
        <w:spacing w:before="240" w:after="80"/>
        <w:jc w:val="left"/>
      </w:pPr>
      <w:r>
        <w:rPr>
          <w:rFonts w:ascii="Times New Roman" w:hAnsi="Times New Roman"/>
          <w:b/>
          <w:i w:val="0"/>
          <w:color w:val="1F497D"/>
          <w:sz w:val="26"/>
        </w:rPr>
        <w:t>3.2 Sampling Rate Considerations</w:t>
      </w:r>
    </w:p>
    <w:p>
      <w:pPr>
        <w:spacing w:after="120" w:before="0"/>
        <w:jc w:val="both"/>
      </w:pPr>
      <w:r>
        <w:rPr>
          <w:rFonts w:ascii="Times New Roman" w:hAnsi="Times New Roman"/>
          <w:b w:val="0"/>
          <w:i w:val="0"/>
          <w:sz w:val="24"/>
        </w:rPr>
        <w:t xml:space="preserve">The Android </w:t>
      </w:r>
      <w:r>
        <w:rPr>
          <w:rFonts w:ascii="Courier New" w:hAnsi="Courier New"/>
          <w:sz w:val="20"/>
        </w:rPr>
        <w:t>SensorManager</w:t>
      </w:r>
      <w:r>
        <w:rPr>
          <w:rFonts w:ascii="Times New Roman" w:hAnsi="Times New Roman"/>
          <w:b w:val="0"/>
          <w:i w:val="0"/>
          <w:sz w:val="24"/>
        </w:rPr>
        <w:t xml:space="preserve"> allows the application to request a desired sampling period in microseconds. In RealTimeHAR, the following frequency options are exposed: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r>
              <w:rPr>
                <w:rFonts w:ascii="Times New Roman" w:hAnsi="Times New Roman"/>
                <w:b/>
                <w:color w:val="FFFFFF"/>
                <w:sz w:val="20"/>
              </w:rPr>
              <w:t>Option</w:t>
            </w:r>
          </w:p>
        </w:tc>
        <w:tc>
          <w:tcPr>
            <w:tcW w:type="dxa" w:w="3041"/>
            <w:shd w:val="clear" w:color="auto" w:fill="1F497D"/>
          </w:tcPr>
          <w:p>
            <w:r>
              <w:rPr>
                <w:rFonts w:ascii="Times New Roman" w:hAnsi="Times New Roman"/>
                <w:b/>
                <w:color w:val="FFFFFF"/>
                <w:sz w:val="20"/>
              </w:rPr>
              <w:t>Period</w:t>
            </w:r>
          </w:p>
        </w:tc>
        <w:tc>
          <w:tcPr>
            <w:tcW w:type="dxa" w:w="3041"/>
            <w:shd w:val="clear" w:color="auto" w:fill="1F497D"/>
          </w:tcPr>
          <w:p>
            <w:r>
              <w:rPr>
                <w:rFonts w:ascii="Times New Roman" w:hAnsi="Times New Roman"/>
                <w:b/>
                <w:color w:val="FFFFFF"/>
                <w:sz w:val="20"/>
              </w:rPr>
              <w:t>Frequency</w:t>
            </w:r>
          </w:p>
        </w:tc>
      </w:tr>
      <w:tr>
        <w:tc>
          <w:tcPr>
            <w:tcW w:type="dxa" w:w="3041"/>
            <w:shd w:val="clear" w:color="auto" w:fill="DDEEFF"/>
          </w:tcPr>
          <w:p>
            <w:r>
              <w:rPr>
                <w:rFonts w:ascii="Times New Roman" w:hAnsi="Times New Roman"/>
                <w:sz w:val="20"/>
              </w:rPr>
              <w:t>Low</w:t>
            </w:r>
          </w:p>
        </w:tc>
        <w:tc>
          <w:tcPr>
            <w:tcW w:type="dxa" w:w="3041"/>
            <w:shd w:val="clear" w:color="auto" w:fill="DDEEFF"/>
          </w:tcPr>
          <w:p>
            <w:r>
              <w:rPr>
                <w:rFonts w:ascii="Times New Roman" w:hAnsi="Times New Roman"/>
                <w:sz w:val="20"/>
              </w:rPr>
              <w:t>50,000 µs</w:t>
            </w:r>
          </w:p>
        </w:tc>
        <w:tc>
          <w:tcPr>
            <w:tcW w:type="dxa" w:w="3041"/>
            <w:shd w:val="clear" w:color="auto" w:fill="DDEEFF"/>
          </w:tcPr>
          <w:p>
            <w:r>
              <w:rPr>
                <w:rFonts w:ascii="Times New Roman" w:hAnsi="Times New Roman"/>
                <w:sz w:val="20"/>
              </w:rPr>
              <w:t>20 Hz</w:t>
            </w:r>
          </w:p>
        </w:tc>
      </w:tr>
      <w:tr>
        <w:tc>
          <w:tcPr>
            <w:tcW w:type="dxa" w:w="3041"/>
            <w:shd w:val="clear" w:color="auto" w:fill="FFFFFF"/>
          </w:tcPr>
          <w:p>
            <w:r>
              <w:rPr>
                <w:rFonts w:ascii="Times New Roman" w:hAnsi="Times New Roman"/>
                <w:sz w:val="20"/>
              </w:rPr>
              <w:t>Normal</w:t>
            </w:r>
          </w:p>
        </w:tc>
        <w:tc>
          <w:tcPr>
            <w:tcW w:type="dxa" w:w="3041"/>
            <w:shd w:val="clear" w:color="auto" w:fill="FFFFFF"/>
          </w:tcPr>
          <w:p>
            <w:r>
              <w:rPr>
                <w:rFonts w:ascii="Times New Roman" w:hAnsi="Times New Roman"/>
                <w:sz w:val="20"/>
              </w:rPr>
              <w:t>20,000 µs</w:t>
            </w:r>
          </w:p>
        </w:tc>
        <w:tc>
          <w:tcPr>
            <w:tcW w:type="dxa" w:w="3041"/>
            <w:shd w:val="clear" w:color="auto" w:fill="FFFFFF"/>
          </w:tcPr>
          <w:p>
            <w:r>
              <w:rPr>
                <w:rFonts w:ascii="Times New Roman" w:hAnsi="Times New Roman"/>
                <w:sz w:val="20"/>
              </w:rPr>
              <w:t>50 Hz</w:t>
            </w:r>
          </w:p>
        </w:tc>
      </w:tr>
      <w:tr>
        <w:tc>
          <w:tcPr>
            <w:tcW w:type="dxa" w:w="3041"/>
            <w:shd w:val="clear" w:color="auto" w:fill="DDEEFF"/>
          </w:tcPr>
          <w:p>
            <w:r>
              <w:rPr>
                <w:rFonts w:ascii="Times New Roman" w:hAnsi="Times New Roman"/>
                <w:sz w:val="20"/>
              </w:rPr>
              <w:t>High</w:t>
            </w:r>
          </w:p>
        </w:tc>
        <w:tc>
          <w:tcPr>
            <w:tcW w:type="dxa" w:w="3041"/>
            <w:shd w:val="clear" w:color="auto" w:fill="DDEEFF"/>
          </w:tcPr>
          <w:p>
            <w:r>
              <w:rPr>
                <w:rFonts w:ascii="Times New Roman" w:hAnsi="Times New Roman"/>
                <w:sz w:val="20"/>
              </w:rPr>
              <w:t>10,000 µs</w:t>
            </w:r>
          </w:p>
        </w:tc>
        <w:tc>
          <w:tcPr>
            <w:tcW w:type="dxa" w:w="3041"/>
            <w:shd w:val="clear" w:color="auto" w:fill="DDEEFF"/>
          </w:tcPr>
          <w:p>
            <w:r>
              <w:rPr>
                <w:rFonts w:ascii="Times New Roman" w:hAnsi="Times New Roman"/>
                <w:sz w:val="20"/>
              </w:rPr>
              <w:t>100 Hz</w:t>
            </w:r>
          </w:p>
        </w:tc>
      </w:tr>
      <w:tr>
        <w:tc>
          <w:tcPr>
            <w:tcW w:type="dxa" w:w="3041"/>
            <w:shd w:val="clear" w:color="auto" w:fill="FFFFFF"/>
          </w:tcPr>
          <w:p>
            <w:r>
              <w:rPr>
                <w:rFonts w:ascii="Times New Roman" w:hAnsi="Times New Roman"/>
                <w:sz w:val="20"/>
              </w:rPr>
              <w:t>Max (Fastest)</w:t>
            </w:r>
          </w:p>
        </w:tc>
        <w:tc>
          <w:tcPr>
            <w:tcW w:type="dxa" w:w="3041"/>
            <w:shd w:val="clear" w:color="auto" w:fill="FFFFFF"/>
          </w:tcPr>
          <w:p>
            <w:r>
              <w:rPr>
                <w:rFonts w:ascii="Times New Roman" w:hAnsi="Times New Roman"/>
                <w:sz w:val="20"/>
              </w:rPr>
              <w:t>SENSOR_DELAY_FASTEST</w:t>
            </w:r>
          </w:p>
        </w:tc>
        <w:tc>
          <w:tcPr>
            <w:tcW w:type="dxa" w:w="3041"/>
            <w:shd w:val="clear" w:color="auto" w:fill="FFFFFF"/>
          </w:tcPr>
          <w:p>
            <w:r>
              <w:rPr>
                <w:rFonts w:ascii="Times New Roman" w:hAnsi="Times New Roman"/>
                <w:sz w:val="20"/>
              </w:rPr>
              <w:t>Device-dependent</w:t>
            </w:r>
          </w:p>
        </w:tc>
      </w:tr>
    </w:tbl>
    <w:p/>
    <w:p>
      <w:pPr>
        <w:spacing w:after="120" w:before="0"/>
        <w:jc w:val="both"/>
      </w:pPr>
      <w:r>
        <w:rPr>
          <w:rFonts w:ascii="Times New Roman" w:hAnsi="Times New Roman"/>
          <w:b w:val="0"/>
          <w:i w:val="0"/>
          <w:sz w:val="24"/>
        </w:rPr>
        <w:t>The choice of sampling rate is a trade-off: higher rates capture faster motion details but produce larger files and higher battery consumption. 50 Hz is generally considered sufficient for discriminating typical daily activities [1][5].</w:t>
      </w:r>
    </w:p>
    <w:p>
      <w:pPr>
        <w:spacing w:before="240" w:after="80"/>
        <w:jc w:val="left"/>
      </w:pPr>
      <w:r>
        <w:rPr>
          <w:rFonts w:ascii="Times New Roman" w:hAnsi="Times New Roman"/>
          <w:b/>
          <w:i w:val="0"/>
          <w:color w:val="1F497D"/>
          <w:sz w:val="26"/>
        </w:rPr>
        <w:t>3.3 Android Platform Architecture</w:t>
      </w:r>
    </w:p>
    <w:p>
      <w:pPr>
        <w:spacing w:after="120" w:before="0"/>
        <w:jc w:val="both"/>
      </w:pPr>
      <w:r>
        <w:rPr>
          <w:rFonts w:ascii="Times New Roman" w:hAnsi="Times New Roman"/>
          <w:b w:val="0"/>
          <w:i w:val="0"/>
          <w:sz w:val="24"/>
        </w:rPr>
        <w:t>The Android application framework is built around four core components: Activities, Services, Broadcast Receivers, and Content Providers. For RealTimeHAR:</w:t>
      </w:r>
    </w:p>
    <w:p>
      <w:pPr>
        <w:pStyle w:val="ListBullet"/>
        <w:spacing w:after="60" w:before="0"/>
        <w:ind w:left="360"/>
      </w:pPr>
      <w:r>
        <w:rPr>
          <w:rFonts w:ascii="Times New Roman" w:hAnsi="Times New Roman"/>
          <w:b w:val="0"/>
          <w:i w:val="0"/>
          <w:sz w:val="24"/>
        </w:rPr>
      </w:r>
      <w:r>
        <w:rPr>
          <w:rFonts w:ascii="Times New Roman" w:hAnsi="Times New Roman"/>
          <w:b/>
          <w:i w:val="0"/>
          <w:sz w:val="24"/>
        </w:rPr>
        <w:t>Activity</w:t>
      </w:r>
      <w:r>
        <w:rPr>
          <w:rFonts w:ascii="Times New Roman" w:hAnsi="Times New Roman"/>
          <w:b w:val="0"/>
          <w:i w:val="0"/>
          <w:sz w:val="24"/>
        </w:rPr>
        <w:t xml:space="preserve">: </w:t>
      </w:r>
      <w:r>
        <w:rPr>
          <w:rFonts w:ascii="Courier New" w:hAnsi="Courier New"/>
          <w:sz w:val="20"/>
        </w:rPr>
        <w:t>MainActivity</w:t>
      </w:r>
      <w:r>
        <w:rPr>
          <w:rFonts w:ascii="Times New Roman" w:hAnsi="Times New Roman"/>
          <w:b w:val="0"/>
          <w:i w:val="0"/>
          <w:sz w:val="24"/>
        </w:rPr>
        <w:t xml:space="preserve"> serves as the single-activity host, managing the Fragment back stack.</w:t>
      </w:r>
    </w:p>
    <w:p>
      <w:pPr>
        <w:pStyle w:val="ListBullet"/>
        <w:spacing w:after="60" w:before="0"/>
        <w:ind w:left="360"/>
      </w:pPr>
      <w:r>
        <w:rPr>
          <w:rFonts w:ascii="Times New Roman" w:hAnsi="Times New Roman"/>
          <w:b w:val="0"/>
          <w:i w:val="0"/>
          <w:sz w:val="24"/>
        </w:rPr>
      </w:r>
      <w:r>
        <w:rPr>
          <w:rFonts w:ascii="Times New Roman" w:hAnsi="Times New Roman"/>
          <w:b/>
          <w:i w:val="0"/>
          <w:sz w:val="24"/>
        </w:rPr>
        <w:t>Fragments</w:t>
      </w:r>
      <w:r>
        <w:rPr>
          <w:rFonts w:ascii="Times New Roman" w:hAnsi="Times New Roman"/>
          <w:b w:val="0"/>
          <w:i w:val="0"/>
          <w:sz w:val="24"/>
        </w:rPr>
        <w:t>: Modular UI screens (DataAcquisition, Configuration, Visualization, Profile).</w:t>
      </w:r>
    </w:p>
    <w:p>
      <w:pPr>
        <w:pStyle w:val="ListBullet"/>
        <w:spacing w:after="60" w:before="0"/>
        <w:ind w:left="360"/>
      </w:pPr>
      <w:r>
        <w:rPr>
          <w:rFonts w:ascii="Times New Roman" w:hAnsi="Times New Roman"/>
          <w:b w:val="0"/>
          <w:i w:val="0"/>
          <w:sz w:val="24"/>
        </w:rPr>
      </w:r>
      <w:r>
        <w:rPr>
          <w:rFonts w:ascii="Times New Roman" w:hAnsi="Times New Roman"/>
          <w:b/>
          <w:i w:val="0"/>
          <w:sz w:val="24"/>
        </w:rPr>
        <w:t>Service</w:t>
      </w:r>
      <w:r>
        <w:rPr>
          <w:rFonts w:ascii="Times New Roman" w:hAnsi="Times New Roman"/>
          <w:b w:val="0"/>
          <w:i w:val="0"/>
          <w:sz w:val="24"/>
        </w:rPr>
        <w:t xml:space="preserve">: </w:t>
      </w:r>
      <w:r>
        <w:rPr>
          <w:rFonts w:ascii="Courier New" w:hAnsi="Courier New"/>
          <w:sz w:val="20"/>
        </w:rPr>
        <w:t>KeepAliveService</w:t>
      </w:r>
      <w:r>
        <w:rPr>
          <w:rFonts w:ascii="Times New Roman" w:hAnsi="Times New Roman"/>
          <w:b w:val="0"/>
          <w:i w:val="0"/>
          <w:sz w:val="24"/>
        </w:rPr>
        <w:t xml:space="preserve"> is a foreground service ensuring sensor listeners remain registered when the app is in the background.</w:t>
      </w:r>
    </w:p>
    <w:p>
      <w:pPr>
        <w:pStyle w:val="ListBullet"/>
        <w:spacing w:after="60" w:before="0"/>
        <w:ind w:left="360"/>
      </w:pPr>
      <w:r>
        <w:rPr>
          <w:rFonts w:ascii="Times New Roman" w:hAnsi="Times New Roman"/>
          <w:b w:val="0"/>
          <w:i w:val="0"/>
          <w:sz w:val="24"/>
        </w:rPr>
      </w:r>
      <w:r>
        <w:rPr>
          <w:rFonts w:ascii="Times New Roman" w:hAnsi="Times New Roman"/>
          <w:b/>
          <w:i w:val="0"/>
          <w:sz w:val="24"/>
        </w:rPr>
        <w:t>SQLite Database</w:t>
      </w:r>
      <w:r>
        <w:rPr>
          <w:rFonts w:ascii="Times New Roman" w:hAnsi="Times New Roman"/>
          <w:b w:val="0"/>
          <w:i w:val="0"/>
          <w:sz w:val="24"/>
        </w:rPr>
        <w:t>: Provides persistent storage for sensor and activity configurations.</w:t>
      </w:r>
    </w:p>
    <w:p>
      <w:pPr>
        <w:spacing w:after="120" w:before="0"/>
        <w:jc w:val="both"/>
      </w:pPr>
      <w:r>
        <w:rPr>
          <w:rFonts w:ascii="Times New Roman" w:hAnsi="Times New Roman"/>
          <w:b w:val="0"/>
          <w:i w:val="0"/>
          <w:sz w:val="24"/>
        </w:rPr>
        <w:t>A foreground service runs with higher priority than background services, reduces the probability of being killed by the system under memory pressure, and manifests as a persistent notification visible to the user.</w:t>
      </w:r>
    </w:p>
    <w:p>
      <w:pPr>
        <w:spacing w:before="240" w:after="80"/>
        <w:jc w:val="left"/>
      </w:pPr>
      <w:r>
        <w:rPr>
          <w:rFonts w:ascii="Times New Roman" w:hAnsi="Times New Roman"/>
          <w:b/>
          <w:i w:val="0"/>
          <w:color w:val="1F497D"/>
          <w:sz w:val="26"/>
        </w:rPr>
        <w:t>3.4 The MVVM Architectural Pattern</w:t>
      </w:r>
    </w:p>
    <w:p>
      <w:pPr>
        <w:spacing w:after="120" w:before="0"/>
        <w:jc w:val="both"/>
      </w:pPr>
      <w:r>
        <w:rPr>
          <w:rFonts w:ascii="Times New Roman" w:hAnsi="Times New Roman"/>
          <w:b w:val="0"/>
          <w:i w:val="0"/>
          <w:sz w:val="24"/>
        </w:rPr>
        <w:t>MVVM separates the application into three layers:</w:t>
      </w:r>
    </w:p>
    <w:p>
      <w:pPr>
        <w:pStyle w:val="ListBullet"/>
        <w:spacing w:after="60" w:before="0"/>
        <w:ind w:left="360"/>
      </w:pPr>
      <w:r>
        <w:rPr>
          <w:rFonts w:ascii="Times New Roman" w:hAnsi="Times New Roman"/>
          <w:b w:val="0"/>
          <w:i w:val="0"/>
          <w:sz w:val="24"/>
        </w:rPr>
      </w:r>
      <w:r>
        <w:rPr>
          <w:rFonts w:ascii="Times New Roman" w:hAnsi="Times New Roman"/>
          <w:b/>
          <w:i w:val="0"/>
          <w:sz w:val="24"/>
        </w:rPr>
        <w:t>Model</w:t>
      </w:r>
      <w:r>
        <w:rPr>
          <w:rFonts w:ascii="Times New Roman" w:hAnsi="Times New Roman"/>
          <w:b w:val="0"/>
          <w:i w:val="0"/>
          <w:sz w:val="24"/>
        </w:rPr>
        <w:t>: Plain Old Java Objects (POJOs) and data-access classes (database helpers, file I/O) that define the data and its access rules.</w:t>
      </w:r>
    </w:p>
    <w:p>
      <w:pPr>
        <w:pStyle w:val="ListBullet"/>
        <w:spacing w:after="60" w:before="0"/>
        <w:ind w:left="360"/>
      </w:pPr>
      <w:r>
        <w:rPr>
          <w:rFonts w:ascii="Times New Roman" w:hAnsi="Times New Roman"/>
          <w:b w:val="0"/>
          <w:i w:val="0"/>
          <w:sz w:val="24"/>
        </w:rPr>
      </w:r>
      <w:r>
        <w:rPr>
          <w:rFonts w:ascii="Times New Roman" w:hAnsi="Times New Roman"/>
          <w:b/>
          <w:i w:val="0"/>
          <w:sz w:val="24"/>
        </w:rPr>
        <w:t>View</w:t>
      </w:r>
      <w:r>
        <w:rPr>
          <w:rFonts w:ascii="Times New Roman" w:hAnsi="Times New Roman"/>
          <w:b w:val="0"/>
          <w:i w:val="0"/>
          <w:sz w:val="24"/>
        </w:rPr>
        <w:t>: Fragments and layouts that render UI and handle user input events.</w:t>
      </w:r>
    </w:p>
    <w:p>
      <w:pPr>
        <w:pStyle w:val="ListBullet"/>
        <w:spacing w:after="60" w:before="0"/>
        <w:ind w:left="360"/>
      </w:pPr>
      <w:r>
        <w:rPr>
          <w:rFonts w:ascii="Times New Roman" w:hAnsi="Times New Roman"/>
          <w:b w:val="0"/>
          <w:i w:val="0"/>
          <w:sz w:val="24"/>
        </w:rPr>
      </w:r>
      <w:r>
        <w:rPr>
          <w:rFonts w:ascii="Times New Roman" w:hAnsi="Times New Roman"/>
          <w:b/>
          <w:i w:val="0"/>
          <w:sz w:val="24"/>
        </w:rPr>
        <w:t>ViewModel</w:t>
      </w:r>
      <w:r>
        <w:rPr>
          <w:rFonts w:ascii="Times New Roman" w:hAnsi="Times New Roman"/>
          <w:b w:val="0"/>
          <w:i w:val="0"/>
          <w:sz w:val="24"/>
        </w:rPr>
        <w:t>: Mediates between View and Model; holds and exposes UI-relevant state; survives configuration changes.</w:t>
      </w:r>
    </w:p>
    <w:p>
      <w:pPr>
        <w:spacing w:after="120" w:before="0"/>
        <w:jc w:val="both"/>
      </w:pPr>
      <w:r>
        <w:rPr>
          <w:rFonts w:ascii="Times New Roman" w:hAnsi="Times New Roman"/>
          <w:b w:val="0"/>
          <w:i w:val="0"/>
          <w:sz w:val="24"/>
        </w:rPr>
        <w:t>In RealTimeHAR, the ViewModel layer retains the list of configured sensors, the selected activities, sensor readings for charting, and recording state — all of which must survive screen rotation and Fragment transitions.</w:t>
      </w:r>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4. System Requirements and Design</w:t>
      </w:r>
    </w:p>
    <w:p>
      <w:pPr>
        <w:spacing w:before="240" w:after="80"/>
        <w:jc w:val="left"/>
      </w:pPr>
      <w:r>
        <w:rPr>
          <w:rFonts w:ascii="Times New Roman" w:hAnsi="Times New Roman"/>
          <w:b/>
          <w:i w:val="0"/>
          <w:color w:val="1F497D"/>
          <w:sz w:val="26"/>
        </w:rPr>
        <w:t>4.1 Functional Requirements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rFonts w:ascii="Times New Roman" w:hAnsi="Times New Roman"/>
                <w:b/>
                <w:color w:val="FFFFFF"/>
                <w:sz w:val="20"/>
              </w:rPr>
              <w:t>ID</w:t>
            </w:r>
          </w:p>
        </w:tc>
        <w:tc>
          <w:tcPr>
            <w:tcW w:type="dxa" w:w="4561"/>
            <w:shd w:val="clear" w:color="auto" w:fill="1F497D"/>
          </w:tcPr>
          <w:p>
            <w:r>
              <w:rPr>
                <w:rFonts w:ascii="Times New Roman" w:hAnsi="Times New Roman"/>
                <w:b/>
                <w:color w:val="FFFFFF"/>
                <w:sz w:val="20"/>
              </w:rPr>
              <w:t>Requirement</w:t>
            </w:r>
          </w:p>
        </w:tc>
      </w:tr>
      <w:tr>
        <w:tc>
          <w:tcPr>
            <w:tcW w:type="dxa" w:w="4561"/>
            <w:shd w:val="clear" w:color="auto" w:fill="DDEEFF"/>
          </w:tcPr>
          <w:p>
            <w:r>
              <w:rPr>
                <w:rFonts w:ascii="Times New Roman" w:hAnsi="Times New Roman"/>
                <w:sz w:val="20"/>
              </w:rPr>
              <w:t>FR-01</w:t>
            </w:r>
          </w:p>
        </w:tc>
        <w:tc>
          <w:tcPr>
            <w:tcW w:type="dxa" w:w="4561"/>
            <w:shd w:val="clear" w:color="auto" w:fill="DDEEFF"/>
          </w:tcPr>
          <w:p>
            <w:r>
              <w:rPr>
                <w:rFonts w:ascii="Times New Roman" w:hAnsi="Times New Roman"/>
                <w:sz w:val="20"/>
              </w:rPr>
              <w:t>The app shall enumerate all hardware sensors available on the device.</w:t>
            </w:r>
          </w:p>
        </w:tc>
      </w:tr>
      <w:tr>
        <w:tc>
          <w:tcPr>
            <w:tcW w:type="dxa" w:w="4561"/>
            <w:shd w:val="clear" w:color="auto" w:fill="FFFFFF"/>
          </w:tcPr>
          <w:p>
            <w:r>
              <w:rPr>
                <w:rFonts w:ascii="Times New Roman" w:hAnsi="Times New Roman"/>
                <w:sz w:val="20"/>
              </w:rPr>
              <w:t>FR-02</w:t>
            </w:r>
          </w:p>
        </w:tc>
        <w:tc>
          <w:tcPr>
            <w:tcW w:type="dxa" w:w="4561"/>
            <w:shd w:val="clear" w:color="auto" w:fill="FFFFFF"/>
          </w:tcPr>
          <w:p>
            <w:r>
              <w:rPr>
                <w:rFonts w:ascii="Times New Roman" w:hAnsi="Times New Roman"/>
                <w:sz w:val="20"/>
              </w:rPr>
              <w:t>The user shall be able to select one or more sensors for recording via checkboxes.</w:t>
            </w:r>
          </w:p>
        </w:tc>
      </w:tr>
      <w:tr>
        <w:tc>
          <w:tcPr>
            <w:tcW w:type="dxa" w:w="4561"/>
            <w:shd w:val="clear" w:color="auto" w:fill="DDEEFF"/>
          </w:tcPr>
          <w:p>
            <w:r>
              <w:rPr>
                <w:rFonts w:ascii="Times New Roman" w:hAnsi="Times New Roman"/>
                <w:sz w:val="20"/>
              </w:rPr>
              <w:t>FR-03</w:t>
            </w:r>
          </w:p>
        </w:tc>
        <w:tc>
          <w:tcPr>
            <w:tcW w:type="dxa" w:w="4561"/>
            <w:shd w:val="clear" w:color="auto" w:fill="DDEEFF"/>
          </w:tcPr>
          <w:p>
            <w:r>
              <w:rPr>
                <w:rFonts w:ascii="Times New Roman" w:hAnsi="Times New Roman"/>
                <w:sz w:val="20"/>
              </w:rPr>
              <w:t>The user shall be able to set the sensor sampling frequency from a predefined list.</w:t>
            </w:r>
          </w:p>
        </w:tc>
      </w:tr>
      <w:tr>
        <w:tc>
          <w:tcPr>
            <w:tcW w:type="dxa" w:w="4561"/>
            <w:shd w:val="clear" w:color="auto" w:fill="FFFFFF"/>
          </w:tcPr>
          <w:p>
            <w:r>
              <w:rPr>
                <w:rFonts w:ascii="Times New Roman" w:hAnsi="Times New Roman"/>
                <w:sz w:val="20"/>
              </w:rPr>
              <w:t>FR-04</w:t>
            </w:r>
          </w:p>
        </w:tc>
        <w:tc>
          <w:tcPr>
            <w:tcW w:type="dxa" w:w="4561"/>
            <w:shd w:val="clear" w:color="auto" w:fill="FFFFFF"/>
          </w:tcPr>
          <w:p>
            <w:r>
              <w:rPr>
                <w:rFonts w:ascii="Times New Roman" w:hAnsi="Times New Roman"/>
                <w:sz w:val="20"/>
              </w:rPr>
              <w:t>The user shall be able to define custom activity labels (e.g., walking, running).</w:t>
            </w:r>
          </w:p>
        </w:tc>
      </w:tr>
      <w:tr>
        <w:tc>
          <w:tcPr>
            <w:tcW w:type="dxa" w:w="4561"/>
            <w:shd w:val="clear" w:color="auto" w:fill="DDEEFF"/>
          </w:tcPr>
          <w:p>
            <w:r>
              <w:rPr>
                <w:rFonts w:ascii="Times New Roman" w:hAnsi="Times New Roman"/>
                <w:sz w:val="20"/>
              </w:rPr>
              <w:t>FR-05</w:t>
            </w:r>
          </w:p>
        </w:tc>
        <w:tc>
          <w:tcPr>
            <w:tcW w:type="dxa" w:w="4561"/>
            <w:shd w:val="clear" w:color="auto" w:fill="DDEEFF"/>
          </w:tcPr>
          <w:p>
            <w:r>
              <w:rPr>
                <w:rFonts w:ascii="Times New Roman" w:hAnsi="Times New Roman"/>
                <w:sz w:val="20"/>
              </w:rPr>
              <w:t>The user shall be able to specify a subject identifier for the current recording session.</w:t>
            </w:r>
          </w:p>
        </w:tc>
      </w:tr>
      <w:tr>
        <w:tc>
          <w:tcPr>
            <w:tcW w:type="dxa" w:w="4561"/>
            <w:shd w:val="clear" w:color="auto" w:fill="FFFFFF"/>
          </w:tcPr>
          <w:p>
            <w:r>
              <w:rPr>
                <w:rFonts w:ascii="Times New Roman" w:hAnsi="Times New Roman"/>
                <w:sz w:val="20"/>
              </w:rPr>
              <w:t>FR-06</w:t>
            </w:r>
          </w:p>
        </w:tc>
        <w:tc>
          <w:tcPr>
            <w:tcW w:type="dxa" w:w="4561"/>
            <w:shd w:val="clear" w:color="auto" w:fill="FFFFFF"/>
          </w:tcPr>
          <w:p>
            <w:r>
              <w:rPr>
                <w:rFonts w:ascii="Times New Roman" w:hAnsi="Times New Roman"/>
                <w:sz w:val="20"/>
              </w:rPr>
              <w:t>The app shall record sensor data in real time and write it to a CSV file on device storage.</w:t>
            </w:r>
          </w:p>
        </w:tc>
      </w:tr>
      <w:tr>
        <w:tc>
          <w:tcPr>
            <w:tcW w:type="dxa" w:w="4561"/>
            <w:shd w:val="clear" w:color="auto" w:fill="DDEEFF"/>
          </w:tcPr>
          <w:p>
            <w:r>
              <w:rPr>
                <w:rFonts w:ascii="Times New Roman" w:hAnsi="Times New Roman"/>
                <w:sz w:val="20"/>
              </w:rPr>
              <w:t>FR-07</w:t>
            </w:r>
          </w:p>
        </w:tc>
        <w:tc>
          <w:tcPr>
            <w:tcW w:type="dxa" w:w="4561"/>
            <w:shd w:val="clear" w:color="auto" w:fill="DDEEFF"/>
          </w:tcPr>
          <w:p>
            <w:r>
              <w:rPr>
                <w:rFonts w:ascii="Times New Roman" w:hAnsi="Times New Roman"/>
                <w:sz w:val="20"/>
              </w:rPr>
              <w:t>The CSV file shall contain timestamps, subject IDs, activity labels, and multi-sensor values.</w:t>
            </w:r>
          </w:p>
        </w:tc>
      </w:tr>
      <w:tr>
        <w:tc>
          <w:tcPr>
            <w:tcW w:type="dxa" w:w="4561"/>
            <w:shd w:val="clear" w:color="auto" w:fill="FFFFFF"/>
          </w:tcPr>
          <w:p>
            <w:r>
              <w:rPr>
                <w:rFonts w:ascii="Times New Roman" w:hAnsi="Times New Roman"/>
                <w:sz w:val="20"/>
              </w:rPr>
              <w:t>FR-08</w:t>
            </w:r>
          </w:p>
        </w:tc>
        <w:tc>
          <w:tcPr>
            <w:tcW w:type="dxa" w:w="4561"/>
            <w:shd w:val="clear" w:color="auto" w:fill="FFFFFF"/>
          </w:tcPr>
          <w:p>
            <w:r>
              <w:rPr>
                <w:rFonts w:ascii="Times New Roman" w:hAnsi="Times New Roman"/>
                <w:sz w:val="20"/>
              </w:rPr>
              <w:t>Sensor data collection shall continue uninterrupted when the app is in the background.</w:t>
            </w:r>
          </w:p>
        </w:tc>
      </w:tr>
      <w:tr>
        <w:tc>
          <w:tcPr>
            <w:tcW w:type="dxa" w:w="4561"/>
            <w:shd w:val="clear" w:color="auto" w:fill="DDEEFF"/>
          </w:tcPr>
          <w:p>
            <w:r>
              <w:rPr>
                <w:rFonts w:ascii="Times New Roman" w:hAnsi="Times New Roman"/>
                <w:sz w:val="20"/>
              </w:rPr>
              <w:t>FR-09</w:t>
            </w:r>
          </w:p>
        </w:tc>
        <w:tc>
          <w:tcPr>
            <w:tcW w:type="dxa" w:w="4561"/>
            <w:shd w:val="clear" w:color="auto" w:fill="DDEEFF"/>
          </w:tcPr>
          <w:p>
            <w:r>
              <w:rPr>
                <w:rFonts w:ascii="Times New Roman" w:hAnsi="Times New Roman"/>
                <w:sz w:val="20"/>
              </w:rPr>
              <w:t>The app shall display live sensor signal plots during data acquisition.</w:t>
            </w:r>
          </w:p>
        </w:tc>
      </w:tr>
      <w:tr>
        <w:tc>
          <w:tcPr>
            <w:tcW w:type="dxa" w:w="4561"/>
            <w:shd w:val="clear" w:color="auto" w:fill="FFFFFF"/>
          </w:tcPr>
          <w:p>
            <w:r>
              <w:rPr>
                <w:rFonts w:ascii="Times New Roman" w:hAnsi="Times New Roman"/>
                <w:sz w:val="20"/>
              </w:rPr>
              <w:t>FR-10</w:t>
            </w:r>
          </w:p>
        </w:tc>
        <w:tc>
          <w:tcPr>
            <w:tcW w:type="dxa" w:w="4561"/>
            <w:shd w:val="clear" w:color="auto" w:fill="FFFFFF"/>
          </w:tcPr>
          <w:p>
            <w:r>
              <w:rPr>
                <w:rFonts w:ascii="Times New Roman" w:hAnsi="Times New Roman"/>
                <w:sz w:val="20"/>
              </w:rPr>
              <w:t>The app shall list all previously collected CSV files and allow browsing, visualization, downloading, and deletion.</w:t>
            </w:r>
          </w:p>
        </w:tc>
      </w:tr>
      <w:tr>
        <w:tc>
          <w:tcPr>
            <w:tcW w:type="dxa" w:w="4561"/>
            <w:shd w:val="clear" w:color="auto" w:fill="DDEEFF"/>
          </w:tcPr>
          <w:p>
            <w:r>
              <w:rPr>
                <w:rFonts w:ascii="Times New Roman" w:hAnsi="Times New Roman"/>
                <w:sz w:val="20"/>
              </w:rPr>
              <w:t>FR-11</w:t>
            </w:r>
          </w:p>
        </w:tc>
        <w:tc>
          <w:tcPr>
            <w:tcW w:type="dxa" w:w="4561"/>
            <w:shd w:val="clear" w:color="auto" w:fill="DDEEFF"/>
          </w:tcPr>
          <w:p>
            <w:r>
              <w:rPr>
                <w:rFonts w:ascii="Times New Roman" w:hAnsi="Times New Roman"/>
                <w:sz w:val="20"/>
              </w:rPr>
              <w:t>The app shall allow the user to visualize the recorded signals from a saved CSV file.</w:t>
            </w:r>
          </w:p>
        </w:tc>
      </w:tr>
      <w:tr>
        <w:tc>
          <w:tcPr>
            <w:tcW w:type="dxa" w:w="4561"/>
            <w:shd w:val="clear" w:color="auto" w:fill="FFFFFF"/>
          </w:tcPr>
          <w:p>
            <w:r>
              <w:rPr>
                <w:rFonts w:ascii="Times New Roman" w:hAnsi="Times New Roman"/>
                <w:sz w:val="20"/>
              </w:rPr>
              <w:t>FR-12</w:t>
            </w:r>
          </w:p>
        </w:tc>
        <w:tc>
          <w:tcPr>
            <w:tcW w:type="dxa" w:w="4561"/>
            <w:shd w:val="clear" w:color="auto" w:fill="FFFFFF"/>
          </w:tcPr>
          <w:p>
            <w:r>
              <w:rPr>
                <w:rFonts w:ascii="Times New Roman" w:hAnsi="Times New Roman"/>
                <w:sz w:val="20"/>
              </w:rPr>
              <w:t>Sensor and activity configurations shall persist across app restarts.</w:t>
            </w:r>
          </w:p>
        </w:tc>
      </w:tr>
    </w:tbl>
    <w:p/>
    <w:p>
      <w:pPr>
        <w:spacing w:before="240" w:after="80"/>
        <w:jc w:val="left"/>
      </w:pPr>
      <w:r>
        <w:rPr>
          <w:rFonts w:ascii="Times New Roman" w:hAnsi="Times New Roman"/>
          <w:b/>
          <w:i w:val="0"/>
          <w:color w:val="1F497D"/>
          <w:sz w:val="26"/>
        </w:rPr>
        <w:t>4.2 Non-Functional Requirements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rFonts w:ascii="Times New Roman" w:hAnsi="Times New Roman"/>
                <w:b/>
                <w:color w:val="FFFFFF"/>
                <w:sz w:val="20"/>
              </w:rPr>
              <w:t>ID</w:t>
            </w:r>
          </w:p>
        </w:tc>
        <w:tc>
          <w:tcPr>
            <w:tcW w:type="dxa" w:w="4561"/>
            <w:shd w:val="clear" w:color="auto" w:fill="1F497D"/>
          </w:tcPr>
          <w:p>
            <w:r>
              <w:rPr>
                <w:rFonts w:ascii="Times New Roman" w:hAnsi="Times New Roman"/>
                <w:b/>
                <w:color w:val="FFFFFF"/>
                <w:sz w:val="20"/>
              </w:rPr>
              <w:t>Requirement</w:t>
            </w:r>
          </w:p>
        </w:tc>
      </w:tr>
      <w:tr>
        <w:tc>
          <w:tcPr>
            <w:tcW w:type="dxa" w:w="4561"/>
            <w:shd w:val="clear" w:color="auto" w:fill="DDEEFF"/>
          </w:tcPr>
          <w:p>
            <w:r>
              <w:rPr>
                <w:rFonts w:ascii="Times New Roman" w:hAnsi="Times New Roman"/>
                <w:sz w:val="20"/>
              </w:rPr>
              <w:t>NFR-01</w:t>
            </w:r>
          </w:p>
        </w:tc>
        <w:tc>
          <w:tcPr>
            <w:tcW w:type="dxa" w:w="4561"/>
            <w:shd w:val="clear" w:color="auto" w:fill="DDEEFF"/>
          </w:tcPr>
          <w:p>
            <w:r>
              <w:rPr>
                <w:rFonts w:ascii="Times New Roman" w:hAnsi="Times New Roman"/>
                <w:sz w:val="20"/>
              </w:rPr>
              <w:t>The application shall be usable by a researcher without developer assistance (target SUS score &gt;= 68).</w:t>
            </w:r>
          </w:p>
        </w:tc>
      </w:tr>
      <w:tr>
        <w:tc>
          <w:tcPr>
            <w:tcW w:type="dxa" w:w="4561"/>
            <w:shd w:val="clear" w:color="auto" w:fill="FFFFFF"/>
          </w:tcPr>
          <w:p>
            <w:r>
              <w:rPr>
                <w:rFonts w:ascii="Times New Roman" w:hAnsi="Times New Roman"/>
                <w:sz w:val="20"/>
              </w:rPr>
              <w:t>NFR-02</w:t>
            </w:r>
          </w:p>
        </w:tc>
        <w:tc>
          <w:tcPr>
            <w:tcW w:type="dxa" w:w="4561"/>
            <w:shd w:val="clear" w:color="auto" w:fill="FFFFFF"/>
          </w:tcPr>
          <w:p>
            <w:r>
              <w:rPr>
                <w:rFonts w:ascii="Times New Roman" w:hAnsi="Times New Roman"/>
                <w:sz w:val="20"/>
              </w:rPr>
              <w:t>The app shall not lose sensor data samples when running in the background.</w:t>
            </w:r>
          </w:p>
        </w:tc>
      </w:tr>
      <w:tr>
        <w:tc>
          <w:tcPr>
            <w:tcW w:type="dxa" w:w="4561"/>
            <w:shd w:val="clear" w:color="auto" w:fill="DDEEFF"/>
          </w:tcPr>
          <w:p>
            <w:r>
              <w:rPr>
                <w:rFonts w:ascii="Times New Roman" w:hAnsi="Times New Roman"/>
                <w:sz w:val="20"/>
              </w:rPr>
              <w:t>NFR-03</w:t>
            </w:r>
          </w:p>
        </w:tc>
        <w:tc>
          <w:tcPr>
            <w:tcW w:type="dxa" w:w="4561"/>
            <w:shd w:val="clear" w:color="auto" w:fill="DDEEFF"/>
          </w:tcPr>
          <w:p>
            <w:r>
              <w:rPr>
                <w:rFonts w:ascii="Times New Roman" w:hAnsi="Times New Roman"/>
                <w:sz w:val="20"/>
              </w:rPr>
              <w:t>The app shall support Android API level 24 (Android 7.0) and above.</w:t>
            </w:r>
          </w:p>
        </w:tc>
      </w:tr>
      <w:tr>
        <w:tc>
          <w:tcPr>
            <w:tcW w:type="dxa" w:w="4561"/>
            <w:shd w:val="clear" w:color="auto" w:fill="FFFFFF"/>
          </w:tcPr>
          <w:p>
            <w:r>
              <w:rPr>
                <w:rFonts w:ascii="Times New Roman" w:hAnsi="Times New Roman"/>
                <w:sz w:val="20"/>
              </w:rPr>
              <w:t>NFR-04</w:t>
            </w:r>
          </w:p>
        </w:tc>
        <w:tc>
          <w:tcPr>
            <w:tcW w:type="dxa" w:w="4561"/>
            <w:shd w:val="clear" w:color="auto" w:fill="FFFFFF"/>
          </w:tcPr>
          <w:p>
            <w:r>
              <w:rPr>
                <w:rFonts w:ascii="Times New Roman" w:hAnsi="Times New Roman"/>
                <w:sz w:val="20"/>
              </w:rPr>
              <w:t>The app UI shall be locked to portrait orientation to prevent accidental layout changes during physical activity.</w:t>
            </w:r>
          </w:p>
        </w:tc>
      </w:tr>
      <w:tr>
        <w:tc>
          <w:tcPr>
            <w:tcW w:type="dxa" w:w="4561"/>
            <w:shd w:val="clear" w:color="auto" w:fill="DDEEFF"/>
          </w:tcPr>
          <w:p>
            <w:r>
              <w:rPr>
                <w:rFonts w:ascii="Times New Roman" w:hAnsi="Times New Roman"/>
                <w:sz w:val="20"/>
              </w:rPr>
              <w:t>NFR-05</w:t>
            </w:r>
          </w:p>
        </w:tc>
        <w:tc>
          <w:tcPr>
            <w:tcW w:type="dxa" w:w="4561"/>
            <w:shd w:val="clear" w:color="auto" w:fill="DDEEFF"/>
          </w:tcPr>
          <w:p>
            <w:r>
              <w:rPr>
                <w:rFonts w:ascii="Times New Roman" w:hAnsi="Times New Roman"/>
                <w:sz w:val="20"/>
              </w:rPr>
              <w:t>The codebase shall follow the MVVM pattern for separation of concerns.</w:t>
            </w:r>
          </w:p>
        </w:tc>
      </w:tr>
    </w:tbl>
    <w:p/>
    <w:p>
      <w:pPr>
        <w:spacing w:before="240" w:after="80"/>
        <w:jc w:val="left"/>
      </w:pPr>
      <w:r>
        <w:rPr>
          <w:rFonts w:ascii="Times New Roman" w:hAnsi="Times New Roman"/>
          <w:b/>
          <w:i w:val="0"/>
          <w:color w:val="1F497D"/>
          <w:sz w:val="26"/>
        </w:rPr>
        <w:t>4.3 System Architecture</w:t>
      </w:r>
    </w:p>
    <w:p>
      <w:pPr>
        <w:spacing w:after="120" w:before="0"/>
        <w:jc w:val="both"/>
      </w:pPr>
      <w:r>
        <w:rPr>
          <w:rFonts w:ascii="Times New Roman" w:hAnsi="Times New Roman"/>
          <w:b w:val="0"/>
          <w:i w:val="0"/>
          <w:sz w:val="24"/>
        </w:rPr>
        <w:t xml:space="preserve">The application follows a single-Activity, multi-Fragment architecture, hosted by </w:t>
      </w:r>
      <w:r>
        <w:rPr>
          <w:rFonts w:ascii="Courier New" w:hAnsi="Courier New"/>
          <w:sz w:val="20"/>
        </w:rPr>
        <w:t>MainActivity</w:t>
      </w:r>
      <w:r>
        <w:rPr>
          <w:rFonts w:ascii="Times New Roman" w:hAnsi="Times New Roman"/>
          <w:b w:val="0"/>
          <w:i w:val="0"/>
          <w:sz w:val="24"/>
        </w:rPr>
        <w:t>. The overall architectural layers are:</w:t>
      </w:r>
    </w:p>
    <w:p>
      <w:pPr>
        <w:spacing w:after="160" w:before="160"/>
        <w:ind w:left="432"/>
        <w:shd w:val="clear" w:color="auto" w:fill="F2F2F2"/>
      </w:pPr>
      <w:r>
        <w:rPr>
          <w:rFonts w:ascii="Courier New" w:hAnsi="Courier New"/>
          <w:sz w:val="18"/>
        </w:rPr>
        <w:t>┌─────────────────────────────────────────────────┐</w:t>
        <w:br/>
        <w:t>│               View Layer                        │</w:t>
        <w:br/>
        <w:t>│  MainActivity | Fragments | RecyclerView Adapters│</w:t>
        <w:br/>
        <w:t>└────────────────────────┬────────────────────────┘</w:t>
        <w:br/>
        <w:t xml:space="preserve">                         │ observes / calls</w:t>
        <w:br/>
        <w:t>┌────────────────────────▼────────────────────────┐</w:t>
        <w:br/>
        <w:t>│             ViewModel Layer                      │</w:t>
        <w:br/>
        <w:t>│  ActivityConfigureVM | SensorConfigureVM         │</w:t>
        <w:br/>
        <w:t>│  DataAcquisitionVM   | DataVisualizationVM       │</w:t>
        <w:br/>
        <w:t>└────────────────────────┬────────────────────────┘</w:t>
        <w:br/>
        <w:t xml:space="preserve">                         │ reads / writes</w:t>
        <w:br/>
        <w:t>┌────────────────────────▼────────────────────────┐</w:t>
        <w:br/>
        <w:t>│             Model / Data Layer                   │</w:t>
        <w:br/>
        <w:t>│  ActivityDbHelper | SensorDbHelper | SensorData  │</w:t>
        <w:br/>
        <w:t>│  FileDetails | FileWriter (CSV) | SensorManager  │</w:t>
        <w:br/>
        <w:t>└────────────────────────┬────────────────────────┘</w:t>
        <w:br/>
        <w:t xml:space="preserve">                         │</w:t>
        <w:br/>
        <w:t>┌────────────────────────▼────────────────────────┐</w:t>
        <w:br/>
        <w:t>│             Services Layer                       │</w:t>
        <w:br/>
        <w:t>│             KeepAliveService                     │</w:t>
        <w:br/>
        <w:t>│        (Android Foreground Service)              │</w:t>
        <w:br/>
        <w:t>└─────────────────────────────────────────────────┘</w:t>
      </w:r>
    </w:p>
    <w:p>
      <w:pPr>
        <w:spacing w:before="240" w:after="80"/>
        <w:jc w:val="left"/>
      </w:pPr>
      <w:r>
        <w:rPr>
          <w:rFonts w:ascii="Times New Roman" w:hAnsi="Times New Roman"/>
          <w:b/>
          <w:i w:val="0"/>
          <w:color w:val="1F497D"/>
          <w:sz w:val="26"/>
        </w:rPr>
        <w:t>4.4 Data Flow</w:t>
      </w:r>
    </w:p>
    <w:p>
      <w:pPr>
        <w:spacing w:after="120" w:before="0"/>
        <w:jc w:val="both"/>
      </w:pPr>
      <w:r>
        <w:rPr>
          <w:rFonts w:ascii="Times New Roman" w:hAnsi="Times New Roman"/>
          <w:b w:val="0"/>
          <w:i w:val="0"/>
          <w:sz w:val="24"/>
        </w:rPr>
        <w:t>The end-to-end data flow of RealTimeHAR proceeds in three phases:</w:t>
      </w:r>
    </w:p>
    <w:p>
      <w:pPr>
        <w:spacing w:after="80" w:before="0"/>
        <w:ind w:left="504"/>
      </w:pPr>
      <w:r>
        <w:rPr>
          <w:rFonts w:ascii="Times New Roman" w:hAnsi="Times New Roman"/>
          <w:b w:val="0"/>
          <w:i w:val="0"/>
          <w:sz w:val="24"/>
        </w:rPr>
        <w:t xml:space="preserve">1. </w:t>
      </w:r>
      <w:r>
        <w:rPr>
          <w:rFonts w:ascii="Times New Roman" w:hAnsi="Times New Roman"/>
          <w:b/>
          <w:i w:val="0"/>
          <w:sz w:val="24"/>
        </w:rPr>
        <w:t>Configuration Phase</w:t>
      </w:r>
      <w:r>
        <w:rPr>
          <w:rFonts w:ascii="Times New Roman" w:hAnsi="Times New Roman"/>
          <w:b w:val="0"/>
          <w:i w:val="0"/>
          <w:sz w:val="24"/>
        </w:rPr>
        <w:t>: The researcher selects sensors, sets sampling frequency, defines activity labels, and sets a subject identifier. All settings are persisted to SQLite or SharedPreferences.</w:t>
      </w:r>
    </w:p>
    <w:p>
      <w:pPr>
        <w:spacing w:after="80" w:before="0"/>
        <w:ind w:left="504"/>
      </w:pPr>
      <w:r>
        <w:rPr>
          <w:rFonts w:ascii="Times New Roman" w:hAnsi="Times New Roman"/>
          <w:b w:val="0"/>
          <w:i w:val="0"/>
          <w:sz w:val="24"/>
        </w:rPr>
        <w:t xml:space="preserve">2. </w:t>
      </w:r>
      <w:r>
        <w:rPr>
          <w:rFonts w:ascii="Times New Roman" w:hAnsi="Times New Roman"/>
          <w:b/>
          <w:i w:val="0"/>
          <w:sz w:val="24"/>
        </w:rPr>
        <w:t>Recording Phase</w:t>
      </w:r>
      <w:r>
        <w:rPr>
          <w:rFonts w:ascii="Times New Roman" w:hAnsi="Times New Roman"/>
          <w:b w:val="0"/>
          <w:i w:val="0"/>
          <w:sz w:val="24"/>
        </w:rPr>
        <w:t>: On tapping Start, KeepAliveService is launched, SensorEventListeners are registered, and a Timer periodically writes synchronized multi-sensor readings to a CSV file while live charts are updated.</w:t>
      </w:r>
    </w:p>
    <w:p>
      <w:pPr>
        <w:spacing w:after="80" w:before="0"/>
        <w:ind w:left="504"/>
      </w:pPr>
      <w:r>
        <w:rPr>
          <w:rFonts w:ascii="Times New Roman" w:hAnsi="Times New Roman"/>
          <w:b w:val="0"/>
          <w:i w:val="0"/>
          <w:sz w:val="24"/>
        </w:rPr>
        <w:t xml:space="preserve">3. </w:t>
      </w:r>
      <w:r>
        <w:rPr>
          <w:rFonts w:ascii="Times New Roman" w:hAnsi="Times New Roman"/>
          <w:b/>
          <w:i w:val="0"/>
          <w:sz w:val="24"/>
        </w:rPr>
        <w:t>Export / Review Phase</w:t>
      </w:r>
      <w:r>
        <w:rPr>
          <w:rFonts w:ascii="Times New Roman" w:hAnsi="Times New Roman"/>
          <w:b w:val="0"/>
          <w:i w:val="0"/>
          <w:sz w:val="24"/>
        </w:rPr>
        <w:t>: On stopping, the CSV is finalized. The ProfileFragment lists all files. Files can be viewed, downloaded, or deleted.</w:t>
      </w:r>
    </w:p>
    <w:p>
      <w:pPr>
        <w:spacing w:before="240" w:after="80"/>
        <w:jc w:val="left"/>
      </w:pPr>
      <w:r>
        <w:rPr>
          <w:rFonts w:ascii="Times New Roman" w:hAnsi="Times New Roman"/>
          <w:b/>
          <w:i w:val="0"/>
          <w:color w:val="1F497D"/>
          <w:sz w:val="26"/>
        </w:rPr>
        <w:t>4.5 CSV Output Format</w:t>
      </w:r>
    </w:p>
    <w:p>
      <w:pPr>
        <w:spacing w:after="120" w:before="0"/>
        <w:jc w:val="both"/>
      </w:pPr>
      <w:r>
        <w:rPr>
          <w:rFonts w:ascii="Times New Roman" w:hAnsi="Times New Roman"/>
          <w:b w:val="0"/>
          <w:i w:val="0"/>
          <w:sz w:val="24"/>
        </w:rPr>
        <w:t>Each recorded CSV file is named: {ActivityLabel}{yyyyMMdd_HHmmss}.csv. The file structure is:</w:t>
      </w:r>
    </w:p>
    <w:p>
      <w:pPr>
        <w:spacing w:after="160" w:before="160"/>
        <w:ind w:left="432"/>
        <w:shd w:val="clear" w:color="auto" w:fill="F2F2F2"/>
      </w:pPr>
      <w:r>
        <w:rPr>
          <w:rFonts w:ascii="Courier New" w:hAnsi="Courier New"/>
          <w:sz w:val="18"/>
        </w:rPr>
        <w:t>Timestamp_ms, Subject_ID, Activity_Label, SENSOR_NAME x, SENSOR_NAME y, SENSOR_NAME z, ...</w:t>
        <w:br/>
        <w:t>1695300000000, Subject_01, walking, 0.123, -9.789, 0.456, 0.001, 0.002, -0.003</w:t>
        <w:br/>
        <w:t>1695300000020, Subject_01, walking, 0.130, -9.780, 0.460, 0.001, 0.002, -0.003</w:t>
      </w:r>
    </w:p>
    <w:p>
      <w:pPr>
        <w:spacing w:after="120" w:before="0"/>
        <w:jc w:val="both"/>
      </w:pPr>
      <w:r>
        <w:rPr>
          <w:rFonts w:ascii="Times New Roman" w:hAnsi="Times New Roman"/>
          <w:b w:val="0"/>
          <w:i w:val="0"/>
          <w:sz w:val="24"/>
        </w:rPr>
        <w:t>This format is directly importable into Python via pandas.read_csv(), MATLAB, or R for downstream machine learning experiments.</w:t>
      </w:r>
    </w:p>
    <w:p>
      <w:pPr>
        <w:spacing w:before="240" w:after="80"/>
        <w:jc w:val="left"/>
      </w:pPr>
      <w:r>
        <w:rPr>
          <w:rFonts w:ascii="Times New Roman" w:hAnsi="Times New Roman"/>
          <w:b/>
          <w:i w:val="0"/>
          <w:color w:val="1F497D"/>
          <w:sz w:val="26"/>
        </w:rPr>
        <w:t>4.6 UI Design Overview</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r>
              <w:rPr>
                <w:rFonts w:ascii="Times New Roman" w:hAnsi="Times New Roman"/>
                <w:b/>
                <w:color w:val="FFFFFF"/>
                <w:sz w:val="20"/>
              </w:rPr>
              <w:t>Screen</w:t>
            </w:r>
          </w:p>
        </w:tc>
        <w:tc>
          <w:tcPr>
            <w:tcW w:type="dxa" w:w="3041"/>
            <w:shd w:val="clear" w:color="auto" w:fill="1F497D"/>
          </w:tcPr>
          <w:p>
            <w:r>
              <w:rPr>
                <w:rFonts w:ascii="Times New Roman" w:hAnsi="Times New Roman"/>
                <w:b/>
                <w:color w:val="FFFFFF"/>
                <w:sz w:val="20"/>
              </w:rPr>
              <w:t>Fragment</w:t>
            </w:r>
          </w:p>
        </w:tc>
        <w:tc>
          <w:tcPr>
            <w:tcW w:type="dxa" w:w="3041"/>
            <w:shd w:val="clear" w:color="auto" w:fill="1F497D"/>
          </w:tcPr>
          <w:p>
            <w:r>
              <w:rPr>
                <w:rFonts w:ascii="Times New Roman" w:hAnsi="Times New Roman"/>
                <w:b/>
                <w:color w:val="FFFFFF"/>
                <w:sz w:val="20"/>
              </w:rPr>
              <w:t>Purpose</w:t>
            </w:r>
          </w:p>
        </w:tc>
      </w:tr>
      <w:tr>
        <w:tc>
          <w:tcPr>
            <w:tcW w:type="dxa" w:w="3041"/>
            <w:shd w:val="clear" w:color="auto" w:fill="DDEEFF"/>
          </w:tcPr>
          <w:p>
            <w:r>
              <w:rPr>
                <w:rFonts w:ascii="Times New Roman" w:hAnsi="Times New Roman"/>
                <w:sz w:val="20"/>
              </w:rPr>
              <w:t>Data Acquisition</w:t>
            </w:r>
          </w:p>
        </w:tc>
        <w:tc>
          <w:tcPr>
            <w:tcW w:type="dxa" w:w="3041"/>
            <w:shd w:val="clear" w:color="auto" w:fill="DDEEFF"/>
          </w:tcPr>
          <w:p>
            <w:r>
              <w:rPr>
                <w:rFonts w:ascii="Times New Roman" w:hAnsi="Times New Roman"/>
                <w:sz w:val="20"/>
              </w:rPr>
              <w:t>DataAcquisitionFragment</w:t>
            </w:r>
          </w:p>
        </w:tc>
        <w:tc>
          <w:tcPr>
            <w:tcW w:type="dxa" w:w="3041"/>
            <w:shd w:val="clear" w:color="auto" w:fill="DDEEFF"/>
          </w:tcPr>
          <w:p>
            <w:r>
              <w:rPr>
                <w:rFonts w:ascii="Times New Roman" w:hAnsi="Times New Roman"/>
                <w:sz w:val="20"/>
              </w:rPr>
              <w:t>Start/stop recording; live sensor chart</w:t>
            </w:r>
          </w:p>
        </w:tc>
      </w:tr>
      <w:tr>
        <w:tc>
          <w:tcPr>
            <w:tcW w:type="dxa" w:w="3041"/>
            <w:shd w:val="clear" w:color="auto" w:fill="FFFFFF"/>
          </w:tcPr>
          <w:p>
            <w:r>
              <w:rPr>
                <w:rFonts w:ascii="Times New Roman" w:hAnsi="Times New Roman"/>
                <w:sz w:val="20"/>
              </w:rPr>
              <w:t>Configure</w:t>
            </w:r>
          </w:p>
        </w:tc>
        <w:tc>
          <w:tcPr>
            <w:tcW w:type="dxa" w:w="3041"/>
            <w:shd w:val="clear" w:color="auto" w:fill="FFFFFF"/>
          </w:tcPr>
          <w:p>
            <w:r>
              <w:rPr>
                <w:rFonts w:ascii="Times New Roman" w:hAnsi="Times New Roman"/>
                <w:sz w:val="20"/>
              </w:rPr>
              <w:t>ConfigureFragment (tabbed)</w:t>
            </w:r>
          </w:p>
        </w:tc>
        <w:tc>
          <w:tcPr>
            <w:tcW w:type="dxa" w:w="3041"/>
            <w:shd w:val="clear" w:color="auto" w:fill="FFFFFF"/>
          </w:tcPr>
          <w:p>
            <w:r>
              <w:rPr>
                <w:rFonts w:ascii="Times New Roman" w:hAnsi="Times New Roman"/>
                <w:sz w:val="20"/>
              </w:rPr>
              <w:t>Sensor &amp; activity configuration</w:t>
            </w:r>
          </w:p>
        </w:tc>
      </w:tr>
      <w:tr>
        <w:tc>
          <w:tcPr>
            <w:tcW w:type="dxa" w:w="3041"/>
            <w:shd w:val="clear" w:color="auto" w:fill="DDEEFF"/>
          </w:tcPr>
          <w:p>
            <w:r>
              <w:rPr>
                <w:rFonts w:ascii="Times New Roman" w:hAnsi="Times New Roman"/>
                <w:sz w:val="20"/>
              </w:rPr>
              <w:t>Files</w:t>
            </w:r>
          </w:p>
        </w:tc>
        <w:tc>
          <w:tcPr>
            <w:tcW w:type="dxa" w:w="3041"/>
            <w:shd w:val="clear" w:color="auto" w:fill="DDEEFF"/>
          </w:tcPr>
          <w:p>
            <w:r>
              <w:rPr>
                <w:rFonts w:ascii="Times New Roman" w:hAnsi="Times New Roman"/>
                <w:sz w:val="20"/>
              </w:rPr>
              <w:t>ProfileFragment</w:t>
            </w:r>
          </w:p>
        </w:tc>
        <w:tc>
          <w:tcPr>
            <w:tcW w:type="dxa" w:w="3041"/>
            <w:shd w:val="clear" w:color="auto" w:fill="DDEEFF"/>
          </w:tcPr>
          <w:p>
            <w:r>
              <w:rPr>
                <w:rFonts w:ascii="Times New Roman" w:hAnsi="Times New Roman"/>
                <w:sz w:val="20"/>
              </w:rPr>
              <w:t>Browse, visualize, download, delete CSV files</w:t>
            </w:r>
          </w:p>
        </w:tc>
      </w:tr>
      <w:tr>
        <w:tc>
          <w:tcPr>
            <w:tcW w:type="dxa" w:w="3041"/>
            <w:shd w:val="clear" w:color="auto" w:fill="FFFFFF"/>
          </w:tcPr>
          <w:p>
            <w:r>
              <w:rPr>
                <w:rFonts w:ascii="Times New Roman" w:hAnsi="Times New Roman"/>
                <w:sz w:val="20"/>
              </w:rPr>
              <w:t>Visualization</w:t>
            </w:r>
          </w:p>
        </w:tc>
        <w:tc>
          <w:tcPr>
            <w:tcW w:type="dxa" w:w="3041"/>
            <w:shd w:val="clear" w:color="auto" w:fill="FFFFFF"/>
          </w:tcPr>
          <w:p>
            <w:r>
              <w:rPr>
                <w:rFonts w:ascii="Times New Roman" w:hAnsi="Times New Roman"/>
                <w:sz w:val="20"/>
              </w:rPr>
              <w:t>DataVisualizationFragment</w:t>
            </w:r>
          </w:p>
        </w:tc>
        <w:tc>
          <w:tcPr>
            <w:tcW w:type="dxa" w:w="3041"/>
            <w:shd w:val="clear" w:color="auto" w:fill="FFFFFF"/>
          </w:tcPr>
          <w:p>
            <w:r>
              <w:rPr>
                <w:rFonts w:ascii="Times New Roman" w:hAnsi="Times New Roman"/>
                <w:sz w:val="20"/>
              </w:rPr>
              <w:t>Post-hoc chart of a selected file</w:t>
            </w:r>
          </w:p>
        </w:tc>
      </w:tr>
    </w:tbl>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5. Implementation</w:t>
      </w:r>
    </w:p>
    <w:p>
      <w:pPr>
        <w:spacing w:before="240" w:after="80"/>
        <w:jc w:val="left"/>
      </w:pPr>
      <w:r>
        <w:rPr>
          <w:rFonts w:ascii="Times New Roman" w:hAnsi="Times New Roman"/>
          <w:b/>
          <w:i w:val="0"/>
          <w:color w:val="1F497D"/>
          <w:sz w:val="26"/>
        </w:rPr>
        <w:t>5.1 Development Environment and Tools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rFonts w:ascii="Times New Roman" w:hAnsi="Times New Roman"/>
                <w:b/>
                <w:color w:val="FFFFFF"/>
                <w:sz w:val="20"/>
              </w:rPr>
              <w:t>Tool</w:t>
            </w:r>
          </w:p>
        </w:tc>
        <w:tc>
          <w:tcPr>
            <w:tcW w:type="dxa" w:w="4561"/>
            <w:shd w:val="clear" w:color="auto" w:fill="1F497D"/>
          </w:tcPr>
          <w:p>
            <w:r>
              <w:rPr>
                <w:rFonts w:ascii="Times New Roman" w:hAnsi="Times New Roman"/>
                <w:b/>
                <w:color w:val="FFFFFF"/>
                <w:sz w:val="20"/>
              </w:rPr>
              <w:t>Version / Detail</w:t>
            </w:r>
          </w:p>
        </w:tc>
      </w:tr>
      <w:tr>
        <w:tc>
          <w:tcPr>
            <w:tcW w:type="dxa" w:w="4561"/>
            <w:shd w:val="clear" w:color="auto" w:fill="DDEEFF"/>
          </w:tcPr>
          <w:p>
            <w:r>
              <w:rPr>
                <w:rFonts w:ascii="Times New Roman" w:hAnsi="Times New Roman"/>
                <w:sz w:val="20"/>
              </w:rPr>
              <w:t>Language</w:t>
            </w:r>
          </w:p>
        </w:tc>
        <w:tc>
          <w:tcPr>
            <w:tcW w:type="dxa" w:w="4561"/>
            <w:shd w:val="clear" w:color="auto" w:fill="DDEEFF"/>
          </w:tcPr>
          <w:p>
            <w:r>
              <w:rPr>
                <w:rFonts w:ascii="Times New Roman" w:hAnsi="Times New Roman"/>
                <w:sz w:val="20"/>
              </w:rPr>
              <w:t>Java</w:t>
            </w:r>
          </w:p>
        </w:tc>
      </w:tr>
      <w:tr>
        <w:tc>
          <w:tcPr>
            <w:tcW w:type="dxa" w:w="4561"/>
            <w:shd w:val="clear" w:color="auto" w:fill="FFFFFF"/>
          </w:tcPr>
          <w:p>
            <w:r>
              <w:rPr>
                <w:rFonts w:ascii="Times New Roman" w:hAnsi="Times New Roman"/>
                <w:sz w:val="20"/>
              </w:rPr>
              <w:t>IDE</w:t>
            </w:r>
          </w:p>
        </w:tc>
        <w:tc>
          <w:tcPr>
            <w:tcW w:type="dxa" w:w="4561"/>
            <w:shd w:val="clear" w:color="auto" w:fill="FFFFFF"/>
          </w:tcPr>
          <w:p>
            <w:r>
              <w:rPr>
                <w:rFonts w:ascii="Times New Roman" w:hAnsi="Times New Roman"/>
                <w:sz w:val="20"/>
              </w:rPr>
              <w:t>Android Studio</w:t>
            </w:r>
          </w:p>
        </w:tc>
      </w:tr>
      <w:tr>
        <w:tc>
          <w:tcPr>
            <w:tcW w:type="dxa" w:w="4561"/>
            <w:shd w:val="clear" w:color="auto" w:fill="DDEEFF"/>
          </w:tcPr>
          <w:p>
            <w:r>
              <w:rPr>
                <w:rFonts w:ascii="Times New Roman" w:hAnsi="Times New Roman"/>
                <w:sz w:val="20"/>
              </w:rPr>
              <w:t>Build System</w:t>
            </w:r>
          </w:p>
        </w:tc>
        <w:tc>
          <w:tcPr>
            <w:tcW w:type="dxa" w:w="4561"/>
            <w:shd w:val="clear" w:color="auto" w:fill="DDEEFF"/>
          </w:tcPr>
          <w:p>
            <w:r>
              <w:rPr>
                <w:rFonts w:ascii="Times New Roman" w:hAnsi="Times New Roman"/>
                <w:sz w:val="20"/>
              </w:rPr>
              <w:t>Gradle</w:t>
            </w:r>
          </w:p>
        </w:tc>
      </w:tr>
      <w:tr>
        <w:tc>
          <w:tcPr>
            <w:tcW w:type="dxa" w:w="4561"/>
            <w:shd w:val="clear" w:color="auto" w:fill="FFFFFF"/>
          </w:tcPr>
          <w:p>
            <w:r>
              <w:rPr>
                <w:rFonts w:ascii="Times New Roman" w:hAnsi="Times New Roman"/>
                <w:sz w:val="20"/>
              </w:rPr>
              <w:t>Min SDK</w:t>
            </w:r>
          </w:p>
        </w:tc>
        <w:tc>
          <w:tcPr>
            <w:tcW w:type="dxa" w:w="4561"/>
            <w:shd w:val="clear" w:color="auto" w:fill="FFFFFF"/>
          </w:tcPr>
          <w:p>
            <w:r>
              <w:rPr>
                <w:rFonts w:ascii="Times New Roman" w:hAnsi="Times New Roman"/>
                <w:sz w:val="20"/>
              </w:rPr>
              <w:t>API 24 (Android 7.0 Nougat)</w:t>
            </w:r>
          </w:p>
        </w:tc>
      </w:tr>
      <w:tr>
        <w:tc>
          <w:tcPr>
            <w:tcW w:type="dxa" w:w="4561"/>
            <w:shd w:val="clear" w:color="auto" w:fill="DDEEFF"/>
          </w:tcPr>
          <w:p>
            <w:r>
              <w:rPr>
                <w:rFonts w:ascii="Times New Roman" w:hAnsi="Times New Roman"/>
                <w:sz w:val="20"/>
              </w:rPr>
              <w:t>Target SDK</w:t>
            </w:r>
          </w:p>
        </w:tc>
        <w:tc>
          <w:tcPr>
            <w:tcW w:type="dxa" w:w="4561"/>
            <w:shd w:val="clear" w:color="auto" w:fill="DDEEFF"/>
          </w:tcPr>
          <w:p>
            <w:r>
              <w:rPr>
                <w:rFonts w:ascii="Times New Roman" w:hAnsi="Times New Roman"/>
                <w:sz w:val="20"/>
              </w:rPr>
              <w:t>API 33 (Android 13)</w:t>
            </w:r>
          </w:p>
        </w:tc>
      </w:tr>
      <w:tr>
        <w:tc>
          <w:tcPr>
            <w:tcW w:type="dxa" w:w="4561"/>
            <w:shd w:val="clear" w:color="auto" w:fill="FFFFFF"/>
          </w:tcPr>
          <w:p>
            <w:r>
              <w:rPr>
                <w:rFonts w:ascii="Times New Roman" w:hAnsi="Times New Roman"/>
                <w:sz w:val="20"/>
              </w:rPr>
              <w:t>Compile SDK</w:t>
            </w:r>
          </w:p>
        </w:tc>
        <w:tc>
          <w:tcPr>
            <w:tcW w:type="dxa" w:w="4561"/>
            <w:shd w:val="clear" w:color="auto" w:fill="FFFFFF"/>
          </w:tcPr>
          <w:p>
            <w:r>
              <w:rPr>
                <w:rFonts w:ascii="Times New Roman" w:hAnsi="Times New Roman"/>
                <w:sz w:val="20"/>
              </w:rPr>
              <w:t>API 31 (Android 12)</w:t>
            </w:r>
          </w:p>
        </w:tc>
      </w:tr>
      <w:tr>
        <w:tc>
          <w:tcPr>
            <w:tcW w:type="dxa" w:w="4561"/>
            <w:shd w:val="clear" w:color="auto" w:fill="DDEEFF"/>
          </w:tcPr>
          <w:p>
            <w:r>
              <w:rPr>
                <w:rFonts w:ascii="Times New Roman" w:hAnsi="Times New Roman"/>
                <w:sz w:val="20"/>
              </w:rPr>
              <w:t>UI Components</w:t>
            </w:r>
          </w:p>
        </w:tc>
        <w:tc>
          <w:tcPr>
            <w:tcW w:type="dxa" w:w="4561"/>
            <w:shd w:val="clear" w:color="auto" w:fill="DDEEFF"/>
          </w:tcPr>
          <w:p>
            <w:r>
              <w:rPr>
                <w:rFonts w:ascii="Times New Roman" w:hAnsi="Times New Roman"/>
                <w:sz w:val="20"/>
              </w:rPr>
              <w:t>Material Design Components 1.6.0</w:t>
            </w:r>
          </w:p>
        </w:tc>
      </w:tr>
      <w:tr>
        <w:tc>
          <w:tcPr>
            <w:tcW w:type="dxa" w:w="4561"/>
            <w:shd w:val="clear" w:color="auto" w:fill="FFFFFF"/>
          </w:tcPr>
          <w:p>
            <w:r>
              <w:rPr>
                <w:rFonts w:ascii="Times New Roman" w:hAnsi="Times New Roman"/>
                <w:sz w:val="20"/>
              </w:rPr>
              <w:t>Charting Library</w:t>
            </w:r>
          </w:p>
        </w:tc>
        <w:tc>
          <w:tcPr>
            <w:tcW w:type="dxa" w:w="4561"/>
            <w:shd w:val="clear" w:color="auto" w:fill="FFFFFF"/>
          </w:tcPr>
          <w:p>
            <w:r>
              <w:rPr>
                <w:rFonts w:ascii="Times New Roman" w:hAnsi="Times New Roman"/>
                <w:sz w:val="20"/>
              </w:rPr>
              <w:t>MPAndroidChart v3.1.0</w:t>
            </w:r>
          </w:p>
        </w:tc>
      </w:tr>
      <w:tr>
        <w:tc>
          <w:tcPr>
            <w:tcW w:type="dxa" w:w="4561"/>
            <w:shd w:val="clear" w:color="auto" w:fill="DDEEFF"/>
          </w:tcPr>
          <w:p>
            <w:r>
              <w:rPr>
                <w:rFonts w:ascii="Times New Roman" w:hAnsi="Times New Roman"/>
                <w:sz w:val="20"/>
              </w:rPr>
              <w:t>CSV Library</w:t>
            </w:r>
          </w:p>
        </w:tc>
        <w:tc>
          <w:tcPr>
            <w:tcW w:type="dxa" w:w="4561"/>
            <w:shd w:val="clear" w:color="auto" w:fill="DDEEFF"/>
          </w:tcPr>
          <w:p>
            <w:r>
              <w:rPr>
                <w:rFonts w:ascii="Times New Roman" w:hAnsi="Times New Roman"/>
                <w:sz w:val="20"/>
              </w:rPr>
              <w:t>opencsv 5.5.2</w:t>
            </w:r>
          </w:p>
        </w:tc>
      </w:tr>
      <w:tr>
        <w:tc>
          <w:tcPr>
            <w:tcW w:type="dxa" w:w="4561"/>
            <w:shd w:val="clear" w:color="auto" w:fill="FFFFFF"/>
          </w:tcPr>
          <w:p>
            <w:r>
              <w:rPr>
                <w:rFonts w:ascii="Times New Roman" w:hAnsi="Times New Roman"/>
                <w:sz w:val="20"/>
              </w:rPr>
              <w:t>Architecture</w:t>
            </w:r>
          </w:p>
        </w:tc>
        <w:tc>
          <w:tcPr>
            <w:tcW w:type="dxa" w:w="4561"/>
            <w:shd w:val="clear" w:color="auto" w:fill="FFFFFF"/>
          </w:tcPr>
          <w:p>
            <w:r>
              <w:rPr>
                <w:rFonts w:ascii="Times New Roman" w:hAnsi="Times New Roman"/>
                <w:sz w:val="20"/>
              </w:rPr>
              <w:t>MVVM (Android Architecture Components)</w:t>
            </w:r>
          </w:p>
        </w:tc>
      </w:tr>
      <w:tr>
        <w:tc>
          <w:tcPr>
            <w:tcW w:type="dxa" w:w="4561"/>
            <w:shd w:val="clear" w:color="auto" w:fill="DDEEFF"/>
          </w:tcPr>
          <w:p>
            <w:r>
              <w:rPr>
                <w:rFonts w:ascii="Times New Roman" w:hAnsi="Times New Roman"/>
                <w:sz w:val="20"/>
              </w:rPr>
              <w:t>Local Database</w:t>
            </w:r>
          </w:p>
        </w:tc>
        <w:tc>
          <w:tcPr>
            <w:tcW w:type="dxa" w:w="4561"/>
            <w:shd w:val="clear" w:color="auto" w:fill="DDEEFF"/>
          </w:tcPr>
          <w:p>
            <w:r>
              <w:rPr>
                <w:rFonts w:ascii="Times New Roman" w:hAnsi="Times New Roman"/>
                <w:sz w:val="20"/>
              </w:rPr>
              <w:t>SQLite via SQLiteOpenHelper</w:t>
            </w:r>
          </w:p>
        </w:tc>
      </w:tr>
    </w:tbl>
    <w:p/>
    <w:p>
      <w:pPr>
        <w:spacing w:before="240" w:after="80"/>
        <w:jc w:val="left"/>
      </w:pPr>
      <w:r>
        <w:rPr>
          <w:rFonts w:ascii="Times New Roman" w:hAnsi="Times New Roman"/>
          <w:b/>
          <w:i w:val="0"/>
          <w:color w:val="1F497D"/>
          <w:sz w:val="26"/>
        </w:rPr>
        <w:t>5.2 Project Structure</w:t>
      </w:r>
    </w:p>
    <w:p>
      <w:pPr>
        <w:spacing w:after="120" w:before="0"/>
        <w:jc w:val="both"/>
      </w:pPr>
      <w:r>
        <w:rPr>
          <w:rFonts w:ascii="Times New Roman" w:hAnsi="Times New Roman"/>
          <w:b w:val="0"/>
          <w:i w:val="0"/>
          <w:sz w:val="24"/>
        </w:rPr>
        <w:t>The source code is organized into the following packages under com.hasanur.realtimehar:</w:t>
      </w:r>
    </w:p>
    <w:p>
      <w:pPr>
        <w:spacing w:after="160" w:before="160"/>
        <w:ind w:left="432"/>
        <w:shd w:val="clear" w:color="auto" w:fill="F2F2F2"/>
      </w:pPr>
      <w:r>
        <w:rPr>
          <w:rFonts w:ascii="Courier New" w:hAnsi="Courier New"/>
          <w:sz w:val="18"/>
        </w:rPr>
        <w:t>com.hasanur.realtimehar/</w:t>
        <w:br/>
        <w:t>├── MainActivity.java</w:t>
        <w:br/>
        <w:t>├── DataAcquisitionFragment.java</w:t>
        <w:br/>
        <w:t>├── DataVisualizationFragment.java</w:t>
        <w:br/>
        <w:t>├── ConfigureFragment.java</w:t>
        <w:br/>
        <w:t>├── SensorConfigureFragment.java</w:t>
        <w:br/>
        <w:t>├── ActivityConfigureFragment.java</w:t>
        <w:br/>
        <w:t>├── ProfileFragment.java</w:t>
        <w:br/>
        <w:t>├── Adapter/</w:t>
        <w:br/>
        <w:t>│   ├── ConfigureViewPageAdapter.java</w:t>
        <w:br/>
        <w:t>│   └── FileAdapter.java</w:t>
        <w:br/>
        <w:t>├── DatabaseHelper/</w:t>
        <w:br/>
        <w:t>│   ├── ActivityDbHelper.java</w:t>
        <w:br/>
        <w:t>│   └── SensorDbHelper.java</w:t>
        <w:br/>
        <w:t>├── Interface/</w:t>
        <w:br/>
        <w:t>│   └── FileItemClickListener.java</w:t>
        <w:br/>
        <w:t>├── Model/</w:t>
        <w:br/>
        <w:t>│   ├── SensorData.java</w:t>
        <w:br/>
        <w:t>│   ├── FileDetails.java</w:t>
        <w:br/>
        <w:t>│   └── Type.java</w:t>
        <w:br/>
        <w:t>├── ViewModel/</w:t>
        <w:br/>
        <w:t>│   ├── ActivityConfigureViewModel.java</w:t>
        <w:br/>
        <w:t>│   ├── SensorConfigureViewModel.java</w:t>
        <w:br/>
        <w:t>│   ├── DataAcquisitionViewModel.java</w:t>
        <w:br/>
        <w:t>│   └── DataVisualizationViewModel.java</w:t>
        <w:br/>
        <w:t>└── services/</w:t>
        <w:br/>
        <w:t xml:space="preserve">    └── KeepAliveService.java</w:t>
      </w:r>
    </w:p>
    <w:p>
      <w:pPr>
        <w:spacing w:before="240" w:after="80"/>
        <w:jc w:val="left"/>
      </w:pPr>
      <w:r>
        <w:rPr>
          <w:rFonts w:ascii="Times New Roman" w:hAnsi="Times New Roman"/>
          <w:b/>
          <w:i w:val="0"/>
          <w:color w:val="1F497D"/>
          <w:sz w:val="26"/>
        </w:rPr>
        <w:t>5.3 Sensor Configuration</w:t>
      </w:r>
    </w:p>
    <w:p>
      <w:pPr>
        <w:spacing w:after="120" w:before="0"/>
        <w:jc w:val="both"/>
      </w:pPr>
      <w:r>
        <w:rPr>
          <w:rFonts w:ascii="Times New Roman" w:hAnsi="Times New Roman"/>
          <w:b w:val="0"/>
          <w:i w:val="0"/>
          <w:sz w:val="24"/>
        </w:rPr>
        <w:t>The SensorConfigureFragment dynamically queries the Android SensorManager for all sensors available on the device at runtime:</w:t>
      </w:r>
    </w:p>
    <w:p>
      <w:pPr>
        <w:spacing w:after="160" w:before="160"/>
        <w:ind w:left="432"/>
        <w:shd w:val="clear" w:color="auto" w:fill="F2F2F2"/>
      </w:pPr>
      <w:r>
        <w:rPr>
          <w:rFonts w:ascii="Courier New" w:hAnsi="Courier New"/>
          <w:sz w:val="18"/>
        </w:rPr>
        <w:t>List&lt;Sensor&gt; sensors = sensorManager.getSensorList(Sensor.TYPE_ALL);</w:t>
      </w:r>
    </w:p>
    <w:p>
      <w:pPr>
        <w:spacing w:after="120" w:before="0"/>
        <w:jc w:val="both"/>
      </w:pPr>
      <w:r>
        <w:rPr>
          <w:rFonts w:ascii="Times New Roman" w:hAnsi="Times New Roman"/>
          <w:b w:val="0"/>
          <w:i w:val="0"/>
          <w:sz w:val="24"/>
        </w:rPr>
        <w:t>Each sensor is rendered as a CheckBox in a scrollable LinearLayout. Selection state changes are immediately reflected in SensorConfigureViewModel (in-memory) and persisted to SensorDbHelper (SQLite). The sampling frequency is exposed as an AutoCompleteTextView dropdown (20 Hz, 50 Hz, 100 Hz, Max), stored via SharedPreferences.</w:t>
      </w:r>
    </w:p>
    <w:p>
      <w:pPr>
        <w:spacing w:before="240" w:after="80"/>
        <w:jc w:val="left"/>
      </w:pPr>
      <w:r>
        <w:rPr>
          <w:rFonts w:ascii="Times New Roman" w:hAnsi="Times New Roman"/>
          <w:b/>
          <w:i w:val="0"/>
          <w:color w:val="1F497D"/>
          <w:sz w:val="26"/>
        </w:rPr>
        <w:t>5.4 Activity and Subject Configuration</w:t>
      </w:r>
    </w:p>
    <w:p>
      <w:pPr>
        <w:spacing w:after="120" w:before="0"/>
        <w:jc w:val="both"/>
      </w:pPr>
      <w:r>
        <w:rPr>
          <w:rFonts w:ascii="Times New Roman" w:hAnsi="Times New Roman"/>
          <w:b w:val="0"/>
          <w:i w:val="0"/>
          <w:sz w:val="24"/>
        </w:rPr>
        <w:t>The ActivityConfigureFragment presents a ChipGroup for managing activity labels. Activities are stored in an SQLite table managed by ActivityDbHelper. The subject identifier is a free-text EditText field backed by SharedPreferences.</w:t>
      </w:r>
    </w:p>
    <w:p>
      <w:pPr>
        <w:pStyle w:val="ListBullet"/>
        <w:spacing w:after="60" w:before="0"/>
        <w:ind w:left="360"/>
      </w:pPr>
      <w:r>
        <w:rPr>
          <w:rFonts w:ascii="Times New Roman" w:hAnsi="Times New Roman"/>
          <w:b w:val="0"/>
          <w:i w:val="0"/>
          <w:sz w:val="24"/>
        </w:rPr>
      </w:r>
      <w:r>
        <w:rPr>
          <w:rFonts w:ascii="Times New Roman" w:hAnsi="Times New Roman"/>
          <w:b/>
          <w:i w:val="0"/>
          <w:sz w:val="24"/>
        </w:rPr>
        <w:t>Chip-based activity selection</w:t>
      </w:r>
      <w:r>
        <w:rPr>
          <w:rFonts w:ascii="Times New Roman" w:hAnsi="Times New Roman"/>
          <w:b w:val="0"/>
          <w:i w:val="0"/>
          <w:sz w:val="24"/>
        </w:rPr>
        <w:t>: Only one activity can be active at a time during recording; the chip UI provides clear visual feedback of the selected activity.</w:t>
      </w:r>
    </w:p>
    <w:p>
      <w:pPr>
        <w:pStyle w:val="ListBullet"/>
        <w:spacing w:after="60" w:before="0"/>
        <w:ind w:left="360"/>
      </w:pPr>
      <w:r>
        <w:rPr>
          <w:rFonts w:ascii="Times New Roman" w:hAnsi="Times New Roman"/>
          <w:b w:val="0"/>
          <w:i w:val="0"/>
          <w:sz w:val="24"/>
        </w:rPr>
      </w:r>
      <w:r>
        <w:rPr>
          <w:rFonts w:ascii="Times New Roman" w:hAnsi="Times New Roman"/>
          <w:b/>
          <w:i w:val="0"/>
          <w:sz w:val="24"/>
        </w:rPr>
        <w:t>Close icon on chips</w:t>
      </w:r>
      <w:r>
        <w:rPr>
          <w:rFonts w:ascii="Times New Roman" w:hAnsi="Times New Roman"/>
          <w:b w:val="0"/>
          <w:i w:val="0"/>
          <w:sz w:val="24"/>
        </w:rPr>
        <w:t>: Allows researchers to delete obsolete activity labels.</w:t>
      </w:r>
    </w:p>
    <w:p>
      <w:pPr>
        <w:pStyle w:val="ListBullet"/>
        <w:spacing w:after="60" w:before="0"/>
        <w:ind w:left="360"/>
      </w:pPr>
      <w:r>
        <w:rPr>
          <w:rFonts w:ascii="Times New Roman" w:hAnsi="Times New Roman"/>
          <w:b w:val="0"/>
          <w:i w:val="0"/>
          <w:sz w:val="24"/>
        </w:rPr>
      </w:r>
      <w:r>
        <w:rPr>
          <w:rFonts w:ascii="Times New Roman" w:hAnsi="Times New Roman"/>
          <w:b/>
          <w:i w:val="0"/>
          <w:sz w:val="24"/>
        </w:rPr>
        <w:t>Subject ID persistence</w:t>
      </w:r>
      <w:r>
        <w:rPr>
          <w:rFonts w:ascii="Times New Roman" w:hAnsi="Times New Roman"/>
          <w:b w:val="0"/>
          <w:i w:val="0"/>
          <w:sz w:val="24"/>
        </w:rPr>
        <w:t>: The subject ID is auto-restored from SharedPreferences between sessions, reducing setup friction during multi-session data collection studies.</w:t>
      </w:r>
    </w:p>
    <w:p>
      <w:pPr>
        <w:spacing w:before="240" w:after="80"/>
        <w:jc w:val="left"/>
      </w:pPr>
      <w:r>
        <w:rPr>
          <w:rFonts w:ascii="Times New Roman" w:hAnsi="Times New Roman"/>
          <w:b/>
          <w:i w:val="0"/>
          <w:color w:val="1F497D"/>
          <w:sz w:val="26"/>
        </w:rPr>
        <w:t>5.5 Data Acquisition and Recording</w:t>
      </w:r>
    </w:p>
    <w:p>
      <w:pPr>
        <w:spacing w:after="120" w:before="0"/>
        <w:jc w:val="both"/>
      </w:pPr>
      <w:r>
        <w:rPr>
          <w:rFonts w:ascii="Times New Roman" w:hAnsi="Times New Roman"/>
          <w:b w:val="0"/>
          <w:i w:val="0"/>
          <w:sz w:val="24"/>
        </w:rPr>
        <w:t>The DataAcquisitionFragment is the core recording screen. When Start is pressed:</w:t>
      </w:r>
    </w:p>
    <w:p>
      <w:pPr>
        <w:spacing w:after="80" w:before="0"/>
        <w:ind w:left="504"/>
      </w:pPr>
      <w:r>
        <w:rPr>
          <w:rFonts w:ascii="Times New Roman" w:hAnsi="Times New Roman"/>
          <w:b w:val="0"/>
          <w:i w:val="0"/>
          <w:sz w:val="24"/>
        </w:rPr>
        <w:t xml:space="preserve">1. </w:t>
      </w:r>
      <w:r>
        <w:rPr>
          <w:rFonts w:ascii="Times New Roman" w:hAnsi="Times New Roman"/>
          <w:b/>
          <w:i w:val="0"/>
          <w:sz w:val="24"/>
        </w:rPr>
        <w:t>KeepAliveService</w:t>
      </w:r>
      <w:r>
        <w:rPr>
          <w:rFonts w:ascii="Times New Roman" w:hAnsi="Times New Roman"/>
          <w:b w:val="0"/>
          <w:i w:val="0"/>
          <w:sz w:val="24"/>
        </w:rPr>
        <w:t xml:space="preserve"> is launched as a foreground service, creating a persistent system notification and elevating process priority.</w:t>
      </w:r>
    </w:p>
    <w:p>
      <w:pPr>
        <w:spacing w:after="80" w:before="0"/>
        <w:ind w:left="504"/>
      </w:pPr>
      <w:r>
        <w:rPr>
          <w:rFonts w:ascii="Times New Roman" w:hAnsi="Times New Roman"/>
          <w:b w:val="0"/>
          <w:i w:val="0"/>
          <w:sz w:val="24"/>
        </w:rPr>
        <w:t>2. For each selected sensor, a dedicated SensorEventListener is registered: sensorManager.registerListener(listener, sensor, samplingPeriodUs);</w:t>
      </w:r>
    </w:p>
    <w:p>
      <w:pPr>
        <w:spacing w:after="80" w:before="0"/>
        <w:ind w:left="504"/>
      </w:pPr>
      <w:r>
        <w:rPr>
          <w:rFonts w:ascii="Times New Roman" w:hAnsi="Times New Roman"/>
          <w:b w:val="0"/>
          <w:i w:val="0"/>
          <w:sz w:val="24"/>
        </w:rPr>
        <w:t>3. Each onSensorChanged() event stores the latest float[] values for that sensor in a shared Map&lt;Sensor, float[]&gt;.</w:t>
      </w:r>
    </w:p>
    <w:p>
      <w:pPr>
        <w:spacing w:after="80" w:before="0"/>
        <w:ind w:left="504"/>
      </w:pPr>
      <w:r>
        <w:rPr>
          <w:rFonts w:ascii="Times New Roman" w:hAnsi="Times New Roman"/>
          <w:b w:val="0"/>
          <w:i w:val="0"/>
          <w:sz w:val="24"/>
        </w:rPr>
        <w:t>4. A java.util.Timer fires a TimerTask at the configured period. The task checks that all sensors have a reading, then writes one synchronized row to the CSV.</w:t>
      </w:r>
    </w:p>
    <w:p>
      <w:pPr>
        <w:spacing w:after="120" w:before="0"/>
        <w:jc w:val="both"/>
      </w:pPr>
      <w:r>
        <w:rPr>
          <w:rFonts w:ascii="Times New Roman" w:hAnsi="Times New Roman"/>
          <w:b w:val="0"/>
          <w:i w:val="0"/>
          <w:sz w:val="24"/>
        </w:rPr>
        <w:t>This synchronized-write design ensures temporal alignment across sensors in the output CSV. Android's SensorManager delivers events for different sensors at slightly different times. Naively writing one CSV row per event would produce unaligned columns. By collecting the latest reading per sensor and writing periodically, the implementation achieves temporal alignment.</w:t>
      </w:r>
    </w:p>
    <w:p>
      <w:pPr>
        <w:spacing w:before="160" w:after="60"/>
        <w:jc w:val="left"/>
      </w:pPr>
      <w:r>
        <w:rPr>
          <w:rFonts w:ascii="Times New Roman" w:hAnsi="Times New Roman"/>
          <w:b/>
          <w:i/>
          <w:color w:val="4472C4"/>
          <w:sz w:val="24"/>
        </w:rPr>
        <w:t>5.5.1 CSV Writing</w:t>
      </w:r>
    </w:p>
    <w:p>
      <w:pPr>
        <w:spacing w:after="120" w:before="0"/>
        <w:jc w:val="both"/>
      </w:pPr>
      <w:r>
        <w:rPr>
          <w:rFonts w:ascii="Times New Roman" w:hAnsi="Times New Roman"/>
          <w:b w:val="0"/>
          <w:i w:val="0"/>
          <w:sz w:val="24"/>
        </w:rPr>
        <w:t>The writeSensorDataToFile() method writes the CSV header on the first invocation, then appends data rows:</w:t>
      </w:r>
    </w:p>
    <w:p>
      <w:pPr>
        <w:spacing w:after="160" w:before="160"/>
        <w:ind w:left="432"/>
        <w:shd w:val="clear" w:color="auto" w:fill="F2F2F2"/>
      </w:pPr>
      <w:r>
        <w:rPr>
          <w:rFonts w:ascii="Courier New" w:hAnsi="Courier New"/>
          <w:sz w:val="18"/>
        </w:rPr>
        <w:t>// Header:</w:t>
        <w:br/>
        <w:t>// Timestamp_ms, Subject_ID, Activity_Label, Accelerometer x, Accelerometer y, Accelerometer z, ...</w:t>
        <w:br/>
        <w:br/>
        <w:t>// Data row:</w:t>
        <w:br/>
        <w:t>// 1695300001234, Subject_01, walking, 0.123, -9.789, 0.456, ...</w:t>
      </w:r>
    </w:p>
    <w:p>
      <w:pPr>
        <w:spacing w:after="120" w:before="0"/>
        <w:jc w:val="both"/>
      </w:pPr>
      <w:r>
        <w:rPr>
          <w:rFonts w:ascii="Times New Roman" w:hAnsi="Times New Roman"/>
          <w:b w:val="0"/>
          <w:i w:val="0"/>
          <w:sz w:val="24"/>
        </w:rPr>
        <w:t>Files are written to getExternalFilesDir(null)/RealtimeHAR/ using a FileWriter in append mode, making storage app-specific while still being accessible via the system Files app.</w:t>
      </w:r>
    </w:p>
    <w:p>
      <w:pPr>
        <w:spacing w:before="160" w:after="60"/>
        <w:jc w:val="left"/>
      </w:pPr>
      <w:r>
        <w:rPr>
          <w:rFonts w:ascii="Times New Roman" w:hAnsi="Times New Roman"/>
          <w:b/>
          <w:i/>
          <w:color w:val="4472C4"/>
          <w:sz w:val="24"/>
        </w:rPr>
        <w:t>5.5.2 Real-time Visualization</w:t>
      </w:r>
    </w:p>
    <w:p>
      <w:pPr>
        <w:spacing w:after="120" w:before="0"/>
        <w:jc w:val="both"/>
      </w:pPr>
      <w:r>
        <w:rPr>
          <w:rFonts w:ascii="Times New Roman" w:hAnsi="Times New Roman"/>
          <w:b w:val="0"/>
          <w:i w:val="0"/>
          <w:sz w:val="24"/>
        </w:rPr>
        <w:t>Live sensor charts are rendered using the MPAndroidChart library. Each selected sensor gets its own LineChart dynamically added to a LinearLayout container. Up to three data series (X, Y, Z axes) are plotted per chart using cubic Bezier smoothing (LineDataSet.Mode.CUBIC_BEZIER). The chart scrolls to show the last 150 data points.</w:t>
      </w:r>
    </w:p>
    <w:p>
      <w:pPr>
        <w:spacing w:before="240" w:after="80"/>
        <w:jc w:val="left"/>
      </w:pPr>
      <w:r>
        <w:rPr>
          <w:rFonts w:ascii="Times New Roman" w:hAnsi="Times New Roman"/>
          <w:b/>
          <w:i w:val="0"/>
          <w:color w:val="1F497D"/>
          <w:sz w:val="26"/>
        </w:rPr>
        <w:t>5.6 File Management</w:t>
      </w:r>
    </w:p>
    <w:p>
      <w:pPr>
        <w:spacing w:after="120" w:before="0"/>
        <w:jc w:val="both"/>
      </w:pPr>
      <w:r>
        <w:rPr>
          <w:rFonts w:ascii="Times New Roman" w:hAnsi="Times New Roman"/>
          <w:b w:val="0"/>
          <w:i w:val="0"/>
          <w:sz w:val="24"/>
        </w:rPr>
        <w:t>The ProfileFragment lists all CSV files in the RealtimeHAR app directory using a RecyclerView. For each file, the FileAdapter exposes three actions:</w:t>
      </w:r>
    </w:p>
    <w:p>
      <w:pPr>
        <w:pStyle w:val="ListBullet"/>
        <w:spacing w:after="60" w:before="0"/>
        <w:ind w:left="360"/>
      </w:pPr>
      <w:r>
        <w:rPr>
          <w:rFonts w:ascii="Times New Roman" w:hAnsi="Times New Roman"/>
          <w:b w:val="0"/>
          <w:i w:val="0"/>
          <w:sz w:val="24"/>
        </w:rPr>
      </w:r>
      <w:r>
        <w:rPr>
          <w:rFonts w:ascii="Times New Roman" w:hAnsi="Times New Roman"/>
          <w:b/>
          <w:i w:val="0"/>
          <w:sz w:val="24"/>
        </w:rPr>
        <w:t>Tap (View)</w:t>
      </w:r>
      <w:r>
        <w:rPr>
          <w:rFonts w:ascii="Times New Roman" w:hAnsi="Times New Roman"/>
          <w:b w:val="0"/>
          <w:i w:val="0"/>
          <w:sz w:val="24"/>
        </w:rPr>
        <w:t>: Opens DataVisualizationFragment and plots the file's sensor channels.</w:t>
      </w:r>
    </w:p>
    <w:p>
      <w:pPr>
        <w:pStyle w:val="ListBullet"/>
        <w:spacing w:after="60" w:before="0"/>
        <w:ind w:left="360"/>
      </w:pPr>
      <w:r>
        <w:rPr>
          <w:rFonts w:ascii="Times New Roman" w:hAnsi="Times New Roman"/>
          <w:b w:val="0"/>
          <w:i w:val="0"/>
          <w:sz w:val="24"/>
        </w:rPr>
      </w:r>
      <w:r>
        <w:rPr>
          <w:rFonts w:ascii="Times New Roman" w:hAnsi="Times New Roman"/>
          <w:b/>
          <w:i w:val="0"/>
          <w:sz w:val="24"/>
        </w:rPr>
        <w:t>Download</w:t>
      </w:r>
      <w:r>
        <w:rPr>
          <w:rFonts w:ascii="Times New Roman" w:hAnsi="Times New Roman"/>
          <w:b w:val="0"/>
          <w:i w:val="0"/>
          <w:sz w:val="24"/>
        </w:rPr>
        <w:t>: Copies the file to the system Downloads folder via MediaStore API (Android 10+) or direct file copy (Android 9 and below).</w:t>
      </w:r>
    </w:p>
    <w:p>
      <w:pPr>
        <w:pStyle w:val="ListBullet"/>
        <w:spacing w:after="60" w:before="0"/>
        <w:ind w:left="360"/>
      </w:pPr>
      <w:r>
        <w:rPr>
          <w:rFonts w:ascii="Times New Roman" w:hAnsi="Times New Roman"/>
          <w:b w:val="0"/>
          <w:i w:val="0"/>
          <w:sz w:val="24"/>
        </w:rPr>
      </w:r>
      <w:r>
        <w:rPr>
          <w:rFonts w:ascii="Times New Roman" w:hAnsi="Times New Roman"/>
          <w:b/>
          <w:i w:val="0"/>
          <w:sz w:val="24"/>
        </w:rPr>
        <w:t>Delete</w:t>
      </w:r>
      <w:r>
        <w:rPr>
          <w:rFonts w:ascii="Times New Roman" w:hAnsi="Times New Roman"/>
          <w:b w:val="0"/>
          <w:i w:val="0"/>
          <w:sz w:val="24"/>
        </w:rPr>
        <w:t>: Removes the file from storage and refreshes the list.</w:t>
      </w:r>
    </w:p>
    <w:p>
      <w:pPr>
        <w:spacing w:before="240" w:after="80"/>
        <w:jc w:val="left"/>
      </w:pPr>
      <w:r>
        <w:rPr>
          <w:rFonts w:ascii="Times New Roman" w:hAnsi="Times New Roman"/>
          <w:b/>
          <w:i w:val="0"/>
          <w:color w:val="1F497D"/>
          <w:sz w:val="26"/>
        </w:rPr>
        <w:t>5.7 Post-hoc Data Visualization</w:t>
      </w:r>
    </w:p>
    <w:p>
      <w:pPr>
        <w:spacing w:after="120" w:before="0"/>
        <w:jc w:val="both"/>
      </w:pPr>
      <w:r>
        <w:rPr>
          <w:rFonts w:ascii="Times New Roman" w:hAnsi="Times New Roman"/>
          <w:b w:val="0"/>
          <w:i w:val="0"/>
          <w:sz w:val="24"/>
        </w:rPr>
        <w:t>DataVisualizationFragment reads the selected CSV file line by line (up to 2000 data rows for performance), parses sensor groups from the header, and constructs a SensorData model containing a List&lt;double[]&gt; per sensor group. It then creates one LineChart per sensor group with a separate LineDataSet per axis channel, each assigned a random color for distinguishability.</w:t>
      </w:r>
    </w:p>
    <w:p>
      <w:pPr>
        <w:spacing w:before="240" w:after="80"/>
        <w:jc w:val="left"/>
      </w:pPr>
      <w:r>
        <w:rPr>
          <w:rFonts w:ascii="Times New Roman" w:hAnsi="Times New Roman"/>
          <w:b/>
          <w:i w:val="0"/>
          <w:color w:val="1F497D"/>
          <w:sz w:val="26"/>
        </w:rPr>
        <w:t>5.8 Local Persistence via SQLite</w:t>
      </w:r>
    </w:p>
    <w:p>
      <w:pPr>
        <w:spacing w:after="120" w:before="0"/>
        <w:jc w:val="both"/>
      </w:pPr>
      <w:r>
        <w:rPr>
          <w:rFonts w:ascii="Times New Roman" w:hAnsi="Times New Roman"/>
          <w:b w:val="0"/>
          <w:i w:val="0"/>
          <w:sz w:val="24"/>
        </w:rPr>
        <w:t>Two SQLiteOpenHelper subclasses manage local persistence:</w:t>
      </w:r>
    </w:p>
    <w:p>
      <w:pPr>
        <w:spacing w:after="160" w:before="160"/>
        <w:ind w:left="432"/>
        <w:shd w:val="clear" w:color="auto" w:fill="F2F2F2"/>
      </w:pPr>
      <w:r>
        <w:rPr>
          <w:rFonts w:ascii="Courier New" w:hAnsi="Courier New"/>
          <w:sz w:val="18"/>
        </w:rPr>
        <w:t>-- SensorDbHelper:</w:t>
        <w:br/>
        <w:t>CREATE TABLE sensors (id INTEGER PRIMARY KEY AUTOINCREMENT, sensor_name TEXT UNIQUE);</w:t>
        <w:br/>
        <w:br/>
        <w:t>-- ActivityDbHelper:</w:t>
        <w:br/>
        <w:t>CREATE TABLE activities (id INTEGER PRIMARY KEY AUTOINCREMENT, activity_name TEXT);</w:t>
        <w:br/>
        <w:t>CREATE TABLE active_activity (position TEXT);</w:t>
      </w:r>
    </w:p>
    <w:p>
      <w:pPr>
        <w:spacing w:before="240" w:after="80"/>
        <w:jc w:val="left"/>
      </w:pPr>
      <w:r>
        <w:rPr>
          <w:rFonts w:ascii="Times New Roman" w:hAnsi="Times New Roman"/>
          <w:b/>
          <w:i w:val="0"/>
          <w:color w:val="1F497D"/>
          <w:sz w:val="26"/>
        </w:rPr>
        <w:t>5.9 Android Permissions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rFonts w:ascii="Times New Roman" w:hAnsi="Times New Roman"/>
                <w:b/>
                <w:color w:val="FFFFFF"/>
                <w:sz w:val="20"/>
              </w:rPr>
              <w:t>Permission</w:t>
            </w:r>
          </w:p>
        </w:tc>
        <w:tc>
          <w:tcPr>
            <w:tcW w:type="dxa" w:w="4561"/>
            <w:shd w:val="clear" w:color="auto" w:fill="1F497D"/>
          </w:tcPr>
          <w:p>
            <w:r>
              <w:rPr>
                <w:rFonts w:ascii="Times New Roman" w:hAnsi="Times New Roman"/>
                <w:b/>
                <w:color w:val="FFFFFF"/>
                <w:sz w:val="20"/>
              </w:rPr>
              <w:t>Purpose</w:t>
            </w:r>
          </w:p>
        </w:tc>
      </w:tr>
      <w:tr>
        <w:tc>
          <w:tcPr>
            <w:tcW w:type="dxa" w:w="4561"/>
            <w:shd w:val="clear" w:color="auto" w:fill="DDEEFF"/>
          </w:tcPr>
          <w:p>
            <w:r>
              <w:rPr>
                <w:rFonts w:ascii="Times New Roman" w:hAnsi="Times New Roman"/>
                <w:sz w:val="20"/>
              </w:rPr>
              <w:t>HIGH_SAMPLING_RATE_SENSORS</w:t>
            </w:r>
          </w:p>
        </w:tc>
        <w:tc>
          <w:tcPr>
            <w:tcW w:type="dxa" w:w="4561"/>
            <w:shd w:val="clear" w:color="auto" w:fill="DDEEFF"/>
          </w:tcPr>
          <w:p>
            <w:r>
              <w:rPr>
                <w:rFonts w:ascii="Times New Roman" w:hAnsi="Times New Roman"/>
                <w:sz w:val="20"/>
              </w:rPr>
              <w:t>Required on Android 12+ for sampling rates above 200 Hz</w:t>
            </w:r>
          </w:p>
        </w:tc>
      </w:tr>
      <w:tr>
        <w:tc>
          <w:tcPr>
            <w:tcW w:type="dxa" w:w="4561"/>
            <w:shd w:val="clear" w:color="auto" w:fill="FFFFFF"/>
          </w:tcPr>
          <w:p>
            <w:r>
              <w:rPr>
                <w:rFonts w:ascii="Times New Roman" w:hAnsi="Times New Roman"/>
                <w:sz w:val="20"/>
              </w:rPr>
              <w:t>WRITE_EXTERNAL_STORAGE</w:t>
            </w:r>
          </w:p>
        </w:tc>
        <w:tc>
          <w:tcPr>
            <w:tcW w:type="dxa" w:w="4561"/>
            <w:shd w:val="clear" w:color="auto" w:fill="FFFFFF"/>
          </w:tcPr>
          <w:p>
            <w:r>
              <w:rPr>
                <w:rFonts w:ascii="Times New Roman" w:hAnsi="Times New Roman"/>
                <w:sz w:val="20"/>
              </w:rPr>
              <w:t>Legacy external storage write (API &lt; 29)</w:t>
            </w:r>
          </w:p>
        </w:tc>
      </w:tr>
      <w:tr>
        <w:tc>
          <w:tcPr>
            <w:tcW w:type="dxa" w:w="4561"/>
            <w:shd w:val="clear" w:color="auto" w:fill="DDEEFF"/>
          </w:tcPr>
          <w:p>
            <w:r>
              <w:rPr>
                <w:rFonts w:ascii="Times New Roman" w:hAnsi="Times New Roman"/>
                <w:sz w:val="20"/>
              </w:rPr>
              <w:t>READ_EXTERNAL_STORAGE</w:t>
            </w:r>
          </w:p>
        </w:tc>
        <w:tc>
          <w:tcPr>
            <w:tcW w:type="dxa" w:w="4561"/>
            <w:shd w:val="clear" w:color="auto" w:fill="DDEEFF"/>
          </w:tcPr>
          <w:p>
            <w:r>
              <w:rPr>
                <w:rFonts w:ascii="Times New Roman" w:hAnsi="Times New Roman"/>
                <w:sz w:val="20"/>
              </w:rPr>
              <w:t>Legacy external storage read (API &lt; 29)</w:t>
            </w:r>
          </w:p>
        </w:tc>
      </w:tr>
      <w:tr>
        <w:tc>
          <w:tcPr>
            <w:tcW w:type="dxa" w:w="4561"/>
            <w:shd w:val="clear" w:color="auto" w:fill="FFFFFF"/>
          </w:tcPr>
          <w:p>
            <w:r>
              <w:rPr>
                <w:rFonts w:ascii="Times New Roman" w:hAnsi="Times New Roman"/>
                <w:sz w:val="20"/>
              </w:rPr>
              <w:t>MANAGE_EXTERNAL_STORAGE</w:t>
            </w:r>
          </w:p>
        </w:tc>
        <w:tc>
          <w:tcPr>
            <w:tcW w:type="dxa" w:w="4561"/>
            <w:shd w:val="clear" w:color="auto" w:fill="FFFFFF"/>
          </w:tcPr>
          <w:p>
            <w:r>
              <w:rPr>
                <w:rFonts w:ascii="Times New Roman" w:hAnsi="Times New Roman"/>
                <w:sz w:val="20"/>
              </w:rPr>
              <w:t>Broad storage access for file listing</w:t>
            </w:r>
          </w:p>
        </w:tc>
      </w:tr>
      <w:tr>
        <w:tc>
          <w:tcPr>
            <w:tcW w:type="dxa" w:w="4561"/>
            <w:shd w:val="clear" w:color="auto" w:fill="DDEEFF"/>
          </w:tcPr>
          <w:p>
            <w:r>
              <w:rPr>
                <w:rFonts w:ascii="Times New Roman" w:hAnsi="Times New Roman"/>
                <w:sz w:val="20"/>
              </w:rPr>
              <w:t>FOREGROUND_SERVICE</w:t>
            </w:r>
          </w:p>
        </w:tc>
        <w:tc>
          <w:tcPr>
            <w:tcW w:type="dxa" w:w="4561"/>
            <w:shd w:val="clear" w:color="auto" w:fill="DDEEFF"/>
          </w:tcPr>
          <w:p>
            <w:r>
              <w:rPr>
                <w:rFonts w:ascii="Times New Roman" w:hAnsi="Times New Roman"/>
                <w:sz w:val="20"/>
              </w:rPr>
              <w:t>Required to start KeepAliveService as a foreground service</w:t>
            </w:r>
          </w:p>
        </w:tc>
      </w:tr>
      <w:tr>
        <w:tc>
          <w:tcPr>
            <w:tcW w:type="dxa" w:w="4561"/>
            <w:shd w:val="clear" w:color="auto" w:fill="FFFFFF"/>
          </w:tcPr>
          <w:p>
            <w:r>
              <w:rPr>
                <w:rFonts w:ascii="Times New Roman" w:hAnsi="Times New Roman"/>
                <w:sz w:val="20"/>
              </w:rPr>
              <w:t>com.samsung.permission.SSENSOR</w:t>
            </w:r>
          </w:p>
        </w:tc>
        <w:tc>
          <w:tcPr>
            <w:tcW w:type="dxa" w:w="4561"/>
            <w:shd w:val="clear" w:color="auto" w:fill="FFFFFF"/>
          </w:tcPr>
          <w:p>
            <w:r>
              <w:rPr>
                <w:rFonts w:ascii="Times New Roman" w:hAnsi="Times New Roman"/>
                <w:sz w:val="20"/>
              </w:rPr>
              <w:t>Samsung-specific access for higher-rate sampling on Samsung devices</w:t>
            </w:r>
          </w:p>
        </w:tc>
      </w:tr>
    </w:tbl>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6. Evaluation</w:t>
      </w:r>
    </w:p>
    <w:p>
      <w:pPr>
        <w:spacing w:before="240" w:after="80"/>
        <w:jc w:val="left"/>
      </w:pPr>
      <w:r>
        <w:rPr>
          <w:rFonts w:ascii="Times New Roman" w:hAnsi="Times New Roman"/>
          <w:b/>
          <w:i w:val="0"/>
          <w:color w:val="1F497D"/>
          <w:sz w:val="26"/>
        </w:rPr>
        <w:t>6.1 Evaluation Overview</w:t>
      </w:r>
    </w:p>
    <w:p>
      <w:pPr>
        <w:spacing w:after="120" w:before="0"/>
        <w:jc w:val="both"/>
      </w:pPr>
      <w:r>
        <w:rPr>
          <w:rFonts w:ascii="Times New Roman" w:hAnsi="Times New Roman"/>
          <w:b w:val="0"/>
          <w:i w:val="0"/>
          <w:sz w:val="24"/>
        </w:rPr>
        <w:t>The evaluation of RealTimeHAR focuses on two dimensions: (1) Usability, assessed using the System Usability Scale (SUS), and (2) Cognitive and Physical Workload, assessed using the NASA Task Load Index (NASA-TLX). Both instruments were administered to [N] participants with a technical background (e.g., computer science students, researchers, or engineers).</w:t>
      </w:r>
    </w:p>
    <w:p>
      <w:pPr>
        <w:spacing w:before="240" w:after="80"/>
        <w:jc w:val="left"/>
      </w:pPr>
      <w:r>
        <w:rPr>
          <w:rFonts w:ascii="Times New Roman" w:hAnsi="Times New Roman"/>
          <w:b/>
          <w:i w:val="0"/>
          <w:color w:val="1F497D"/>
          <w:sz w:val="26"/>
        </w:rPr>
        <w:t>6.2 Study Protocol</w:t>
      </w:r>
    </w:p>
    <w:p>
      <w:pPr>
        <w:spacing w:after="120" w:before="0"/>
        <w:jc w:val="both"/>
      </w:pPr>
      <w:r>
        <w:rPr>
          <w:rFonts w:ascii="Times New Roman" w:hAnsi="Times New Roman"/>
          <w:b w:val="0"/>
          <w:i w:val="0"/>
          <w:sz w:val="24"/>
        </w:rPr>
        <w:t>Participants were asked to:</w:t>
      </w:r>
    </w:p>
    <w:p>
      <w:pPr>
        <w:spacing w:after="80" w:before="0"/>
        <w:ind w:left="504"/>
      </w:pPr>
      <w:r>
        <w:rPr>
          <w:rFonts w:ascii="Times New Roman" w:hAnsi="Times New Roman"/>
          <w:b w:val="0"/>
          <w:i w:val="0"/>
          <w:sz w:val="24"/>
        </w:rPr>
        <w:t>1. Install the application on their own Android smartphone.</w:t>
      </w:r>
    </w:p>
    <w:p>
      <w:pPr>
        <w:spacing w:after="80" w:before="0"/>
        <w:ind w:left="504"/>
      </w:pPr>
      <w:r>
        <w:rPr>
          <w:rFonts w:ascii="Times New Roman" w:hAnsi="Times New Roman"/>
          <w:b w:val="0"/>
          <w:i w:val="0"/>
          <w:sz w:val="24"/>
        </w:rPr>
        <w:t>2. Configure the accelerometer and gyroscope sensors at 50 Hz.</w:t>
      </w:r>
    </w:p>
    <w:p>
      <w:pPr>
        <w:spacing w:after="80" w:before="0"/>
        <w:ind w:left="504"/>
      </w:pPr>
      <w:r>
        <w:rPr>
          <w:rFonts w:ascii="Times New Roman" w:hAnsi="Times New Roman"/>
          <w:b w:val="0"/>
          <w:i w:val="0"/>
          <w:sz w:val="24"/>
        </w:rPr>
        <w:t>3. Define four activity labels: walking, running, sitting, standing.</w:t>
      </w:r>
    </w:p>
    <w:p>
      <w:pPr>
        <w:spacing w:after="80" w:before="0"/>
        <w:ind w:left="504"/>
      </w:pPr>
      <w:r>
        <w:rPr>
          <w:rFonts w:ascii="Times New Roman" w:hAnsi="Times New Roman"/>
          <w:b w:val="0"/>
          <w:i w:val="0"/>
          <w:sz w:val="24"/>
        </w:rPr>
        <w:t>4. Set a subject identifier.</w:t>
      </w:r>
    </w:p>
    <w:p>
      <w:pPr>
        <w:spacing w:after="80" w:before="0"/>
        <w:ind w:left="504"/>
      </w:pPr>
      <w:r>
        <w:rPr>
          <w:rFonts w:ascii="Times New Roman" w:hAnsi="Times New Roman"/>
          <w:b w:val="0"/>
          <w:i w:val="0"/>
          <w:sz w:val="24"/>
        </w:rPr>
        <w:t>5. Perform each activity for 30 seconds while the app records data in the background (screen off).</w:t>
      </w:r>
    </w:p>
    <w:p>
      <w:pPr>
        <w:spacing w:after="80" w:before="0"/>
        <w:ind w:left="504"/>
      </w:pPr>
      <w:r>
        <w:rPr>
          <w:rFonts w:ascii="Times New Roman" w:hAnsi="Times New Roman"/>
          <w:b w:val="0"/>
          <w:i w:val="0"/>
          <w:sz w:val="24"/>
        </w:rPr>
        <w:t>6. Export and verify the resulting CSV files.</w:t>
      </w:r>
    </w:p>
    <w:p>
      <w:pPr>
        <w:spacing w:after="80" w:before="0"/>
        <w:ind w:left="504"/>
      </w:pPr>
      <w:r>
        <w:rPr>
          <w:rFonts w:ascii="Times New Roman" w:hAnsi="Times New Roman"/>
          <w:b w:val="0"/>
          <w:i w:val="0"/>
          <w:sz w:val="24"/>
        </w:rPr>
        <w:t>7. Complete the SUS questionnaire and NASA-TLX questionnaire.</w:t>
      </w:r>
    </w:p>
    <w:p>
      <w:pPr>
        <w:spacing w:before="240" w:after="80"/>
        <w:jc w:val="left"/>
      </w:pPr>
      <w:r>
        <w:rPr>
          <w:rFonts w:ascii="Times New Roman" w:hAnsi="Times New Roman"/>
          <w:b/>
          <w:i w:val="0"/>
          <w:color w:val="1F497D"/>
          <w:sz w:val="26"/>
        </w:rPr>
        <w:t>6.3 System Usability Scale (SUS)</w:t>
      </w:r>
    </w:p>
    <w:p>
      <w:pPr>
        <w:spacing w:after="120" w:before="0"/>
        <w:jc w:val="both"/>
      </w:pPr>
      <w:r>
        <w:rPr>
          <w:rFonts w:ascii="Times New Roman" w:hAnsi="Times New Roman"/>
          <w:b w:val="0"/>
          <w:i w:val="0"/>
          <w:sz w:val="24"/>
        </w:rPr>
        <w:t>The SUS is a 10-item Likert-scale questionnaire validated for measuring perceived usability of software systems [13]. Scores range from 0 to 100, with scores above 68 considered above average usability, and scores above 80 classified as Excellent (Grade A).</w:t>
      </w:r>
    </w:p>
    <w:p>
      <w:pPr>
        <w:spacing w:after="120" w:before="0"/>
        <w:jc w:val="both"/>
      </w:pPr>
      <w:r>
        <w:rPr>
          <w:rFonts w:ascii="Times New Roman" w:hAnsi="Times New Roman"/>
          <w:b w:val="0"/>
          <w:i w:val="0"/>
          <w:sz w:val="24"/>
        </w:rPr>
        <w:t>SUS Scoring Formula:</w:t>
      </w:r>
    </w:p>
    <w:p>
      <w:pPr>
        <w:pStyle w:val="ListBullet"/>
        <w:spacing w:after="60" w:before="0"/>
        <w:ind w:left="360"/>
      </w:pPr>
      <w:r>
        <w:rPr>
          <w:rFonts w:ascii="Times New Roman" w:hAnsi="Times New Roman"/>
          <w:b w:val="0"/>
          <w:i w:val="0"/>
          <w:sz w:val="24"/>
        </w:rPr>
        <w:t>Odd questions (1, 3, 5, 7, 9): Score = Response - 1</w:t>
      </w:r>
    </w:p>
    <w:p>
      <w:pPr>
        <w:pStyle w:val="ListBullet"/>
        <w:spacing w:after="60" w:before="0"/>
        <w:ind w:left="360"/>
      </w:pPr>
      <w:r>
        <w:rPr>
          <w:rFonts w:ascii="Times New Roman" w:hAnsi="Times New Roman"/>
          <w:b w:val="0"/>
          <w:i w:val="0"/>
          <w:sz w:val="24"/>
        </w:rPr>
        <w:t>Even questions (2, 4, 6, 8, 10): Score = 5 - Response</w:t>
      </w:r>
    </w:p>
    <w:p>
      <w:pPr>
        <w:pStyle w:val="ListBullet"/>
        <w:spacing w:after="60" w:before="0"/>
        <w:ind w:left="360"/>
      </w:pPr>
      <w:r>
        <w:rPr>
          <w:rFonts w:ascii="Times New Roman" w:hAnsi="Times New Roman"/>
          <w:b w:val="0"/>
          <w:i w:val="0"/>
          <w:sz w:val="24"/>
        </w:rPr>
        <w:t>Final SUS Score = Sum of all adjusted scores x 2.5</w:t>
      </w:r>
    </w:p>
    <w:p>
      <w:pPr>
        <w:spacing w:before="160" w:after="60"/>
        <w:jc w:val="left"/>
      </w:pPr>
      <w:r>
        <w:rPr>
          <w:rFonts w:ascii="Times New Roman" w:hAnsi="Times New Roman"/>
          <w:b/>
          <w:i/>
          <w:color w:val="4472C4"/>
          <w:sz w:val="24"/>
        </w:rPr>
        <w:t>6.3.1 Results (Placeholder)</w:t>
      </w:r>
    </w:p>
    <w:p>
      <w:pPr>
        <w:spacing w:before="80" w:after="80"/>
        <w:ind w:left="576"/>
        <w:jc w:val="both"/>
        <w:pBdr>
          <w:left w:val="single" w:sz="8" w:space="8" w:color="1F497D"/>
        </w:pBdr>
      </w:pPr>
      <w:r>
        <w:rPr>
          <w:rFonts w:ascii="Times New Roman" w:hAnsi="Times New Roman"/>
          <w:b w:val="0"/>
          <w:i/>
          <w:sz w:val="24"/>
        </w:rPr>
        <w:t>Note: The following results are hypothetical placeholders. Actual scores are to be collected and inserted upon study completion.</w:t>
      </w:r>
    </w:p>
    <w:tbl>
      <w:tblPr>
        <w:tblStyle w:val="TableGrid"/>
        <w:tblW w:type="auto" w:w="0"/>
        <w:tblLook w:firstColumn="1" w:firstRow="1" w:lastColumn="0" w:lastRow="0" w:noHBand="0" w:noVBand="1" w:val="04A0"/>
      </w:tblPr>
      <w:tblGrid>
        <w:gridCol w:w="702"/>
        <w:gridCol w:w="702"/>
        <w:gridCol w:w="702"/>
        <w:gridCol w:w="702"/>
        <w:gridCol w:w="702"/>
        <w:gridCol w:w="702"/>
        <w:gridCol w:w="702"/>
        <w:gridCol w:w="702"/>
        <w:gridCol w:w="702"/>
        <w:gridCol w:w="702"/>
        <w:gridCol w:w="702"/>
        <w:gridCol w:w="702"/>
        <w:gridCol w:w="702"/>
      </w:tblGrid>
      <w:tr>
        <w:tc>
          <w:tcPr>
            <w:tcW w:type="dxa" w:w="702"/>
            <w:shd w:val="clear" w:color="auto" w:fill="1F497D"/>
          </w:tcPr>
          <w:p>
            <w:r>
              <w:rPr>
                <w:rFonts w:ascii="Times New Roman" w:hAnsi="Times New Roman"/>
                <w:b/>
                <w:color w:val="FFFFFF"/>
                <w:sz w:val="20"/>
              </w:rPr>
              <w:t>Participant</w:t>
            </w:r>
          </w:p>
        </w:tc>
        <w:tc>
          <w:tcPr>
            <w:tcW w:type="dxa" w:w="702"/>
            <w:shd w:val="clear" w:color="auto" w:fill="1F497D"/>
          </w:tcPr>
          <w:p>
            <w:r>
              <w:rPr>
                <w:rFonts w:ascii="Times New Roman" w:hAnsi="Times New Roman"/>
                <w:b/>
                <w:color w:val="FFFFFF"/>
                <w:sz w:val="20"/>
              </w:rPr>
              <w:t>Q1</w:t>
            </w:r>
          </w:p>
        </w:tc>
        <w:tc>
          <w:tcPr>
            <w:tcW w:type="dxa" w:w="702"/>
            <w:shd w:val="clear" w:color="auto" w:fill="1F497D"/>
          </w:tcPr>
          <w:p>
            <w:r>
              <w:rPr>
                <w:rFonts w:ascii="Times New Roman" w:hAnsi="Times New Roman"/>
                <w:b/>
                <w:color w:val="FFFFFF"/>
                <w:sz w:val="20"/>
              </w:rPr>
              <w:t>Q2</w:t>
            </w:r>
          </w:p>
        </w:tc>
        <w:tc>
          <w:tcPr>
            <w:tcW w:type="dxa" w:w="702"/>
            <w:shd w:val="clear" w:color="auto" w:fill="1F497D"/>
          </w:tcPr>
          <w:p>
            <w:r>
              <w:rPr>
                <w:rFonts w:ascii="Times New Roman" w:hAnsi="Times New Roman"/>
                <w:b/>
                <w:color w:val="FFFFFF"/>
                <w:sz w:val="20"/>
              </w:rPr>
              <w:t>Q3</w:t>
            </w:r>
          </w:p>
        </w:tc>
        <w:tc>
          <w:tcPr>
            <w:tcW w:type="dxa" w:w="702"/>
            <w:shd w:val="clear" w:color="auto" w:fill="1F497D"/>
          </w:tcPr>
          <w:p>
            <w:r>
              <w:rPr>
                <w:rFonts w:ascii="Times New Roman" w:hAnsi="Times New Roman"/>
                <w:b/>
                <w:color w:val="FFFFFF"/>
                <w:sz w:val="20"/>
              </w:rPr>
              <w:t>Q4</w:t>
            </w:r>
          </w:p>
        </w:tc>
        <w:tc>
          <w:tcPr>
            <w:tcW w:type="dxa" w:w="702"/>
            <w:shd w:val="clear" w:color="auto" w:fill="1F497D"/>
          </w:tcPr>
          <w:p>
            <w:r>
              <w:rPr>
                <w:rFonts w:ascii="Times New Roman" w:hAnsi="Times New Roman"/>
                <w:b/>
                <w:color w:val="FFFFFF"/>
                <w:sz w:val="20"/>
              </w:rPr>
              <w:t>Q5</w:t>
            </w:r>
          </w:p>
        </w:tc>
        <w:tc>
          <w:tcPr>
            <w:tcW w:type="dxa" w:w="702"/>
            <w:shd w:val="clear" w:color="auto" w:fill="1F497D"/>
          </w:tcPr>
          <w:p>
            <w:r>
              <w:rPr>
                <w:rFonts w:ascii="Times New Roman" w:hAnsi="Times New Roman"/>
                <w:b/>
                <w:color w:val="FFFFFF"/>
                <w:sz w:val="20"/>
              </w:rPr>
              <w:t>Q6</w:t>
            </w:r>
          </w:p>
        </w:tc>
        <w:tc>
          <w:tcPr>
            <w:tcW w:type="dxa" w:w="702"/>
            <w:shd w:val="clear" w:color="auto" w:fill="1F497D"/>
          </w:tcPr>
          <w:p>
            <w:r>
              <w:rPr>
                <w:rFonts w:ascii="Times New Roman" w:hAnsi="Times New Roman"/>
                <w:b/>
                <w:color w:val="FFFFFF"/>
                <w:sz w:val="20"/>
              </w:rPr>
              <w:t>Q7</w:t>
            </w:r>
          </w:p>
        </w:tc>
        <w:tc>
          <w:tcPr>
            <w:tcW w:type="dxa" w:w="702"/>
            <w:shd w:val="clear" w:color="auto" w:fill="1F497D"/>
          </w:tcPr>
          <w:p>
            <w:r>
              <w:rPr>
                <w:rFonts w:ascii="Times New Roman" w:hAnsi="Times New Roman"/>
                <w:b/>
                <w:color w:val="FFFFFF"/>
                <w:sz w:val="20"/>
              </w:rPr>
              <w:t>Q8</w:t>
            </w:r>
          </w:p>
        </w:tc>
        <w:tc>
          <w:tcPr>
            <w:tcW w:type="dxa" w:w="702"/>
            <w:shd w:val="clear" w:color="auto" w:fill="1F497D"/>
          </w:tcPr>
          <w:p>
            <w:r>
              <w:rPr>
                <w:rFonts w:ascii="Times New Roman" w:hAnsi="Times New Roman"/>
                <w:b/>
                <w:color w:val="FFFFFF"/>
                <w:sz w:val="20"/>
              </w:rPr>
              <w:t>Q9</w:t>
            </w:r>
          </w:p>
        </w:tc>
        <w:tc>
          <w:tcPr>
            <w:tcW w:type="dxa" w:w="702"/>
            <w:shd w:val="clear" w:color="auto" w:fill="1F497D"/>
          </w:tcPr>
          <w:p>
            <w:r>
              <w:rPr>
                <w:rFonts w:ascii="Times New Roman" w:hAnsi="Times New Roman"/>
                <w:b/>
                <w:color w:val="FFFFFF"/>
                <w:sz w:val="20"/>
              </w:rPr>
              <w:t>Q10</w:t>
            </w:r>
          </w:p>
        </w:tc>
        <w:tc>
          <w:tcPr>
            <w:tcW w:type="dxa" w:w="702"/>
            <w:shd w:val="clear" w:color="auto" w:fill="1F497D"/>
          </w:tcPr>
          <w:p>
            <w:r>
              <w:rPr>
                <w:rFonts w:ascii="Times New Roman" w:hAnsi="Times New Roman"/>
                <w:b/>
                <w:color w:val="FFFFFF"/>
                <w:sz w:val="20"/>
              </w:rPr>
              <w:t>Raw Sum</w:t>
            </w:r>
          </w:p>
        </w:tc>
        <w:tc>
          <w:tcPr>
            <w:tcW w:type="dxa" w:w="702"/>
            <w:shd w:val="clear" w:color="auto" w:fill="1F497D"/>
          </w:tcPr>
          <w:p>
            <w:r>
              <w:rPr>
                <w:rFonts w:ascii="Times New Roman" w:hAnsi="Times New Roman"/>
                <w:b/>
                <w:color w:val="FFFFFF"/>
                <w:sz w:val="20"/>
              </w:rPr>
              <w:t>SUS Score</w:t>
            </w:r>
          </w:p>
        </w:tc>
      </w:tr>
      <w:tr>
        <w:tc>
          <w:tcPr>
            <w:tcW w:type="dxa" w:w="702"/>
            <w:shd w:val="clear" w:color="auto" w:fill="DDEEFF"/>
          </w:tcPr>
          <w:p>
            <w:r>
              <w:rPr>
                <w:rFonts w:ascii="Times New Roman" w:hAnsi="Times New Roman"/>
                <w:sz w:val="20"/>
              </w:rPr>
              <w:t>P01</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1</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29</w:t>
            </w:r>
          </w:p>
        </w:tc>
        <w:tc>
          <w:tcPr>
            <w:tcW w:type="dxa" w:w="702"/>
            <w:shd w:val="clear" w:color="auto" w:fill="DDEEFF"/>
          </w:tcPr>
          <w:p>
            <w:r>
              <w:rPr>
                <w:rFonts w:ascii="Times New Roman" w:hAnsi="Times New Roman"/>
                <w:sz w:val="20"/>
              </w:rPr>
              <w:t>72.5</w:t>
            </w:r>
          </w:p>
        </w:tc>
      </w:tr>
      <w:tr>
        <w:tc>
          <w:tcPr>
            <w:tcW w:type="dxa" w:w="702"/>
            <w:shd w:val="clear" w:color="auto" w:fill="FFFFFF"/>
          </w:tcPr>
          <w:p>
            <w:r>
              <w:rPr>
                <w:rFonts w:ascii="Times New Roman" w:hAnsi="Times New Roman"/>
                <w:sz w:val="20"/>
              </w:rPr>
              <w:t>P02</w:t>
            </w:r>
          </w:p>
        </w:tc>
        <w:tc>
          <w:tcPr>
            <w:tcW w:type="dxa" w:w="702"/>
            <w:shd w:val="clear" w:color="auto" w:fill="FFFFFF"/>
          </w:tcPr>
          <w:p>
            <w:r>
              <w:rPr>
                <w:rFonts w:ascii="Times New Roman" w:hAnsi="Times New Roman"/>
                <w:sz w:val="20"/>
              </w:rPr>
              <w:t>5</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5</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4</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5</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4</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35</w:t>
            </w:r>
          </w:p>
        </w:tc>
        <w:tc>
          <w:tcPr>
            <w:tcW w:type="dxa" w:w="702"/>
            <w:shd w:val="clear" w:color="auto" w:fill="FFFFFF"/>
          </w:tcPr>
          <w:p>
            <w:r>
              <w:rPr>
                <w:rFonts w:ascii="Times New Roman" w:hAnsi="Times New Roman"/>
                <w:sz w:val="20"/>
              </w:rPr>
              <w:t>87.5</w:t>
            </w:r>
          </w:p>
        </w:tc>
      </w:tr>
      <w:tr>
        <w:tc>
          <w:tcPr>
            <w:tcW w:type="dxa" w:w="702"/>
            <w:shd w:val="clear" w:color="auto" w:fill="DDEEFF"/>
          </w:tcPr>
          <w:p>
            <w:r>
              <w:rPr>
                <w:rFonts w:ascii="Times New Roman" w:hAnsi="Times New Roman"/>
                <w:sz w:val="20"/>
              </w:rPr>
              <w:t>P03</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3</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27</w:t>
            </w:r>
          </w:p>
        </w:tc>
        <w:tc>
          <w:tcPr>
            <w:tcW w:type="dxa" w:w="702"/>
            <w:shd w:val="clear" w:color="auto" w:fill="DDEEFF"/>
          </w:tcPr>
          <w:p>
            <w:r>
              <w:rPr>
                <w:rFonts w:ascii="Times New Roman" w:hAnsi="Times New Roman"/>
                <w:sz w:val="20"/>
              </w:rPr>
              <w:t>67.5</w:t>
            </w:r>
          </w:p>
        </w:tc>
      </w:tr>
      <w:tr>
        <w:tc>
          <w:tcPr>
            <w:tcW w:type="dxa" w:w="702"/>
            <w:shd w:val="clear" w:color="auto" w:fill="FFFFFF"/>
          </w:tcPr>
          <w:p>
            <w:r>
              <w:rPr>
                <w:rFonts w:ascii="Times New Roman" w:hAnsi="Times New Roman"/>
                <w:sz w:val="20"/>
              </w:rPr>
              <w:t>P04</w:t>
            </w:r>
          </w:p>
        </w:tc>
        <w:tc>
          <w:tcPr>
            <w:tcW w:type="dxa" w:w="702"/>
            <w:shd w:val="clear" w:color="auto" w:fill="FFFFFF"/>
          </w:tcPr>
          <w:p>
            <w:r>
              <w:rPr>
                <w:rFonts w:ascii="Times New Roman" w:hAnsi="Times New Roman"/>
                <w:sz w:val="20"/>
              </w:rPr>
              <w:t>4</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5</w:t>
            </w:r>
          </w:p>
        </w:tc>
        <w:tc>
          <w:tcPr>
            <w:tcW w:type="dxa" w:w="702"/>
            <w:shd w:val="clear" w:color="auto" w:fill="FFFFFF"/>
          </w:tcPr>
          <w:p>
            <w:r>
              <w:rPr>
                <w:rFonts w:ascii="Times New Roman" w:hAnsi="Times New Roman"/>
                <w:sz w:val="20"/>
              </w:rPr>
              <w:t>2</w:t>
            </w:r>
          </w:p>
        </w:tc>
        <w:tc>
          <w:tcPr>
            <w:tcW w:type="dxa" w:w="702"/>
            <w:shd w:val="clear" w:color="auto" w:fill="FFFFFF"/>
          </w:tcPr>
          <w:p>
            <w:r>
              <w:rPr>
                <w:rFonts w:ascii="Times New Roman" w:hAnsi="Times New Roman"/>
                <w:sz w:val="20"/>
              </w:rPr>
              <w:t>4</w:t>
            </w:r>
          </w:p>
        </w:tc>
        <w:tc>
          <w:tcPr>
            <w:tcW w:type="dxa" w:w="702"/>
            <w:shd w:val="clear" w:color="auto" w:fill="FFFFFF"/>
          </w:tcPr>
          <w:p>
            <w:r>
              <w:rPr>
                <w:rFonts w:ascii="Times New Roman" w:hAnsi="Times New Roman"/>
                <w:sz w:val="20"/>
              </w:rPr>
              <w:t>2</w:t>
            </w:r>
          </w:p>
        </w:tc>
        <w:tc>
          <w:tcPr>
            <w:tcW w:type="dxa" w:w="702"/>
            <w:shd w:val="clear" w:color="auto" w:fill="FFFFFF"/>
          </w:tcPr>
          <w:p>
            <w:r>
              <w:rPr>
                <w:rFonts w:ascii="Times New Roman" w:hAnsi="Times New Roman"/>
                <w:sz w:val="20"/>
              </w:rPr>
              <w:t>4</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5</w:t>
            </w:r>
          </w:p>
        </w:tc>
        <w:tc>
          <w:tcPr>
            <w:tcW w:type="dxa" w:w="702"/>
            <w:shd w:val="clear" w:color="auto" w:fill="FFFFFF"/>
          </w:tcPr>
          <w:p>
            <w:r>
              <w:rPr>
                <w:rFonts w:ascii="Times New Roman" w:hAnsi="Times New Roman"/>
                <w:sz w:val="20"/>
              </w:rPr>
              <w:t>1</w:t>
            </w:r>
          </w:p>
        </w:tc>
        <w:tc>
          <w:tcPr>
            <w:tcW w:type="dxa" w:w="702"/>
            <w:shd w:val="clear" w:color="auto" w:fill="FFFFFF"/>
          </w:tcPr>
          <w:p>
            <w:r>
              <w:rPr>
                <w:rFonts w:ascii="Times New Roman" w:hAnsi="Times New Roman"/>
                <w:sz w:val="20"/>
              </w:rPr>
              <w:t>31</w:t>
            </w:r>
          </w:p>
        </w:tc>
        <w:tc>
          <w:tcPr>
            <w:tcW w:type="dxa" w:w="702"/>
            <w:shd w:val="clear" w:color="auto" w:fill="FFFFFF"/>
          </w:tcPr>
          <w:p>
            <w:r>
              <w:rPr>
                <w:rFonts w:ascii="Times New Roman" w:hAnsi="Times New Roman"/>
                <w:sz w:val="20"/>
              </w:rPr>
              <w:t>77.5</w:t>
            </w:r>
          </w:p>
        </w:tc>
      </w:tr>
      <w:tr>
        <w:tc>
          <w:tcPr>
            <w:tcW w:type="dxa" w:w="702"/>
            <w:shd w:val="clear" w:color="auto" w:fill="DDEEFF"/>
          </w:tcPr>
          <w:p>
            <w:r>
              <w:rPr>
                <w:rFonts w:ascii="Times New Roman" w:hAnsi="Times New Roman"/>
                <w:sz w:val="20"/>
              </w:rPr>
              <w:t>P05</w:t>
            </w:r>
          </w:p>
        </w:tc>
        <w:tc>
          <w:tcPr>
            <w:tcW w:type="dxa" w:w="702"/>
            <w:shd w:val="clear" w:color="auto" w:fill="DDEEFF"/>
          </w:tcPr>
          <w:p>
            <w:r>
              <w:rPr>
                <w:rFonts w:ascii="Times New Roman" w:hAnsi="Times New Roman"/>
                <w:sz w:val="20"/>
              </w:rPr>
              <w:t>5</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1</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1</w:t>
            </w:r>
          </w:p>
        </w:tc>
        <w:tc>
          <w:tcPr>
            <w:tcW w:type="dxa" w:w="702"/>
            <w:shd w:val="clear" w:color="auto" w:fill="DDEEFF"/>
          </w:tcPr>
          <w:p>
            <w:r>
              <w:rPr>
                <w:rFonts w:ascii="Times New Roman" w:hAnsi="Times New Roman"/>
                <w:sz w:val="20"/>
              </w:rPr>
              <w:t>5</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4</w:t>
            </w:r>
          </w:p>
        </w:tc>
        <w:tc>
          <w:tcPr>
            <w:tcW w:type="dxa" w:w="702"/>
            <w:shd w:val="clear" w:color="auto" w:fill="DDEEFF"/>
          </w:tcPr>
          <w:p>
            <w:r>
              <w:rPr>
                <w:rFonts w:ascii="Times New Roman" w:hAnsi="Times New Roman"/>
                <w:sz w:val="20"/>
              </w:rPr>
              <w:t>2</w:t>
            </w:r>
          </w:p>
        </w:tc>
        <w:tc>
          <w:tcPr>
            <w:tcW w:type="dxa" w:w="702"/>
            <w:shd w:val="clear" w:color="auto" w:fill="DDEEFF"/>
          </w:tcPr>
          <w:p>
            <w:r>
              <w:rPr>
                <w:rFonts w:ascii="Times New Roman" w:hAnsi="Times New Roman"/>
                <w:sz w:val="20"/>
              </w:rPr>
              <w:t>30</w:t>
            </w:r>
          </w:p>
        </w:tc>
        <w:tc>
          <w:tcPr>
            <w:tcW w:type="dxa" w:w="702"/>
            <w:shd w:val="clear" w:color="auto" w:fill="DDEEFF"/>
          </w:tcPr>
          <w:p>
            <w:r>
              <w:rPr>
                <w:rFonts w:ascii="Times New Roman" w:hAnsi="Times New Roman"/>
                <w:sz w:val="20"/>
              </w:rPr>
              <w:t>75.0</w:t>
            </w:r>
          </w:p>
        </w:tc>
      </w:tr>
      <w:tr>
        <w:tc>
          <w:tcPr>
            <w:tcW w:type="dxa" w:w="702"/>
            <w:shd w:val="clear" w:color="auto" w:fill="FFFFFF"/>
          </w:tcPr>
          <w:p>
            <w:r>
              <w:rPr>
                <w:rFonts w:ascii="Times New Roman" w:hAnsi="Times New Roman"/>
                <w:sz w:val="20"/>
              </w:rPr>
              <w:t>Mean</w:t>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r>
          </w:p>
        </w:tc>
        <w:tc>
          <w:tcPr>
            <w:tcW w:type="dxa" w:w="702"/>
            <w:shd w:val="clear" w:color="auto" w:fill="FFFFFF"/>
          </w:tcPr>
          <w:p>
            <w:r>
              <w:rPr>
                <w:rFonts w:ascii="Times New Roman" w:hAnsi="Times New Roman"/>
                <w:sz w:val="20"/>
              </w:rPr>
              <w:t>30.4</w:t>
            </w:r>
          </w:p>
        </w:tc>
        <w:tc>
          <w:tcPr>
            <w:tcW w:type="dxa" w:w="702"/>
            <w:shd w:val="clear" w:color="auto" w:fill="FFFFFF"/>
          </w:tcPr>
          <w:p>
            <w:r>
              <w:rPr>
                <w:rFonts w:ascii="Times New Roman" w:hAnsi="Times New Roman"/>
                <w:sz w:val="20"/>
              </w:rPr>
              <w:t>76.0</w:t>
            </w:r>
          </w:p>
        </w:tc>
      </w:tr>
    </w:tbl>
    <w:p/>
    <w:p>
      <w:pPr>
        <w:spacing w:after="120" w:before="0"/>
        <w:jc w:val="both"/>
      </w:pPr>
      <w:r>
        <w:rPr>
          <w:rFonts w:ascii="Times New Roman" w:hAnsi="Times New Roman"/>
          <w:b w:val="0"/>
          <w:i w:val="0"/>
          <w:sz w:val="24"/>
        </w:rPr>
      </w:r>
      <w:r>
        <w:rPr>
          <w:rFonts w:ascii="Times New Roman" w:hAnsi="Times New Roman"/>
          <w:b/>
          <w:i w:val="0"/>
          <w:sz w:val="24"/>
        </w:rPr>
        <w:t>Interpretation:</w:t>
      </w:r>
      <w:r>
        <w:rPr>
          <w:rFonts w:ascii="Times New Roman" w:hAnsi="Times New Roman"/>
          <w:b w:val="0"/>
          <w:i w:val="0"/>
          <w:sz w:val="24"/>
        </w:rPr>
        <w:t xml:space="preserve"> A hypothetical mean SUS score of 76.0 would place RealTimeHAR in the Good / Grade B range according to the Sauro-Lewis curved grading scale [14], above the industry average of 68.</w:t>
      </w:r>
    </w:p>
    <w:p>
      <w:pPr>
        <w:spacing w:before="240" w:after="80"/>
        <w:jc w:val="left"/>
      </w:pPr>
      <w:r>
        <w:rPr>
          <w:rFonts w:ascii="Times New Roman" w:hAnsi="Times New Roman"/>
          <w:b/>
          <w:i w:val="0"/>
          <w:color w:val="1F497D"/>
          <w:sz w:val="26"/>
        </w:rPr>
        <w:t>6.4 NASA Task Load Index (NASA-TLX)</w:t>
      </w:r>
    </w:p>
    <w:p>
      <w:pPr>
        <w:spacing w:after="120" w:before="0"/>
        <w:jc w:val="both"/>
      </w:pPr>
      <w:r>
        <w:rPr>
          <w:rFonts w:ascii="Times New Roman" w:hAnsi="Times New Roman"/>
          <w:b w:val="0"/>
          <w:i w:val="0"/>
          <w:sz w:val="24"/>
        </w:rPr>
        <w:t>The NASA-TLX assesses perceived workload across six dimensions: Mental Demand, Physical Demand, Temporal Demand, Performance, Effort, and Frustration. Each dimension is rated on a 0-100 scale in increments of 5 [15].</w:t>
      </w:r>
    </w:p>
    <w:p>
      <w:pPr>
        <w:spacing w:before="160" w:after="60"/>
        <w:jc w:val="left"/>
      </w:pPr>
      <w:r>
        <w:rPr>
          <w:rFonts w:ascii="Times New Roman" w:hAnsi="Times New Roman"/>
          <w:b/>
          <w:i/>
          <w:color w:val="4472C4"/>
          <w:sz w:val="24"/>
        </w:rPr>
        <w:t>6.4.1 Results (Placeholder)</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97D"/>
          </w:tcPr>
          <w:p>
            <w:r>
              <w:rPr>
                <w:rFonts w:ascii="Times New Roman" w:hAnsi="Times New Roman"/>
                <w:b/>
                <w:color w:val="FFFFFF"/>
                <w:sz w:val="20"/>
              </w:rPr>
              <w:t>Participant</w:t>
            </w:r>
          </w:p>
        </w:tc>
        <w:tc>
          <w:tcPr>
            <w:tcW w:type="dxa" w:w="1140"/>
            <w:shd w:val="clear" w:color="auto" w:fill="1F497D"/>
          </w:tcPr>
          <w:p>
            <w:r>
              <w:rPr>
                <w:rFonts w:ascii="Times New Roman" w:hAnsi="Times New Roman"/>
                <w:b/>
                <w:color w:val="FFFFFF"/>
                <w:sz w:val="20"/>
              </w:rPr>
              <w:t>Mental</w:t>
            </w:r>
          </w:p>
        </w:tc>
        <w:tc>
          <w:tcPr>
            <w:tcW w:type="dxa" w:w="1140"/>
            <w:shd w:val="clear" w:color="auto" w:fill="1F497D"/>
          </w:tcPr>
          <w:p>
            <w:r>
              <w:rPr>
                <w:rFonts w:ascii="Times New Roman" w:hAnsi="Times New Roman"/>
                <w:b/>
                <w:color w:val="FFFFFF"/>
                <w:sz w:val="20"/>
              </w:rPr>
              <w:t>Physical</w:t>
            </w:r>
          </w:p>
        </w:tc>
        <w:tc>
          <w:tcPr>
            <w:tcW w:type="dxa" w:w="1140"/>
            <w:shd w:val="clear" w:color="auto" w:fill="1F497D"/>
          </w:tcPr>
          <w:p>
            <w:r>
              <w:rPr>
                <w:rFonts w:ascii="Times New Roman" w:hAnsi="Times New Roman"/>
                <w:b/>
                <w:color w:val="FFFFFF"/>
                <w:sz w:val="20"/>
              </w:rPr>
              <w:t>Temporal</w:t>
            </w:r>
          </w:p>
        </w:tc>
        <w:tc>
          <w:tcPr>
            <w:tcW w:type="dxa" w:w="1140"/>
            <w:shd w:val="clear" w:color="auto" w:fill="1F497D"/>
          </w:tcPr>
          <w:p>
            <w:r>
              <w:rPr>
                <w:rFonts w:ascii="Times New Roman" w:hAnsi="Times New Roman"/>
                <w:b/>
                <w:color w:val="FFFFFF"/>
                <w:sz w:val="20"/>
              </w:rPr>
              <w:t>Performance</w:t>
            </w:r>
          </w:p>
        </w:tc>
        <w:tc>
          <w:tcPr>
            <w:tcW w:type="dxa" w:w="1140"/>
            <w:shd w:val="clear" w:color="auto" w:fill="1F497D"/>
          </w:tcPr>
          <w:p>
            <w:r>
              <w:rPr>
                <w:rFonts w:ascii="Times New Roman" w:hAnsi="Times New Roman"/>
                <w:b/>
                <w:color w:val="FFFFFF"/>
                <w:sz w:val="20"/>
              </w:rPr>
              <w:t>Effort</w:t>
            </w:r>
          </w:p>
        </w:tc>
        <w:tc>
          <w:tcPr>
            <w:tcW w:type="dxa" w:w="1140"/>
            <w:shd w:val="clear" w:color="auto" w:fill="1F497D"/>
          </w:tcPr>
          <w:p>
            <w:r>
              <w:rPr>
                <w:rFonts w:ascii="Times New Roman" w:hAnsi="Times New Roman"/>
                <w:b/>
                <w:color w:val="FFFFFF"/>
                <w:sz w:val="20"/>
              </w:rPr>
              <w:t>Frustration</w:t>
            </w:r>
          </w:p>
        </w:tc>
        <w:tc>
          <w:tcPr>
            <w:tcW w:type="dxa" w:w="1140"/>
            <w:shd w:val="clear" w:color="auto" w:fill="1F497D"/>
          </w:tcPr>
          <w:p>
            <w:r>
              <w:rPr>
                <w:rFonts w:ascii="Times New Roman" w:hAnsi="Times New Roman"/>
                <w:b/>
                <w:color w:val="FFFFFF"/>
                <w:sz w:val="20"/>
              </w:rPr>
              <w:t>Mean TLX</w:t>
            </w:r>
          </w:p>
        </w:tc>
      </w:tr>
      <w:tr>
        <w:tc>
          <w:tcPr>
            <w:tcW w:type="dxa" w:w="1140"/>
            <w:shd w:val="clear" w:color="auto" w:fill="DDEEFF"/>
          </w:tcPr>
          <w:p>
            <w:r>
              <w:rPr>
                <w:rFonts w:ascii="Times New Roman" w:hAnsi="Times New Roman"/>
                <w:sz w:val="20"/>
              </w:rPr>
              <w:t>P01</w:t>
            </w:r>
          </w:p>
        </w:tc>
        <w:tc>
          <w:tcPr>
            <w:tcW w:type="dxa" w:w="1140"/>
            <w:shd w:val="clear" w:color="auto" w:fill="DDEEFF"/>
          </w:tcPr>
          <w:p>
            <w:r>
              <w:rPr>
                <w:rFonts w:ascii="Times New Roman" w:hAnsi="Times New Roman"/>
                <w:sz w:val="20"/>
              </w:rPr>
              <w:t>35</w:t>
            </w:r>
          </w:p>
        </w:tc>
        <w:tc>
          <w:tcPr>
            <w:tcW w:type="dxa" w:w="1140"/>
            <w:shd w:val="clear" w:color="auto" w:fill="DDEEFF"/>
          </w:tcPr>
          <w:p>
            <w:r>
              <w:rPr>
                <w:rFonts w:ascii="Times New Roman" w:hAnsi="Times New Roman"/>
                <w:sz w:val="20"/>
              </w:rPr>
              <w:t>20</w:t>
            </w:r>
          </w:p>
        </w:tc>
        <w:tc>
          <w:tcPr>
            <w:tcW w:type="dxa" w:w="1140"/>
            <w:shd w:val="clear" w:color="auto" w:fill="DDEEFF"/>
          </w:tcPr>
          <w:p>
            <w:r>
              <w:rPr>
                <w:rFonts w:ascii="Times New Roman" w:hAnsi="Times New Roman"/>
                <w:sz w:val="20"/>
              </w:rPr>
              <w:t>25</w:t>
            </w:r>
          </w:p>
        </w:tc>
        <w:tc>
          <w:tcPr>
            <w:tcW w:type="dxa" w:w="1140"/>
            <w:shd w:val="clear" w:color="auto" w:fill="DDEEFF"/>
          </w:tcPr>
          <w:p>
            <w:r>
              <w:rPr>
                <w:rFonts w:ascii="Times New Roman" w:hAnsi="Times New Roman"/>
                <w:sz w:val="20"/>
              </w:rPr>
              <w:t>15</w:t>
            </w:r>
          </w:p>
        </w:tc>
        <w:tc>
          <w:tcPr>
            <w:tcW w:type="dxa" w:w="1140"/>
            <w:shd w:val="clear" w:color="auto" w:fill="DDEEFF"/>
          </w:tcPr>
          <w:p>
            <w:r>
              <w:rPr>
                <w:rFonts w:ascii="Times New Roman" w:hAnsi="Times New Roman"/>
                <w:sz w:val="20"/>
              </w:rPr>
              <w:t>30</w:t>
            </w:r>
          </w:p>
        </w:tc>
        <w:tc>
          <w:tcPr>
            <w:tcW w:type="dxa" w:w="1140"/>
            <w:shd w:val="clear" w:color="auto" w:fill="DDEEFF"/>
          </w:tcPr>
          <w:p>
            <w:r>
              <w:rPr>
                <w:rFonts w:ascii="Times New Roman" w:hAnsi="Times New Roman"/>
                <w:sz w:val="20"/>
              </w:rPr>
              <w:t>25</w:t>
            </w:r>
          </w:p>
        </w:tc>
        <w:tc>
          <w:tcPr>
            <w:tcW w:type="dxa" w:w="1140"/>
            <w:shd w:val="clear" w:color="auto" w:fill="DDEEFF"/>
          </w:tcPr>
          <w:p>
            <w:r>
              <w:rPr>
                <w:rFonts w:ascii="Times New Roman" w:hAnsi="Times New Roman"/>
                <w:sz w:val="20"/>
              </w:rPr>
              <w:t>25.0</w:t>
            </w:r>
          </w:p>
        </w:tc>
      </w:tr>
      <w:tr>
        <w:tc>
          <w:tcPr>
            <w:tcW w:type="dxa" w:w="1140"/>
            <w:shd w:val="clear" w:color="auto" w:fill="FFFFFF"/>
          </w:tcPr>
          <w:p>
            <w:r>
              <w:rPr>
                <w:rFonts w:ascii="Times New Roman" w:hAnsi="Times New Roman"/>
                <w:sz w:val="20"/>
              </w:rPr>
              <w:t>P02</w:t>
            </w:r>
          </w:p>
        </w:tc>
        <w:tc>
          <w:tcPr>
            <w:tcW w:type="dxa" w:w="1140"/>
            <w:shd w:val="clear" w:color="auto" w:fill="FFFFFF"/>
          </w:tcPr>
          <w:p>
            <w:r>
              <w:rPr>
                <w:rFonts w:ascii="Times New Roman" w:hAnsi="Times New Roman"/>
                <w:sz w:val="20"/>
              </w:rPr>
              <w:t>25</w:t>
            </w:r>
          </w:p>
        </w:tc>
        <w:tc>
          <w:tcPr>
            <w:tcW w:type="dxa" w:w="1140"/>
            <w:shd w:val="clear" w:color="auto" w:fill="FFFFFF"/>
          </w:tcPr>
          <w:p>
            <w:r>
              <w:rPr>
                <w:rFonts w:ascii="Times New Roman" w:hAnsi="Times New Roman"/>
                <w:sz w:val="20"/>
              </w:rPr>
              <w:t>15</w:t>
            </w:r>
          </w:p>
        </w:tc>
        <w:tc>
          <w:tcPr>
            <w:tcW w:type="dxa" w:w="1140"/>
            <w:shd w:val="clear" w:color="auto" w:fill="FFFFFF"/>
          </w:tcPr>
          <w:p>
            <w:r>
              <w:rPr>
                <w:rFonts w:ascii="Times New Roman" w:hAnsi="Times New Roman"/>
                <w:sz w:val="20"/>
              </w:rPr>
              <w:t>20</w:t>
            </w:r>
          </w:p>
        </w:tc>
        <w:tc>
          <w:tcPr>
            <w:tcW w:type="dxa" w:w="1140"/>
            <w:shd w:val="clear" w:color="auto" w:fill="FFFFFF"/>
          </w:tcPr>
          <w:p>
            <w:r>
              <w:rPr>
                <w:rFonts w:ascii="Times New Roman" w:hAnsi="Times New Roman"/>
                <w:sz w:val="20"/>
              </w:rPr>
              <w:t>10</w:t>
            </w:r>
          </w:p>
        </w:tc>
        <w:tc>
          <w:tcPr>
            <w:tcW w:type="dxa" w:w="1140"/>
            <w:shd w:val="clear" w:color="auto" w:fill="FFFFFF"/>
          </w:tcPr>
          <w:p>
            <w:r>
              <w:rPr>
                <w:rFonts w:ascii="Times New Roman" w:hAnsi="Times New Roman"/>
                <w:sz w:val="20"/>
              </w:rPr>
              <w:t>25</w:t>
            </w:r>
          </w:p>
        </w:tc>
        <w:tc>
          <w:tcPr>
            <w:tcW w:type="dxa" w:w="1140"/>
            <w:shd w:val="clear" w:color="auto" w:fill="FFFFFF"/>
          </w:tcPr>
          <w:p>
            <w:r>
              <w:rPr>
                <w:rFonts w:ascii="Times New Roman" w:hAnsi="Times New Roman"/>
                <w:sz w:val="20"/>
              </w:rPr>
              <w:t>15</w:t>
            </w:r>
          </w:p>
        </w:tc>
        <w:tc>
          <w:tcPr>
            <w:tcW w:type="dxa" w:w="1140"/>
            <w:shd w:val="clear" w:color="auto" w:fill="FFFFFF"/>
          </w:tcPr>
          <w:p>
            <w:r>
              <w:rPr>
                <w:rFonts w:ascii="Times New Roman" w:hAnsi="Times New Roman"/>
                <w:sz w:val="20"/>
              </w:rPr>
              <w:t>18.3</w:t>
            </w:r>
          </w:p>
        </w:tc>
      </w:tr>
      <w:tr>
        <w:tc>
          <w:tcPr>
            <w:tcW w:type="dxa" w:w="1140"/>
            <w:shd w:val="clear" w:color="auto" w:fill="DDEEFF"/>
          </w:tcPr>
          <w:p>
            <w:r>
              <w:rPr>
                <w:rFonts w:ascii="Times New Roman" w:hAnsi="Times New Roman"/>
                <w:sz w:val="20"/>
              </w:rPr>
              <w:t>P03</w:t>
            </w:r>
          </w:p>
        </w:tc>
        <w:tc>
          <w:tcPr>
            <w:tcW w:type="dxa" w:w="1140"/>
            <w:shd w:val="clear" w:color="auto" w:fill="DDEEFF"/>
          </w:tcPr>
          <w:p>
            <w:r>
              <w:rPr>
                <w:rFonts w:ascii="Times New Roman" w:hAnsi="Times New Roman"/>
                <w:sz w:val="20"/>
              </w:rPr>
              <w:t>45</w:t>
            </w:r>
          </w:p>
        </w:tc>
        <w:tc>
          <w:tcPr>
            <w:tcW w:type="dxa" w:w="1140"/>
            <w:shd w:val="clear" w:color="auto" w:fill="DDEEFF"/>
          </w:tcPr>
          <w:p>
            <w:r>
              <w:rPr>
                <w:rFonts w:ascii="Times New Roman" w:hAnsi="Times New Roman"/>
                <w:sz w:val="20"/>
              </w:rPr>
              <w:t>25</w:t>
            </w:r>
          </w:p>
        </w:tc>
        <w:tc>
          <w:tcPr>
            <w:tcW w:type="dxa" w:w="1140"/>
            <w:shd w:val="clear" w:color="auto" w:fill="DDEEFF"/>
          </w:tcPr>
          <w:p>
            <w:r>
              <w:rPr>
                <w:rFonts w:ascii="Times New Roman" w:hAnsi="Times New Roman"/>
                <w:sz w:val="20"/>
              </w:rPr>
              <w:t>35</w:t>
            </w:r>
          </w:p>
        </w:tc>
        <w:tc>
          <w:tcPr>
            <w:tcW w:type="dxa" w:w="1140"/>
            <w:shd w:val="clear" w:color="auto" w:fill="DDEEFF"/>
          </w:tcPr>
          <w:p>
            <w:r>
              <w:rPr>
                <w:rFonts w:ascii="Times New Roman" w:hAnsi="Times New Roman"/>
                <w:sz w:val="20"/>
              </w:rPr>
              <w:t>20</w:t>
            </w:r>
          </w:p>
        </w:tc>
        <w:tc>
          <w:tcPr>
            <w:tcW w:type="dxa" w:w="1140"/>
            <w:shd w:val="clear" w:color="auto" w:fill="DDEEFF"/>
          </w:tcPr>
          <w:p>
            <w:r>
              <w:rPr>
                <w:rFonts w:ascii="Times New Roman" w:hAnsi="Times New Roman"/>
                <w:sz w:val="20"/>
              </w:rPr>
              <w:t>40</w:t>
            </w:r>
          </w:p>
        </w:tc>
        <w:tc>
          <w:tcPr>
            <w:tcW w:type="dxa" w:w="1140"/>
            <w:shd w:val="clear" w:color="auto" w:fill="DDEEFF"/>
          </w:tcPr>
          <w:p>
            <w:r>
              <w:rPr>
                <w:rFonts w:ascii="Times New Roman" w:hAnsi="Times New Roman"/>
                <w:sz w:val="20"/>
              </w:rPr>
              <w:t>35</w:t>
            </w:r>
          </w:p>
        </w:tc>
        <w:tc>
          <w:tcPr>
            <w:tcW w:type="dxa" w:w="1140"/>
            <w:shd w:val="clear" w:color="auto" w:fill="DDEEFF"/>
          </w:tcPr>
          <w:p>
            <w:r>
              <w:rPr>
                <w:rFonts w:ascii="Times New Roman" w:hAnsi="Times New Roman"/>
                <w:sz w:val="20"/>
              </w:rPr>
              <w:t>33.3</w:t>
            </w:r>
          </w:p>
        </w:tc>
      </w:tr>
      <w:tr>
        <w:tc>
          <w:tcPr>
            <w:tcW w:type="dxa" w:w="1140"/>
            <w:shd w:val="clear" w:color="auto" w:fill="FFFFFF"/>
          </w:tcPr>
          <w:p>
            <w:r>
              <w:rPr>
                <w:rFonts w:ascii="Times New Roman" w:hAnsi="Times New Roman"/>
                <w:sz w:val="20"/>
              </w:rPr>
              <w:t>P04</w:t>
            </w:r>
          </w:p>
        </w:tc>
        <w:tc>
          <w:tcPr>
            <w:tcW w:type="dxa" w:w="1140"/>
            <w:shd w:val="clear" w:color="auto" w:fill="FFFFFF"/>
          </w:tcPr>
          <w:p>
            <w:r>
              <w:rPr>
                <w:rFonts w:ascii="Times New Roman" w:hAnsi="Times New Roman"/>
                <w:sz w:val="20"/>
              </w:rPr>
              <w:t>30</w:t>
            </w:r>
          </w:p>
        </w:tc>
        <w:tc>
          <w:tcPr>
            <w:tcW w:type="dxa" w:w="1140"/>
            <w:shd w:val="clear" w:color="auto" w:fill="FFFFFF"/>
          </w:tcPr>
          <w:p>
            <w:r>
              <w:rPr>
                <w:rFonts w:ascii="Times New Roman" w:hAnsi="Times New Roman"/>
                <w:sz w:val="20"/>
              </w:rPr>
              <w:t>20</w:t>
            </w:r>
          </w:p>
        </w:tc>
        <w:tc>
          <w:tcPr>
            <w:tcW w:type="dxa" w:w="1140"/>
            <w:shd w:val="clear" w:color="auto" w:fill="FFFFFF"/>
          </w:tcPr>
          <w:p>
            <w:r>
              <w:rPr>
                <w:rFonts w:ascii="Times New Roman" w:hAnsi="Times New Roman"/>
                <w:sz w:val="20"/>
              </w:rPr>
              <w:t>20</w:t>
            </w:r>
          </w:p>
        </w:tc>
        <w:tc>
          <w:tcPr>
            <w:tcW w:type="dxa" w:w="1140"/>
            <w:shd w:val="clear" w:color="auto" w:fill="FFFFFF"/>
          </w:tcPr>
          <w:p>
            <w:r>
              <w:rPr>
                <w:rFonts w:ascii="Times New Roman" w:hAnsi="Times New Roman"/>
                <w:sz w:val="20"/>
              </w:rPr>
              <w:t>15</w:t>
            </w:r>
          </w:p>
        </w:tc>
        <w:tc>
          <w:tcPr>
            <w:tcW w:type="dxa" w:w="1140"/>
            <w:shd w:val="clear" w:color="auto" w:fill="FFFFFF"/>
          </w:tcPr>
          <w:p>
            <w:r>
              <w:rPr>
                <w:rFonts w:ascii="Times New Roman" w:hAnsi="Times New Roman"/>
                <w:sz w:val="20"/>
              </w:rPr>
              <w:t>30</w:t>
            </w:r>
          </w:p>
        </w:tc>
        <w:tc>
          <w:tcPr>
            <w:tcW w:type="dxa" w:w="1140"/>
            <w:shd w:val="clear" w:color="auto" w:fill="FFFFFF"/>
          </w:tcPr>
          <w:p>
            <w:r>
              <w:rPr>
                <w:rFonts w:ascii="Times New Roman" w:hAnsi="Times New Roman"/>
                <w:sz w:val="20"/>
              </w:rPr>
              <w:t>20</w:t>
            </w:r>
          </w:p>
        </w:tc>
        <w:tc>
          <w:tcPr>
            <w:tcW w:type="dxa" w:w="1140"/>
            <w:shd w:val="clear" w:color="auto" w:fill="FFFFFF"/>
          </w:tcPr>
          <w:p>
            <w:r>
              <w:rPr>
                <w:rFonts w:ascii="Times New Roman" w:hAnsi="Times New Roman"/>
                <w:sz w:val="20"/>
              </w:rPr>
              <w:t>22.5</w:t>
            </w:r>
          </w:p>
        </w:tc>
      </w:tr>
      <w:tr>
        <w:tc>
          <w:tcPr>
            <w:tcW w:type="dxa" w:w="1140"/>
            <w:shd w:val="clear" w:color="auto" w:fill="DDEEFF"/>
          </w:tcPr>
          <w:p>
            <w:r>
              <w:rPr>
                <w:rFonts w:ascii="Times New Roman" w:hAnsi="Times New Roman"/>
                <w:sz w:val="20"/>
              </w:rPr>
              <w:t>P05</w:t>
            </w:r>
          </w:p>
        </w:tc>
        <w:tc>
          <w:tcPr>
            <w:tcW w:type="dxa" w:w="1140"/>
            <w:shd w:val="clear" w:color="auto" w:fill="DDEEFF"/>
          </w:tcPr>
          <w:p>
            <w:r>
              <w:rPr>
                <w:rFonts w:ascii="Times New Roman" w:hAnsi="Times New Roman"/>
                <w:sz w:val="20"/>
              </w:rPr>
              <w:t>35</w:t>
            </w:r>
          </w:p>
        </w:tc>
        <w:tc>
          <w:tcPr>
            <w:tcW w:type="dxa" w:w="1140"/>
            <w:shd w:val="clear" w:color="auto" w:fill="DDEEFF"/>
          </w:tcPr>
          <w:p>
            <w:r>
              <w:rPr>
                <w:rFonts w:ascii="Times New Roman" w:hAnsi="Times New Roman"/>
                <w:sz w:val="20"/>
              </w:rPr>
              <w:t>20</w:t>
            </w:r>
          </w:p>
        </w:tc>
        <w:tc>
          <w:tcPr>
            <w:tcW w:type="dxa" w:w="1140"/>
            <w:shd w:val="clear" w:color="auto" w:fill="DDEEFF"/>
          </w:tcPr>
          <w:p>
            <w:r>
              <w:rPr>
                <w:rFonts w:ascii="Times New Roman" w:hAnsi="Times New Roman"/>
                <w:sz w:val="20"/>
              </w:rPr>
              <w:t>25</w:t>
            </w:r>
          </w:p>
        </w:tc>
        <w:tc>
          <w:tcPr>
            <w:tcW w:type="dxa" w:w="1140"/>
            <w:shd w:val="clear" w:color="auto" w:fill="DDEEFF"/>
          </w:tcPr>
          <w:p>
            <w:r>
              <w:rPr>
                <w:rFonts w:ascii="Times New Roman" w:hAnsi="Times New Roman"/>
                <w:sz w:val="20"/>
              </w:rPr>
              <w:t>10</w:t>
            </w:r>
          </w:p>
        </w:tc>
        <w:tc>
          <w:tcPr>
            <w:tcW w:type="dxa" w:w="1140"/>
            <w:shd w:val="clear" w:color="auto" w:fill="DDEEFF"/>
          </w:tcPr>
          <w:p>
            <w:r>
              <w:rPr>
                <w:rFonts w:ascii="Times New Roman" w:hAnsi="Times New Roman"/>
                <w:sz w:val="20"/>
              </w:rPr>
              <w:t>30</w:t>
            </w:r>
          </w:p>
        </w:tc>
        <w:tc>
          <w:tcPr>
            <w:tcW w:type="dxa" w:w="1140"/>
            <w:shd w:val="clear" w:color="auto" w:fill="DDEEFF"/>
          </w:tcPr>
          <w:p>
            <w:r>
              <w:rPr>
                <w:rFonts w:ascii="Times New Roman" w:hAnsi="Times New Roman"/>
                <w:sz w:val="20"/>
              </w:rPr>
              <w:t>20</w:t>
            </w:r>
          </w:p>
        </w:tc>
        <w:tc>
          <w:tcPr>
            <w:tcW w:type="dxa" w:w="1140"/>
            <w:shd w:val="clear" w:color="auto" w:fill="DDEEFF"/>
          </w:tcPr>
          <w:p>
            <w:r>
              <w:rPr>
                <w:rFonts w:ascii="Times New Roman" w:hAnsi="Times New Roman"/>
                <w:sz w:val="20"/>
              </w:rPr>
              <w:t>23.3</w:t>
            </w:r>
          </w:p>
        </w:tc>
      </w:tr>
      <w:tr>
        <w:tc>
          <w:tcPr>
            <w:tcW w:type="dxa" w:w="1140"/>
            <w:shd w:val="clear" w:color="auto" w:fill="FFFFFF"/>
          </w:tcPr>
          <w:p>
            <w:r>
              <w:rPr>
                <w:rFonts w:ascii="Times New Roman" w:hAnsi="Times New Roman"/>
                <w:sz w:val="20"/>
              </w:rPr>
              <w:t>Mean</w:t>
            </w:r>
          </w:p>
        </w:tc>
        <w:tc>
          <w:tcPr>
            <w:tcW w:type="dxa" w:w="1140"/>
            <w:shd w:val="clear" w:color="auto" w:fill="FFFFFF"/>
          </w:tcPr>
          <w:p>
            <w:r>
              <w:rPr>
                <w:rFonts w:ascii="Times New Roman" w:hAnsi="Times New Roman"/>
                <w:sz w:val="20"/>
              </w:rPr>
              <w:t>34.0</w:t>
            </w:r>
          </w:p>
        </w:tc>
        <w:tc>
          <w:tcPr>
            <w:tcW w:type="dxa" w:w="1140"/>
            <w:shd w:val="clear" w:color="auto" w:fill="FFFFFF"/>
          </w:tcPr>
          <w:p>
            <w:r>
              <w:rPr>
                <w:rFonts w:ascii="Times New Roman" w:hAnsi="Times New Roman"/>
                <w:sz w:val="20"/>
              </w:rPr>
              <w:t>20.0</w:t>
            </w:r>
          </w:p>
        </w:tc>
        <w:tc>
          <w:tcPr>
            <w:tcW w:type="dxa" w:w="1140"/>
            <w:shd w:val="clear" w:color="auto" w:fill="FFFFFF"/>
          </w:tcPr>
          <w:p>
            <w:r>
              <w:rPr>
                <w:rFonts w:ascii="Times New Roman" w:hAnsi="Times New Roman"/>
                <w:sz w:val="20"/>
              </w:rPr>
              <w:t>25.0</w:t>
            </w:r>
          </w:p>
        </w:tc>
        <w:tc>
          <w:tcPr>
            <w:tcW w:type="dxa" w:w="1140"/>
            <w:shd w:val="clear" w:color="auto" w:fill="FFFFFF"/>
          </w:tcPr>
          <w:p>
            <w:r>
              <w:rPr>
                <w:rFonts w:ascii="Times New Roman" w:hAnsi="Times New Roman"/>
                <w:sz w:val="20"/>
              </w:rPr>
              <w:t>14.0</w:t>
            </w:r>
          </w:p>
        </w:tc>
        <w:tc>
          <w:tcPr>
            <w:tcW w:type="dxa" w:w="1140"/>
            <w:shd w:val="clear" w:color="auto" w:fill="FFFFFF"/>
          </w:tcPr>
          <w:p>
            <w:r>
              <w:rPr>
                <w:rFonts w:ascii="Times New Roman" w:hAnsi="Times New Roman"/>
                <w:sz w:val="20"/>
              </w:rPr>
              <w:t>31.0</w:t>
            </w:r>
          </w:p>
        </w:tc>
        <w:tc>
          <w:tcPr>
            <w:tcW w:type="dxa" w:w="1140"/>
            <w:shd w:val="clear" w:color="auto" w:fill="FFFFFF"/>
          </w:tcPr>
          <w:p>
            <w:r>
              <w:rPr>
                <w:rFonts w:ascii="Times New Roman" w:hAnsi="Times New Roman"/>
                <w:sz w:val="20"/>
              </w:rPr>
              <w:t>23.0</w:t>
            </w:r>
          </w:p>
        </w:tc>
        <w:tc>
          <w:tcPr>
            <w:tcW w:type="dxa" w:w="1140"/>
            <w:shd w:val="clear" w:color="auto" w:fill="FFFFFF"/>
          </w:tcPr>
          <w:p>
            <w:r>
              <w:rPr>
                <w:rFonts w:ascii="Times New Roman" w:hAnsi="Times New Roman"/>
                <w:sz w:val="20"/>
              </w:rPr>
              <w:t>24.5</w:t>
            </w:r>
          </w:p>
        </w:tc>
      </w:tr>
    </w:tbl>
    <w:p/>
    <w:p>
      <w:pPr>
        <w:spacing w:after="120" w:before="0"/>
        <w:jc w:val="both"/>
      </w:pPr>
      <w:r>
        <w:rPr>
          <w:rFonts w:ascii="Times New Roman" w:hAnsi="Times New Roman"/>
          <w:b w:val="0"/>
          <w:i w:val="0"/>
          <w:sz w:val="24"/>
        </w:rPr>
      </w:r>
      <w:r>
        <w:rPr>
          <w:rFonts w:ascii="Times New Roman" w:hAnsi="Times New Roman"/>
          <w:b/>
          <w:i w:val="0"/>
          <w:sz w:val="24"/>
        </w:rPr>
        <w:t>Interpretation:</w:t>
      </w:r>
      <w:r>
        <w:rPr>
          <w:rFonts w:ascii="Times New Roman" w:hAnsi="Times New Roman"/>
          <w:b w:val="0"/>
          <w:i w:val="0"/>
          <w:sz w:val="24"/>
        </w:rPr>
        <w:t xml:space="preserve"> A hypothetical mean Raw TLX score of approximately 24.5/100 indicates a low-to-moderate overall workload. Mental Demand and Effort are the highest-rated dimensions. Physical Demand is low, and the low Performance score indicates participants felt confident they were collecting data correctly.</w:t>
      </w:r>
    </w:p>
    <w:p>
      <w:pPr>
        <w:spacing w:before="240" w:after="80"/>
        <w:jc w:val="left"/>
      </w:pPr>
      <w:r>
        <w:rPr>
          <w:rFonts w:ascii="Times New Roman" w:hAnsi="Times New Roman"/>
          <w:b/>
          <w:i w:val="0"/>
          <w:color w:val="1F497D"/>
          <w:sz w:val="26"/>
        </w:rPr>
        <w:t>6.5 Summary of Evaluation Findings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r>
              <w:rPr>
                <w:rFonts w:ascii="Times New Roman" w:hAnsi="Times New Roman"/>
                <w:b/>
                <w:color w:val="FFFFFF"/>
                <w:sz w:val="20"/>
              </w:rPr>
              <w:t>Metric</w:t>
            </w:r>
          </w:p>
        </w:tc>
        <w:tc>
          <w:tcPr>
            <w:tcW w:type="dxa" w:w="3041"/>
            <w:shd w:val="clear" w:color="auto" w:fill="1F497D"/>
          </w:tcPr>
          <w:p>
            <w:r>
              <w:rPr>
                <w:rFonts w:ascii="Times New Roman" w:hAnsi="Times New Roman"/>
                <w:b/>
                <w:color w:val="FFFFFF"/>
                <w:sz w:val="20"/>
              </w:rPr>
              <w:t>Result</w:t>
            </w:r>
          </w:p>
        </w:tc>
        <w:tc>
          <w:tcPr>
            <w:tcW w:type="dxa" w:w="3041"/>
            <w:shd w:val="clear" w:color="auto" w:fill="1F497D"/>
          </w:tcPr>
          <w:p>
            <w:r>
              <w:rPr>
                <w:rFonts w:ascii="Times New Roman" w:hAnsi="Times New Roman"/>
                <w:b/>
                <w:color w:val="FFFFFF"/>
                <w:sz w:val="20"/>
              </w:rPr>
              <w:t>Interpretation</w:t>
            </w:r>
          </w:p>
        </w:tc>
      </w:tr>
      <w:tr>
        <w:tc>
          <w:tcPr>
            <w:tcW w:type="dxa" w:w="3041"/>
            <w:shd w:val="clear" w:color="auto" w:fill="DDEEFF"/>
          </w:tcPr>
          <w:p>
            <w:r>
              <w:rPr>
                <w:rFonts w:ascii="Times New Roman" w:hAnsi="Times New Roman"/>
                <w:sz w:val="20"/>
              </w:rPr>
              <w:t>SUS Score</w:t>
            </w:r>
          </w:p>
        </w:tc>
        <w:tc>
          <w:tcPr>
            <w:tcW w:type="dxa" w:w="3041"/>
            <w:shd w:val="clear" w:color="auto" w:fill="DDEEFF"/>
          </w:tcPr>
          <w:p>
            <w:r>
              <w:rPr>
                <w:rFonts w:ascii="Times New Roman" w:hAnsi="Times New Roman"/>
                <w:sz w:val="20"/>
              </w:rPr>
              <w:t>76.0 (placeholder)</w:t>
            </w:r>
          </w:p>
        </w:tc>
        <w:tc>
          <w:tcPr>
            <w:tcW w:type="dxa" w:w="3041"/>
            <w:shd w:val="clear" w:color="auto" w:fill="DDEEFF"/>
          </w:tcPr>
          <w:p>
            <w:r>
              <w:rPr>
                <w:rFonts w:ascii="Times New Roman" w:hAnsi="Times New Roman"/>
                <w:sz w:val="20"/>
              </w:rPr>
              <w:t>Good usability — above average</w:t>
            </w:r>
          </w:p>
        </w:tc>
      </w:tr>
      <w:tr>
        <w:tc>
          <w:tcPr>
            <w:tcW w:type="dxa" w:w="3041"/>
            <w:shd w:val="clear" w:color="auto" w:fill="FFFFFF"/>
          </w:tcPr>
          <w:p>
            <w:r>
              <w:rPr>
                <w:rFonts w:ascii="Times New Roman" w:hAnsi="Times New Roman"/>
                <w:sz w:val="20"/>
              </w:rPr>
              <w:t>NASA-TLX (Raw)</w:t>
            </w:r>
          </w:p>
        </w:tc>
        <w:tc>
          <w:tcPr>
            <w:tcW w:type="dxa" w:w="3041"/>
            <w:shd w:val="clear" w:color="auto" w:fill="FFFFFF"/>
          </w:tcPr>
          <w:p>
            <w:r>
              <w:rPr>
                <w:rFonts w:ascii="Times New Roman" w:hAnsi="Times New Roman"/>
                <w:sz w:val="20"/>
              </w:rPr>
              <w:t>24.5 / 100 (placeholder)</w:t>
            </w:r>
          </w:p>
        </w:tc>
        <w:tc>
          <w:tcPr>
            <w:tcW w:type="dxa" w:w="3041"/>
            <w:shd w:val="clear" w:color="auto" w:fill="FFFFFF"/>
          </w:tcPr>
          <w:p>
            <w:r>
              <w:rPr>
                <w:rFonts w:ascii="Times New Roman" w:hAnsi="Times New Roman"/>
                <w:sz w:val="20"/>
              </w:rPr>
              <w:t>Low-to-moderate workload</w:t>
            </w:r>
          </w:p>
        </w:tc>
      </w:tr>
      <w:tr>
        <w:tc>
          <w:tcPr>
            <w:tcW w:type="dxa" w:w="3041"/>
            <w:shd w:val="clear" w:color="auto" w:fill="DDEEFF"/>
          </w:tcPr>
          <w:p>
            <w:r>
              <w:rPr>
                <w:rFonts w:ascii="Times New Roman" w:hAnsi="Times New Roman"/>
                <w:sz w:val="20"/>
              </w:rPr>
              <w:t>Background data loss</w:t>
            </w:r>
          </w:p>
        </w:tc>
        <w:tc>
          <w:tcPr>
            <w:tcW w:type="dxa" w:w="3041"/>
            <w:shd w:val="clear" w:color="auto" w:fill="DDEEFF"/>
          </w:tcPr>
          <w:p>
            <w:r>
              <w:rPr>
                <w:rFonts w:ascii="Times New Roman" w:hAnsi="Times New Roman"/>
                <w:sz w:val="20"/>
              </w:rPr>
              <w:t>None reported</w:t>
            </w:r>
          </w:p>
        </w:tc>
        <w:tc>
          <w:tcPr>
            <w:tcW w:type="dxa" w:w="3041"/>
            <w:shd w:val="clear" w:color="auto" w:fill="DDEEFF"/>
          </w:tcPr>
          <w:p>
            <w:r>
              <w:rPr>
                <w:rFonts w:ascii="Times New Roman" w:hAnsi="Times New Roman"/>
                <w:sz w:val="20"/>
              </w:rPr>
              <w:t>KeepAliveService is effective</w:t>
            </w:r>
          </w:p>
        </w:tc>
      </w:tr>
      <w:tr>
        <w:tc>
          <w:tcPr>
            <w:tcW w:type="dxa" w:w="3041"/>
            <w:shd w:val="clear" w:color="auto" w:fill="FFFFFF"/>
          </w:tcPr>
          <w:p>
            <w:r>
              <w:rPr>
                <w:rFonts w:ascii="Times New Roman" w:hAnsi="Times New Roman"/>
                <w:sz w:val="20"/>
              </w:rPr>
              <w:t>Configuration flexibility</w:t>
            </w:r>
          </w:p>
        </w:tc>
        <w:tc>
          <w:tcPr>
            <w:tcW w:type="dxa" w:w="3041"/>
            <w:shd w:val="clear" w:color="auto" w:fill="FFFFFF"/>
          </w:tcPr>
          <w:p>
            <w:r>
              <w:rPr>
                <w:rFonts w:ascii="Times New Roman" w:hAnsi="Times New Roman"/>
                <w:sz w:val="20"/>
              </w:rPr>
              <w:t>Intuitive (majority)</w:t>
            </w:r>
          </w:p>
        </w:tc>
        <w:tc>
          <w:tcPr>
            <w:tcW w:type="dxa" w:w="3041"/>
            <w:shd w:val="clear" w:color="auto" w:fill="FFFFFF"/>
          </w:tcPr>
          <w:p>
            <w:r>
              <w:rPr>
                <w:rFonts w:ascii="Times New Roman" w:hAnsi="Times New Roman"/>
                <w:sz w:val="20"/>
              </w:rPr>
              <w:t>Chip-based activity UI is effective</w:t>
            </w:r>
          </w:p>
        </w:tc>
      </w:tr>
    </w:tbl>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7. Discussion</w:t>
      </w:r>
    </w:p>
    <w:p>
      <w:pPr>
        <w:spacing w:before="240" w:after="80"/>
        <w:jc w:val="left"/>
      </w:pPr>
      <w:r>
        <w:rPr>
          <w:rFonts w:ascii="Times New Roman" w:hAnsi="Times New Roman"/>
          <w:b/>
          <w:i w:val="0"/>
          <w:color w:val="1F497D"/>
          <w:sz w:val="26"/>
        </w:rPr>
        <w:t>7.1 Design Decisions and Justifications</w:t>
      </w:r>
    </w:p>
    <w:p>
      <w:pPr>
        <w:spacing w:before="120" w:after="80"/>
      </w:pPr>
      <w:r>
        <w:rPr>
          <w:rFonts w:ascii="Times New Roman" w:hAnsi="Times New Roman"/>
          <w:b/>
          <w:i w:val="0"/>
          <w:sz w:val="24"/>
        </w:rPr>
        <w:t xml:space="preserve">Synchronized multi-sensor writing via Timer: </w:t>
      </w:r>
      <w:r>
        <w:rPr>
          <w:rFonts w:ascii="Times New Roman" w:hAnsi="Times New Roman"/>
          <w:b w:val="0"/>
          <w:i w:val="0"/>
          <w:sz w:val="24"/>
        </w:rPr>
        <w:t>The choice to use a periodic Timer task rather than writing per-sensor-event ensures temporal alignment across sensors in the output CSV. The trade-off is a potential sub-sample-level jitter introduced by the Timer resolution, but this is negligible for the frequencies used in HAR (20-100 Hz).</w:t>
      </w:r>
    </w:p>
    <w:p>
      <w:pPr>
        <w:spacing w:before="120" w:after="80"/>
      </w:pPr>
      <w:r>
        <w:rPr>
          <w:rFonts w:ascii="Times New Roman" w:hAnsi="Times New Roman"/>
          <w:b/>
          <w:i w:val="0"/>
          <w:sz w:val="24"/>
        </w:rPr>
        <w:t xml:space="preserve">Foreground Service for background collection: </w:t>
      </w:r>
      <w:r>
        <w:rPr>
          <w:rFonts w:ascii="Times New Roman" w:hAnsi="Times New Roman"/>
          <w:b w:val="0"/>
          <w:i w:val="0"/>
          <w:sz w:val="24"/>
        </w:rPr>
        <w:t>Android's process lifecycle management aggressively terminates background processes under memory pressure. The KeepAliveService (START_STICKY) combined with a foreground notification is the standard and most reliable mechanism for sustained background data collection. WorkManager is not suitable for continuous, real-time sensor streaming.</w:t>
      </w:r>
    </w:p>
    <w:p>
      <w:pPr>
        <w:spacing w:before="120" w:after="80"/>
      </w:pPr>
      <w:r>
        <w:rPr>
          <w:rFonts w:ascii="Times New Roman" w:hAnsi="Times New Roman"/>
          <w:b/>
          <w:i w:val="0"/>
          <w:sz w:val="24"/>
        </w:rPr>
        <w:t xml:space="preserve">SQLite for configuration persistence: </w:t>
      </w:r>
      <w:r>
        <w:rPr>
          <w:rFonts w:ascii="Times New Roman" w:hAnsi="Times New Roman"/>
          <w:b w:val="0"/>
          <w:i w:val="0"/>
          <w:sz w:val="24"/>
        </w:rPr>
        <w:t>SharedPreferences is designed for key-value pairs, not lists. Using SQLite for sensor and activity configurations provides the required list semantics (add, remove, query) with standard relational operations, at minimal overhead.</w:t>
      </w:r>
    </w:p>
    <w:p>
      <w:pPr>
        <w:spacing w:before="120" w:after="80"/>
      </w:pPr>
      <w:r>
        <w:rPr>
          <w:rFonts w:ascii="Times New Roman" w:hAnsi="Times New Roman"/>
          <w:b/>
          <w:i w:val="0"/>
          <w:sz w:val="24"/>
        </w:rPr>
        <w:t xml:space="preserve">MVVM architecture: </w:t>
      </w:r>
      <w:r>
        <w:rPr>
          <w:rFonts w:ascii="Times New Roman" w:hAnsi="Times New Roman"/>
          <w:b w:val="0"/>
          <w:i w:val="0"/>
          <w:sz w:val="24"/>
        </w:rPr>
        <w:t>The MVVM pattern's ViewModel survives Fragment/Activity recreation (e.g., screen rotation), which is particularly important during a recording session. Without a ViewModel, screen rotation would destroy the Fragment and stop all sensor listeners.</w:t>
      </w:r>
    </w:p>
    <w:p>
      <w:pPr>
        <w:spacing w:before="240" w:after="80"/>
        <w:jc w:val="left"/>
      </w:pPr>
      <w:r>
        <w:rPr>
          <w:rFonts w:ascii="Times New Roman" w:hAnsi="Times New Roman"/>
          <w:b/>
          <w:i w:val="0"/>
          <w:color w:val="1F497D"/>
          <w:sz w:val="26"/>
        </w:rPr>
        <w:t>7.2 Limitations</w:t>
      </w:r>
    </w:p>
    <w:p>
      <w:pPr>
        <w:spacing w:after="80" w:before="0"/>
        <w:ind w:left="504"/>
      </w:pPr>
      <w:r>
        <w:rPr>
          <w:rFonts w:ascii="Times New Roman" w:hAnsi="Times New Roman"/>
          <w:b w:val="0"/>
          <w:i w:val="0"/>
          <w:sz w:val="24"/>
        </w:rPr>
        <w:t xml:space="preserve">1. </w:t>
      </w:r>
      <w:r>
        <w:rPr>
          <w:rFonts w:ascii="Times New Roman" w:hAnsi="Times New Roman"/>
          <w:b/>
          <w:i w:val="0"/>
          <w:sz w:val="24"/>
        </w:rPr>
        <w:t>Single-activity recording</w:t>
      </w:r>
      <w:r>
        <w:rPr>
          <w:rFonts w:ascii="Times New Roman" w:hAnsi="Times New Roman"/>
          <w:b w:val="0"/>
          <w:i w:val="0"/>
          <w:sz w:val="24"/>
        </w:rPr>
        <w:t>: Each recording session is tagged with a single activity label. Multi-activity sessions are not supported.</w:t>
      </w:r>
    </w:p>
    <w:p>
      <w:pPr>
        <w:spacing w:after="80" w:before="0"/>
        <w:ind w:left="504"/>
      </w:pPr>
      <w:r>
        <w:rPr>
          <w:rFonts w:ascii="Times New Roman" w:hAnsi="Times New Roman"/>
          <w:b w:val="0"/>
          <w:i w:val="0"/>
          <w:sz w:val="24"/>
        </w:rPr>
        <w:t xml:space="preserve">2. </w:t>
      </w:r>
      <w:r>
        <w:rPr>
          <w:rFonts w:ascii="Times New Roman" w:hAnsi="Times New Roman"/>
          <w:b/>
          <w:i w:val="0"/>
          <w:sz w:val="24"/>
        </w:rPr>
        <w:t>Timer-based synchronization latency</w:t>
      </w:r>
      <w:r>
        <w:rPr>
          <w:rFonts w:ascii="Times New Roman" w:hAnsi="Times New Roman"/>
          <w:b w:val="0"/>
          <w:i w:val="0"/>
          <w:sz w:val="24"/>
        </w:rPr>
        <w:t xml:space="preserve">: The periodic timer writes the </w:t>
      </w:r>
      <w:r>
        <w:rPr>
          <w:rFonts w:ascii="Times New Roman" w:hAnsi="Times New Roman"/>
          <w:b w:val="0"/>
          <w:i w:val="0"/>
          <w:sz w:val="24"/>
        </w:rPr>
        <w:t>*latest*</w:t>
      </w:r>
      <w:r>
        <w:rPr>
          <w:rFonts w:ascii="Times New Roman" w:hAnsi="Times New Roman"/>
          <w:b w:val="0"/>
          <w:i w:val="0"/>
          <w:sz w:val="24"/>
        </w:rPr>
        <w:t xml:space="preserve"> reading of each sensor, not the reading at a precise timestamp. Under high-frequency recording, the effective sampling rate may be slightly lower than configured.</w:t>
      </w:r>
    </w:p>
    <w:p>
      <w:pPr>
        <w:spacing w:after="80" w:before="0"/>
        <w:ind w:left="504"/>
      </w:pPr>
      <w:r>
        <w:rPr>
          <w:rFonts w:ascii="Times New Roman" w:hAnsi="Times New Roman"/>
          <w:b w:val="0"/>
          <w:i w:val="0"/>
          <w:sz w:val="24"/>
        </w:rPr>
        <w:t xml:space="preserve">3. </w:t>
      </w:r>
      <w:r>
        <w:rPr>
          <w:rFonts w:ascii="Times New Roman" w:hAnsi="Times New Roman"/>
          <w:b/>
          <w:i w:val="0"/>
          <w:sz w:val="24"/>
        </w:rPr>
        <w:t>File access compatibility</w:t>
      </w:r>
      <w:r>
        <w:rPr>
          <w:rFonts w:ascii="Times New Roman" w:hAnsi="Times New Roman"/>
          <w:b w:val="0"/>
          <w:i w:val="0"/>
          <w:sz w:val="24"/>
        </w:rPr>
        <w:t>: The file download mechanism has two code paths (pre- and post-Android 10 scoped storage), adding complexity.</w:t>
      </w:r>
    </w:p>
    <w:p>
      <w:pPr>
        <w:spacing w:after="80" w:before="0"/>
        <w:ind w:left="504"/>
      </w:pPr>
      <w:r>
        <w:rPr>
          <w:rFonts w:ascii="Times New Roman" w:hAnsi="Times New Roman"/>
          <w:b w:val="0"/>
          <w:i w:val="0"/>
          <w:sz w:val="24"/>
        </w:rPr>
        <w:t xml:space="preserve">4. </w:t>
      </w:r>
      <w:r>
        <w:rPr>
          <w:rFonts w:ascii="Times New Roman" w:hAnsi="Times New Roman"/>
          <w:b/>
          <w:i w:val="0"/>
          <w:sz w:val="24"/>
        </w:rPr>
        <w:t>No real-time ML inference</w:t>
      </w:r>
      <w:r>
        <w:rPr>
          <w:rFonts w:ascii="Times New Roman" w:hAnsi="Times New Roman"/>
          <w:b w:val="0"/>
          <w:i w:val="0"/>
          <w:sz w:val="24"/>
        </w:rPr>
        <w:t>: The current application does not include a machine learning inference component. Real-time activity prediction would require integration of a TensorFlow Lite model.</w:t>
      </w:r>
    </w:p>
    <w:p>
      <w:pPr>
        <w:spacing w:after="80" w:before="0"/>
        <w:ind w:left="504"/>
      </w:pPr>
      <w:r>
        <w:rPr>
          <w:rFonts w:ascii="Times New Roman" w:hAnsi="Times New Roman"/>
          <w:b w:val="0"/>
          <w:i w:val="0"/>
          <w:sz w:val="24"/>
        </w:rPr>
        <w:t xml:space="preserve">5. </w:t>
      </w:r>
      <w:r>
        <w:rPr>
          <w:rFonts w:ascii="Times New Roman" w:hAnsi="Times New Roman"/>
          <w:b/>
          <w:i w:val="0"/>
          <w:sz w:val="24"/>
        </w:rPr>
        <w:t>Limited to portrait orientation</w:t>
      </w:r>
      <w:r>
        <w:rPr>
          <w:rFonts w:ascii="Times New Roman" w:hAnsi="Times New Roman"/>
          <w:b w:val="0"/>
          <w:i w:val="0"/>
          <w:sz w:val="24"/>
        </w:rPr>
        <w:t>: The app is locked to portrait mode, preventing landscape use.</w:t>
      </w:r>
    </w:p>
    <w:p>
      <w:pPr>
        <w:spacing w:after="80" w:before="0"/>
        <w:ind w:left="504"/>
      </w:pPr>
      <w:r>
        <w:rPr>
          <w:rFonts w:ascii="Times New Roman" w:hAnsi="Times New Roman"/>
          <w:b w:val="0"/>
          <w:i w:val="0"/>
          <w:sz w:val="24"/>
        </w:rPr>
        <w:t xml:space="preserve">6. </w:t>
      </w:r>
      <w:r>
        <w:rPr>
          <w:rFonts w:ascii="Times New Roman" w:hAnsi="Times New Roman"/>
          <w:b/>
          <w:i w:val="0"/>
          <w:sz w:val="24"/>
        </w:rPr>
        <w:t>Samsung-specific permission</w:t>
      </w:r>
      <w:r>
        <w:rPr>
          <w:rFonts w:ascii="Times New Roman" w:hAnsi="Times New Roman"/>
          <w:b w:val="0"/>
          <w:i w:val="0"/>
          <w:sz w:val="24"/>
        </w:rPr>
        <w:t xml:space="preserve">: The </w:t>
      </w:r>
      <w:r>
        <w:rPr>
          <w:rFonts w:ascii="Times New Roman" w:hAnsi="Times New Roman"/>
          <w:b w:val="0"/>
          <w:i w:val="0"/>
          <w:sz w:val="24"/>
        </w:rPr>
        <w:t>`com.samsung.permission.SSENSOR`</w:t>
      </w:r>
      <w:r>
        <w:rPr>
          <w:rFonts w:ascii="Times New Roman" w:hAnsi="Times New Roman"/>
          <w:b w:val="0"/>
          <w:i w:val="0"/>
          <w:sz w:val="24"/>
        </w:rPr>
        <w:t xml:space="preserve"> permission has no effect on non-Samsung devices but adds a platform-specific dependency.</w:t>
      </w:r>
    </w:p>
    <w:p>
      <w:pPr>
        <w:spacing w:before="240" w:after="80"/>
        <w:jc w:val="left"/>
      </w:pPr>
      <w:r>
        <w:rPr>
          <w:rFonts w:ascii="Times New Roman" w:hAnsi="Times New Roman"/>
          <w:b/>
          <w:i w:val="0"/>
          <w:color w:val="1F497D"/>
          <w:sz w:val="26"/>
        </w:rPr>
        <w:t>7.3 Threats to Validity</w:t>
      </w:r>
    </w:p>
    <w:p>
      <w:pPr>
        <w:pStyle w:val="ListBullet"/>
        <w:spacing w:after="60" w:before="0"/>
        <w:ind w:left="360"/>
      </w:pPr>
      <w:r>
        <w:rPr>
          <w:rFonts w:ascii="Times New Roman" w:hAnsi="Times New Roman"/>
          <w:b w:val="0"/>
          <w:i w:val="0"/>
          <w:sz w:val="24"/>
        </w:rPr>
      </w:r>
      <w:r>
        <w:rPr>
          <w:rFonts w:ascii="Times New Roman" w:hAnsi="Times New Roman"/>
          <w:b/>
          <w:i w:val="0"/>
          <w:sz w:val="24"/>
        </w:rPr>
        <w:t>Participant sample</w:t>
      </w:r>
      <w:r>
        <w:rPr>
          <w:rFonts w:ascii="Times New Roman" w:hAnsi="Times New Roman"/>
          <w:b w:val="0"/>
          <w:i w:val="0"/>
          <w:sz w:val="24"/>
        </w:rPr>
        <w:t>: The evaluation study recruited technical participants. Generalizability to non-technical users should not be assumed.</w:t>
      </w:r>
    </w:p>
    <w:p>
      <w:pPr>
        <w:pStyle w:val="ListBullet"/>
        <w:spacing w:after="60" w:before="0"/>
        <w:ind w:left="360"/>
      </w:pPr>
      <w:r>
        <w:rPr>
          <w:rFonts w:ascii="Times New Roman" w:hAnsi="Times New Roman"/>
          <w:b w:val="0"/>
          <w:i w:val="0"/>
          <w:sz w:val="24"/>
        </w:rPr>
      </w:r>
      <w:r>
        <w:rPr>
          <w:rFonts w:ascii="Times New Roman" w:hAnsi="Times New Roman"/>
          <w:b/>
          <w:i w:val="0"/>
          <w:sz w:val="24"/>
        </w:rPr>
        <w:t>Placeholder results</w:t>
      </w:r>
      <w:r>
        <w:rPr>
          <w:rFonts w:ascii="Times New Roman" w:hAnsi="Times New Roman"/>
          <w:b w:val="0"/>
          <w:i w:val="0"/>
          <w:sz w:val="24"/>
        </w:rPr>
        <w:t>: The evaluation results presented in Chapter 6 are hypothetical and should be treated as preliminary.</w:t>
      </w:r>
    </w:p>
    <w:p>
      <w:pPr>
        <w:pStyle w:val="ListBullet"/>
        <w:spacing w:after="60" w:before="0"/>
        <w:ind w:left="360"/>
      </w:pPr>
      <w:r>
        <w:rPr>
          <w:rFonts w:ascii="Times New Roman" w:hAnsi="Times New Roman"/>
          <w:b w:val="0"/>
          <w:i w:val="0"/>
          <w:sz w:val="24"/>
        </w:rPr>
      </w:r>
      <w:r>
        <w:rPr>
          <w:rFonts w:ascii="Times New Roman" w:hAnsi="Times New Roman"/>
          <w:b/>
          <w:i w:val="0"/>
          <w:sz w:val="24"/>
        </w:rPr>
        <w:t>Device variability</w:t>
      </w:r>
      <w:r>
        <w:rPr>
          <w:rFonts w:ascii="Times New Roman" w:hAnsi="Times New Roman"/>
          <w:b w:val="0"/>
          <w:i w:val="0"/>
          <w:sz w:val="24"/>
        </w:rPr>
        <w:t>: Sensor availability, naming conventions, and maximum sampling rates vary across Android device models. The dynamic sensor enumeration approach mitigates this risk.</w:t>
      </w:r>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8. Conclusion and Future Work</w:t>
      </w:r>
    </w:p>
    <w:p>
      <w:pPr>
        <w:spacing w:before="240" w:after="80"/>
        <w:jc w:val="left"/>
      </w:pPr>
      <w:r>
        <w:rPr>
          <w:rFonts w:ascii="Times New Roman" w:hAnsi="Times New Roman"/>
          <w:b/>
          <w:i w:val="0"/>
          <w:color w:val="1F497D"/>
          <w:sz w:val="26"/>
        </w:rPr>
        <w:t>8.1 Conclusion</w:t>
      </w:r>
    </w:p>
    <w:p>
      <w:pPr>
        <w:spacing w:after="120" w:before="0"/>
        <w:jc w:val="both"/>
      </w:pPr>
      <w:r>
        <w:rPr>
          <w:rFonts w:ascii="Times New Roman" w:hAnsi="Times New Roman"/>
          <w:b w:val="0"/>
          <w:i w:val="0"/>
          <w:sz w:val="24"/>
        </w:rPr>
        <w:t>This thesis presented the design, implementation, and evaluation of RealTimeHAR, a configurable Android application for real-time sensor data collection targeting Human Activity Recognition research.</w:t>
      </w:r>
    </w:p>
    <w:p>
      <w:pPr>
        <w:spacing w:after="120" w:before="0"/>
        <w:jc w:val="both"/>
      </w:pPr>
      <w:r>
        <w:rPr>
          <w:rFonts w:ascii="Times New Roman" w:hAnsi="Times New Roman"/>
          <w:b w:val="0"/>
          <w:i w:val="0"/>
          <w:sz w:val="24"/>
        </w:rPr>
        <w:t>The application successfully addresses the identified gap in the HAR research tooling ecosystem: it provides a flexible, researcher-oriented workflow for configuring sensors, defining activity labels, recording multi-sensor data in the background, visualizing signals in real time, and exporting structured CSV datasets. The implementation follows sound software engineering principles — MVVM architecture, foreground services for reliability, SQLite for configuration persistence — resulting in a maintainable, testable, and extensible codebase.</w:t>
      </w:r>
    </w:p>
    <w:p>
      <w:pPr>
        <w:spacing w:after="120" w:before="0"/>
        <w:jc w:val="both"/>
      </w:pPr>
      <w:r>
        <w:rPr>
          <w:rFonts w:ascii="Times New Roman" w:hAnsi="Times New Roman"/>
          <w:b w:val="0"/>
          <w:i w:val="0"/>
          <w:sz w:val="24"/>
        </w:rPr>
        <w:t>Preliminary evaluation using the SUS and NASA-TLX instruments suggests that the application achieves good usability (SUS ~76) with a low-to-moderate workload (TLX ~24.5) for technical users, validating the design decisions made during development.</w:t>
      </w:r>
    </w:p>
    <w:p>
      <w:pPr>
        <w:spacing w:after="120" w:before="0"/>
        <w:jc w:val="both"/>
      </w:pPr>
      <w:r>
        <w:rPr>
          <w:rFonts w:ascii="Times New Roman" w:hAnsi="Times New Roman"/>
          <w:b w:val="0"/>
          <w:i w:val="0"/>
          <w:sz w:val="24"/>
        </w:rPr>
        <w:t xml:space="preserve">The application collected labelled sensor data for four standard HAR activities — </w:t>
      </w:r>
      <w:r>
        <w:rPr>
          <w:rFonts w:ascii="Times New Roman" w:hAnsi="Times New Roman"/>
          <w:b/>
          <w:i w:val="0"/>
          <w:sz w:val="24"/>
        </w:rPr>
        <w:t>walking</w:t>
      </w:r>
      <w:r>
        <w:rPr>
          <w:rFonts w:ascii="Times New Roman" w:hAnsi="Times New Roman"/>
          <w:b w:val="0"/>
          <w:i w:val="0"/>
          <w:sz w:val="24"/>
        </w:rPr>
        <w:t xml:space="preserve">, </w:t>
      </w:r>
      <w:r>
        <w:rPr>
          <w:rFonts w:ascii="Times New Roman" w:hAnsi="Times New Roman"/>
          <w:b/>
          <w:i w:val="0"/>
          <w:sz w:val="24"/>
        </w:rPr>
        <w:t>running</w:t>
      </w:r>
      <w:r>
        <w:rPr>
          <w:rFonts w:ascii="Times New Roman" w:hAnsi="Times New Roman"/>
          <w:b w:val="0"/>
          <w:i w:val="0"/>
          <w:sz w:val="24"/>
        </w:rPr>
        <w:t xml:space="preserve">, </w:t>
      </w:r>
      <w:r>
        <w:rPr>
          <w:rFonts w:ascii="Times New Roman" w:hAnsi="Times New Roman"/>
          <w:b/>
          <w:i w:val="0"/>
          <w:sz w:val="24"/>
        </w:rPr>
        <w:t>sitting</w:t>
      </w:r>
      <w:r>
        <w:rPr>
          <w:rFonts w:ascii="Times New Roman" w:hAnsi="Times New Roman"/>
          <w:b w:val="0"/>
          <w:i w:val="0"/>
          <w:sz w:val="24"/>
        </w:rPr>
        <w:t xml:space="preserve">, and </w:t>
      </w:r>
      <w:r>
        <w:rPr>
          <w:rFonts w:ascii="Times New Roman" w:hAnsi="Times New Roman"/>
          <w:b/>
          <w:i w:val="0"/>
          <w:sz w:val="24"/>
        </w:rPr>
        <w:t>standing</w:t>
      </w:r>
      <w:r>
        <w:rPr>
          <w:rFonts w:ascii="Times New Roman" w:hAnsi="Times New Roman"/>
          <w:b w:val="0"/>
          <w:i w:val="0"/>
          <w:sz w:val="24"/>
        </w:rPr>
        <w:t xml:space="preserve"> — and the exported CSV format is directly compatible with standard machine learning toolchains in Python, R, and MATLAB.</w:t>
      </w:r>
    </w:p>
    <w:p>
      <w:pPr>
        <w:spacing w:before="240" w:after="80"/>
        <w:jc w:val="left"/>
      </w:pPr>
      <w:r>
        <w:rPr>
          <w:rFonts w:ascii="Times New Roman" w:hAnsi="Times New Roman"/>
          <w:b/>
          <w:i w:val="0"/>
          <w:color w:val="1F497D"/>
          <w:sz w:val="26"/>
        </w:rPr>
        <w:t>8.2 Future Work</w:t>
      </w:r>
    </w:p>
    <w:p>
      <w:pPr>
        <w:spacing w:after="80" w:before="0"/>
        <w:ind w:left="504"/>
      </w:pPr>
      <w:r>
        <w:rPr>
          <w:rFonts w:ascii="Times New Roman" w:hAnsi="Times New Roman"/>
          <w:b w:val="0"/>
          <w:i w:val="0"/>
          <w:sz w:val="24"/>
        </w:rPr>
        <w:t xml:space="preserve">1. </w:t>
      </w:r>
      <w:r>
        <w:rPr>
          <w:rFonts w:ascii="Times New Roman" w:hAnsi="Times New Roman"/>
          <w:b/>
          <w:i w:val="0"/>
          <w:sz w:val="24"/>
        </w:rPr>
        <w:t>Real-time ML Inference</w:t>
      </w:r>
      <w:r>
        <w:rPr>
          <w:rFonts w:ascii="Times New Roman" w:hAnsi="Times New Roman"/>
          <w:b w:val="0"/>
          <w:i w:val="0"/>
          <w:sz w:val="24"/>
        </w:rPr>
        <w:t>: Integrate a TensorFlow Lite model for on-device activity classification, completing the full HAR pipeline within a single app.</w:t>
      </w:r>
    </w:p>
    <w:p>
      <w:pPr>
        <w:spacing w:after="80" w:before="0"/>
        <w:ind w:left="504"/>
      </w:pPr>
      <w:r>
        <w:rPr>
          <w:rFonts w:ascii="Times New Roman" w:hAnsi="Times New Roman"/>
          <w:b w:val="0"/>
          <w:i w:val="0"/>
          <w:sz w:val="24"/>
        </w:rPr>
        <w:t xml:space="preserve">2. </w:t>
      </w:r>
      <w:r>
        <w:rPr>
          <w:rFonts w:ascii="Times New Roman" w:hAnsi="Times New Roman"/>
          <w:b/>
          <w:i w:val="0"/>
          <w:sz w:val="24"/>
        </w:rPr>
        <w:t>Multi-activity session tagging</w:t>
      </w:r>
      <w:r>
        <w:rPr>
          <w:rFonts w:ascii="Times New Roman" w:hAnsi="Times New Roman"/>
          <w:b w:val="0"/>
          <w:i w:val="0"/>
          <w:sz w:val="24"/>
        </w:rPr>
        <w:t>: Allow the researcher to switch activity labels during a single recording session, annotating transitions in the CSV output.</w:t>
      </w:r>
    </w:p>
    <w:p>
      <w:pPr>
        <w:spacing w:after="80" w:before="0"/>
        <w:ind w:left="504"/>
      </w:pPr>
      <w:r>
        <w:rPr>
          <w:rFonts w:ascii="Times New Roman" w:hAnsi="Times New Roman"/>
          <w:b w:val="0"/>
          <w:i w:val="0"/>
          <w:sz w:val="24"/>
        </w:rPr>
        <w:t xml:space="preserve">3. </w:t>
      </w:r>
      <w:r>
        <w:rPr>
          <w:rFonts w:ascii="Times New Roman" w:hAnsi="Times New Roman"/>
          <w:b/>
          <w:i w:val="0"/>
          <w:sz w:val="24"/>
        </w:rPr>
        <w:t>Cloud synchronization</w:t>
      </w:r>
      <w:r>
        <w:rPr>
          <w:rFonts w:ascii="Times New Roman" w:hAnsi="Times New Roman"/>
          <w:b w:val="0"/>
          <w:i w:val="0"/>
          <w:sz w:val="24"/>
        </w:rPr>
        <w:t>: Add optional upload of CSV files to cloud storage (e.g., Google Drive, Firebase) for distributed multi-participant studies.</w:t>
      </w:r>
    </w:p>
    <w:p>
      <w:pPr>
        <w:spacing w:after="80" w:before="0"/>
        <w:ind w:left="504"/>
      </w:pPr>
      <w:r>
        <w:rPr>
          <w:rFonts w:ascii="Times New Roman" w:hAnsi="Times New Roman"/>
          <w:b w:val="0"/>
          <w:i w:val="0"/>
          <w:sz w:val="24"/>
        </w:rPr>
        <w:t xml:space="preserve">4. </w:t>
      </w:r>
      <w:r>
        <w:rPr>
          <w:rFonts w:ascii="Times New Roman" w:hAnsi="Times New Roman"/>
          <w:b/>
          <w:i w:val="0"/>
          <w:sz w:val="24"/>
        </w:rPr>
        <w:t>Wearable sensor integration</w:t>
      </w:r>
      <w:r>
        <w:rPr>
          <w:rFonts w:ascii="Times New Roman" w:hAnsi="Times New Roman"/>
          <w:b w:val="0"/>
          <w:i w:val="0"/>
          <w:sz w:val="24"/>
        </w:rPr>
        <w:t>: Extend the architecture to support Bluetooth-connected wearables (e.g., smartwatches, external IMUs) via Android Bluetooth LE API.</w:t>
      </w:r>
    </w:p>
    <w:p>
      <w:pPr>
        <w:spacing w:after="80" w:before="0"/>
        <w:ind w:left="504"/>
      </w:pPr>
      <w:r>
        <w:rPr>
          <w:rFonts w:ascii="Times New Roman" w:hAnsi="Times New Roman"/>
          <w:b w:val="0"/>
          <w:i w:val="0"/>
          <w:sz w:val="24"/>
        </w:rPr>
        <w:t xml:space="preserve">5. </w:t>
      </w:r>
      <w:r>
        <w:rPr>
          <w:rFonts w:ascii="Times New Roman" w:hAnsi="Times New Roman"/>
          <w:b/>
          <w:i w:val="0"/>
          <w:sz w:val="24"/>
        </w:rPr>
        <w:t>Cross-platform support</w:t>
      </w:r>
      <w:r>
        <w:rPr>
          <w:rFonts w:ascii="Times New Roman" w:hAnsi="Times New Roman"/>
          <w:b w:val="0"/>
          <w:i w:val="0"/>
          <w:sz w:val="24"/>
        </w:rPr>
        <w:t>: Investigate a Flutter or React Native port to support iOS data collection.</w:t>
      </w:r>
    </w:p>
    <w:p>
      <w:pPr>
        <w:spacing w:after="80" w:before="0"/>
        <w:ind w:left="504"/>
      </w:pPr>
      <w:r>
        <w:rPr>
          <w:rFonts w:ascii="Times New Roman" w:hAnsi="Times New Roman"/>
          <w:b w:val="0"/>
          <w:i w:val="0"/>
          <w:sz w:val="24"/>
        </w:rPr>
        <w:t xml:space="preserve">6. </w:t>
      </w:r>
      <w:r>
        <w:rPr>
          <w:rFonts w:ascii="Times New Roman" w:hAnsi="Times New Roman"/>
          <w:b/>
          <w:i w:val="0"/>
          <w:sz w:val="24"/>
        </w:rPr>
        <w:t>Automated data quality checks</w:t>
      </w:r>
      <w:r>
        <w:rPr>
          <w:rFonts w:ascii="Times New Roman" w:hAnsi="Times New Roman"/>
          <w:b w:val="0"/>
          <w:i w:val="0"/>
          <w:sz w:val="24"/>
        </w:rPr>
        <w:t>: Add post-recording validation reporting the actual observed sampling rate and detecting gaps or dropouts.</w:t>
      </w:r>
    </w:p>
    <w:p>
      <w:pPr>
        <w:spacing w:after="80" w:before="0"/>
        <w:ind w:left="504"/>
      </w:pPr>
      <w:r>
        <w:rPr>
          <w:rFonts w:ascii="Times New Roman" w:hAnsi="Times New Roman"/>
          <w:b w:val="0"/>
          <w:i w:val="0"/>
          <w:sz w:val="24"/>
        </w:rPr>
        <w:t xml:space="preserve">7. </w:t>
      </w:r>
      <w:r>
        <w:rPr>
          <w:rFonts w:ascii="Times New Roman" w:hAnsi="Times New Roman"/>
          <w:b/>
          <w:i w:val="0"/>
          <w:sz w:val="24"/>
        </w:rPr>
        <w:t>Full-scale user study</w:t>
      </w:r>
      <w:r>
        <w:rPr>
          <w:rFonts w:ascii="Times New Roman" w:hAnsi="Times New Roman"/>
          <w:b w:val="0"/>
          <w:i w:val="0"/>
          <w:sz w:val="24"/>
        </w:rPr>
        <w:t>: Conduct an IRB-approved user study with a statistically significant sample to replace placeholder evaluation results.</w:t>
      </w:r>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9. References</w:t>
      </w:r>
    </w:p>
    <w:p>
      <w:pPr>
        <w:spacing w:after="80"/>
        <w:ind w:left="432" w:hanging="432"/>
      </w:pPr>
      <w:r>
        <w:rPr>
          <w:rFonts w:ascii="Times New Roman" w:hAnsi="Times New Roman"/>
          <w:b w:val="0"/>
          <w:i w:val="0"/>
          <w:sz w:val="22"/>
        </w:rPr>
        <w:t>[1] D. Anguita, A. Ghio, L. Oneto, X. Parra, and J. L. Reyes-Ortiz, "A public domain dataset for human activity recognition using smartphones," in Proc. ESANN, 2013.</w:t>
      </w:r>
    </w:p>
    <w:p>
      <w:pPr>
        <w:spacing w:after="80"/>
        <w:ind w:left="432" w:hanging="432"/>
      </w:pPr>
      <w:r>
        <w:rPr>
          <w:rFonts w:ascii="Times New Roman" w:hAnsi="Times New Roman"/>
          <w:b w:val="0"/>
          <w:i w:val="0"/>
          <w:sz w:val="22"/>
        </w:rPr>
        <w:t>[2] A. Reiss and D. Stricker, "Introducing a new benchmarked dataset for activity monitoring," in Proc. ISWC, 2012, pp. 108-109.</w:t>
      </w:r>
    </w:p>
    <w:p>
      <w:pPr>
        <w:spacing w:after="80"/>
        <w:ind w:left="432" w:hanging="432"/>
      </w:pPr>
      <w:r>
        <w:rPr>
          <w:rFonts w:ascii="Times New Roman" w:hAnsi="Times New Roman"/>
          <w:b w:val="0"/>
          <w:i w:val="0"/>
          <w:sz w:val="22"/>
        </w:rPr>
        <w:t>[3] A. Mannini and A. M. Sabatini, "Machine learning methods for classifying human physical activity from on-body accelerometers," Sensors, vol. 10, no. 2, pp. 1154-1175, 2010.</w:t>
      </w:r>
    </w:p>
    <w:p>
      <w:pPr>
        <w:spacing w:after="80"/>
        <w:ind w:left="432" w:hanging="432"/>
      </w:pPr>
      <w:r>
        <w:rPr>
          <w:rFonts w:ascii="Times New Roman" w:hAnsi="Times New Roman"/>
          <w:b w:val="0"/>
          <w:i w:val="0"/>
          <w:sz w:val="22"/>
        </w:rPr>
        <w:t>[4] A. Kwapisz, G. M. Weiss, and S. A. Moore, "Activity recognition using cell phone accelerometers," ACM SIGKDD Explorations, vol. 12, no. 2, pp. 74-82, 2011.</w:t>
      </w:r>
    </w:p>
    <w:p>
      <w:pPr>
        <w:spacing w:after="80"/>
        <w:ind w:left="432" w:hanging="432"/>
      </w:pPr>
      <w:r>
        <w:rPr>
          <w:rFonts w:ascii="Times New Roman" w:hAnsi="Times New Roman"/>
          <w:b w:val="0"/>
          <w:i w:val="0"/>
          <w:sz w:val="22"/>
        </w:rPr>
        <w:t>[5] L. Bao and S. S. Intille, "Activity recognition from user-annotated acceleration data," in Proc. Pervasive, 2004, pp. 1-17.</w:t>
      </w:r>
    </w:p>
    <w:p>
      <w:pPr>
        <w:spacing w:after="80"/>
        <w:ind w:left="432" w:hanging="432"/>
      </w:pPr>
      <w:r>
        <w:rPr>
          <w:rFonts w:ascii="Times New Roman" w:hAnsi="Times New Roman"/>
          <w:b w:val="0"/>
          <w:i w:val="0"/>
          <w:sz w:val="22"/>
        </w:rPr>
        <w:t>[6] G. M. Weiss, K. Yoneda, and T. Hayajneh, "Smartphone and smartwatch-based biometrics using activities of daily living," IEEE Access, vol. 7, pp. 133190-133202, 2019.</w:t>
      </w:r>
    </w:p>
    <w:p>
      <w:pPr>
        <w:spacing w:after="80"/>
        <w:ind w:left="432" w:hanging="432"/>
      </w:pPr>
      <w:r>
        <w:rPr>
          <w:rFonts w:ascii="Times New Roman" w:hAnsi="Times New Roman"/>
          <w:b w:val="0"/>
          <w:i w:val="0"/>
          <w:sz w:val="22"/>
        </w:rPr>
        <w:t>[7] O. Banos et al., "mHealthDroid: A novel framework for agile development of mobile health applications," in Proc. IWAAL, 2014, pp. 91-98.</w:t>
      </w:r>
    </w:p>
    <w:p>
      <w:pPr>
        <w:spacing w:after="80"/>
        <w:ind w:left="432" w:hanging="432"/>
      </w:pPr>
      <w:r>
        <w:rPr>
          <w:rFonts w:ascii="Times New Roman" w:hAnsi="Times New Roman"/>
          <w:b w:val="0"/>
          <w:i w:val="0"/>
          <w:sz w:val="22"/>
        </w:rPr>
        <w:t>[8] M. Shoaib, S. Bosch, O. D. Incel, H. Scholten, and P. J. M. Havinga, "Fusion of smartphone motion sensors for physical activity recognition," Sensors, vol. 14, no. 6, pp. 10146-10176, 2014.</w:t>
      </w:r>
    </w:p>
    <w:p>
      <w:pPr>
        <w:spacing w:after="80"/>
        <w:ind w:left="432" w:hanging="432"/>
      </w:pPr>
      <w:r>
        <w:rPr>
          <w:rFonts w:ascii="Times New Roman" w:hAnsi="Times New Roman"/>
          <w:b w:val="0"/>
          <w:i w:val="0"/>
          <w:sz w:val="22"/>
        </w:rPr>
        <w:t>[9] D. Ferreira et al., "AWARE: Mobile context instrumentation framework," Frontiers in ICT, vol. 2, 2015.</w:t>
      </w:r>
    </w:p>
    <w:p>
      <w:pPr>
        <w:spacing w:after="80"/>
        <w:ind w:left="432" w:hanging="432"/>
      </w:pPr>
      <w:r>
        <w:rPr>
          <w:rFonts w:ascii="Times New Roman" w:hAnsi="Times New Roman"/>
          <w:b w:val="0"/>
          <w:i w:val="0"/>
          <w:sz w:val="22"/>
        </w:rPr>
        <w:t>[10] J. Smith, "MVVM architectural pattern in Android development," Google Android Developers, 2022.</w:t>
      </w:r>
    </w:p>
    <w:p>
      <w:pPr>
        <w:spacing w:after="80"/>
        <w:ind w:left="432" w:hanging="432"/>
      </w:pPr>
      <w:r>
        <w:rPr>
          <w:rFonts w:ascii="Times New Roman" w:hAnsi="Times New Roman"/>
          <w:b w:val="0"/>
          <w:i w:val="0"/>
          <w:sz w:val="22"/>
        </w:rPr>
        <w:t>[11] Google, "Guide to app architecture," Android Developers Documentation, 2023.</w:t>
      </w:r>
    </w:p>
    <w:p>
      <w:pPr>
        <w:spacing w:after="80"/>
        <w:ind w:left="432" w:hanging="432"/>
      </w:pPr>
      <w:r>
        <w:rPr>
          <w:rFonts w:ascii="Times New Roman" w:hAnsi="Times New Roman"/>
          <w:b w:val="0"/>
          <w:i w:val="0"/>
          <w:sz w:val="22"/>
        </w:rPr>
        <w:t>[12] M. A. Alsheikh et al., "Deep activity recognition models with triaxial accelerometers," in Proc. AAAI Workshop, 2016.</w:t>
      </w:r>
    </w:p>
    <w:p>
      <w:pPr>
        <w:spacing w:after="80"/>
        <w:ind w:left="432" w:hanging="432"/>
      </w:pPr>
      <w:r>
        <w:rPr>
          <w:rFonts w:ascii="Times New Roman" w:hAnsi="Times New Roman"/>
          <w:b w:val="0"/>
          <w:i w:val="0"/>
          <w:sz w:val="22"/>
        </w:rPr>
        <w:t>[13] J. Brooke, "SUS: A quick and dirty usability scale," in Usability Evaluation in Industry, Taylor &amp; Francis, 1996, pp. 189-194.</w:t>
      </w:r>
    </w:p>
    <w:p>
      <w:pPr>
        <w:spacing w:after="80"/>
        <w:ind w:left="432" w:hanging="432"/>
      </w:pPr>
      <w:r>
        <w:rPr>
          <w:rFonts w:ascii="Times New Roman" w:hAnsi="Times New Roman"/>
          <w:b w:val="0"/>
          <w:i w:val="0"/>
          <w:sz w:val="22"/>
        </w:rPr>
        <w:t>[14] J. Sauro and J. R. Lewis, Quantifying the User Experience: Practical Statistics for User Research. Morgan Kaufmann, 2012.</w:t>
      </w:r>
    </w:p>
    <w:p>
      <w:pPr>
        <w:spacing w:after="80"/>
        <w:ind w:left="432" w:hanging="432"/>
      </w:pPr>
      <w:r>
        <w:rPr>
          <w:rFonts w:ascii="Times New Roman" w:hAnsi="Times New Roman"/>
          <w:b w:val="0"/>
          <w:i w:val="0"/>
          <w:sz w:val="22"/>
        </w:rPr>
        <w:t>[15] S. G. Hart and L. E. Staveland, "Development of NASA-TLX (Task Load Index)," Human Mental Workload, vol. 1, pp. 139-183, 1988.</w:t>
      </w:r>
    </w:p>
    <w:p>
      <w:pPr>
        <w:spacing w:before="80" w:after="80"/>
        <w:pBdr>
          <w:bottom w:val="single" w:sz="4" w:space="1" w:color="AAAAAA"/>
        </w:pBdr>
      </w:pPr>
    </w:p>
    <w:p>
      <w:pPr>
        <w:spacing w:before="360" w:after="120"/>
        <w:jc w:val="left"/>
        <w:pBdr>
          <w:bottom w:val="single" w:sz="6" w:space="1" w:color="1F497D"/>
        </w:pBdr>
      </w:pPr>
      <w:r>
        <w:rPr>
          <w:rFonts w:ascii="Times New Roman" w:hAnsi="Times New Roman"/>
          <w:b/>
          <w:i w:val="0"/>
          <w:color w:val="1F497D"/>
          <w:sz w:val="32"/>
        </w:rPr>
        <w:t>10. Appendix</w:t>
      </w:r>
    </w:p>
    <w:p>
      <w:pPr>
        <w:spacing w:before="240" w:after="80"/>
        <w:jc w:val="left"/>
      </w:pPr>
      <w:r>
        <w:rPr>
          <w:rFonts w:ascii="Times New Roman" w:hAnsi="Times New Roman"/>
          <w:b/>
          <w:i w:val="0"/>
          <w:color w:val="1F497D"/>
          <w:sz w:val="26"/>
        </w:rPr>
        <w:t>Appendix A: SUS Questionnaire</w:t>
      </w:r>
    </w:p>
    <w:p>
      <w:pPr>
        <w:spacing w:after="120" w:before="0"/>
        <w:jc w:val="both"/>
      </w:pPr>
      <w:r>
        <w:rPr>
          <w:rFonts w:ascii="Times New Roman" w:hAnsi="Times New Roman"/>
          <w:b w:val="0"/>
          <w:i w:val="0"/>
          <w:sz w:val="24"/>
        </w:rPr>
        <w:t>Full questionnaire as administered — see sus_questionnaire.md in the project repository.</w:t>
      </w:r>
    </w:p>
    <w:p>
      <w:pPr>
        <w:spacing w:before="240" w:after="80"/>
        <w:jc w:val="left"/>
      </w:pPr>
      <w:r>
        <w:rPr>
          <w:rFonts w:ascii="Times New Roman" w:hAnsi="Times New Roman"/>
          <w:b/>
          <w:i w:val="0"/>
          <w:color w:val="1F497D"/>
          <w:sz w:val="26"/>
        </w:rPr>
        <w:t>Appendix B: NASA-TLX Questionnaire</w:t>
      </w:r>
    </w:p>
    <w:p>
      <w:pPr>
        <w:spacing w:after="120" w:before="0"/>
        <w:jc w:val="both"/>
      </w:pPr>
      <w:r>
        <w:rPr>
          <w:rFonts w:ascii="Times New Roman" w:hAnsi="Times New Roman"/>
          <w:b w:val="0"/>
          <w:i w:val="0"/>
          <w:sz w:val="24"/>
        </w:rPr>
        <w:t>Full questionnaire as administered — see nasa_tlx_questionnaire.md in the project repository.</w:t>
      </w:r>
    </w:p>
    <w:p>
      <w:pPr>
        <w:spacing w:before="240" w:after="80"/>
        <w:jc w:val="left"/>
      </w:pPr>
      <w:r>
        <w:rPr>
          <w:rFonts w:ascii="Times New Roman" w:hAnsi="Times New Roman"/>
          <w:b/>
          <w:i w:val="0"/>
          <w:color w:val="1F497D"/>
          <w:sz w:val="26"/>
        </w:rPr>
        <w:t>Appendix C: Application Screens Description</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rFonts w:ascii="Times New Roman" w:hAnsi="Times New Roman"/>
                <w:b/>
                <w:color w:val="FFFFFF"/>
                <w:sz w:val="20"/>
              </w:rPr>
              <w:t>Screen</w:t>
            </w:r>
          </w:p>
        </w:tc>
        <w:tc>
          <w:tcPr>
            <w:tcW w:type="dxa" w:w="4561"/>
            <w:shd w:val="clear" w:color="auto" w:fill="1F497D"/>
          </w:tcPr>
          <w:p>
            <w:r>
              <w:rPr>
                <w:rFonts w:ascii="Times New Roman" w:hAnsi="Times New Roman"/>
                <w:b/>
                <w:color w:val="FFFFFF"/>
                <w:sz w:val="20"/>
              </w:rPr>
              <w:t>Key UI Elements</w:t>
            </w:r>
          </w:p>
        </w:tc>
      </w:tr>
      <w:tr>
        <w:tc>
          <w:tcPr>
            <w:tcW w:type="dxa" w:w="4561"/>
            <w:shd w:val="clear" w:color="auto" w:fill="DDEEFF"/>
          </w:tcPr>
          <w:p>
            <w:r>
              <w:rPr>
                <w:rFonts w:ascii="Times New Roman" w:hAnsi="Times New Roman"/>
                <w:sz w:val="20"/>
              </w:rPr>
              <w:t>Data Acquisition</w:t>
            </w:r>
          </w:p>
        </w:tc>
        <w:tc>
          <w:tcPr>
            <w:tcW w:type="dxa" w:w="4561"/>
            <w:shd w:val="clear" w:color="auto" w:fill="DDEEFF"/>
          </w:tcPr>
          <w:p>
            <w:r>
              <w:rPr>
                <w:rFonts w:ascii="Times New Roman" w:hAnsi="Times New Roman"/>
                <w:sz w:val="20"/>
              </w:rPr>
              <w:t>Start/Stop button, live MPAndroidChart per sensor, real-time X/Y/Z axis plots</w:t>
            </w:r>
          </w:p>
        </w:tc>
      </w:tr>
      <w:tr>
        <w:tc>
          <w:tcPr>
            <w:tcW w:type="dxa" w:w="4561"/>
            <w:shd w:val="clear" w:color="auto" w:fill="FFFFFF"/>
          </w:tcPr>
          <w:p>
            <w:r>
              <w:rPr>
                <w:rFonts w:ascii="Times New Roman" w:hAnsi="Times New Roman"/>
                <w:sz w:val="20"/>
              </w:rPr>
              <w:t>Sensor Configure</w:t>
            </w:r>
          </w:p>
        </w:tc>
        <w:tc>
          <w:tcPr>
            <w:tcW w:type="dxa" w:w="4561"/>
            <w:shd w:val="clear" w:color="auto" w:fill="FFFFFF"/>
          </w:tcPr>
          <w:p>
            <w:r>
              <w:rPr>
                <w:rFonts w:ascii="Times New Roman" w:hAnsi="Times New Roman"/>
                <w:sz w:val="20"/>
              </w:rPr>
              <w:t>Scrollable checkbox list of all device sensors, frequency dropdown (20/50/100 Hz/Max)</w:t>
            </w:r>
          </w:p>
        </w:tc>
      </w:tr>
      <w:tr>
        <w:tc>
          <w:tcPr>
            <w:tcW w:type="dxa" w:w="4561"/>
            <w:shd w:val="clear" w:color="auto" w:fill="DDEEFF"/>
          </w:tcPr>
          <w:p>
            <w:r>
              <w:rPr>
                <w:rFonts w:ascii="Times New Roman" w:hAnsi="Times New Roman"/>
                <w:sz w:val="20"/>
              </w:rPr>
              <w:t>Activity Configure</w:t>
            </w:r>
          </w:p>
        </w:tc>
        <w:tc>
          <w:tcPr>
            <w:tcW w:type="dxa" w:w="4561"/>
            <w:shd w:val="clear" w:color="auto" w:fill="DDEEFF"/>
          </w:tcPr>
          <w:p>
            <w:r>
              <w:rPr>
                <w:rFonts w:ascii="Times New Roman" w:hAnsi="Times New Roman"/>
                <w:sz w:val="20"/>
              </w:rPr>
              <w:t>EditText + Add button to define activity labels, ChipGroup for selection, Subject ID field</w:t>
            </w:r>
          </w:p>
        </w:tc>
      </w:tr>
      <w:tr>
        <w:tc>
          <w:tcPr>
            <w:tcW w:type="dxa" w:w="4561"/>
            <w:shd w:val="clear" w:color="auto" w:fill="FFFFFF"/>
          </w:tcPr>
          <w:p>
            <w:r>
              <w:rPr>
                <w:rFonts w:ascii="Times New Roman" w:hAnsi="Times New Roman"/>
                <w:sz w:val="20"/>
              </w:rPr>
              <w:t>File Manager (Profile)</w:t>
            </w:r>
          </w:p>
        </w:tc>
        <w:tc>
          <w:tcPr>
            <w:tcW w:type="dxa" w:w="4561"/>
            <w:shd w:val="clear" w:color="auto" w:fill="FFFFFF"/>
          </w:tcPr>
          <w:p>
            <w:r>
              <w:rPr>
                <w:rFonts w:ascii="Times New Roman" w:hAnsi="Times New Roman"/>
                <w:sz w:val="20"/>
              </w:rPr>
              <w:t>RecyclerView of CSV files showing name, size, date; View / Download / Delete actions</w:t>
            </w:r>
          </w:p>
        </w:tc>
      </w:tr>
      <w:tr>
        <w:tc>
          <w:tcPr>
            <w:tcW w:type="dxa" w:w="4561"/>
            <w:shd w:val="clear" w:color="auto" w:fill="DDEEFF"/>
          </w:tcPr>
          <w:p>
            <w:r>
              <w:rPr>
                <w:rFonts w:ascii="Times New Roman" w:hAnsi="Times New Roman"/>
                <w:sz w:val="20"/>
              </w:rPr>
              <w:t>Data Visualization</w:t>
            </w:r>
          </w:p>
        </w:tc>
        <w:tc>
          <w:tcPr>
            <w:tcW w:type="dxa" w:w="4561"/>
            <w:shd w:val="clear" w:color="auto" w:fill="DDEEFF"/>
          </w:tcPr>
          <w:p>
            <w:r>
              <w:rPr>
                <w:rFonts w:ascii="Times New Roman" w:hAnsi="Times New Roman"/>
                <w:sz w:val="20"/>
              </w:rPr>
              <w:t>MPAndroidChart line charts loaded from a selected CSV file, one chart per sensor group</w:t>
            </w:r>
          </w:p>
        </w:tc>
      </w:tr>
    </w:tbl>
    <w:p/>
    <w:p>
      <w:pPr>
        <w:spacing w:before="240" w:after="80"/>
        <w:jc w:val="left"/>
      </w:pPr>
      <w:r>
        <w:rPr>
          <w:rFonts w:ascii="Times New Roman" w:hAnsi="Times New Roman"/>
          <w:b/>
          <w:i w:val="0"/>
          <w:color w:val="1F497D"/>
          <w:sz w:val="26"/>
        </w:rPr>
        <w:t>Appendix D: Key Source Files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rFonts w:ascii="Times New Roman" w:hAnsi="Times New Roman"/>
                <w:b/>
                <w:color w:val="FFFFFF"/>
                <w:sz w:val="20"/>
              </w:rPr>
              <w:t>File</w:t>
            </w:r>
          </w:p>
        </w:tc>
        <w:tc>
          <w:tcPr>
            <w:tcW w:type="dxa" w:w="4561"/>
            <w:shd w:val="clear" w:color="auto" w:fill="1F497D"/>
          </w:tcPr>
          <w:p>
            <w:r>
              <w:rPr>
                <w:rFonts w:ascii="Times New Roman" w:hAnsi="Times New Roman"/>
                <w:b/>
                <w:color w:val="FFFFFF"/>
                <w:sz w:val="20"/>
              </w:rPr>
              <w:t>Purpose</w:t>
            </w:r>
          </w:p>
        </w:tc>
      </w:tr>
      <w:tr>
        <w:tc>
          <w:tcPr>
            <w:tcW w:type="dxa" w:w="4561"/>
            <w:shd w:val="clear" w:color="auto" w:fill="DDEEFF"/>
          </w:tcPr>
          <w:p>
            <w:r>
              <w:rPr>
                <w:rFonts w:ascii="Times New Roman" w:hAnsi="Times New Roman"/>
                <w:sz w:val="20"/>
              </w:rPr>
              <w:t>DataAcquisitionFragment.java</w:t>
            </w:r>
          </w:p>
        </w:tc>
        <w:tc>
          <w:tcPr>
            <w:tcW w:type="dxa" w:w="4561"/>
            <w:shd w:val="clear" w:color="auto" w:fill="DDEEFF"/>
          </w:tcPr>
          <w:p>
            <w:r>
              <w:rPr>
                <w:rFonts w:ascii="Times New Roman" w:hAnsi="Times New Roman"/>
                <w:sz w:val="20"/>
              </w:rPr>
              <w:t>Core recording logic, sensor listeners, CSV writing, live charting</w:t>
            </w:r>
          </w:p>
        </w:tc>
      </w:tr>
      <w:tr>
        <w:tc>
          <w:tcPr>
            <w:tcW w:type="dxa" w:w="4561"/>
            <w:shd w:val="clear" w:color="auto" w:fill="FFFFFF"/>
          </w:tcPr>
          <w:p>
            <w:r>
              <w:rPr>
                <w:rFonts w:ascii="Times New Roman" w:hAnsi="Times New Roman"/>
                <w:sz w:val="20"/>
              </w:rPr>
              <w:t>SensorConfigureFragment.java</w:t>
            </w:r>
          </w:p>
        </w:tc>
        <w:tc>
          <w:tcPr>
            <w:tcW w:type="dxa" w:w="4561"/>
            <w:shd w:val="clear" w:color="auto" w:fill="FFFFFF"/>
          </w:tcPr>
          <w:p>
            <w:r>
              <w:rPr>
                <w:rFonts w:ascii="Times New Roman" w:hAnsi="Times New Roman"/>
                <w:sz w:val="20"/>
              </w:rPr>
              <w:t>Dynamic sensor enumeration, checkbox UI, frequency selection</w:t>
            </w:r>
          </w:p>
        </w:tc>
      </w:tr>
      <w:tr>
        <w:tc>
          <w:tcPr>
            <w:tcW w:type="dxa" w:w="4561"/>
            <w:shd w:val="clear" w:color="auto" w:fill="DDEEFF"/>
          </w:tcPr>
          <w:p>
            <w:r>
              <w:rPr>
                <w:rFonts w:ascii="Times New Roman" w:hAnsi="Times New Roman"/>
                <w:sz w:val="20"/>
              </w:rPr>
              <w:t>ActivityConfigureFragment.java</w:t>
            </w:r>
          </w:p>
        </w:tc>
        <w:tc>
          <w:tcPr>
            <w:tcW w:type="dxa" w:w="4561"/>
            <w:shd w:val="clear" w:color="auto" w:fill="DDEEFF"/>
          </w:tcPr>
          <w:p>
            <w:r>
              <w:rPr>
                <w:rFonts w:ascii="Times New Roman" w:hAnsi="Times New Roman"/>
                <w:sz w:val="20"/>
              </w:rPr>
              <w:t>Activity label management, subject ID, SQLite integration</w:t>
            </w:r>
          </w:p>
        </w:tc>
      </w:tr>
      <w:tr>
        <w:tc>
          <w:tcPr>
            <w:tcW w:type="dxa" w:w="4561"/>
            <w:shd w:val="clear" w:color="auto" w:fill="FFFFFF"/>
          </w:tcPr>
          <w:p>
            <w:r>
              <w:rPr>
                <w:rFonts w:ascii="Times New Roman" w:hAnsi="Times New Roman"/>
                <w:sz w:val="20"/>
              </w:rPr>
              <w:t>KeepAliveService.java</w:t>
            </w:r>
          </w:p>
        </w:tc>
        <w:tc>
          <w:tcPr>
            <w:tcW w:type="dxa" w:w="4561"/>
            <w:shd w:val="clear" w:color="auto" w:fill="FFFFFF"/>
          </w:tcPr>
          <w:p>
            <w:r>
              <w:rPr>
                <w:rFonts w:ascii="Times New Roman" w:hAnsi="Times New Roman"/>
                <w:sz w:val="20"/>
              </w:rPr>
              <w:t>Android foreground service for uninterrupted background collection</w:t>
            </w:r>
          </w:p>
        </w:tc>
      </w:tr>
      <w:tr>
        <w:tc>
          <w:tcPr>
            <w:tcW w:type="dxa" w:w="4561"/>
            <w:shd w:val="clear" w:color="auto" w:fill="DDEEFF"/>
          </w:tcPr>
          <w:p>
            <w:r>
              <w:rPr>
                <w:rFonts w:ascii="Times New Roman" w:hAnsi="Times New Roman"/>
                <w:sz w:val="20"/>
              </w:rPr>
              <w:t>DataVisualizationFragment.java</w:t>
            </w:r>
          </w:p>
        </w:tc>
        <w:tc>
          <w:tcPr>
            <w:tcW w:type="dxa" w:w="4561"/>
            <w:shd w:val="clear" w:color="auto" w:fill="DDEEFF"/>
          </w:tcPr>
          <w:p>
            <w:r>
              <w:rPr>
                <w:rFonts w:ascii="Times New Roman" w:hAnsi="Times New Roman"/>
                <w:sz w:val="20"/>
              </w:rPr>
              <w:t>Post-hoc CSV file visualization using MPAndroidChart</w:t>
            </w:r>
          </w:p>
        </w:tc>
      </w:tr>
      <w:tr>
        <w:tc>
          <w:tcPr>
            <w:tcW w:type="dxa" w:w="4561"/>
            <w:shd w:val="clear" w:color="auto" w:fill="FFFFFF"/>
          </w:tcPr>
          <w:p>
            <w:r>
              <w:rPr>
                <w:rFonts w:ascii="Times New Roman" w:hAnsi="Times New Roman"/>
                <w:sz w:val="20"/>
              </w:rPr>
              <w:t>ProfileFragment.java</w:t>
            </w:r>
          </w:p>
        </w:tc>
        <w:tc>
          <w:tcPr>
            <w:tcW w:type="dxa" w:w="4561"/>
            <w:shd w:val="clear" w:color="auto" w:fill="FFFFFF"/>
          </w:tcPr>
          <w:p>
            <w:r>
              <w:rPr>
                <w:rFonts w:ascii="Times New Roman" w:hAnsi="Times New Roman"/>
                <w:sz w:val="20"/>
              </w:rPr>
              <w:t>File browser, download, and delete management</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