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360" w:line="288" w:lineRule="auto"/>
        <w:jc w:val="center"/>
      </w:pPr>
      <w:r>
        <w:rPr>
          <w:rFonts w:ascii="Times New Roman" w:hAnsi="Times New Roman"/>
          <w:b/>
          <w:i w:val="0"/>
          <w:color w:val="000000"/>
          <w:sz w:val="36"/>
        </w:rPr>
        <w:t>CertGraph: Heterogeneous Graph Attention Networks for Active Directory Certificate Services Vulnerability Detection and Autonomous Defense</w:t>
      </w:r>
    </w:p>
    <w:p>
      <w:pPr>
        <w:spacing w:before="0" w:after="360" w:line="360" w:lineRule="auto"/>
        <w:jc w:val="center"/>
      </w:pPr>
      <w:r>
        <w:rPr>
          <w:rFonts w:ascii="Times New Roman" w:hAnsi="Times New Roman"/>
          <w:b/>
          <w:i w:val="0"/>
          <w:color w:val="000000"/>
          <w:sz w:val="24"/>
        </w:rPr>
        <w:t>Course Code: ECE 452        Course Title: Project and Thesis</w:t>
      </w:r>
    </w:p>
    <w:p>
      <w:pPr>
        <w:spacing w:before="0" w:after="160" w:line="360" w:lineRule="auto"/>
        <w:jc w:val="center"/>
      </w:pPr>
      <w:r>
        <w:rPr>
          <w:rFonts w:ascii="Times New Roman" w:hAnsi="Times New Roman"/>
          <w:b/>
          <w:i w:val="0"/>
          <w:color w:val="000000"/>
          <w:sz w:val="24"/>
        </w:rPr>
        <w:t>Submitted By—</w:t>
      </w:r>
    </w:p>
    <w:p>
      <w:pPr>
        <w:spacing w:before="0" w:after="40" w:line="276" w:lineRule="auto"/>
        <w:jc w:val="center"/>
      </w:pPr>
      <w:r>
        <w:rPr>
          <w:rFonts w:ascii="Times New Roman" w:hAnsi="Times New Roman"/>
          <w:b w:val="0"/>
          <w:i w:val="0"/>
          <w:color w:val="000000"/>
          <w:sz w:val="22"/>
        </w:rPr>
        <w:t>Student ID: 2002126        Level: 4, Semester: II</w:t>
      </w:r>
    </w:p>
    <w:p>
      <w:pPr>
        <w:spacing w:before="0" w:after="40" w:line="276" w:lineRule="auto"/>
        <w:jc w:val="center"/>
      </w:pPr>
      <w:r>
        <w:rPr>
          <w:rFonts w:ascii="Times New Roman" w:hAnsi="Times New Roman"/>
          <w:b w:val="0"/>
          <w:i w:val="0"/>
          <w:color w:val="000000"/>
          <w:sz w:val="22"/>
        </w:rPr>
        <w:t>Student ID: 2002138        Level: 4, Semester: II</w:t>
      </w:r>
    </w:p>
    <w:p>
      <w:pPr>
        <w:spacing w:before="0" w:after="280" w:line="276" w:lineRule="auto"/>
        <w:jc w:val="center"/>
      </w:pPr>
      <w:r>
        <w:rPr>
          <w:rFonts w:ascii="Times New Roman" w:hAnsi="Times New Roman"/>
          <w:b w:val="0"/>
          <w:i w:val="0"/>
          <w:color w:val="000000"/>
          <w:sz w:val="22"/>
        </w:rPr>
        <w:t>Student ID: 2102151        Level: 4, Semester: II</w:t>
      </w:r>
    </w:p>
    <w:p>
      <w:pPr>
        <w:spacing w:before="120" w:after="280"/>
        <w:jc w:val="center"/>
      </w:pPr>
      <w:r>
        <w:drawing>
          <wp:inline xmlns:a="http://schemas.openxmlformats.org/drawingml/2006/main" xmlns:pic="http://schemas.openxmlformats.org/drawingml/2006/picture">
            <wp:extent cx="1097280" cy="1611773"/>
            <wp:docPr id="1" name="Picture 1"/>
            <wp:cNvGraphicFramePr>
              <a:graphicFrameLocks noChangeAspect="1"/>
            </wp:cNvGraphicFramePr>
            <a:graphic>
              <a:graphicData uri="http://schemas.openxmlformats.org/drawingml/2006/picture">
                <pic:pic>
                  <pic:nvPicPr>
                    <pic:cNvPr id="1" name="hstu_logo.png"/>
                    <pic:cNvPicPr/>
                  </pic:nvPicPr>
                  <pic:blipFill>
                    <a:blip r:embed="rId9"/>
                    <a:stretch>
                      <a:fillRect/>
                    </a:stretch>
                  </pic:blipFill>
                  <pic:spPr>
                    <a:xfrm>
                      <a:off x="0" y="0"/>
                      <a:ext cx="1097280" cy="1611773"/>
                    </a:xfrm>
                    <a:prstGeom prst="rect"/>
                  </pic:spPr>
                </pic:pic>
              </a:graphicData>
            </a:graphic>
          </wp:inline>
        </w:drawing>
      </w:r>
    </w:p>
    <w:p>
      <w:pPr>
        <w:spacing w:before="0" w:after="120" w:line="360" w:lineRule="auto"/>
        <w:jc w:val="center"/>
      </w:pPr>
      <w:r>
        <w:rPr>
          <w:rFonts w:ascii="Times New Roman" w:hAnsi="Times New Roman"/>
          <w:b/>
          <w:i w:val="0"/>
          <w:color w:val="000000"/>
          <w:sz w:val="24"/>
        </w:rPr>
        <w:t>Submitted To—</w:t>
      </w:r>
    </w:p>
    <w:p>
      <w:pPr>
        <w:spacing w:before="0" w:after="60" w:line="360" w:lineRule="auto"/>
        <w:jc w:val="center"/>
      </w:pPr>
      <w:r>
        <w:rPr>
          <w:rFonts w:ascii="Times New Roman" w:hAnsi="Times New Roman"/>
          <w:b/>
          <w:i w:val="0"/>
          <w:color w:val="000000"/>
          <w:sz w:val="26"/>
        </w:rPr>
        <w:t>Department of Electronics and Communication Engineering</w:t>
      </w:r>
    </w:p>
    <w:p>
      <w:pPr>
        <w:spacing w:before="0" w:after="60" w:line="360" w:lineRule="auto"/>
        <w:jc w:val="center"/>
      </w:pPr>
      <w:r>
        <w:rPr>
          <w:rFonts w:ascii="Times New Roman" w:hAnsi="Times New Roman"/>
          <w:b w:val="0"/>
          <w:i w:val="0"/>
          <w:color w:val="000000"/>
          <w:sz w:val="22"/>
        </w:rPr>
        <w:t>in partial fulfillment of the requirements for the degree of</w:t>
      </w:r>
    </w:p>
    <w:p>
      <w:pPr>
        <w:spacing w:before="0" w:after="280" w:line="360" w:lineRule="auto"/>
        <w:jc w:val="center"/>
      </w:pPr>
      <w:r>
        <w:rPr>
          <w:rFonts w:ascii="Times New Roman" w:hAnsi="Times New Roman"/>
          <w:b/>
          <w:i w:val="0"/>
          <w:color w:val="000000"/>
          <w:sz w:val="24"/>
        </w:rPr>
        <w:t>Bachelor of Science in Electronics and Communication Engineering</w:t>
      </w:r>
    </w:p>
    <w:p>
      <w:pPr>
        <w:spacing w:before="0" w:after="60" w:line="360" w:lineRule="auto"/>
        <w:jc w:val="center"/>
      </w:pPr>
      <w:r>
        <w:rPr>
          <w:rFonts w:ascii="Times New Roman" w:hAnsi="Times New Roman"/>
          <w:b/>
          <w:i w:val="0"/>
          <w:color w:val="000000"/>
          <w:sz w:val="26"/>
        </w:rPr>
        <w:t>Hajee Mohammad Danesh Science and Technology University (HSTU)</w:t>
      </w:r>
    </w:p>
    <w:p>
      <w:pPr>
        <w:spacing w:before="0" w:after="120" w:line="360" w:lineRule="auto"/>
        <w:jc w:val="center"/>
      </w:pPr>
      <w:r>
        <w:rPr>
          <w:rFonts w:ascii="Times New Roman" w:hAnsi="Times New Roman"/>
          <w:b w:val="0"/>
          <w:i w:val="0"/>
          <w:color w:val="000000"/>
          <w:sz w:val="22"/>
        </w:rPr>
        <w:t>Dinajpur-5200, Bangladesh</w:t>
      </w:r>
    </w:p>
    <w:p>
      <w:pPr>
        <w:spacing w:before="0" w:after="0" w:line="360" w:lineRule="auto"/>
        <w:jc w:val="center"/>
      </w:pPr>
      <w:r>
        <w:rPr>
          <w:rFonts w:ascii="Times New Roman" w:hAnsi="Times New Roman"/>
          <w:b/>
          <w:i w:val="0"/>
          <w:color w:val="000000"/>
          <w:sz w:val="24"/>
        </w:rPr>
        <w:t>October, 2026</w:t>
      </w:r>
    </w:p>
    <w:p>
      <w:r>
        <w:br w:type="page"/>
      </w:r>
    </w:p>
    <w:p>
      <w:pPr>
        <w:spacing w:before="200" w:after="360" w:line="360" w:lineRule="auto"/>
        <w:jc w:val="center"/>
      </w:pPr>
      <w:r>
        <w:rPr>
          <w:rFonts w:ascii="Times New Roman" w:hAnsi="Times New Roman"/>
          <w:b/>
          <w:i w:val="0"/>
          <w:color w:val="000000"/>
          <w:sz w:val="36"/>
        </w:rPr>
        <w:t>Certificate</w:t>
      </w:r>
    </w:p>
    <w:p>
      <w:pPr>
        <w:spacing w:before="0" w:after="400" w:line="360" w:lineRule="auto"/>
        <w:jc w:val="both"/>
      </w:pPr>
      <w:r>
        <w:rPr>
          <w:rFonts w:ascii="Times New Roman" w:hAnsi="Times New Roman"/>
          <w:b w:val="0"/>
          <w:i w:val="0"/>
          <w:color w:val="000000"/>
          <w:sz w:val="24"/>
        </w:rPr>
        <w:t>This is to certify that the thesis work entitled “CertGraph: Heterogeneous Graph Attention Networks for Active Directory Certificate Services Vulnerability Detection and Autonomous Defense” is carried by the following ID numbers: 2002126, 2002138, 2102151. To the fullest extent of our knowledge, we assert that this undertaking is an authentic and original contribution to the field. We certify that this thesis has not been previously submitted for the award of any other degree or diploma at this or any other institution.</w:t>
      </w:r>
    </w:p>
    <w:p>
      <w:pPr>
        <w:spacing w:before="0" w:after="640" w:line="360" w:lineRule="auto"/>
        <w:jc w:val="left"/>
      </w:pPr>
      <w:r>
        <w:rPr>
          <w:rFonts w:ascii="Times New Roman" w:hAnsi="Times New Roman"/>
          <w:b/>
          <w:i w:val="0"/>
          <w:color w:val="000000"/>
          <w:sz w:val="24"/>
        </w:rPr>
        <w:t>Signed by the Final Examining committee:</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334"/>
        <w:gridCol w:w="4334"/>
      </w:tblGrid>
      <w:tr>
        <w:tc>
          <w:tcPr>
            <w:tcW w:type="dxa" w:w="4320"/>
            <w:tcMar>
              <w:top w:w="100" w:type="dxa"/>
              <w:bottom w:w="180" w:type="dxa"/>
              <w:left w:w="40" w:type="dxa"/>
              <w:right w:w="40" w:type="dxa"/>
            </w:tcMar>
          </w:tcPr>
          <w:p>
            <w:pPr>
              <w:spacing w:line="312" w:lineRule="auto"/>
            </w:pPr>
            <w:r>
              <w:rPr>
                <w:rFonts w:ascii="Times New Roman" w:hAnsi="Times New Roman"/>
                <w:b/>
                <w:color w:val="000000"/>
                <w:sz w:val="22"/>
              </w:rPr>
              <w:t>………………………………………………</w:t>
              <w:br/>
              <w:t>Chairman</w:t>
            </w:r>
          </w:p>
        </w:tc>
        <w:tc>
          <w:tcPr>
            <w:tcW w:type="dxa" w:w="4320"/>
            <w:tcMar>
              <w:top w:w="100" w:type="dxa"/>
              <w:bottom w:w="180" w:type="dxa"/>
              <w:left w:w="40" w:type="dxa"/>
              <w:right w:w="40" w:type="dxa"/>
            </w:tcMar>
          </w:tcPr>
          <w:p>
            <w:pPr>
              <w:spacing w:line="312" w:lineRule="auto"/>
            </w:pPr>
            <w:r>
              <w:rPr>
                <w:rFonts w:ascii="Times New Roman" w:hAnsi="Times New Roman"/>
                <w:b/>
                <w:color w:val="000000"/>
                <w:sz w:val="22"/>
              </w:rPr>
              <w:t>………………………………………………</w:t>
              <w:br/>
              <w:t>Supervisor</w:t>
            </w:r>
          </w:p>
        </w:tc>
      </w:tr>
      <w:tr>
        <w:tc>
          <w:tcPr>
            <w:tcW w:type="dxa" w:w="4320"/>
            <w:tcMar>
              <w:top w:w="100" w:type="dxa"/>
              <w:bottom w:w="180" w:type="dxa"/>
              <w:left w:w="40" w:type="dxa"/>
              <w:right w:w="40" w:type="dxa"/>
            </w:tcMar>
          </w:tcPr>
          <w:p>
            <w:pPr>
              <w:spacing w:line="312" w:lineRule="auto"/>
            </w:pPr>
            <w:r>
              <w:rPr>
                <w:rFonts w:ascii="Times New Roman" w:hAnsi="Times New Roman"/>
                <w:b/>
                <w:color w:val="000000"/>
                <w:sz w:val="22"/>
              </w:rPr>
              <w:t>………………………………………………</w:t>
              <w:br/>
              <w:t>External Member</w:t>
            </w:r>
          </w:p>
        </w:tc>
        <w:tc>
          <w:tcPr>
            <w:tcW w:type="dxa" w:w="4320"/>
            <w:tcMar>
              <w:top w:w="100" w:type="dxa"/>
              <w:bottom w:w="180" w:type="dxa"/>
              <w:left w:w="40" w:type="dxa"/>
              <w:right w:w="40" w:type="dxa"/>
            </w:tcMar>
          </w:tcPr>
          <w:p>
            <w:pPr>
              <w:spacing w:line="312" w:lineRule="auto"/>
            </w:pPr>
            <w:r>
              <w:rPr>
                <w:rFonts w:ascii="Times New Roman" w:hAnsi="Times New Roman"/>
                <w:b/>
                <w:color w:val="000000"/>
                <w:sz w:val="22"/>
              </w:rPr>
              <w:t>………………………………………………</w:t>
              <w:br/>
              <w:t>Co-Supervisor</w:t>
            </w:r>
          </w:p>
        </w:tc>
      </w:tr>
      <w:tr>
        <w:tc>
          <w:tcPr>
            <w:tcW w:type="dxa" w:w="4320"/>
            <w:tcMar>
              <w:top w:w="100" w:type="dxa"/>
              <w:bottom w:w="180" w:type="dxa"/>
              <w:left w:w="40" w:type="dxa"/>
              <w:right w:w="40" w:type="dxa"/>
            </w:tcMar>
          </w:tcPr>
          <w:p>
            <w:pPr>
              <w:spacing w:line="312" w:lineRule="auto"/>
            </w:pPr>
            <w:r>
              <w:rPr>
                <w:rFonts w:ascii="Times New Roman" w:hAnsi="Times New Roman"/>
                <w:b/>
                <w:color w:val="000000"/>
                <w:sz w:val="22"/>
              </w:rPr>
              <w:t>………………………………………………</w:t>
              <w:br/>
              <w:t>Internal Member</w:t>
            </w:r>
          </w:p>
        </w:tc>
        <w:tc>
          <w:tcPr>
            <w:tcW w:type="dxa" w:w="4320"/>
            <w:tcMar>
              <w:top w:w="100" w:type="dxa"/>
              <w:bottom w:w="180" w:type="dxa"/>
              <w:left w:w="40" w:type="dxa"/>
              <w:right w:w="40" w:type="dxa"/>
            </w:tcMar>
          </w:tcPr>
          <w:p/>
        </w:tc>
      </w:tr>
    </w:tbl>
    <w:p>
      <w:r>
        <w:br w:type="page"/>
      </w:r>
    </w:p>
    <w:p>
      <w:pPr>
        <w:spacing w:before="200" w:after="360" w:line="360" w:lineRule="auto"/>
        <w:jc w:val="center"/>
      </w:pPr>
      <w:r>
        <w:rPr>
          <w:rFonts w:ascii="Times New Roman" w:hAnsi="Times New Roman"/>
          <w:b/>
          <w:i w:val="0"/>
          <w:color w:val="000000"/>
          <w:sz w:val="36"/>
        </w:rPr>
        <w:t>Candidate's Declaration</w:t>
      </w:r>
    </w:p>
    <w:p>
      <w:pPr>
        <w:spacing w:before="0" w:after="240" w:line="360" w:lineRule="auto"/>
        <w:jc w:val="both"/>
      </w:pPr>
      <w:r>
        <w:rPr>
          <w:rFonts w:ascii="Times New Roman" w:hAnsi="Times New Roman"/>
          <w:b w:val="0"/>
          <w:i w:val="0"/>
          <w:color w:val="000000"/>
          <w:sz w:val="24"/>
        </w:rPr>
        <w:t>We declare that the research presented in this thesis, entitled “CertGraph: Heterogeneous Graph Attention Networks for Active Directory Certificate Services Vulnerability Detection and Autonomous Defense,” represents our own work conducted under the guidance of our supervisors in the Department of Electronics and Communication Engineering at Hajee Mohammad Danesh Science and Technology University (HSTU), Dinajpur-5200, Bangladesh.</w:t>
      </w:r>
    </w:p>
    <w:p>
      <w:pPr>
        <w:spacing w:before="0" w:after="160" w:line="360" w:lineRule="auto"/>
        <w:jc w:val="left"/>
      </w:pPr>
      <w:r>
        <w:rPr>
          <w:rFonts w:ascii="Times New Roman" w:hAnsi="Times New Roman"/>
          <w:b w:val="0"/>
          <w:i w:val="0"/>
          <w:color w:val="000000"/>
          <w:sz w:val="24"/>
        </w:rPr>
        <w:t>We confirm that:</w:t>
      </w:r>
    </w:p>
    <w:p>
      <w:pPr>
        <w:spacing w:before="0" w:after="120" w:line="312" w:lineRule="auto"/>
        <w:ind w:left="360"/>
        <w:jc w:val="both"/>
      </w:pPr>
      <w:r>
        <w:rPr>
          <w:rFonts w:ascii="Times New Roman" w:hAnsi="Times New Roman"/>
          <w:b w:val="0"/>
          <w:i w:val="0"/>
          <w:color w:val="000000"/>
          <w:sz w:val="23"/>
        </w:rPr>
        <w:t>1.  This manuscript has not been submitted in whole or in part for any other degree or diploma at this or any other academic institution.</w:t>
      </w:r>
    </w:p>
    <w:p>
      <w:pPr>
        <w:spacing w:before="0" w:after="120" w:line="312" w:lineRule="auto"/>
        <w:ind w:left="360"/>
        <w:jc w:val="both"/>
      </w:pPr>
      <w:r>
        <w:rPr>
          <w:rFonts w:ascii="Times New Roman" w:hAnsi="Times New Roman"/>
          <w:b w:val="0"/>
          <w:i w:val="0"/>
          <w:color w:val="000000"/>
          <w:sz w:val="23"/>
        </w:rPr>
        <w:t>2.  All external ideas, datasets, software utilities, and mathematical formulations have been cited in accordance with standard academic referencing conventions.</w:t>
      </w:r>
    </w:p>
    <w:p>
      <w:pPr>
        <w:spacing w:before="0" w:after="120" w:line="312" w:lineRule="auto"/>
        <w:ind w:left="360"/>
        <w:jc w:val="both"/>
      </w:pPr>
      <w:r>
        <w:rPr>
          <w:rFonts w:ascii="Times New Roman" w:hAnsi="Times New Roman"/>
          <w:b w:val="0"/>
          <w:i w:val="0"/>
          <w:color w:val="000000"/>
          <w:sz w:val="23"/>
        </w:rPr>
        <w:t>3.  The experimental scripts, synthetic benchmark environments, and model implementations described in this work were developed in compliance with academic research standards and ethical computing practices.</w:t>
      </w:r>
    </w:p>
    <w:p>
      <w:pPr>
        <w:spacing w:before="0" w:after="640" w:line="360" w:lineRule="auto"/>
        <w:jc w:val="both"/>
      </w:pP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334"/>
        <w:gridCol w:w="4334"/>
      </w:tblGrid>
      <w:tr>
        <w:tc>
          <w:tcPr>
            <w:tcW w:type="dxa" w:w="4320"/>
          </w:tcPr>
          <w:p>
            <w:pPr>
              <w:spacing w:line="312" w:lineRule="auto"/>
            </w:pPr>
            <w:r>
              <w:rPr>
                <w:rFonts w:ascii="Times New Roman" w:hAnsi="Times New Roman"/>
                <w:b/>
                <w:color w:val="000000"/>
                <w:sz w:val="22"/>
              </w:rPr>
              <w:t>Date: October, 2026</w:t>
              <w:br/>
              <w:t>Place: HSTU, Dinajpur</w:t>
            </w:r>
          </w:p>
        </w:tc>
        <w:tc>
          <w:tcPr>
            <w:tcW w:type="dxa" w:w="4320"/>
          </w:tcPr>
          <w:p>
            <w:pPr>
              <w:spacing w:line="312" w:lineRule="auto"/>
            </w:pPr>
            <w:r>
              <w:rPr>
                <w:rFonts w:ascii="Times New Roman" w:hAnsi="Times New Roman"/>
                <w:color w:val="000000"/>
                <w:sz w:val="22"/>
              </w:rPr>
              <w:t>Student ID: 2002126</w:t>
              <w:br/>
              <w:t>Student ID: 2002138</w:t>
              <w:br/>
              <w:t>Student ID: 2102151</w:t>
              <w:br/>
              <w:t>Department of ECE, HSTU</w:t>
            </w:r>
          </w:p>
        </w:tc>
      </w:tr>
    </w:tbl>
    <w:p>
      <w:r>
        <w:br w:type="page"/>
      </w:r>
    </w:p>
    <w:p>
      <w:pPr>
        <w:spacing w:before="2400" w:after="120" w:line="360" w:lineRule="auto"/>
        <w:jc w:val="both"/>
      </w:pPr>
    </w:p>
    <w:p>
      <w:pPr>
        <w:spacing w:before="0" w:after="480" w:line="360" w:lineRule="auto"/>
        <w:jc w:val="center"/>
      </w:pPr>
      <w:r>
        <w:rPr>
          <w:rFonts w:ascii="Times New Roman" w:hAnsi="Times New Roman"/>
          <w:b/>
          <w:i w:val="0"/>
          <w:color w:val="000000"/>
          <w:sz w:val="36"/>
        </w:rPr>
        <w:t>Dedication</w:t>
      </w:r>
    </w:p>
    <w:p>
      <w:pPr>
        <w:spacing w:before="0" w:after="360" w:line="336" w:lineRule="auto"/>
        <w:jc w:val="center"/>
      </w:pPr>
      <w:r>
        <w:rPr>
          <w:rFonts w:ascii="Times New Roman" w:hAnsi="Times New Roman"/>
          <w:b w:val="0"/>
          <w:i/>
          <w:color w:val="000000"/>
          <w:sz w:val="25"/>
        </w:rPr>
        <w:t>This thesis is dedicated to our beloved parents,</w:t>
        <w:br/>
        <w:t>whose endless sacrifices, prayers, and unconditional love</w:t>
        <w:br/>
        <w:t>have been the guiding light of our lives.</w:t>
      </w:r>
    </w:p>
    <w:p>
      <w:pPr>
        <w:spacing w:before="0" w:after="0" w:line="336" w:lineRule="auto"/>
        <w:jc w:val="center"/>
      </w:pPr>
      <w:r>
        <w:rPr>
          <w:rFonts w:ascii="Times New Roman" w:hAnsi="Times New Roman"/>
          <w:b w:val="0"/>
          <w:i/>
          <w:color w:val="000000"/>
          <w:sz w:val="25"/>
        </w:rPr>
        <w:t>And to all our teachers and mentors,</w:t>
        <w:br/>
        <w:t>who inspired our passion for computer science and scientific discovery.</w:t>
      </w:r>
    </w:p>
    <w:p>
      <w:r>
        <w:br w:type="page"/>
      </w:r>
    </w:p>
    <w:p>
      <w:pPr>
        <w:spacing w:before="200" w:after="320" w:line="360" w:lineRule="auto"/>
        <w:jc w:val="center"/>
      </w:pPr>
      <w:r>
        <w:rPr>
          <w:rFonts w:ascii="Times New Roman" w:hAnsi="Times New Roman"/>
          <w:b/>
          <w:i w:val="0"/>
          <w:color w:val="000000"/>
          <w:sz w:val="36"/>
        </w:rPr>
        <w:t>Acknowledgements</w:t>
      </w:r>
    </w:p>
    <w:p>
      <w:pPr>
        <w:spacing w:before="0" w:after="160" w:line="336" w:lineRule="auto"/>
        <w:jc w:val="both"/>
      </w:pPr>
      <w:r>
        <w:rPr>
          <w:rFonts w:ascii="Times New Roman" w:hAnsi="Times New Roman"/>
          <w:b w:val="0"/>
          <w:i w:val="0"/>
          <w:color w:val="000000"/>
          <w:sz w:val="23"/>
        </w:rPr>
        <w:t>We begin by thanking the Almighty for granting us the health, resolve, and clarity of thought to bring this undergraduate project and thesis to completion.</w:t>
      </w:r>
    </w:p>
    <w:p>
      <w:pPr>
        <w:spacing w:before="0" w:after="160" w:line="336" w:lineRule="auto"/>
        <w:jc w:val="both"/>
      </w:pPr>
      <w:r>
        <w:rPr>
          <w:rFonts w:ascii="Times New Roman" w:hAnsi="Times New Roman"/>
          <w:b w:val="0"/>
          <w:i w:val="0"/>
          <w:color w:val="000000"/>
          <w:sz w:val="23"/>
        </w:rPr>
        <w:t>We wish to express our heartfelt gratitude to our thesis supervisor and co-supervisor in the Department of Electronics and Communication Engineering at Hajee Mohammad Danesh Science and Technology University (HSTU). Throughout the research process—from initial problem formulation and mathematical proofs to the debugging of graph neural networks and manuscript preparation—their constructive criticism, technical feedback, and steady encouragement were vital to our progress.</w:t>
      </w:r>
    </w:p>
    <w:p>
      <w:pPr>
        <w:spacing w:before="0" w:after="160" w:line="336" w:lineRule="auto"/>
        <w:jc w:val="both"/>
      </w:pPr>
      <w:r>
        <w:rPr>
          <w:rFonts w:ascii="Times New Roman" w:hAnsi="Times New Roman"/>
          <w:b w:val="0"/>
          <w:i w:val="0"/>
          <w:color w:val="000000"/>
          <w:sz w:val="23"/>
        </w:rPr>
        <w:t>We also thank the Chairman and the faculty members of the Department of Electronics and Communication Engineering for their instruction, academic support, and the computing facilities provided to us over the course of our undergraduate studies.</w:t>
      </w:r>
    </w:p>
    <w:p>
      <w:pPr>
        <w:spacing w:before="0" w:after="160" w:line="336" w:lineRule="auto"/>
        <w:jc w:val="both"/>
      </w:pPr>
      <w:r>
        <w:rPr>
          <w:rFonts w:ascii="Times New Roman" w:hAnsi="Times New Roman"/>
          <w:b w:val="0"/>
          <w:i w:val="0"/>
          <w:color w:val="000000"/>
          <w:sz w:val="23"/>
        </w:rPr>
        <w:t>This work builds heavily on the contributions of the broader security and machine learning research communities. In particular, we acknowledge Will Schroeder and Lee Christensen (SpecterOps) for their foundational analysis of ADCS vulnerabilities; Oliver Lyak, Andy Robbins, and the BloodHound team for their offensive graph tools; the creators of the Game of Active Directory (GOAD) testing environment; and the maintainers of PyTorch Geometric and NetworkX.</w:t>
      </w:r>
    </w:p>
    <w:p>
      <w:pPr>
        <w:spacing w:before="0" w:after="400" w:line="336" w:lineRule="auto"/>
        <w:jc w:val="both"/>
      </w:pPr>
      <w:r>
        <w:rPr>
          <w:rFonts w:ascii="Times New Roman" w:hAnsi="Times New Roman"/>
          <w:b w:val="0"/>
          <w:i w:val="0"/>
          <w:color w:val="000000"/>
          <w:sz w:val="23"/>
        </w:rPr>
        <w:t>Finally, we are deeply grateful to our parents and families. Their patience, moral support, and sacrifices made our education possible. We also thank our classmates, lab partners, and friends whose discussions, technical debates, and camaraderie helped us navigate the challenges of completing this degree.</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334"/>
        <w:gridCol w:w="4334"/>
      </w:tblGrid>
      <w:tr>
        <w:tc>
          <w:tcPr>
            <w:tcW w:type="dxa" w:w="4320"/>
          </w:tcPr>
          <w:p>
            <w:pPr>
              <w:spacing w:line="312" w:lineRule="auto"/>
            </w:pPr>
            <w:r>
              <w:rPr>
                <w:rFonts w:ascii="Times New Roman" w:hAnsi="Times New Roman"/>
                <w:b/>
                <w:color w:val="000000"/>
                <w:sz w:val="22"/>
              </w:rPr>
              <w:t>HSTU, Dinajpur</w:t>
              <w:br/>
              <w:t>October, 2026</w:t>
            </w:r>
          </w:p>
        </w:tc>
        <w:tc>
          <w:tcPr>
            <w:tcW w:type="dxa" w:w="4320"/>
          </w:tcPr>
          <w:p>
            <w:pPr>
              <w:spacing w:line="312" w:lineRule="auto"/>
            </w:pPr>
            <w:r>
              <w:rPr>
                <w:rFonts w:ascii="Times New Roman" w:hAnsi="Times New Roman"/>
                <w:color w:val="000000"/>
                <w:sz w:val="22"/>
              </w:rPr>
              <w:t>Student ID: 2002126</w:t>
              <w:br/>
              <w:t>Student ID: 2002138</w:t>
              <w:br/>
              <w:t>Student ID: 2102151</w:t>
              <w:br/>
              <w:t>Department of ECE, HSTU</w:t>
            </w:r>
          </w:p>
        </w:tc>
      </w:tr>
    </w:tbl>
    <w:p>
      <w:r>
        <w:br w:type="page"/>
      </w:r>
    </w:p>
    <w:p>
      <w:pPr>
        <w:spacing w:before="200" w:after="280" w:line="360" w:lineRule="auto"/>
        <w:jc w:val="center"/>
      </w:pPr>
      <w:r>
        <w:rPr>
          <w:rFonts w:ascii="Times New Roman" w:hAnsi="Times New Roman"/>
          <w:b/>
          <w:i w:val="0"/>
          <w:color w:val="000000"/>
          <w:sz w:val="36"/>
        </w:rPr>
        <w:t>Abstract</w:t>
      </w:r>
    </w:p>
    <w:p>
      <w:pPr>
        <w:spacing w:before="0" w:after="160" w:line="336" w:lineRule="auto"/>
        <w:jc w:val="both"/>
      </w:pPr>
      <w:r>
        <w:rPr>
          <w:rFonts w:ascii="Times New Roman" w:hAnsi="Times New Roman"/>
          <w:b w:val="0"/>
          <w:i w:val="0"/>
          <w:color w:val="000000"/>
          <w:sz w:val="23"/>
        </w:rPr>
        <w:t>Active Directory Certificate Services (ADCS) forms the cryptographic backbone of enterprise identity, issuing credentials for domain authentication and single sign-on. Misconfigured certificate templates, access control lists (ACLs), and issuance policies introduce systemic privilege escalation vectors (ESC1–ESC15+) that enable unprivileged accounts to compromise entire Active Directory domains. Signature-based scanners (e.g., Certipy, BloodHound) evaluate flags in isolation and incur high traversal overhead on large topologies. In this thesis, we present CertGraph, a heterogeneous Graph Attention Network (Hetero-GAT) that models enterprise identity as a typed multigraph G = (V, E, T_V, T_E) to detect structural escalation paths across core vectors (ESC1, ESC2, ESC3, ESC4, ESC9, and ESC13).</w:t>
      </w:r>
    </w:p>
    <w:p>
      <w:pPr>
        <w:spacing w:before="0" w:after="160" w:line="336" w:lineRule="auto"/>
        <w:jc w:val="both"/>
      </w:pPr>
      <w:r>
        <w:rPr>
          <w:rFonts w:ascii="Times New Roman" w:hAnsi="Times New Roman"/>
          <w:b w:val="0"/>
          <w:i w:val="0"/>
          <w:color w:val="000000"/>
          <w:sz w:val="23"/>
        </w:rPr>
        <w:t>Grounding our evaluation in the security machine learning framework of Arp et al. (USENIX Security 2022), we identify and resolve three systemic pitfalls in synthetic identity datasets: positional index leakage, baseline feature asymmetry, and rule saturation. We prove mathematically (Theorem 1) that residual skip-connections are indispensable for preventing representation collapse on identity graphs; omitting them makes template representations independent of input flags, reducing classification Macro-F1 from 0.9986 to 0.4768. On an audited 700-environment enterprise benchmark evaluated under 5-fold cross-validation with Nadeau-Bengio corrected variance, CertGraph achieves a Macro-F1 of 0.9986, substantially outperforming flat classifiers (0.8600) and signature heuristics (0.7791).</w:t>
      </w:r>
    </w:p>
    <w:p>
      <w:pPr>
        <w:spacing w:before="0" w:after="280" w:line="336" w:lineRule="auto"/>
        <w:jc w:val="both"/>
      </w:pPr>
      <w:r>
        <w:rPr>
          <w:rFonts w:ascii="Times New Roman" w:hAnsi="Times New Roman"/>
          <w:b w:val="0"/>
          <w:i w:val="0"/>
          <w:color w:val="000000"/>
          <w:sz w:val="23"/>
        </w:rPr>
        <w:t>However, when evaluated against an adversarial Zero-Shot Hard Negative suite (n = 63) containing benign templates with dangerous flags, pure neural models collapse to 1.59% accuracy due to shortcut learning on isolated attributes, whereas symbolic graph traversal achieves 84.13%. To resolve this dichotomy, we formulate a Two-Tier Neuro-Symbolic architecture pairing rapid GNN candidate screening (filtering &gt; 89% of benign templates) with a localized symbolic verification oracle to eliminate false positives by construction. Finally, we model identity privilege revocation as a Stackelberg security game, prove its NP-hardness via reduction from Directed Multiway Cut, and demonstrate a greedy capacity-disruption heuristic that severs up to 68.6% of compromise paths under bounded operational budgets (p &lt; 10^-8).</w:t>
      </w:r>
    </w:p>
    <w:p>
      <w:pPr>
        <w:spacing w:before="0" w:after="0" w:line="360" w:lineRule="auto"/>
        <w:jc w:val="both"/>
      </w:pPr>
      <w:r>
        <w:rPr>
          <w:rFonts w:ascii="Times New Roman" w:hAnsi="Times New Roman"/>
          <w:b/>
          <w:color w:val="000000"/>
        </w:rPr>
        <w:t xml:space="preserve">Keywords: </w:t>
      </w:r>
      <w:r>
        <w:rPr>
          <w:rFonts w:ascii="Times New Roman" w:hAnsi="Times New Roman"/>
          <w:color w:val="000000"/>
        </w:rPr>
        <w:t>Active Directory Certificate Services (ADCS), Graph Attention Networks, Heterogeneous Graphs, Identity and Access Management, Neuro-Symbolic Security, Autonomous Cyber Defense.</w:t>
      </w:r>
    </w:p>
    <w:p>
      <w:r>
        <w:br w:type="page"/>
      </w:r>
    </w:p>
    <w:p>
      <w:pPr>
        <w:spacing w:before="200" w:after="280" w:line="360" w:lineRule="auto"/>
        <w:jc w:val="center"/>
      </w:pPr>
      <w:r>
        <w:rPr>
          <w:rFonts w:ascii="Times New Roman" w:hAnsi="Times New Roman"/>
          <w:b/>
          <w:i w:val="0"/>
          <w:color w:val="000000"/>
          <w:sz w:val="36"/>
        </w:rPr>
        <w:t>Contents</w:t>
      </w:r>
    </w:p>
    <w:p>
      <w:pPr>
        <w:tabs>
          <w:tab w:val="right" w:leader="dot" w:pos="8640"/>
        </w:tabs>
        <w:spacing w:line="252" w:lineRule="auto" w:before="10" w:after="10"/>
      </w:pPr>
      <w:r>
        <w:rPr>
          <w:rFonts w:ascii="Times New Roman" w:hAnsi="Times New Roman"/>
          <w:b w:val="0"/>
          <w:color w:val="000000"/>
          <w:sz w:val="18"/>
        </w:rPr>
        <w:t>List of Acronyms</w:t>
      </w:r>
      <w:r>
        <w:tab/>
      </w:r>
      <w:r>
        <w:rPr>
          <w:rFonts w:ascii="Times New Roman" w:hAnsi="Times New Roman"/>
          <w:b w:val="0"/>
          <w:color w:val="000000"/>
          <w:sz w:val="18"/>
        </w:rPr>
        <w:t>xiv</w:t>
      </w:r>
    </w:p>
    <w:p>
      <w:pPr>
        <w:tabs>
          <w:tab w:val="right" w:leader="dot" w:pos="8640"/>
        </w:tabs>
        <w:spacing w:line="252" w:lineRule="auto" w:before="60" w:after="40"/>
      </w:pPr>
      <w:r>
        <w:rPr>
          <w:rFonts w:ascii="Times New Roman" w:hAnsi="Times New Roman"/>
          <w:b/>
          <w:color w:val="000000"/>
          <w:sz w:val="20"/>
        </w:rPr>
        <w:t>1  Introduction</w:t>
      </w:r>
      <w:r>
        <w:tab/>
      </w:r>
      <w:r>
        <w:rPr>
          <w:rFonts w:ascii="Times New Roman" w:hAnsi="Times New Roman"/>
          <w:b/>
          <w:color w:val="000000"/>
          <w:sz w:val="20"/>
        </w:rPr>
        <w:t>1</w:t>
      </w:r>
    </w:p>
    <w:p>
      <w:pPr>
        <w:tabs>
          <w:tab w:val="right" w:leader="dot" w:pos="8640"/>
        </w:tabs>
        <w:spacing w:line="252" w:lineRule="auto" w:before="10" w:after="10"/>
        <w:ind w:left="288"/>
      </w:pPr>
      <w:r>
        <w:rPr>
          <w:rFonts w:ascii="Times New Roman" w:hAnsi="Times New Roman"/>
          <w:b w:val="0"/>
          <w:color w:val="000000"/>
          <w:sz w:val="18"/>
        </w:rPr>
        <w:t>1.1  Enterprise Identity Fabric and Demise of Perimeter Security</w:t>
      </w:r>
      <w:r>
        <w:tab/>
      </w:r>
      <w:r>
        <w:rPr>
          <w:rFonts w:ascii="Times New Roman" w:hAnsi="Times New Roman"/>
          <w:b w:val="0"/>
          <w:color w:val="000000"/>
          <w:sz w:val="18"/>
        </w:rPr>
        <w:t>1</w:t>
      </w:r>
    </w:p>
    <w:p>
      <w:pPr>
        <w:tabs>
          <w:tab w:val="right" w:leader="dot" w:pos="8640"/>
        </w:tabs>
        <w:spacing w:line="252" w:lineRule="auto" w:before="10" w:after="10"/>
        <w:ind w:left="288"/>
      </w:pPr>
      <w:r>
        <w:rPr>
          <w:rFonts w:ascii="Times New Roman" w:hAnsi="Times New Roman"/>
          <w:b w:val="0"/>
          <w:color w:val="000000"/>
          <w:sz w:val="18"/>
        </w:rPr>
        <w:t>1.2  The Economics and Anatomy of Identity-Based Lateral Movement</w:t>
      </w:r>
      <w:r>
        <w:tab/>
      </w:r>
      <w:r>
        <w:rPr>
          <w:rFonts w:ascii="Times New Roman" w:hAnsi="Times New Roman"/>
          <w:b w:val="0"/>
          <w:color w:val="000000"/>
          <w:sz w:val="18"/>
        </w:rPr>
        <w:t>2</w:t>
      </w:r>
    </w:p>
    <w:p>
      <w:pPr>
        <w:tabs>
          <w:tab w:val="right" w:leader="dot" w:pos="8640"/>
        </w:tabs>
        <w:spacing w:line="252" w:lineRule="auto" w:before="10" w:after="10"/>
        <w:ind w:left="288"/>
      </w:pPr>
      <w:r>
        <w:rPr>
          <w:rFonts w:ascii="Times New Roman" w:hAnsi="Times New Roman"/>
          <w:b w:val="0"/>
          <w:color w:val="000000"/>
          <w:sz w:val="18"/>
        </w:rPr>
        <w:t>1.3  Active Directory Certificate Services: The Unseen Attack Surface</w:t>
      </w:r>
      <w:r>
        <w:tab/>
      </w:r>
      <w:r>
        <w:rPr>
          <w:rFonts w:ascii="Times New Roman" w:hAnsi="Times New Roman"/>
          <w:b w:val="0"/>
          <w:color w:val="000000"/>
          <w:sz w:val="18"/>
        </w:rPr>
        <w:t>3</w:t>
      </w:r>
    </w:p>
    <w:p>
      <w:pPr>
        <w:tabs>
          <w:tab w:val="right" w:leader="dot" w:pos="8640"/>
        </w:tabs>
        <w:spacing w:line="252" w:lineRule="auto" w:before="10" w:after="10"/>
        <w:ind w:left="288"/>
      </w:pPr>
      <w:r>
        <w:rPr>
          <w:rFonts w:ascii="Times New Roman" w:hAnsi="Times New Roman"/>
          <w:b w:val="0"/>
          <w:color w:val="000000"/>
          <w:sz w:val="18"/>
        </w:rPr>
        <w:t>1.4  Capabilities and Limitations of Existing Auditing Tools</w:t>
      </w:r>
      <w:r>
        <w:tab/>
      </w:r>
      <w:r>
        <w:rPr>
          <w:rFonts w:ascii="Times New Roman" w:hAnsi="Times New Roman"/>
          <w:b w:val="0"/>
          <w:color w:val="000000"/>
          <w:sz w:val="18"/>
        </w:rPr>
        <w:t>4</w:t>
      </w:r>
    </w:p>
    <w:p>
      <w:pPr>
        <w:tabs>
          <w:tab w:val="right" w:leader="dot" w:pos="8640"/>
        </w:tabs>
        <w:spacing w:line="252" w:lineRule="auto" w:before="10" w:after="10"/>
        <w:ind w:left="288"/>
      </w:pPr>
      <w:r>
        <w:rPr>
          <w:rFonts w:ascii="Times New Roman" w:hAnsi="Times New Roman"/>
          <w:b w:val="0"/>
          <w:color w:val="000000"/>
          <w:sz w:val="18"/>
        </w:rPr>
        <w:t>1.5  The Promise and Pitfalls of Machine Learning for Identity Security</w:t>
      </w:r>
      <w:r>
        <w:tab/>
      </w:r>
      <w:r>
        <w:rPr>
          <w:rFonts w:ascii="Times New Roman" w:hAnsi="Times New Roman"/>
          <w:b w:val="0"/>
          <w:color w:val="000000"/>
          <w:sz w:val="18"/>
        </w:rPr>
        <w:t>5</w:t>
      </w:r>
    </w:p>
    <w:p>
      <w:pPr>
        <w:tabs>
          <w:tab w:val="right" w:leader="dot" w:pos="8640"/>
        </w:tabs>
        <w:spacing w:line="252" w:lineRule="auto" w:before="10" w:after="10"/>
        <w:ind w:left="288"/>
      </w:pPr>
      <w:r>
        <w:rPr>
          <w:rFonts w:ascii="Times New Roman" w:hAnsi="Times New Roman"/>
          <w:b w:val="0"/>
          <w:color w:val="000000"/>
          <w:sz w:val="18"/>
        </w:rPr>
        <w:t>1.6  Research Questions and Formal Objectives</w:t>
      </w:r>
      <w:r>
        <w:tab/>
      </w:r>
      <w:r>
        <w:rPr>
          <w:rFonts w:ascii="Times New Roman" w:hAnsi="Times New Roman"/>
          <w:b w:val="0"/>
          <w:color w:val="000000"/>
          <w:sz w:val="18"/>
        </w:rPr>
        <w:t>7</w:t>
      </w:r>
    </w:p>
    <w:p>
      <w:pPr>
        <w:tabs>
          <w:tab w:val="right" w:leader="dot" w:pos="8640"/>
        </w:tabs>
        <w:spacing w:line="252" w:lineRule="auto" w:before="10" w:after="10"/>
        <w:ind w:left="288"/>
      </w:pPr>
      <w:r>
        <w:rPr>
          <w:rFonts w:ascii="Times New Roman" w:hAnsi="Times New Roman"/>
          <w:b w:val="0"/>
          <w:color w:val="000000"/>
          <w:sz w:val="18"/>
        </w:rPr>
        <w:t>1.7  Summary of Thesis Contributions</w:t>
      </w:r>
      <w:r>
        <w:tab/>
      </w:r>
      <w:r>
        <w:rPr>
          <w:rFonts w:ascii="Times New Roman" w:hAnsi="Times New Roman"/>
          <w:b w:val="0"/>
          <w:color w:val="000000"/>
          <w:sz w:val="18"/>
        </w:rPr>
        <w:t>7</w:t>
      </w:r>
    </w:p>
    <w:p>
      <w:pPr>
        <w:tabs>
          <w:tab w:val="right" w:leader="dot" w:pos="8640"/>
        </w:tabs>
        <w:spacing w:line="252" w:lineRule="auto" w:before="10" w:after="10"/>
        <w:ind w:left="288"/>
      </w:pPr>
      <w:r>
        <w:rPr>
          <w:rFonts w:ascii="Times New Roman" w:hAnsi="Times New Roman"/>
          <w:b w:val="0"/>
          <w:color w:val="000000"/>
          <w:sz w:val="18"/>
        </w:rPr>
        <w:t>1.8  Thesis Organization and Roadmap</w:t>
      </w:r>
      <w:r>
        <w:tab/>
      </w:r>
      <w:r>
        <w:rPr>
          <w:rFonts w:ascii="Times New Roman" w:hAnsi="Times New Roman"/>
          <w:b w:val="0"/>
          <w:color w:val="000000"/>
          <w:sz w:val="18"/>
        </w:rPr>
        <w:t>8</w:t>
      </w:r>
    </w:p>
    <w:p>
      <w:pPr>
        <w:tabs>
          <w:tab w:val="right" w:leader="dot" w:pos="8640"/>
        </w:tabs>
        <w:spacing w:line="252" w:lineRule="auto" w:before="60" w:after="40"/>
      </w:pPr>
      <w:r>
        <w:rPr>
          <w:rFonts w:ascii="Times New Roman" w:hAnsi="Times New Roman"/>
          <w:b/>
          <w:color w:val="000000"/>
          <w:sz w:val="20"/>
        </w:rPr>
        <w:t>2  Literature Review and Domain Background</w:t>
      </w:r>
      <w:r>
        <w:tab/>
      </w:r>
      <w:r>
        <w:rPr>
          <w:rFonts w:ascii="Times New Roman" w:hAnsi="Times New Roman"/>
          <w:b/>
          <w:color w:val="000000"/>
          <w:sz w:val="20"/>
        </w:rPr>
        <w:t>10</w:t>
      </w:r>
    </w:p>
    <w:p>
      <w:pPr>
        <w:tabs>
          <w:tab w:val="right" w:leader="dot" w:pos="8640"/>
        </w:tabs>
        <w:spacing w:line="252" w:lineRule="auto" w:before="10" w:after="10"/>
        <w:ind w:left="288"/>
      </w:pPr>
      <w:r>
        <w:rPr>
          <w:rFonts w:ascii="Times New Roman" w:hAnsi="Times New Roman"/>
          <w:b w:val="0"/>
          <w:color w:val="000000"/>
          <w:sz w:val="18"/>
        </w:rPr>
        <w:t>2.1  Evolution of Identity-Based Lateral Movement in Enterprise Networks</w:t>
      </w:r>
      <w:r>
        <w:tab/>
      </w:r>
      <w:r>
        <w:rPr>
          <w:rFonts w:ascii="Times New Roman" w:hAnsi="Times New Roman"/>
          <w:b w:val="0"/>
          <w:color w:val="000000"/>
          <w:sz w:val="18"/>
        </w:rPr>
        <w:t>10</w:t>
      </w:r>
    </w:p>
    <w:p>
      <w:pPr>
        <w:tabs>
          <w:tab w:val="right" w:leader="dot" w:pos="8640"/>
        </w:tabs>
        <w:spacing w:line="252" w:lineRule="auto" w:before="10" w:after="10"/>
        <w:ind w:left="288"/>
      </w:pPr>
      <w:r>
        <w:rPr>
          <w:rFonts w:ascii="Times New Roman" w:hAnsi="Times New Roman"/>
          <w:b w:val="0"/>
          <w:color w:val="000000"/>
          <w:sz w:val="18"/>
        </w:rPr>
        <w:t>2.2  Graph-Theoretic Modeling of Active Directory Security</w:t>
      </w:r>
      <w:r>
        <w:tab/>
      </w:r>
      <w:r>
        <w:rPr>
          <w:rFonts w:ascii="Times New Roman" w:hAnsi="Times New Roman"/>
          <w:b w:val="0"/>
          <w:color w:val="000000"/>
          <w:sz w:val="18"/>
        </w:rPr>
        <w:t>11</w:t>
      </w:r>
    </w:p>
    <w:p>
      <w:pPr>
        <w:tabs>
          <w:tab w:val="right" w:leader="dot" w:pos="8640"/>
        </w:tabs>
        <w:spacing w:line="252" w:lineRule="auto" w:before="10" w:after="10"/>
        <w:ind w:left="288"/>
      </w:pPr>
      <w:r>
        <w:rPr>
          <w:rFonts w:ascii="Times New Roman" w:hAnsi="Times New Roman"/>
          <w:b w:val="0"/>
          <w:color w:val="000000"/>
          <w:sz w:val="18"/>
        </w:rPr>
        <w:t>2.3  Graph Representation Learning in Security</w:t>
      </w:r>
      <w:r>
        <w:tab/>
      </w:r>
      <w:r>
        <w:rPr>
          <w:rFonts w:ascii="Times New Roman" w:hAnsi="Times New Roman"/>
          <w:b w:val="0"/>
          <w:color w:val="000000"/>
          <w:sz w:val="18"/>
        </w:rPr>
        <w:t>12</w:t>
      </w:r>
    </w:p>
    <w:p>
      <w:pPr>
        <w:tabs>
          <w:tab w:val="right" w:leader="dot" w:pos="8640"/>
        </w:tabs>
        <w:spacing w:line="252" w:lineRule="auto" w:before="10" w:after="10"/>
        <w:ind w:left="288"/>
      </w:pPr>
      <w:r>
        <w:rPr>
          <w:rFonts w:ascii="Times New Roman" w:hAnsi="Times New Roman"/>
          <w:b w:val="0"/>
          <w:color w:val="000000"/>
          <w:sz w:val="18"/>
        </w:rPr>
        <w:t>2.4  Active Directory Architecture and Cryptographic Primitives</w:t>
      </w:r>
      <w:r>
        <w:tab/>
      </w:r>
      <w:r>
        <w:rPr>
          <w:rFonts w:ascii="Times New Roman" w:hAnsi="Times New Roman"/>
          <w:b w:val="0"/>
          <w:color w:val="000000"/>
          <w:sz w:val="18"/>
        </w:rPr>
        <w:t>15</w:t>
      </w:r>
    </w:p>
    <w:p>
      <w:pPr>
        <w:tabs>
          <w:tab w:val="right" w:leader="dot" w:pos="8640"/>
        </w:tabs>
        <w:spacing w:line="252" w:lineRule="auto" w:before="10" w:after="10"/>
        <w:ind w:left="288"/>
      </w:pPr>
      <w:r>
        <w:rPr>
          <w:rFonts w:ascii="Times New Roman" w:hAnsi="Times New Roman"/>
          <w:b w:val="0"/>
          <w:color w:val="000000"/>
          <w:sz w:val="18"/>
        </w:rPr>
        <w:t>2.5  Active Directory Certificate Services (ADCS) Mechanics</w:t>
      </w:r>
      <w:r>
        <w:tab/>
      </w:r>
      <w:r>
        <w:rPr>
          <w:rFonts w:ascii="Times New Roman" w:hAnsi="Times New Roman"/>
          <w:b w:val="0"/>
          <w:color w:val="000000"/>
          <w:sz w:val="18"/>
        </w:rPr>
        <w:t>17</w:t>
      </w:r>
    </w:p>
    <w:p>
      <w:pPr>
        <w:tabs>
          <w:tab w:val="right" w:leader="dot" w:pos="8640"/>
        </w:tabs>
        <w:spacing w:line="252" w:lineRule="auto" w:before="10" w:after="10"/>
        <w:ind w:left="288"/>
      </w:pPr>
      <w:r>
        <w:rPr>
          <w:rFonts w:ascii="Times New Roman" w:hAnsi="Times New Roman"/>
          <w:b w:val="0"/>
          <w:color w:val="000000"/>
          <w:sz w:val="18"/>
        </w:rPr>
        <w:t>2.6  Exhaustive Taxonomy of ADCS Vulnerability Classes (ESC1–ESC15)</w:t>
      </w:r>
      <w:r>
        <w:tab/>
      </w:r>
      <w:r>
        <w:rPr>
          <w:rFonts w:ascii="Times New Roman" w:hAnsi="Times New Roman"/>
          <w:b w:val="0"/>
          <w:color w:val="000000"/>
          <w:sz w:val="18"/>
        </w:rPr>
        <w:t>19</w:t>
      </w:r>
    </w:p>
    <w:p>
      <w:pPr>
        <w:tabs>
          <w:tab w:val="right" w:leader="dot" w:pos="8640"/>
        </w:tabs>
        <w:spacing w:line="252" w:lineRule="auto" w:before="10" w:after="10"/>
        <w:ind w:left="288"/>
      </w:pPr>
      <w:r>
        <w:rPr>
          <w:rFonts w:ascii="Times New Roman" w:hAnsi="Times New Roman"/>
          <w:b w:val="0"/>
          <w:color w:val="000000"/>
          <w:sz w:val="18"/>
        </w:rPr>
        <w:t>2.7  The Multi-Hop Attack Challenge: ESC13 Case Study</w:t>
      </w:r>
      <w:r>
        <w:tab/>
      </w:r>
      <w:r>
        <w:rPr>
          <w:rFonts w:ascii="Times New Roman" w:hAnsi="Times New Roman"/>
          <w:b w:val="0"/>
          <w:color w:val="000000"/>
          <w:sz w:val="18"/>
        </w:rPr>
        <w:t>21</w:t>
      </w:r>
    </w:p>
    <w:p>
      <w:pPr>
        <w:tabs>
          <w:tab w:val="right" w:leader="dot" w:pos="8640"/>
        </w:tabs>
        <w:spacing w:line="252" w:lineRule="auto" w:before="10" w:after="10"/>
        <w:ind w:left="288"/>
      </w:pPr>
      <w:r>
        <w:rPr>
          <w:rFonts w:ascii="Times New Roman" w:hAnsi="Times New Roman"/>
          <w:b w:val="0"/>
          <w:color w:val="000000"/>
          <w:sz w:val="18"/>
        </w:rPr>
        <w:t>2.8  Formal Threat Model</w:t>
      </w:r>
      <w:r>
        <w:tab/>
      </w:r>
      <w:r>
        <w:rPr>
          <w:rFonts w:ascii="Times New Roman" w:hAnsi="Times New Roman"/>
          <w:b w:val="0"/>
          <w:color w:val="000000"/>
          <w:sz w:val="18"/>
        </w:rPr>
        <w:t>22</w:t>
      </w:r>
    </w:p>
    <w:p>
      <w:pPr>
        <w:tabs>
          <w:tab w:val="right" w:leader="dot" w:pos="8640"/>
        </w:tabs>
        <w:spacing w:line="252" w:lineRule="auto" w:before="60" w:after="40"/>
      </w:pPr>
      <w:r>
        <w:rPr>
          <w:rFonts w:ascii="Times New Roman" w:hAnsi="Times New Roman"/>
          <w:b/>
          <w:color w:val="000000"/>
          <w:sz w:val="20"/>
        </w:rPr>
        <w:t>3  Formal Methodology and CertGraph Architecture</w:t>
      </w:r>
      <w:r>
        <w:tab/>
      </w:r>
      <w:r>
        <w:rPr>
          <w:rFonts w:ascii="Times New Roman" w:hAnsi="Times New Roman"/>
          <w:b/>
          <w:color w:val="000000"/>
          <w:sz w:val="20"/>
        </w:rPr>
        <w:t>23</w:t>
      </w:r>
    </w:p>
    <w:p>
      <w:pPr>
        <w:tabs>
          <w:tab w:val="right" w:leader="dot" w:pos="8640"/>
        </w:tabs>
        <w:spacing w:line="252" w:lineRule="auto" w:before="10" w:after="10"/>
        <w:ind w:left="288"/>
      </w:pPr>
      <w:r>
        <w:rPr>
          <w:rFonts w:ascii="Times New Roman" w:hAnsi="Times New Roman"/>
          <w:b w:val="0"/>
          <w:color w:val="000000"/>
          <w:sz w:val="18"/>
        </w:rPr>
        <w:t>3.1  Mathematical Formalization of Enterprise Identity Multigraphs</w:t>
      </w:r>
      <w:r>
        <w:tab/>
      </w:r>
      <w:r>
        <w:rPr>
          <w:rFonts w:ascii="Times New Roman" w:hAnsi="Times New Roman"/>
          <w:b w:val="0"/>
          <w:color w:val="000000"/>
          <w:sz w:val="18"/>
        </w:rPr>
        <w:t>23</w:t>
      </w:r>
    </w:p>
    <w:p>
      <w:pPr>
        <w:tabs>
          <w:tab w:val="right" w:leader="dot" w:pos="8640"/>
        </w:tabs>
        <w:spacing w:line="252" w:lineRule="auto" w:before="10" w:after="10"/>
        <w:ind w:left="288"/>
      </w:pPr>
      <w:r>
        <w:rPr>
          <w:rFonts w:ascii="Times New Roman" w:hAnsi="Times New Roman"/>
          <w:b w:val="0"/>
          <w:color w:val="000000"/>
          <w:sz w:val="18"/>
        </w:rPr>
        <w:t>3.2  Node Feature Vector Spaces and Semantic Encodings</w:t>
      </w:r>
      <w:r>
        <w:tab/>
      </w:r>
      <w:r>
        <w:rPr>
          <w:rFonts w:ascii="Times New Roman" w:hAnsi="Times New Roman"/>
          <w:b w:val="0"/>
          <w:color w:val="000000"/>
          <w:sz w:val="18"/>
        </w:rPr>
        <w:t>24</w:t>
      </w:r>
    </w:p>
    <w:p>
      <w:pPr>
        <w:tabs>
          <w:tab w:val="right" w:leader="dot" w:pos="8640"/>
        </w:tabs>
        <w:spacing w:line="252" w:lineRule="auto" w:before="10" w:after="10"/>
        <w:ind w:left="288"/>
      </w:pPr>
      <w:r>
        <w:rPr>
          <w:rFonts w:ascii="Times New Roman" w:hAnsi="Times New Roman"/>
          <w:b w:val="0"/>
          <w:color w:val="000000"/>
          <w:sz w:val="18"/>
        </w:rPr>
        <w:t>3.3  The CertGraph Hetero-GAT Architecture</w:t>
      </w:r>
      <w:r>
        <w:tab/>
      </w:r>
      <w:r>
        <w:rPr>
          <w:rFonts w:ascii="Times New Roman" w:hAnsi="Times New Roman"/>
          <w:b w:val="0"/>
          <w:color w:val="000000"/>
          <w:sz w:val="18"/>
        </w:rPr>
        <w:t>27</w:t>
      </w:r>
    </w:p>
    <w:p>
      <w:pPr>
        <w:tabs>
          <w:tab w:val="right" w:leader="dot" w:pos="8640"/>
        </w:tabs>
        <w:spacing w:line="252" w:lineRule="auto" w:before="10" w:after="10"/>
        <w:ind w:left="288"/>
      </w:pPr>
      <w:r>
        <w:rPr>
          <w:rFonts w:ascii="Times New Roman" w:hAnsi="Times New Roman"/>
          <w:b w:val="0"/>
          <w:color w:val="000000"/>
          <w:sz w:val="18"/>
        </w:rPr>
        <w:t>3.4  Formal Algorithmic Specifications</w:t>
      </w:r>
      <w:r>
        <w:tab/>
      </w:r>
      <w:r>
        <w:rPr>
          <w:rFonts w:ascii="Times New Roman" w:hAnsi="Times New Roman"/>
          <w:b w:val="0"/>
          <w:color w:val="000000"/>
          <w:sz w:val="18"/>
        </w:rPr>
        <w:t>30</w:t>
      </w:r>
    </w:p>
    <w:p>
      <w:pPr>
        <w:tabs>
          <w:tab w:val="right" w:leader="dot" w:pos="8640"/>
        </w:tabs>
        <w:spacing w:line="252" w:lineRule="auto" w:before="10" w:after="10"/>
        <w:ind w:left="288"/>
      </w:pPr>
      <w:r>
        <w:rPr>
          <w:rFonts w:ascii="Times New Roman" w:hAnsi="Times New Roman"/>
          <w:b w:val="0"/>
          <w:color w:val="000000"/>
          <w:sz w:val="18"/>
        </w:rPr>
        <w:t>3.5  Theoretical Analysis: Intrinsic Attribute Preservation and Bounds</w:t>
      </w:r>
      <w:r>
        <w:tab/>
      </w:r>
      <w:r>
        <w:rPr>
          <w:rFonts w:ascii="Times New Roman" w:hAnsi="Times New Roman"/>
          <w:b w:val="0"/>
          <w:color w:val="000000"/>
          <w:sz w:val="18"/>
        </w:rPr>
        <w:t>31</w:t>
      </w:r>
    </w:p>
    <w:p>
      <w:pPr>
        <w:tabs>
          <w:tab w:val="right" w:leader="dot" w:pos="8640"/>
        </w:tabs>
        <w:spacing w:line="252" w:lineRule="auto" w:before="10" w:after="10"/>
        <w:ind w:left="288"/>
      </w:pPr>
      <w:r>
        <w:rPr>
          <w:rFonts w:ascii="Times New Roman" w:hAnsi="Times New Roman"/>
          <w:b w:val="0"/>
          <w:color w:val="000000"/>
          <w:sz w:val="18"/>
        </w:rPr>
        <w:t>3.6  Computational Complexity and Scalability Analysis</w:t>
      </w:r>
      <w:r>
        <w:tab/>
      </w:r>
      <w:r>
        <w:rPr>
          <w:rFonts w:ascii="Times New Roman" w:hAnsi="Times New Roman"/>
          <w:b w:val="0"/>
          <w:color w:val="000000"/>
          <w:sz w:val="18"/>
        </w:rPr>
        <w:t>33</w:t>
      </w:r>
    </w:p>
    <w:p>
      <w:pPr>
        <w:tabs>
          <w:tab w:val="right" w:leader="dot" w:pos="8640"/>
        </w:tabs>
        <w:spacing w:line="252" w:lineRule="auto" w:before="60" w:after="40"/>
      </w:pPr>
      <w:r>
        <w:rPr>
          <w:rFonts w:ascii="Times New Roman" w:hAnsi="Times New Roman"/>
          <w:b/>
          <w:color w:val="000000"/>
          <w:sz w:val="20"/>
        </w:rPr>
        <w:t>4  Forensic Audit: Unmasking Experimental Illusions in Security ML</w:t>
      </w:r>
      <w:r>
        <w:tab/>
      </w:r>
      <w:r>
        <w:rPr>
          <w:rFonts w:ascii="Times New Roman" w:hAnsi="Times New Roman"/>
          <w:b/>
          <w:color w:val="000000"/>
          <w:sz w:val="20"/>
        </w:rPr>
        <w:t>35</w:t>
      </w:r>
    </w:p>
    <w:p>
      <w:pPr>
        <w:tabs>
          <w:tab w:val="right" w:leader="dot" w:pos="8640"/>
        </w:tabs>
        <w:spacing w:line="252" w:lineRule="auto" w:before="10" w:after="10"/>
        <w:ind w:left="288"/>
      </w:pPr>
      <w:r>
        <w:rPr>
          <w:rFonts w:ascii="Times New Roman" w:hAnsi="Times New Roman"/>
          <w:b w:val="0"/>
          <w:color w:val="000000"/>
          <w:sz w:val="18"/>
        </w:rPr>
        <w:t>4.1  The Methodological Crisis of Security Machine Learning</w:t>
      </w:r>
      <w:r>
        <w:tab/>
      </w:r>
      <w:r>
        <w:rPr>
          <w:rFonts w:ascii="Times New Roman" w:hAnsi="Times New Roman"/>
          <w:b w:val="0"/>
          <w:color w:val="000000"/>
          <w:sz w:val="18"/>
        </w:rPr>
        <w:t>35</w:t>
      </w:r>
    </w:p>
    <w:p>
      <w:pPr>
        <w:tabs>
          <w:tab w:val="right" w:leader="dot" w:pos="8640"/>
        </w:tabs>
        <w:spacing w:line="252" w:lineRule="auto" w:before="10" w:after="10"/>
        <w:ind w:left="288"/>
      </w:pPr>
      <w:r>
        <w:rPr>
          <w:rFonts w:ascii="Times New Roman" w:hAnsi="Times New Roman"/>
          <w:b w:val="0"/>
          <w:color w:val="000000"/>
          <w:sz w:val="18"/>
        </w:rPr>
        <w:t>4.2  The Four Experimental Illusions</w:t>
      </w:r>
      <w:r>
        <w:tab/>
      </w:r>
      <w:r>
        <w:rPr>
          <w:rFonts w:ascii="Times New Roman" w:hAnsi="Times New Roman"/>
          <w:b w:val="0"/>
          <w:color w:val="000000"/>
          <w:sz w:val="18"/>
        </w:rPr>
        <w:t>36</w:t>
      </w:r>
    </w:p>
    <w:p>
      <w:pPr>
        <w:tabs>
          <w:tab w:val="right" w:leader="dot" w:pos="8640"/>
        </w:tabs>
        <w:spacing w:line="252" w:lineRule="auto" w:before="10" w:after="10"/>
        <w:ind w:left="288"/>
      </w:pPr>
      <w:r>
        <w:rPr>
          <w:rFonts w:ascii="Times New Roman" w:hAnsi="Times New Roman"/>
          <w:b w:val="0"/>
          <w:color w:val="000000"/>
          <w:sz w:val="18"/>
        </w:rPr>
        <w:t>4.3  Complete Generator Sanitization and Protocol Redesign</w:t>
      </w:r>
      <w:r>
        <w:tab/>
      </w:r>
      <w:r>
        <w:rPr>
          <w:rFonts w:ascii="Times New Roman" w:hAnsi="Times New Roman"/>
          <w:b w:val="0"/>
          <w:color w:val="000000"/>
          <w:sz w:val="18"/>
        </w:rPr>
        <w:t>40</w:t>
      </w:r>
    </w:p>
    <w:p>
      <w:pPr>
        <w:tabs>
          <w:tab w:val="right" w:leader="dot" w:pos="8640"/>
        </w:tabs>
        <w:spacing w:line="252" w:lineRule="auto" w:before="10" w:after="10"/>
        <w:ind w:left="288"/>
      </w:pPr>
      <w:r>
        <w:rPr>
          <w:rFonts w:ascii="Times New Roman" w:hAnsi="Times New Roman"/>
          <w:b w:val="0"/>
          <w:color w:val="000000"/>
          <w:sz w:val="18"/>
        </w:rPr>
        <w:t>4.4  Statistical Verification of Generator Sanitization</w:t>
      </w:r>
      <w:r>
        <w:tab/>
      </w:r>
      <w:r>
        <w:rPr>
          <w:rFonts w:ascii="Times New Roman" w:hAnsi="Times New Roman"/>
          <w:b w:val="0"/>
          <w:color w:val="000000"/>
          <w:sz w:val="18"/>
        </w:rPr>
        <w:t>40</w:t>
      </w:r>
    </w:p>
    <w:p>
      <w:pPr>
        <w:tabs>
          <w:tab w:val="right" w:leader="dot" w:pos="8640"/>
        </w:tabs>
        <w:spacing w:line="252" w:lineRule="auto" w:before="10" w:after="10"/>
        <w:ind w:left="288"/>
      </w:pPr>
      <w:r>
        <w:rPr>
          <w:rFonts w:ascii="Times New Roman" w:hAnsi="Times New Roman"/>
          <w:b w:val="0"/>
          <w:color w:val="000000"/>
          <w:sz w:val="18"/>
        </w:rPr>
        <w:t>4.5  Methodological Guidelines for Security Graph Learning</w:t>
      </w:r>
      <w:r>
        <w:tab/>
      </w:r>
      <w:r>
        <w:rPr>
          <w:rFonts w:ascii="Times New Roman" w:hAnsi="Times New Roman"/>
          <w:b w:val="0"/>
          <w:color w:val="000000"/>
          <w:sz w:val="18"/>
        </w:rPr>
        <w:t>41</w:t>
      </w:r>
    </w:p>
    <w:p>
      <w:pPr>
        <w:tabs>
          <w:tab w:val="right" w:leader="dot" w:pos="8640"/>
        </w:tabs>
        <w:spacing w:line="252" w:lineRule="auto" w:before="60" w:after="40"/>
      </w:pPr>
      <w:r>
        <w:rPr>
          <w:rFonts w:ascii="Times New Roman" w:hAnsi="Times New Roman"/>
          <w:b/>
          <w:color w:val="000000"/>
          <w:sz w:val="20"/>
        </w:rPr>
        <w:t>5  Empirical Evaluation and Benchmarks</w:t>
      </w:r>
      <w:r>
        <w:tab/>
      </w:r>
      <w:r>
        <w:rPr>
          <w:rFonts w:ascii="Times New Roman" w:hAnsi="Times New Roman"/>
          <w:b/>
          <w:color w:val="000000"/>
          <w:sz w:val="20"/>
        </w:rPr>
        <w:t>43</w:t>
      </w:r>
    </w:p>
    <w:p>
      <w:pPr>
        <w:tabs>
          <w:tab w:val="right" w:leader="dot" w:pos="8640"/>
        </w:tabs>
        <w:spacing w:line="252" w:lineRule="auto" w:before="10" w:after="10"/>
        <w:ind w:left="288"/>
      </w:pPr>
      <w:r>
        <w:rPr>
          <w:rFonts w:ascii="Times New Roman" w:hAnsi="Times New Roman"/>
          <w:b w:val="0"/>
          <w:color w:val="000000"/>
          <w:sz w:val="18"/>
        </w:rPr>
        <w:t>5.1  Experimental Configuration and Benchmarking Setup</w:t>
      </w:r>
      <w:r>
        <w:tab/>
      </w:r>
      <w:r>
        <w:rPr>
          <w:rFonts w:ascii="Times New Roman" w:hAnsi="Times New Roman"/>
          <w:b w:val="0"/>
          <w:color w:val="000000"/>
          <w:sz w:val="18"/>
        </w:rPr>
        <w:t>43</w:t>
      </w:r>
    </w:p>
    <w:p>
      <w:pPr>
        <w:tabs>
          <w:tab w:val="right" w:leader="dot" w:pos="8640"/>
        </w:tabs>
        <w:spacing w:line="252" w:lineRule="auto" w:before="10" w:after="10"/>
        <w:ind w:left="288"/>
      </w:pPr>
      <w:r>
        <w:rPr>
          <w:rFonts w:ascii="Times New Roman" w:hAnsi="Times New Roman"/>
          <w:b w:val="0"/>
          <w:color w:val="000000"/>
          <w:sz w:val="18"/>
        </w:rPr>
        <w:t>5.2  In-Distribution 5-Fold Cross-Validation</w:t>
      </w:r>
      <w:r>
        <w:tab/>
      </w:r>
      <w:r>
        <w:rPr>
          <w:rFonts w:ascii="Times New Roman" w:hAnsi="Times New Roman"/>
          <w:b w:val="0"/>
          <w:color w:val="000000"/>
          <w:sz w:val="18"/>
        </w:rPr>
        <w:t>44</w:t>
      </w:r>
    </w:p>
    <w:p>
      <w:pPr>
        <w:tabs>
          <w:tab w:val="right" w:leader="dot" w:pos="8640"/>
        </w:tabs>
        <w:spacing w:line="252" w:lineRule="auto" w:before="10" w:after="10"/>
        <w:ind w:left="288"/>
      </w:pPr>
      <w:r>
        <w:rPr>
          <w:rFonts w:ascii="Times New Roman" w:hAnsi="Times New Roman"/>
          <w:b w:val="0"/>
          <w:color w:val="000000"/>
          <w:sz w:val="18"/>
        </w:rPr>
        <w:t>5.3  Systematic Architectural Ablation Studies</w:t>
      </w:r>
      <w:r>
        <w:tab/>
      </w:r>
      <w:r>
        <w:rPr>
          <w:rFonts w:ascii="Times New Roman" w:hAnsi="Times New Roman"/>
          <w:b w:val="0"/>
          <w:color w:val="000000"/>
          <w:sz w:val="18"/>
        </w:rPr>
        <w:t>49</w:t>
      </w:r>
    </w:p>
    <w:p>
      <w:pPr>
        <w:tabs>
          <w:tab w:val="right" w:leader="dot" w:pos="8640"/>
        </w:tabs>
        <w:spacing w:line="252" w:lineRule="auto" w:before="10" w:after="10"/>
        <w:ind w:left="288"/>
      </w:pPr>
      <w:r>
        <w:rPr>
          <w:rFonts w:ascii="Times New Roman" w:hAnsi="Times New Roman"/>
          <w:b w:val="0"/>
          <w:color w:val="000000"/>
          <w:sz w:val="18"/>
        </w:rPr>
        <w:t>5.4  The Zero-Shot Adversarial Hard Negative Benchmark</w:t>
      </w:r>
      <w:r>
        <w:tab/>
      </w:r>
      <w:r>
        <w:rPr>
          <w:rFonts w:ascii="Times New Roman" w:hAnsi="Times New Roman"/>
          <w:b w:val="0"/>
          <w:color w:val="000000"/>
          <w:sz w:val="18"/>
        </w:rPr>
        <w:t>50</w:t>
      </w:r>
    </w:p>
    <w:p>
      <w:pPr>
        <w:tabs>
          <w:tab w:val="right" w:leader="dot" w:pos="8640"/>
        </w:tabs>
        <w:spacing w:line="252" w:lineRule="auto" w:before="10" w:after="10"/>
        <w:ind w:left="288"/>
      </w:pPr>
      <w:r>
        <w:rPr>
          <w:rFonts w:ascii="Times New Roman" w:hAnsi="Times New Roman"/>
          <w:b w:val="0"/>
          <w:color w:val="000000"/>
          <w:sz w:val="18"/>
        </w:rPr>
        <w:t>5.5  Attention Weight Explainability and Graph Interpretability</w:t>
      </w:r>
      <w:r>
        <w:tab/>
      </w:r>
      <w:r>
        <w:rPr>
          <w:rFonts w:ascii="Times New Roman" w:hAnsi="Times New Roman"/>
          <w:b w:val="0"/>
          <w:color w:val="000000"/>
          <w:sz w:val="18"/>
        </w:rPr>
        <w:t>52</w:t>
      </w:r>
    </w:p>
    <w:p>
      <w:pPr>
        <w:tabs>
          <w:tab w:val="right" w:leader="dot" w:pos="8640"/>
        </w:tabs>
        <w:spacing w:line="252" w:lineRule="auto" w:before="60" w:after="40"/>
      </w:pPr>
      <w:r>
        <w:rPr>
          <w:rFonts w:ascii="Times New Roman" w:hAnsi="Times New Roman"/>
          <w:b/>
          <w:color w:val="000000"/>
          <w:sz w:val="20"/>
        </w:rPr>
        <w:t>6  Real-World Case Study: Game of Active Directory (GOAD)</w:t>
      </w:r>
      <w:r>
        <w:tab/>
      </w:r>
      <w:r>
        <w:rPr>
          <w:rFonts w:ascii="Times New Roman" w:hAnsi="Times New Roman"/>
          <w:b/>
          <w:color w:val="000000"/>
          <w:sz w:val="20"/>
        </w:rPr>
        <w:t>54</w:t>
      </w:r>
    </w:p>
    <w:p>
      <w:pPr>
        <w:tabs>
          <w:tab w:val="right" w:leader="dot" w:pos="8640"/>
        </w:tabs>
        <w:spacing w:line="252" w:lineRule="auto" w:before="10" w:after="10"/>
        <w:ind w:left="288"/>
      </w:pPr>
      <w:r>
        <w:rPr>
          <w:rFonts w:ascii="Times New Roman" w:hAnsi="Times New Roman"/>
          <w:b w:val="0"/>
          <w:color w:val="000000"/>
          <w:sz w:val="18"/>
        </w:rPr>
        <w:t>6.1  Multi-Domain Environment Topology and Target Scope</w:t>
      </w:r>
      <w:r>
        <w:tab/>
      </w:r>
      <w:r>
        <w:rPr>
          <w:rFonts w:ascii="Times New Roman" w:hAnsi="Times New Roman"/>
          <w:b w:val="0"/>
          <w:color w:val="000000"/>
          <w:sz w:val="18"/>
        </w:rPr>
        <w:t>54</w:t>
      </w:r>
    </w:p>
    <w:p>
      <w:pPr>
        <w:tabs>
          <w:tab w:val="right" w:leader="dot" w:pos="8640"/>
        </w:tabs>
        <w:spacing w:line="252" w:lineRule="auto" w:before="10" w:after="10"/>
        <w:ind w:left="288"/>
      </w:pPr>
      <w:r>
        <w:rPr>
          <w:rFonts w:ascii="Times New Roman" w:hAnsi="Times New Roman"/>
          <w:b w:val="0"/>
          <w:color w:val="000000"/>
          <w:sz w:val="18"/>
        </w:rPr>
        <w:t>6.2  End-to-End Attack Emulation</w:t>
      </w:r>
      <w:r>
        <w:tab/>
      </w:r>
      <w:r>
        <w:rPr>
          <w:rFonts w:ascii="Times New Roman" w:hAnsi="Times New Roman"/>
          <w:b w:val="0"/>
          <w:color w:val="000000"/>
          <w:sz w:val="18"/>
        </w:rPr>
        <w:t>57</w:t>
      </w:r>
    </w:p>
    <w:p>
      <w:pPr>
        <w:tabs>
          <w:tab w:val="right" w:leader="dot" w:pos="8640"/>
        </w:tabs>
        <w:spacing w:line="252" w:lineRule="auto" w:before="10" w:after="10"/>
        <w:ind w:left="288"/>
      </w:pPr>
      <w:r>
        <w:rPr>
          <w:rFonts w:ascii="Times New Roman" w:hAnsi="Times New Roman"/>
          <w:b w:val="0"/>
          <w:color w:val="000000"/>
          <w:sz w:val="18"/>
        </w:rPr>
        <w:t>6.3  Comparative Auditing Performance on Live Ingested Topologies</w:t>
      </w:r>
      <w:r>
        <w:tab/>
      </w:r>
      <w:r>
        <w:rPr>
          <w:rFonts w:ascii="Times New Roman" w:hAnsi="Times New Roman"/>
          <w:b w:val="0"/>
          <w:color w:val="000000"/>
          <w:sz w:val="18"/>
        </w:rPr>
        <w:t>60</w:t>
      </w:r>
    </w:p>
    <w:p>
      <w:pPr>
        <w:tabs>
          <w:tab w:val="right" w:leader="dot" w:pos="8640"/>
        </w:tabs>
        <w:spacing w:line="252" w:lineRule="auto" w:before="10" w:after="10"/>
        <w:ind w:left="288"/>
      </w:pPr>
      <w:r>
        <w:rPr>
          <w:rFonts w:ascii="Times New Roman" w:hAnsi="Times New Roman"/>
          <w:b w:val="0"/>
          <w:color w:val="000000"/>
          <w:sz w:val="18"/>
        </w:rPr>
        <w:t>6.4  Generalization to External Community Enterprise Topologies</w:t>
      </w:r>
      <w:r>
        <w:tab/>
      </w:r>
      <w:r>
        <w:rPr>
          <w:rFonts w:ascii="Times New Roman" w:hAnsi="Times New Roman"/>
          <w:b w:val="0"/>
          <w:color w:val="000000"/>
          <w:sz w:val="18"/>
        </w:rPr>
        <w:t>61</w:t>
      </w:r>
    </w:p>
    <w:p>
      <w:pPr>
        <w:tabs>
          <w:tab w:val="right" w:leader="dot" w:pos="8640"/>
        </w:tabs>
        <w:spacing w:line="252" w:lineRule="auto" w:before="60" w:after="40"/>
      </w:pPr>
      <w:r>
        <w:rPr>
          <w:rFonts w:ascii="Times New Roman" w:hAnsi="Times New Roman"/>
          <w:b/>
          <w:color w:val="000000"/>
          <w:sz w:val="20"/>
        </w:rPr>
        <w:t>7  Robustness, Scalability, and Deployment Considerations</w:t>
      </w:r>
      <w:r>
        <w:tab/>
      </w:r>
      <w:r>
        <w:rPr>
          <w:rFonts w:ascii="Times New Roman" w:hAnsi="Times New Roman"/>
          <w:b/>
          <w:color w:val="000000"/>
          <w:sz w:val="20"/>
        </w:rPr>
        <w:t>63</w:t>
      </w:r>
    </w:p>
    <w:p>
      <w:pPr>
        <w:tabs>
          <w:tab w:val="right" w:leader="dot" w:pos="8640"/>
        </w:tabs>
        <w:spacing w:line="252" w:lineRule="auto" w:before="10" w:after="10"/>
        <w:ind w:left="288"/>
      </w:pPr>
      <w:r>
        <w:rPr>
          <w:rFonts w:ascii="Times New Roman" w:hAnsi="Times New Roman"/>
          <w:b w:val="0"/>
          <w:color w:val="000000"/>
          <w:sz w:val="18"/>
        </w:rPr>
        <w:t>7.1  Cross-Domain Generalization (ADSynth Benchmark)</w:t>
      </w:r>
      <w:r>
        <w:tab/>
      </w:r>
      <w:r>
        <w:rPr>
          <w:rFonts w:ascii="Times New Roman" w:hAnsi="Times New Roman"/>
          <w:b w:val="0"/>
          <w:color w:val="000000"/>
          <w:sz w:val="18"/>
        </w:rPr>
        <w:t>63</w:t>
      </w:r>
    </w:p>
    <w:p>
      <w:pPr>
        <w:tabs>
          <w:tab w:val="right" w:leader="dot" w:pos="8640"/>
        </w:tabs>
        <w:spacing w:line="252" w:lineRule="auto" w:before="10" w:after="10"/>
        <w:ind w:left="288"/>
      </w:pPr>
      <w:r>
        <w:rPr>
          <w:rFonts w:ascii="Times New Roman" w:hAnsi="Times New Roman"/>
          <w:b w:val="0"/>
          <w:color w:val="000000"/>
          <w:sz w:val="18"/>
        </w:rPr>
        <w:t>7.2  Topological Noise Robustness and Incomplete Audits</w:t>
      </w:r>
      <w:r>
        <w:tab/>
      </w:r>
      <w:r>
        <w:rPr>
          <w:rFonts w:ascii="Times New Roman" w:hAnsi="Times New Roman"/>
          <w:b w:val="0"/>
          <w:color w:val="000000"/>
          <w:sz w:val="18"/>
        </w:rPr>
        <w:t>66</w:t>
      </w:r>
    </w:p>
    <w:p>
      <w:pPr>
        <w:tabs>
          <w:tab w:val="right" w:leader="dot" w:pos="8640"/>
        </w:tabs>
        <w:spacing w:line="252" w:lineRule="auto" w:before="10" w:after="10"/>
        <w:ind w:left="288"/>
      </w:pPr>
      <w:r>
        <w:rPr>
          <w:rFonts w:ascii="Times New Roman" w:hAnsi="Times New Roman"/>
          <w:b w:val="0"/>
          <w:color w:val="000000"/>
          <w:sz w:val="18"/>
        </w:rPr>
        <w:t>7.3  Scalability, Memory Complexity, and Real-Time Inference</w:t>
      </w:r>
      <w:r>
        <w:tab/>
      </w:r>
      <w:r>
        <w:rPr>
          <w:rFonts w:ascii="Times New Roman" w:hAnsi="Times New Roman"/>
          <w:b w:val="0"/>
          <w:color w:val="000000"/>
          <w:sz w:val="18"/>
        </w:rPr>
        <w:t>68</w:t>
      </w:r>
    </w:p>
    <w:p>
      <w:pPr>
        <w:tabs>
          <w:tab w:val="right" w:leader="dot" w:pos="8640"/>
        </w:tabs>
        <w:spacing w:line="252" w:lineRule="auto" w:before="10" w:after="10"/>
        <w:ind w:left="288"/>
      </w:pPr>
      <w:r>
        <w:rPr>
          <w:rFonts w:ascii="Times New Roman" w:hAnsi="Times New Roman"/>
          <w:b w:val="0"/>
          <w:color w:val="000000"/>
          <w:sz w:val="18"/>
        </w:rPr>
        <w:t>7.4  Enterprise Deployment Considerations</w:t>
      </w:r>
      <w:r>
        <w:tab/>
      </w:r>
      <w:r>
        <w:rPr>
          <w:rFonts w:ascii="Times New Roman" w:hAnsi="Times New Roman"/>
          <w:b w:val="0"/>
          <w:color w:val="000000"/>
          <w:sz w:val="18"/>
        </w:rPr>
        <w:t>70</w:t>
      </w:r>
    </w:p>
    <w:p>
      <w:pPr>
        <w:tabs>
          <w:tab w:val="right" w:leader="dot" w:pos="8640"/>
        </w:tabs>
        <w:spacing w:line="252" w:lineRule="auto" w:before="60" w:after="40"/>
      </w:pPr>
      <w:r>
        <w:rPr>
          <w:rFonts w:ascii="Times New Roman" w:hAnsi="Times New Roman"/>
          <w:b/>
          <w:color w:val="000000"/>
          <w:sz w:val="20"/>
        </w:rPr>
        <w:t>8  Neuro-Symbolic Hybridization for Identity Auditing</w:t>
      </w:r>
      <w:r>
        <w:tab/>
      </w:r>
      <w:r>
        <w:rPr>
          <w:rFonts w:ascii="Times New Roman" w:hAnsi="Times New Roman"/>
          <w:b/>
          <w:color w:val="000000"/>
          <w:sz w:val="20"/>
        </w:rPr>
        <w:t>71</w:t>
      </w:r>
    </w:p>
    <w:p>
      <w:pPr>
        <w:tabs>
          <w:tab w:val="right" w:leader="dot" w:pos="8640"/>
        </w:tabs>
        <w:spacing w:line="252" w:lineRule="auto" w:before="10" w:after="10"/>
        <w:ind w:left="288"/>
      </w:pPr>
      <w:r>
        <w:rPr>
          <w:rFonts w:ascii="Times New Roman" w:hAnsi="Times New Roman"/>
          <w:b w:val="0"/>
          <w:color w:val="000000"/>
          <w:sz w:val="18"/>
        </w:rPr>
        <w:t>8.1  The Dichotomy of Statistical and Symbolic Security Reasoning</w:t>
      </w:r>
      <w:r>
        <w:tab/>
      </w:r>
      <w:r>
        <w:rPr>
          <w:rFonts w:ascii="Times New Roman" w:hAnsi="Times New Roman"/>
          <w:b w:val="0"/>
          <w:color w:val="000000"/>
          <w:sz w:val="18"/>
        </w:rPr>
        <w:t>71</w:t>
      </w:r>
    </w:p>
    <w:p>
      <w:pPr>
        <w:tabs>
          <w:tab w:val="right" w:leader="dot" w:pos="8640"/>
        </w:tabs>
        <w:spacing w:line="252" w:lineRule="auto" w:before="10" w:after="10"/>
        <w:ind w:left="288"/>
      </w:pPr>
      <w:r>
        <w:rPr>
          <w:rFonts w:ascii="Times New Roman" w:hAnsi="Times New Roman"/>
          <w:b w:val="0"/>
          <w:color w:val="000000"/>
          <w:sz w:val="18"/>
        </w:rPr>
        <w:t>8.2  Two-Tier Neuro-Symbolic Architecture</w:t>
      </w:r>
      <w:r>
        <w:tab/>
      </w:r>
      <w:r>
        <w:rPr>
          <w:rFonts w:ascii="Times New Roman" w:hAnsi="Times New Roman"/>
          <w:b w:val="0"/>
          <w:color w:val="000000"/>
          <w:sz w:val="18"/>
        </w:rPr>
        <w:t>73</w:t>
      </w:r>
    </w:p>
    <w:p>
      <w:pPr>
        <w:tabs>
          <w:tab w:val="right" w:leader="dot" w:pos="8640"/>
        </w:tabs>
        <w:spacing w:line="252" w:lineRule="auto" w:before="10" w:after="10"/>
        <w:ind w:left="288"/>
      </w:pPr>
      <w:r>
        <w:rPr>
          <w:rFonts w:ascii="Times New Roman" w:hAnsi="Times New Roman"/>
          <w:b w:val="0"/>
          <w:color w:val="000000"/>
          <w:sz w:val="18"/>
        </w:rPr>
        <w:t>8.3  Empirical Performance and Verification Overhead</w:t>
      </w:r>
      <w:r>
        <w:tab/>
      </w:r>
      <w:r>
        <w:rPr>
          <w:rFonts w:ascii="Times New Roman" w:hAnsi="Times New Roman"/>
          <w:b w:val="0"/>
          <w:color w:val="000000"/>
          <w:sz w:val="18"/>
        </w:rPr>
        <w:t>75</w:t>
      </w:r>
    </w:p>
    <w:p>
      <w:pPr>
        <w:tabs>
          <w:tab w:val="right" w:leader="dot" w:pos="8640"/>
        </w:tabs>
        <w:spacing w:line="252" w:lineRule="auto" w:before="10" w:after="10"/>
        <w:ind w:left="288"/>
      </w:pPr>
      <w:r>
        <w:rPr>
          <w:rFonts w:ascii="Times New Roman" w:hAnsi="Times New Roman"/>
          <w:b w:val="0"/>
          <w:color w:val="000000"/>
          <w:sz w:val="18"/>
        </w:rPr>
        <w:t>8.4  Complexity and Efficiency Profiling</w:t>
      </w:r>
      <w:r>
        <w:tab/>
      </w:r>
      <w:r>
        <w:rPr>
          <w:rFonts w:ascii="Times New Roman" w:hAnsi="Times New Roman"/>
          <w:b w:val="0"/>
          <w:color w:val="000000"/>
          <w:sz w:val="18"/>
        </w:rPr>
        <w:t>76</w:t>
      </w:r>
    </w:p>
    <w:p>
      <w:pPr>
        <w:tabs>
          <w:tab w:val="right" w:leader="dot" w:pos="8640"/>
        </w:tabs>
        <w:spacing w:line="252" w:lineRule="auto" w:before="10" w:after="10"/>
        <w:ind w:left="288"/>
      </w:pPr>
      <w:r>
        <w:rPr>
          <w:rFonts w:ascii="Times New Roman" w:hAnsi="Times New Roman"/>
          <w:b w:val="0"/>
          <w:color w:val="000000"/>
          <w:sz w:val="18"/>
        </w:rPr>
        <w:t>8.5  Algorithmic Specification of the Hybrid Pipeline</w:t>
      </w:r>
      <w:r>
        <w:tab/>
      </w:r>
      <w:r>
        <w:rPr>
          <w:rFonts w:ascii="Times New Roman" w:hAnsi="Times New Roman"/>
          <w:b w:val="0"/>
          <w:color w:val="000000"/>
          <w:sz w:val="18"/>
        </w:rPr>
        <w:t>77</w:t>
      </w:r>
    </w:p>
    <w:p>
      <w:pPr>
        <w:tabs>
          <w:tab w:val="right" w:leader="dot" w:pos="8640"/>
        </w:tabs>
        <w:spacing w:line="252" w:lineRule="auto" w:before="10" w:after="10"/>
        <w:ind w:left="288"/>
      </w:pPr>
      <w:r>
        <w:rPr>
          <w:rFonts w:ascii="Times New Roman" w:hAnsi="Times New Roman"/>
          <w:b w:val="0"/>
          <w:color w:val="000000"/>
          <w:sz w:val="18"/>
        </w:rPr>
        <w:t>8.6  Enterprise Security Operations Center (SOC) Orchestration</w:t>
      </w:r>
      <w:r>
        <w:tab/>
      </w:r>
      <w:r>
        <w:rPr>
          <w:rFonts w:ascii="Times New Roman" w:hAnsi="Times New Roman"/>
          <w:b w:val="0"/>
          <w:color w:val="000000"/>
          <w:sz w:val="18"/>
        </w:rPr>
        <w:t>77</w:t>
      </w:r>
    </w:p>
    <w:p>
      <w:pPr>
        <w:tabs>
          <w:tab w:val="right" w:leader="dot" w:pos="8640"/>
        </w:tabs>
        <w:spacing w:line="252" w:lineRule="auto" w:before="60" w:after="40"/>
      </w:pPr>
      <w:r>
        <w:rPr>
          <w:rFonts w:ascii="Times New Roman" w:hAnsi="Times New Roman"/>
          <w:b/>
          <w:color w:val="000000"/>
          <w:sz w:val="20"/>
        </w:rPr>
        <w:t>9  Game-Theoretic Autonomous Defense and Edge Interdiction</w:t>
      </w:r>
      <w:r>
        <w:tab/>
      </w:r>
      <w:r>
        <w:rPr>
          <w:rFonts w:ascii="Times New Roman" w:hAnsi="Times New Roman"/>
          <w:b/>
          <w:color w:val="000000"/>
          <w:sz w:val="20"/>
        </w:rPr>
        <w:t>79</w:t>
      </w:r>
    </w:p>
    <w:p>
      <w:pPr>
        <w:tabs>
          <w:tab w:val="right" w:leader="dot" w:pos="8640"/>
        </w:tabs>
        <w:spacing w:line="252" w:lineRule="auto" w:before="10" w:after="10"/>
        <w:ind w:left="288"/>
      </w:pPr>
      <w:r>
        <w:rPr>
          <w:rFonts w:ascii="Times New Roman" w:hAnsi="Times New Roman"/>
          <w:b w:val="0"/>
          <w:color w:val="000000"/>
          <w:sz w:val="18"/>
        </w:rPr>
        <w:t>9.1  From Passive Auditing to Active Autonomous Defense</w:t>
      </w:r>
      <w:r>
        <w:tab/>
      </w:r>
      <w:r>
        <w:rPr>
          <w:rFonts w:ascii="Times New Roman" w:hAnsi="Times New Roman"/>
          <w:b w:val="0"/>
          <w:color w:val="000000"/>
          <w:sz w:val="18"/>
        </w:rPr>
        <w:t>79</w:t>
      </w:r>
    </w:p>
    <w:p>
      <w:pPr>
        <w:tabs>
          <w:tab w:val="right" w:leader="dot" w:pos="8640"/>
        </w:tabs>
        <w:spacing w:line="252" w:lineRule="auto" w:before="10" w:after="10"/>
        <w:ind w:left="288"/>
      </w:pPr>
      <w:r>
        <w:rPr>
          <w:rFonts w:ascii="Times New Roman" w:hAnsi="Times New Roman"/>
          <w:b w:val="0"/>
          <w:color w:val="000000"/>
          <w:sz w:val="18"/>
        </w:rPr>
        <w:t>9.2  The Stackelberg Security Game Formulation</w:t>
      </w:r>
      <w:r>
        <w:tab/>
      </w:r>
      <w:r>
        <w:rPr>
          <w:rFonts w:ascii="Times New Roman" w:hAnsi="Times New Roman"/>
          <w:b w:val="0"/>
          <w:color w:val="000000"/>
          <w:sz w:val="18"/>
        </w:rPr>
        <w:t>79</w:t>
      </w:r>
    </w:p>
    <w:p>
      <w:pPr>
        <w:tabs>
          <w:tab w:val="right" w:leader="dot" w:pos="8640"/>
        </w:tabs>
        <w:spacing w:line="252" w:lineRule="auto" w:before="10" w:after="10"/>
        <w:ind w:left="288"/>
      </w:pPr>
      <w:r>
        <w:rPr>
          <w:rFonts w:ascii="Times New Roman" w:hAnsi="Times New Roman"/>
          <w:b w:val="0"/>
          <w:color w:val="000000"/>
          <w:sz w:val="18"/>
        </w:rPr>
        <w:t>9.3  Theoretical Complexity: NP-Hardness of Edge-Severing</w:t>
      </w:r>
      <w:r>
        <w:tab/>
      </w:r>
      <w:r>
        <w:rPr>
          <w:rFonts w:ascii="Times New Roman" w:hAnsi="Times New Roman"/>
          <w:b w:val="0"/>
          <w:color w:val="000000"/>
          <w:sz w:val="18"/>
        </w:rPr>
        <w:t>81</w:t>
      </w:r>
    </w:p>
    <w:p>
      <w:pPr>
        <w:tabs>
          <w:tab w:val="right" w:leader="dot" w:pos="8640"/>
        </w:tabs>
        <w:spacing w:line="252" w:lineRule="auto" w:before="10" w:after="10"/>
        <w:ind w:left="288"/>
      </w:pPr>
      <w:r>
        <w:rPr>
          <w:rFonts w:ascii="Times New Roman" w:hAnsi="Times New Roman"/>
          <w:b w:val="0"/>
          <w:color w:val="000000"/>
          <w:sz w:val="18"/>
        </w:rPr>
        <w:t>9.4  Polynomial-Time Heuristic Approximation Algorithms</w:t>
      </w:r>
      <w:r>
        <w:tab/>
      </w:r>
      <w:r>
        <w:rPr>
          <w:rFonts w:ascii="Times New Roman" w:hAnsi="Times New Roman"/>
          <w:b w:val="0"/>
          <w:color w:val="000000"/>
          <w:sz w:val="18"/>
        </w:rPr>
        <w:t>82</w:t>
      </w:r>
    </w:p>
    <w:p>
      <w:pPr>
        <w:tabs>
          <w:tab w:val="right" w:leader="dot" w:pos="8640"/>
        </w:tabs>
        <w:spacing w:line="252" w:lineRule="auto" w:before="10" w:after="10"/>
        <w:ind w:left="288"/>
      </w:pPr>
      <w:r>
        <w:rPr>
          <w:rFonts w:ascii="Times New Roman" w:hAnsi="Times New Roman"/>
          <w:b w:val="0"/>
          <w:color w:val="000000"/>
          <w:sz w:val="18"/>
        </w:rPr>
        <w:t>9.5  Convergence Dynamics via Two-Timescale Stochastic Approx.</w:t>
      </w:r>
      <w:r>
        <w:tab/>
      </w:r>
      <w:r>
        <w:rPr>
          <w:rFonts w:ascii="Times New Roman" w:hAnsi="Times New Roman"/>
          <w:b w:val="0"/>
          <w:color w:val="000000"/>
          <w:sz w:val="18"/>
        </w:rPr>
        <w:t>83</w:t>
      </w:r>
    </w:p>
    <w:p>
      <w:pPr>
        <w:tabs>
          <w:tab w:val="right" w:leader="dot" w:pos="8640"/>
        </w:tabs>
        <w:spacing w:line="252" w:lineRule="auto" w:before="10" w:after="10"/>
        <w:ind w:left="288"/>
      </w:pPr>
      <w:r>
        <w:rPr>
          <w:rFonts w:ascii="Times New Roman" w:hAnsi="Times New Roman"/>
          <w:b w:val="0"/>
          <w:color w:val="000000"/>
          <w:sz w:val="18"/>
        </w:rPr>
        <w:t>9.6  Defense Evaluation and Remediation Trade-offs</w:t>
      </w:r>
      <w:r>
        <w:tab/>
      </w:r>
      <w:r>
        <w:rPr>
          <w:rFonts w:ascii="Times New Roman" w:hAnsi="Times New Roman"/>
          <w:b w:val="0"/>
          <w:color w:val="000000"/>
          <w:sz w:val="18"/>
        </w:rPr>
        <w:t>86</w:t>
      </w:r>
    </w:p>
    <w:p>
      <w:pPr>
        <w:tabs>
          <w:tab w:val="right" w:leader="dot" w:pos="8640"/>
        </w:tabs>
        <w:spacing w:line="252" w:lineRule="auto" w:before="60" w:after="40"/>
      </w:pPr>
      <w:r>
        <w:rPr>
          <w:rFonts w:ascii="Times New Roman" w:hAnsi="Times New Roman"/>
          <w:b/>
          <w:color w:val="000000"/>
          <w:sz w:val="20"/>
        </w:rPr>
        <w:t>10 Conclusion, Limitations, and Future Horizons</w:t>
      </w:r>
      <w:r>
        <w:tab/>
      </w:r>
      <w:r>
        <w:rPr>
          <w:rFonts w:ascii="Times New Roman" w:hAnsi="Times New Roman"/>
          <w:b/>
          <w:color w:val="000000"/>
          <w:sz w:val="20"/>
        </w:rPr>
        <w:t>89</w:t>
      </w:r>
    </w:p>
    <w:p>
      <w:pPr>
        <w:tabs>
          <w:tab w:val="right" w:leader="dot" w:pos="8640"/>
        </w:tabs>
        <w:spacing w:line="252" w:lineRule="auto" w:before="10" w:after="10"/>
        <w:ind w:left="288"/>
      </w:pPr>
      <w:r>
        <w:rPr>
          <w:rFonts w:ascii="Times New Roman" w:hAnsi="Times New Roman"/>
          <w:b w:val="0"/>
          <w:color w:val="000000"/>
          <w:sz w:val="18"/>
        </w:rPr>
        <w:t>10.1 Summary of Thesis Contributions</w:t>
      </w:r>
      <w:r>
        <w:tab/>
      </w:r>
      <w:r>
        <w:rPr>
          <w:rFonts w:ascii="Times New Roman" w:hAnsi="Times New Roman"/>
          <w:b w:val="0"/>
          <w:color w:val="000000"/>
          <w:sz w:val="18"/>
        </w:rPr>
        <w:t>89</w:t>
      </w:r>
    </w:p>
    <w:p>
      <w:pPr>
        <w:tabs>
          <w:tab w:val="right" w:leader="dot" w:pos="8640"/>
        </w:tabs>
        <w:spacing w:line="252" w:lineRule="auto" w:before="10" w:after="10"/>
        <w:ind w:left="288"/>
      </w:pPr>
      <w:r>
        <w:rPr>
          <w:rFonts w:ascii="Times New Roman" w:hAnsi="Times New Roman"/>
          <w:b w:val="0"/>
          <w:color w:val="000000"/>
          <w:sz w:val="18"/>
        </w:rPr>
        <w:t>10.2 Synthesis: Answers to Research Questions</w:t>
      </w:r>
      <w:r>
        <w:tab/>
      </w:r>
      <w:r>
        <w:rPr>
          <w:rFonts w:ascii="Times New Roman" w:hAnsi="Times New Roman"/>
          <w:b w:val="0"/>
          <w:color w:val="000000"/>
          <w:sz w:val="18"/>
        </w:rPr>
        <w:t>91</w:t>
      </w:r>
    </w:p>
    <w:p>
      <w:pPr>
        <w:tabs>
          <w:tab w:val="right" w:leader="dot" w:pos="8640"/>
        </w:tabs>
        <w:spacing w:line="252" w:lineRule="auto" w:before="10" w:after="10"/>
        <w:ind w:left="288"/>
      </w:pPr>
      <w:r>
        <w:rPr>
          <w:rFonts w:ascii="Times New Roman" w:hAnsi="Times New Roman"/>
          <w:b w:val="0"/>
          <w:color w:val="000000"/>
          <w:sz w:val="18"/>
        </w:rPr>
        <w:t>10.3 Practical Implementation Playbook for Enterprise Defenders</w:t>
      </w:r>
      <w:r>
        <w:tab/>
      </w:r>
      <w:r>
        <w:rPr>
          <w:rFonts w:ascii="Times New Roman" w:hAnsi="Times New Roman"/>
          <w:b w:val="0"/>
          <w:color w:val="000000"/>
          <w:sz w:val="18"/>
        </w:rPr>
        <w:t>92</w:t>
      </w:r>
    </w:p>
    <w:p>
      <w:pPr>
        <w:tabs>
          <w:tab w:val="right" w:leader="dot" w:pos="8640"/>
        </w:tabs>
        <w:spacing w:line="252" w:lineRule="auto" w:before="10" w:after="10"/>
        <w:ind w:left="288"/>
      </w:pPr>
      <w:r>
        <w:rPr>
          <w:rFonts w:ascii="Times New Roman" w:hAnsi="Times New Roman"/>
          <w:b w:val="0"/>
          <w:color w:val="000000"/>
          <w:sz w:val="18"/>
        </w:rPr>
        <w:t>10.4 Honest Limitations to Acknowledge</w:t>
      </w:r>
      <w:r>
        <w:tab/>
      </w:r>
      <w:r>
        <w:rPr>
          <w:rFonts w:ascii="Times New Roman" w:hAnsi="Times New Roman"/>
          <w:b w:val="0"/>
          <w:color w:val="000000"/>
          <w:sz w:val="18"/>
        </w:rPr>
        <w:t>93</w:t>
      </w:r>
    </w:p>
    <w:p>
      <w:pPr>
        <w:tabs>
          <w:tab w:val="right" w:leader="dot" w:pos="8640"/>
        </w:tabs>
        <w:spacing w:line="252" w:lineRule="auto" w:before="10" w:after="10"/>
        <w:ind w:left="288"/>
      </w:pPr>
      <w:r>
        <w:rPr>
          <w:rFonts w:ascii="Times New Roman" w:hAnsi="Times New Roman"/>
          <w:b w:val="0"/>
          <w:color w:val="000000"/>
          <w:sz w:val="18"/>
        </w:rPr>
        <w:t>10.5 Ethical Considerations and Dual-Use Analysis</w:t>
      </w:r>
      <w:r>
        <w:tab/>
      </w:r>
      <w:r>
        <w:rPr>
          <w:rFonts w:ascii="Times New Roman" w:hAnsi="Times New Roman"/>
          <w:b w:val="0"/>
          <w:color w:val="000000"/>
          <w:sz w:val="18"/>
        </w:rPr>
        <w:t>94</w:t>
      </w:r>
    </w:p>
    <w:p>
      <w:pPr>
        <w:tabs>
          <w:tab w:val="right" w:leader="dot" w:pos="8640"/>
        </w:tabs>
        <w:spacing w:line="252" w:lineRule="auto" w:before="10" w:after="10"/>
        <w:ind w:left="288"/>
      </w:pPr>
      <w:r>
        <w:rPr>
          <w:rFonts w:ascii="Times New Roman" w:hAnsi="Times New Roman"/>
          <w:b w:val="0"/>
          <w:color w:val="000000"/>
          <w:sz w:val="18"/>
        </w:rPr>
        <w:t>10.6 Future Research Horizons</w:t>
      </w:r>
      <w:r>
        <w:tab/>
      </w:r>
      <w:r>
        <w:rPr>
          <w:rFonts w:ascii="Times New Roman" w:hAnsi="Times New Roman"/>
          <w:b w:val="0"/>
          <w:color w:val="000000"/>
          <w:sz w:val="18"/>
        </w:rPr>
        <w:t>94</w:t>
      </w:r>
    </w:p>
    <w:p>
      <w:pPr>
        <w:tabs>
          <w:tab w:val="right" w:leader="dot" w:pos="8640"/>
        </w:tabs>
        <w:spacing w:line="252" w:lineRule="auto" w:before="10" w:after="10"/>
        <w:ind w:left="288"/>
      </w:pPr>
      <w:r>
        <w:rPr>
          <w:rFonts w:ascii="Times New Roman" w:hAnsi="Times New Roman"/>
          <w:b w:val="0"/>
          <w:color w:val="000000"/>
          <w:sz w:val="18"/>
        </w:rPr>
        <w:t>10.7 Concluding Remarks</w:t>
      </w:r>
      <w:r>
        <w:tab/>
      </w:r>
      <w:r>
        <w:rPr>
          <w:rFonts w:ascii="Times New Roman" w:hAnsi="Times New Roman"/>
          <w:b w:val="0"/>
          <w:color w:val="000000"/>
          <w:sz w:val="18"/>
        </w:rPr>
        <w:t>95</w:t>
      </w:r>
    </w:p>
    <w:p>
      <w:pPr>
        <w:tabs>
          <w:tab w:val="right" w:leader="dot" w:pos="8640"/>
        </w:tabs>
        <w:spacing w:line="252" w:lineRule="auto" w:before="60" w:after="40"/>
      </w:pPr>
      <w:r>
        <w:rPr>
          <w:rFonts w:ascii="Times New Roman" w:hAnsi="Times New Roman"/>
          <w:b/>
          <w:color w:val="000000"/>
          <w:sz w:val="20"/>
        </w:rPr>
        <w:t>A  Formal Mathematical Proofs</w:t>
      </w:r>
      <w:r>
        <w:tab/>
      </w:r>
      <w:r>
        <w:rPr>
          <w:rFonts w:ascii="Times New Roman" w:hAnsi="Times New Roman"/>
          <w:b/>
          <w:color w:val="000000"/>
          <w:sz w:val="20"/>
        </w:rPr>
        <w:t>96</w:t>
      </w:r>
    </w:p>
    <w:p>
      <w:pPr>
        <w:tabs>
          <w:tab w:val="right" w:leader="dot" w:pos="8640"/>
        </w:tabs>
        <w:spacing w:line="252" w:lineRule="auto" w:before="10" w:after="10"/>
        <w:ind w:left="288"/>
      </w:pPr>
      <w:r>
        <w:rPr>
          <w:rFonts w:ascii="Times New Roman" w:hAnsi="Times New Roman"/>
          <w:b w:val="0"/>
          <w:color w:val="000000"/>
          <w:sz w:val="18"/>
        </w:rPr>
        <w:t>A.1 Proof of Theorem 1: Intrinsic Attribute Preservation</w:t>
      </w:r>
      <w:r>
        <w:tab/>
      </w:r>
      <w:r>
        <w:rPr>
          <w:rFonts w:ascii="Times New Roman" w:hAnsi="Times New Roman"/>
          <w:b w:val="0"/>
          <w:color w:val="000000"/>
          <w:sz w:val="18"/>
        </w:rPr>
        <w:t>96</w:t>
      </w:r>
    </w:p>
    <w:p>
      <w:pPr>
        <w:tabs>
          <w:tab w:val="right" w:leader="dot" w:pos="8640"/>
        </w:tabs>
        <w:spacing w:line="252" w:lineRule="auto" w:before="10" w:after="10"/>
        <w:ind w:left="288"/>
      </w:pPr>
      <w:r>
        <w:rPr>
          <w:rFonts w:ascii="Times New Roman" w:hAnsi="Times New Roman"/>
          <w:b w:val="0"/>
          <w:color w:val="000000"/>
          <w:sz w:val="18"/>
        </w:rPr>
        <w:t>A.2 Proof of Theorem 2: NP-Hardness of Access Interdiction</w:t>
      </w:r>
      <w:r>
        <w:tab/>
      </w:r>
      <w:r>
        <w:rPr>
          <w:rFonts w:ascii="Times New Roman" w:hAnsi="Times New Roman"/>
          <w:b w:val="0"/>
          <w:color w:val="000000"/>
          <w:sz w:val="18"/>
        </w:rPr>
        <w:t>101</w:t>
      </w:r>
    </w:p>
    <w:p>
      <w:pPr>
        <w:tabs>
          <w:tab w:val="right" w:leader="dot" w:pos="8640"/>
        </w:tabs>
        <w:spacing w:line="252" w:lineRule="auto" w:before="60" w:after="40"/>
      </w:pPr>
      <w:r>
        <w:rPr>
          <w:rFonts w:ascii="Times New Roman" w:hAnsi="Times New Roman"/>
          <w:b/>
          <w:color w:val="000000"/>
          <w:sz w:val="20"/>
        </w:rPr>
        <w:t>References</w:t>
      </w:r>
      <w:r>
        <w:tab/>
      </w:r>
      <w:r>
        <w:rPr>
          <w:rFonts w:ascii="Times New Roman" w:hAnsi="Times New Roman"/>
          <w:b/>
          <w:color w:val="000000"/>
          <w:sz w:val="20"/>
        </w:rPr>
        <w:t>104</w:t>
      </w:r>
    </w:p>
    <w:p>
      <w:r>
        <w:br w:type="page"/>
      </w:r>
    </w:p>
    <w:p>
      <w:pPr>
        <w:spacing w:before="200" w:after="280" w:line="360" w:lineRule="auto"/>
        <w:jc w:val="center"/>
      </w:pPr>
      <w:r>
        <w:rPr>
          <w:rFonts w:ascii="Times New Roman" w:hAnsi="Times New Roman"/>
          <w:b/>
          <w:i w:val="0"/>
          <w:color w:val="000000"/>
          <w:sz w:val="36"/>
        </w:rPr>
        <w:t>List of Tables</w:t>
      </w:r>
    </w:p>
    <w:p>
      <w:pPr>
        <w:tabs>
          <w:tab w:val="right" w:leader="dot" w:pos="8640"/>
        </w:tabs>
        <w:spacing w:line="252" w:lineRule="auto" w:before="30" w:after="30"/>
        <w:ind w:left="360" w:hanging="360"/>
      </w:pPr>
      <w:r>
        <w:rPr>
          <w:rFonts w:ascii="Times New Roman" w:hAnsi="Times New Roman"/>
          <w:color w:val="000000"/>
          <w:sz w:val="18"/>
        </w:rPr>
        <w:t>Table 2.1: Comprehensive Comparative Taxonomy of ADCS Privilege Escalation Vectors</w:t>
      </w:r>
      <w:r>
        <w:tab/>
      </w:r>
      <w:r>
        <w:rPr>
          <w:rFonts w:ascii="Times New Roman" w:hAnsi="Times New Roman"/>
          <w:b/>
          <w:color w:val="000000"/>
          <w:sz w:val="18"/>
        </w:rPr>
        <w:t>19</w:t>
      </w:r>
    </w:p>
    <w:p>
      <w:pPr>
        <w:tabs>
          <w:tab w:val="right" w:leader="dot" w:pos="8640"/>
        </w:tabs>
        <w:spacing w:line="252" w:lineRule="auto" w:before="30" w:after="30"/>
        <w:ind w:left="360" w:hanging="360"/>
      </w:pPr>
      <w:r>
        <w:rPr>
          <w:rFonts w:ascii="Times New Roman" w:hAnsi="Times New Roman"/>
          <w:color w:val="000000"/>
          <w:sz w:val="18"/>
        </w:rPr>
        <w:t>Table 4.1: Exact Decision Logic of the 7-Node Decision Tree Counterexample</w:t>
      </w:r>
      <w:r>
        <w:tab/>
      </w:r>
      <w:r>
        <w:rPr>
          <w:rFonts w:ascii="Times New Roman" w:hAnsi="Times New Roman"/>
          <w:b/>
          <w:color w:val="000000"/>
          <w:sz w:val="18"/>
        </w:rPr>
        <w:t>38</w:t>
      </w:r>
    </w:p>
    <w:p>
      <w:pPr>
        <w:tabs>
          <w:tab w:val="right" w:leader="dot" w:pos="8640"/>
        </w:tabs>
        <w:spacing w:line="252" w:lineRule="auto" w:before="30" w:after="30"/>
        <w:ind w:left="360" w:hanging="360"/>
      </w:pPr>
      <w:r>
        <w:rPr>
          <w:rFonts w:ascii="Times New Roman" w:hAnsi="Times New Roman"/>
          <w:color w:val="000000"/>
          <w:sz w:val="18"/>
        </w:rPr>
        <w:t>Table 4.2: Empirical Distribution of Administrative Group Allocation Across 700 Environments</w:t>
      </w:r>
      <w:r>
        <w:tab/>
      </w:r>
      <w:r>
        <w:rPr>
          <w:rFonts w:ascii="Times New Roman" w:hAnsi="Times New Roman"/>
          <w:b/>
          <w:color w:val="000000"/>
          <w:sz w:val="18"/>
        </w:rPr>
        <w:t>41</w:t>
      </w:r>
    </w:p>
    <w:p>
      <w:pPr>
        <w:tabs>
          <w:tab w:val="right" w:leader="dot" w:pos="8640"/>
        </w:tabs>
        <w:spacing w:line="252" w:lineRule="auto" w:before="30" w:after="30"/>
        <w:ind w:left="360" w:hanging="360"/>
      </w:pPr>
      <w:r>
        <w:rPr>
          <w:rFonts w:ascii="Times New Roman" w:hAnsi="Times New Roman"/>
          <w:color w:val="000000"/>
          <w:sz w:val="18"/>
        </w:rPr>
        <w:t>Table 5.1: Hyperparameter Specifications for Model Training and Optimization</w:t>
      </w:r>
      <w:r>
        <w:tab/>
      </w:r>
      <w:r>
        <w:rPr>
          <w:rFonts w:ascii="Times New Roman" w:hAnsi="Times New Roman"/>
          <w:b/>
          <w:color w:val="000000"/>
          <w:sz w:val="18"/>
        </w:rPr>
        <w:t>44</w:t>
      </w:r>
    </w:p>
    <w:p>
      <w:pPr>
        <w:tabs>
          <w:tab w:val="right" w:leader="dot" w:pos="8640"/>
        </w:tabs>
        <w:spacing w:line="252" w:lineRule="auto" w:before="30" w:after="30"/>
        <w:ind w:left="360" w:hanging="360"/>
      </w:pPr>
      <w:r>
        <w:rPr>
          <w:rFonts w:ascii="Times New Roman" w:hAnsi="Times New Roman"/>
          <w:color w:val="000000"/>
          <w:sz w:val="18"/>
        </w:rPr>
        <w:t>Table 5.2: 5-Fold Cross-Validation Performance Across 7 Evaluated Models on 700 Domains</w:t>
      </w:r>
      <w:r>
        <w:tab/>
      </w:r>
      <w:r>
        <w:rPr>
          <w:rFonts w:ascii="Times New Roman" w:hAnsi="Times New Roman"/>
          <w:b/>
          <w:color w:val="000000"/>
          <w:sz w:val="18"/>
        </w:rPr>
        <w:t>45</w:t>
      </w:r>
    </w:p>
    <w:p>
      <w:pPr>
        <w:tabs>
          <w:tab w:val="right" w:leader="dot" w:pos="8640"/>
        </w:tabs>
        <w:spacing w:line="252" w:lineRule="auto" w:before="30" w:after="30"/>
        <w:ind w:left="360" w:hanging="360"/>
      </w:pPr>
      <w:r>
        <w:rPr>
          <w:rFonts w:ascii="Times New Roman" w:hAnsi="Times New Roman"/>
          <w:color w:val="000000"/>
          <w:sz w:val="18"/>
        </w:rPr>
        <w:t>Table 5.3: CertGraph Per-Class Precision, Recall, and F1 Scores under 5-Fold Cross-Validation</w:t>
      </w:r>
      <w:r>
        <w:tab/>
      </w:r>
      <w:r>
        <w:rPr>
          <w:rFonts w:ascii="Times New Roman" w:hAnsi="Times New Roman"/>
          <w:b/>
          <w:color w:val="000000"/>
          <w:sz w:val="18"/>
        </w:rPr>
        <w:t>45</w:t>
      </w:r>
    </w:p>
    <w:p>
      <w:pPr>
        <w:tabs>
          <w:tab w:val="right" w:leader="dot" w:pos="8640"/>
        </w:tabs>
        <w:spacing w:line="252" w:lineRule="auto" w:before="30" w:after="30"/>
        <w:ind w:left="360" w:hanging="360"/>
      </w:pPr>
      <w:r>
        <w:rPr>
          <w:rFonts w:ascii="Times New Roman" w:hAnsi="Times New Roman"/>
          <w:color w:val="000000"/>
          <w:sz w:val="18"/>
        </w:rPr>
        <w:t>Table 5.4: Model Performance and Calibration Under Realistic Enterprise Class Imbalance</w:t>
      </w:r>
      <w:r>
        <w:tab/>
      </w:r>
      <w:r>
        <w:rPr>
          <w:rFonts w:ascii="Times New Roman" w:hAnsi="Times New Roman"/>
          <w:b/>
          <w:color w:val="000000"/>
          <w:sz w:val="18"/>
        </w:rPr>
        <w:t>48</w:t>
      </w:r>
    </w:p>
    <w:p>
      <w:pPr>
        <w:tabs>
          <w:tab w:val="right" w:leader="dot" w:pos="8640"/>
        </w:tabs>
        <w:spacing w:line="252" w:lineRule="auto" w:before="30" w:after="30"/>
        <w:ind w:left="360" w:hanging="360"/>
      </w:pPr>
      <w:r>
        <w:rPr>
          <w:rFonts w:ascii="Times New Roman" w:hAnsi="Times New Roman"/>
          <w:color w:val="000000"/>
          <w:sz w:val="18"/>
        </w:rPr>
        <w:t>Table 5.5: Systematic Architectural Ablation Study of CertGraph Components</w:t>
      </w:r>
      <w:r>
        <w:tab/>
      </w:r>
      <w:r>
        <w:rPr>
          <w:rFonts w:ascii="Times New Roman" w:hAnsi="Times New Roman"/>
          <w:b/>
          <w:color w:val="000000"/>
          <w:sz w:val="18"/>
        </w:rPr>
        <w:t>49</w:t>
      </w:r>
    </w:p>
    <w:p>
      <w:pPr>
        <w:tabs>
          <w:tab w:val="right" w:leader="dot" w:pos="8640"/>
        </w:tabs>
        <w:spacing w:line="252" w:lineRule="auto" w:before="30" w:after="30"/>
        <w:ind w:left="360" w:hanging="360"/>
      </w:pPr>
      <w:r>
        <w:rPr>
          <w:rFonts w:ascii="Times New Roman" w:hAnsi="Times New Roman"/>
          <w:color w:val="000000"/>
          <w:sz w:val="18"/>
        </w:rPr>
        <w:t>Table 5.6: Zero-Shot Adversarial Hard Negative Benchmark Results (n = 63 Environments)</w:t>
      </w:r>
      <w:r>
        <w:tab/>
      </w:r>
      <w:r>
        <w:rPr>
          <w:rFonts w:ascii="Times New Roman" w:hAnsi="Times New Roman"/>
          <w:b/>
          <w:color w:val="000000"/>
          <w:sz w:val="18"/>
        </w:rPr>
        <w:t>51</w:t>
      </w:r>
    </w:p>
    <w:p>
      <w:pPr>
        <w:tabs>
          <w:tab w:val="right" w:leader="dot" w:pos="8640"/>
        </w:tabs>
        <w:spacing w:line="252" w:lineRule="auto" w:before="30" w:after="30"/>
        <w:ind w:left="360" w:hanging="360"/>
      </w:pPr>
      <w:r>
        <w:rPr>
          <w:rFonts w:ascii="Times New Roman" w:hAnsi="Times New Roman"/>
          <w:color w:val="000000"/>
          <w:sz w:val="18"/>
        </w:rPr>
        <w:t>Table 6.1: Comparative Auditing Performance on Live Ingested GOAD Topologies</w:t>
      </w:r>
      <w:r>
        <w:tab/>
      </w:r>
      <w:r>
        <w:rPr>
          <w:rFonts w:ascii="Times New Roman" w:hAnsi="Times New Roman"/>
          <w:b/>
          <w:color w:val="000000"/>
          <w:sz w:val="18"/>
        </w:rPr>
        <w:t>58</w:t>
      </w:r>
    </w:p>
    <w:p>
      <w:pPr>
        <w:tabs>
          <w:tab w:val="right" w:leader="dot" w:pos="8640"/>
        </w:tabs>
        <w:spacing w:line="252" w:lineRule="auto" w:before="30" w:after="30"/>
        <w:ind w:left="360" w:hanging="360"/>
      </w:pPr>
      <w:r>
        <w:rPr>
          <w:rFonts w:ascii="Times New Roman" w:hAnsi="Times New Roman"/>
          <w:color w:val="000000"/>
          <w:sz w:val="18"/>
        </w:rPr>
        <w:t>Table 6.2: Classification Accuracy on External Community-Collected Enterprise Topologies</w:t>
      </w:r>
      <w:r>
        <w:tab/>
      </w:r>
      <w:r>
        <w:rPr>
          <w:rFonts w:ascii="Times New Roman" w:hAnsi="Times New Roman"/>
          <w:b/>
          <w:color w:val="000000"/>
          <w:sz w:val="18"/>
        </w:rPr>
        <w:t>61</w:t>
      </w:r>
    </w:p>
    <w:p>
      <w:pPr>
        <w:tabs>
          <w:tab w:val="right" w:leader="dot" w:pos="8640"/>
        </w:tabs>
        <w:spacing w:line="252" w:lineRule="auto" w:before="30" w:after="30"/>
        <w:ind w:left="360" w:hanging="360"/>
      </w:pPr>
      <w:r>
        <w:rPr>
          <w:rFonts w:ascii="Times New Roman" w:hAnsi="Times New Roman"/>
          <w:color w:val="000000"/>
          <w:sz w:val="18"/>
        </w:rPr>
        <w:t>Table 7.1: Bidirectional Domain Generalization Matrix Between Synthetic and ADSynth Topologies</w:t>
      </w:r>
      <w:r>
        <w:tab/>
      </w:r>
      <w:r>
        <w:rPr>
          <w:rFonts w:ascii="Times New Roman" w:hAnsi="Times New Roman"/>
          <w:b/>
          <w:color w:val="000000"/>
          <w:sz w:val="18"/>
        </w:rPr>
        <w:t>65</w:t>
      </w:r>
    </w:p>
    <w:p>
      <w:pPr>
        <w:tabs>
          <w:tab w:val="right" w:leader="dot" w:pos="8640"/>
        </w:tabs>
        <w:spacing w:line="252" w:lineRule="auto" w:before="30" w:after="30"/>
        <w:ind w:left="360" w:hanging="360"/>
      </w:pPr>
      <w:r>
        <w:rPr>
          <w:rFonts w:ascii="Times New Roman" w:hAnsi="Times New Roman"/>
          <w:color w:val="000000"/>
          <w:sz w:val="18"/>
        </w:rPr>
        <w:t>Table 7.2: Model Performance Degradation under Systematic Topological Edge Deletions</w:t>
      </w:r>
      <w:r>
        <w:tab/>
      </w:r>
      <w:r>
        <w:rPr>
          <w:rFonts w:ascii="Times New Roman" w:hAnsi="Times New Roman"/>
          <w:b/>
          <w:color w:val="000000"/>
          <w:sz w:val="18"/>
        </w:rPr>
        <w:t>67</w:t>
      </w:r>
    </w:p>
    <w:p>
      <w:pPr>
        <w:tabs>
          <w:tab w:val="right" w:leader="dot" w:pos="8640"/>
        </w:tabs>
        <w:spacing w:line="252" w:lineRule="auto" w:before="30" w:after="30"/>
        <w:ind w:left="360" w:hanging="360"/>
      </w:pPr>
      <w:r>
        <w:rPr>
          <w:rFonts w:ascii="Times New Roman" w:hAnsi="Times New Roman"/>
          <w:color w:val="000000"/>
          <w:sz w:val="18"/>
        </w:rPr>
        <w:t>Table 7.3: Inference Latency, Memory Footprint, and Throughput Across Enterprise Graph Scales</w:t>
      </w:r>
      <w:r>
        <w:tab/>
      </w:r>
      <w:r>
        <w:rPr>
          <w:rFonts w:ascii="Times New Roman" w:hAnsi="Times New Roman"/>
          <w:b/>
          <w:color w:val="000000"/>
          <w:sz w:val="18"/>
        </w:rPr>
        <w:t>68</w:t>
      </w:r>
    </w:p>
    <w:p>
      <w:pPr>
        <w:tabs>
          <w:tab w:val="right" w:leader="dot" w:pos="8640"/>
        </w:tabs>
        <w:spacing w:line="252" w:lineRule="auto" w:before="30" w:after="30"/>
        <w:ind w:left="360" w:hanging="360"/>
      </w:pPr>
      <w:r>
        <w:rPr>
          <w:rFonts w:ascii="Times New Roman" w:hAnsi="Times New Roman"/>
          <w:color w:val="000000"/>
          <w:sz w:val="18"/>
        </w:rPr>
        <w:t>Table 8.1: Comparison of Statistical GNNs vs Symbolic Deduction in Identity Auditing</w:t>
      </w:r>
      <w:r>
        <w:tab/>
      </w:r>
      <w:r>
        <w:rPr>
          <w:rFonts w:ascii="Times New Roman" w:hAnsi="Times New Roman"/>
          <w:b/>
          <w:color w:val="000000"/>
          <w:sz w:val="18"/>
        </w:rPr>
        <w:t>72</w:t>
      </w:r>
    </w:p>
    <w:p>
      <w:pPr>
        <w:tabs>
          <w:tab w:val="right" w:leader="dot" w:pos="8640"/>
        </w:tabs>
        <w:spacing w:line="252" w:lineRule="auto" w:before="30" w:after="30"/>
        <w:ind w:left="360" w:hanging="360"/>
      </w:pPr>
      <w:r>
        <w:rPr>
          <w:rFonts w:ascii="Times New Roman" w:hAnsi="Times New Roman"/>
          <w:color w:val="000000"/>
          <w:sz w:val="18"/>
        </w:rPr>
        <w:t>Table 8.2: Empirical Threshold Sensitivity and Latency Trade-offs of the Two-Tier Auditor</w:t>
      </w:r>
      <w:r>
        <w:tab/>
      </w:r>
      <w:r>
        <w:rPr>
          <w:rFonts w:ascii="Times New Roman" w:hAnsi="Times New Roman"/>
          <w:b/>
          <w:color w:val="000000"/>
          <w:sz w:val="18"/>
        </w:rPr>
        <w:t>75</w:t>
      </w:r>
    </w:p>
    <w:p>
      <w:pPr>
        <w:tabs>
          <w:tab w:val="right" w:leader="dot" w:pos="8640"/>
        </w:tabs>
        <w:spacing w:line="252" w:lineRule="auto" w:before="30" w:after="30"/>
        <w:ind w:left="360" w:hanging="360"/>
      </w:pPr>
      <w:r>
        <w:rPr>
          <w:rFonts w:ascii="Times New Roman" w:hAnsi="Times New Roman"/>
          <w:color w:val="000000"/>
          <w:sz w:val="18"/>
        </w:rPr>
        <w:t>Table 9.1: Hyperparameter and Architectural Specifications for Stackelberg MARL Defense</w:t>
      </w:r>
      <w:r>
        <w:tab/>
      </w:r>
      <w:r>
        <w:rPr>
          <w:rFonts w:ascii="Times New Roman" w:hAnsi="Times New Roman"/>
          <w:b/>
          <w:color w:val="000000"/>
          <w:sz w:val="18"/>
        </w:rPr>
        <w:t>85</w:t>
      </w:r>
    </w:p>
    <w:p>
      <w:pPr>
        <w:tabs>
          <w:tab w:val="right" w:leader="dot" w:pos="8640"/>
        </w:tabs>
        <w:spacing w:line="252" w:lineRule="auto" w:before="30" w:after="30"/>
        <w:ind w:left="360" w:hanging="360"/>
      </w:pPr>
      <w:r>
        <w:rPr>
          <w:rFonts w:ascii="Times New Roman" w:hAnsi="Times New Roman"/>
          <w:color w:val="000000"/>
          <w:sz w:val="18"/>
        </w:rPr>
        <w:t>Table 9.2: Evaluation of Autonomous Edge-Interdiction Defense Policies Across 30 AD Topologies</w:t>
      </w:r>
      <w:r>
        <w:tab/>
      </w:r>
      <w:r>
        <w:rPr>
          <w:rFonts w:ascii="Times New Roman" w:hAnsi="Times New Roman"/>
          <w:b/>
          <w:color w:val="000000"/>
          <w:sz w:val="18"/>
        </w:rPr>
        <w:t>88</w:t>
      </w:r>
    </w:p>
    <w:p>
      <w:r>
        <w:br w:type="page"/>
      </w:r>
    </w:p>
    <w:p>
      <w:pPr>
        <w:spacing w:before="200" w:after="280" w:line="360" w:lineRule="auto"/>
        <w:jc w:val="center"/>
      </w:pPr>
      <w:r>
        <w:rPr>
          <w:rFonts w:ascii="Times New Roman" w:hAnsi="Times New Roman"/>
          <w:b/>
          <w:i w:val="0"/>
          <w:color w:val="000000"/>
          <w:sz w:val="36"/>
        </w:rPr>
        <w:t>List of Figures</w:t>
      </w:r>
    </w:p>
    <w:p>
      <w:pPr>
        <w:tabs>
          <w:tab w:val="right" w:leader="dot" w:pos="8640"/>
        </w:tabs>
        <w:spacing w:line="252" w:lineRule="auto" w:before="40" w:after="40"/>
        <w:ind w:left="360" w:hanging="360"/>
      </w:pPr>
      <w:r>
        <w:rPr>
          <w:rFonts w:ascii="Times New Roman" w:hAnsi="Times New Roman"/>
          <w:color w:val="000000"/>
          <w:sz w:val="18"/>
        </w:rPr>
        <w:t>Figure 2.1: Heterogeneous Active Directory Certificate Services (ADCS) Graph Schema</w:t>
      </w:r>
      <w:r>
        <w:tab/>
      </w:r>
      <w:r>
        <w:rPr>
          <w:rFonts w:ascii="Times New Roman" w:hAnsi="Times New Roman"/>
          <w:b/>
          <w:color w:val="000000"/>
          <w:sz w:val="18"/>
        </w:rPr>
        <w:t>18</w:t>
      </w:r>
    </w:p>
    <w:p>
      <w:pPr>
        <w:tabs>
          <w:tab w:val="right" w:leader="dot" w:pos="8640"/>
        </w:tabs>
        <w:spacing w:line="252" w:lineRule="auto" w:before="40" w:after="40"/>
        <w:ind w:left="360" w:hanging="360"/>
      </w:pPr>
      <w:r>
        <w:rPr>
          <w:rFonts w:ascii="Times New Roman" w:hAnsi="Times New Roman"/>
          <w:color w:val="000000"/>
          <w:sz w:val="18"/>
        </w:rPr>
        <w:t>Figure 2.2: Two-hop ESC13 privilege escalation attack path</w:t>
      </w:r>
      <w:r>
        <w:tab/>
      </w:r>
      <w:r>
        <w:rPr>
          <w:rFonts w:ascii="Times New Roman" w:hAnsi="Times New Roman"/>
          <w:b/>
          <w:color w:val="000000"/>
          <w:sz w:val="18"/>
        </w:rPr>
        <w:t>21</w:t>
      </w:r>
    </w:p>
    <w:p>
      <w:pPr>
        <w:tabs>
          <w:tab w:val="right" w:leader="dot" w:pos="8640"/>
        </w:tabs>
        <w:spacing w:line="252" w:lineRule="auto" w:before="40" w:after="40"/>
        <w:ind w:left="360" w:hanging="360"/>
      </w:pPr>
      <w:r>
        <w:rPr>
          <w:rFonts w:ascii="Times New Roman" w:hAnsi="Times New Roman"/>
          <w:color w:val="000000"/>
          <w:sz w:val="18"/>
        </w:rPr>
        <w:t>Figure 3.1: CertGraph end-to-end Hetero-GAT pipeline</w:t>
      </w:r>
      <w:r>
        <w:tab/>
      </w:r>
      <w:r>
        <w:rPr>
          <w:rFonts w:ascii="Times New Roman" w:hAnsi="Times New Roman"/>
          <w:b/>
          <w:color w:val="000000"/>
          <w:sz w:val="18"/>
        </w:rPr>
        <w:t>27</w:t>
      </w:r>
    </w:p>
    <w:p>
      <w:pPr>
        <w:tabs>
          <w:tab w:val="right" w:leader="dot" w:pos="8640"/>
        </w:tabs>
        <w:spacing w:line="252" w:lineRule="auto" w:before="40" w:after="40"/>
        <w:ind w:left="360" w:hanging="360"/>
      </w:pPr>
      <w:r>
        <w:rPr>
          <w:rFonts w:ascii="Times New Roman" w:hAnsi="Times New Roman"/>
          <w:color w:val="000000"/>
          <w:sz w:val="18"/>
        </w:rPr>
        <w:t>Figure 4.1: Correlation and separability heatmap of template configuration flags</w:t>
      </w:r>
      <w:r>
        <w:tab/>
      </w:r>
      <w:r>
        <w:rPr>
          <w:rFonts w:ascii="Times New Roman" w:hAnsi="Times New Roman"/>
          <w:b/>
          <w:color w:val="000000"/>
          <w:sz w:val="18"/>
        </w:rPr>
        <w:t>38</w:t>
      </w:r>
    </w:p>
    <w:p>
      <w:pPr>
        <w:tabs>
          <w:tab w:val="right" w:leader="dot" w:pos="8640"/>
        </w:tabs>
        <w:spacing w:line="252" w:lineRule="auto" w:before="40" w:after="40"/>
        <w:ind w:left="360" w:hanging="360"/>
      </w:pPr>
      <w:r>
        <w:rPr>
          <w:rFonts w:ascii="Times New Roman" w:hAnsi="Times New Roman"/>
          <w:color w:val="000000"/>
          <w:sz w:val="18"/>
        </w:rPr>
        <w:t>Figure 5.1: Empirical classification results: (a) Confusion matrix; (b) GNN comparisons</w:t>
      </w:r>
      <w:r>
        <w:tab/>
      </w:r>
      <w:r>
        <w:rPr>
          <w:rFonts w:ascii="Times New Roman" w:hAnsi="Times New Roman"/>
          <w:b/>
          <w:color w:val="000000"/>
          <w:sz w:val="18"/>
        </w:rPr>
        <w:t>46</w:t>
      </w:r>
    </w:p>
    <w:p>
      <w:pPr>
        <w:tabs>
          <w:tab w:val="right" w:leader="dot" w:pos="8640"/>
        </w:tabs>
        <w:spacing w:line="252" w:lineRule="auto" w:before="40" w:after="40"/>
        <w:ind w:left="360" w:hanging="360"/>
      </w:pPr>
      <w:r>
        <w:rPr>
          <w:rFonts w:ascii="Times New Roman" w:hAnsi="Times New Roman"/>
          <w:color w:val="000000"/>
          <w:sz w:val="18"/>
        </w:rPr>
        <w:t>Figure 5.2: Ablation study comparison highlighting performance collapse without skip-connections</w:t>
      </w:r>
      <w:r>
        <w:tab/>
      </w:r>
      <w:r>
        <w:rPr>
          <w:rFonts w:ascii="Times New Roman" w:hAnsi="Times New Roman"/>
          <w:b/>
          <w:color w:val="000000"/>
          <w:sz w:val="18"/>
        </w:rPr>
        <w:t>49</w:t>
      </w:r>
    </w:p>
    <w:p>
      <w:pPr>
        <w:tabs>
          <w:tab w:val="right" w:leader="dot" w:pos="8640"/>
        </w:tabs>
        <w:spacing w:line="252" w:lineRule="auto" w:before="40" w:after="40"/>
        <w:ind w:left="360" w:hanging="360"/>
      </w:pPr>
      <w:r>
        <w:rPr>
          <w:rFonts w:ascii="Times New Roman" w:hAnsi="Times New Roman"/>
          <w:color w:val="000000"/>
          <w:sz w:val="18"/>
        </w:rPr>
        <w:t>Figure 5.3: Zero-shot adversarial evaluation demonstrating shortcut collapse of pure neural models</w:t>
      </w:r>
      <w:r>
        <w:tab/>
      </w:r>
      <w:r>
        <w:rPr>
          <w:rFonts w:ascii="Times New Roman" w:hAnsi="Times New Roman"/>
          <w:b/>
          <w:color w:val="000000"/>
          <w:sz w:val="18"/>
        </w:rPr>
        <w:t>50</w:t>
      </w:r>
    </w:p>
    <w:p>
      <w:pPr>
        <w:tabs>
          <w:tab w:val="right" w:leader="dot" w:pos="8640"/>
        </w:tabs>
        <w:spacing w:line="252" w:lineRule="auto" w:before="40" w:after="40"/>
        <w:ind w:left="360" w:hanging="360"/>
      </w:pPr>
      <w:r>
        <w:rPr>
          <w:rFonts w:ascii="Times New Roman" w:hAnsi="Times New Roman"/>
          <w:color w:val="000000"/>
          <w:sz w:val="18"/>
        </w:rPr>
        <w:t>Figure 5.4: Localized 2-hop attention weight attribution for an ESC13 template</w:t>
      </w:r>
      <w:r>
        <w:tab/>
      </w:r>
      <w:r>
        <w:rPr>
          <w:rFonts w:ascii="Times New Roman" w:hAnsi="Times New Roman"/>
          <w:b/>
          <w:color w:val="000000"/>
          <w:sz w:val="18"/>
        </w:rPr>
        <w:t>52</w:t>
      </w:r>
    </w:p>
    <w:p>
      <w:pPr>
        <w:tabs>
          <w:tab w:val="right" w:leader="dot" w:pos="8640"/>
        </w:tabs>
        <w:spacing w:line="252" w:lineRule="auto" w:before="40" w:after="40"/>
        <w:ind w:left="360" w:hanging="360"/>
      </w:pPr>
      <w:r>
        <w:rPr>
          <w:rFonts w:ascii="Times New Roman" w:hAnsi="Times New Roman"/>
          <w:color w:val="000000"/>
          <w:sz w:val="18"/>
        </w:rPr>
        <w:t>Figure 6.1: Architecture and trust relationship schema of the Game of Active Directory (GOAD)</w:t>
      </w:r>
      <w:r>
        <w:tab/>
      </w:r>
      <w:r>
        <w:rPr>
          <w:rFonts w:ascii="Times New Roman" w:hAnsi="Times New Roman"/>
          <w:b/>
          <w:color w:val="000000"/>
          <w:sz w:val="18"/>
        </w:rPr>
        <w:t>56</w:t>
      </w:r>
    </w:p>
    <w:p>
      <w:pPr>
        <w:tabs>
          <w:tab w:val="right" w:leader="dot" w:pos="8640"/>
        </w:tabs>
        <w:spacing w:line="252" w:lineRule="auto" w:before="40" w:after="40"/>
        <w:ind w:left="360" w:hanging="360"/>
      </w:pPr>
      <w:r>
        <w:rPr>
          <w:rFonts w:ascii="Times New Roman" w:hAnsi="Times New Roman"/>
          <w:color w:val="000000"/>
          <w:sz w:val="18"/>
        </w:rPr>
        <w:t>Figure 6.2: End-to-end multi-hop compromise and privilege escalation attack graph across GOAD</w:t>
      </w:r>
      <w:r>
        <w:tab/>
      </w:r>
      <w:r>
        <w:rPr>
          <w:rFonts w:ascii="Times New Roman" w:hAnsi="Times New Roman"/>
          <w:b/>
          <w:color w:val="000000"/>
          <w:sz w:val="18"/>
        </w:rPr>
        <w:t>60</w:t>
      </w:r>
    </w:p>
    <w:p>
      <w:pPr>
        <w:tabs>
          <w:tab w:val="right" w:leader="dot" w:pos="8640"/>
        </w:tabs>
        <w:spacing w:line="252" w:lineRule="auto" w:before="40" w:after="40"/>
        <w:ind w:left="360" w:hanging="360"/>
      </w:pPr>
      <w:r>
        <w:rPr>
          <w:rFonts w:ascii="Times New Roman" w:hAnsi="Times New Roman"/>
          <w:color w:val="000000"/>
          <w:sz w:val="18"/>
        </w:rPr>
        <w:t>Figure 7.1: Comparative performance across synthetic and ADSynth realistic tiered topologies</w:t>
      </w:r>
      <w:r>
        <w:tab/>
      </w:r>
      <w:r>
        <w:rPr>
          <w:rFonts w:ascii="Times New Roman" w:hAnsi="Times New Roman"/>
          <w:b/>
          <w:color w:val="000000"/>
          <w:sz w:val="18"/>
        </w:rPr>
        <w:t>65</w:t>
      </w:r>
    </w:p>
    <w:p>
      <w:pPr>
        <w:tabs>
          <w:tab w:val="right" w:leader="dot" w:pos="8640"/>
        </w:tabs>
        <w:spacing w:line="252" w:lineRule="auto" w:before="40" w:after="40"/>
        <w:ind w:left="360" w:hanging="360"/>
      </w:pPr>
      <w:r>
        <w:rPr>
          <w:rFonts w:ascii="Times New Roman" w:hAnsi="Times New Roman"/>
          <w:color w:val="000000"/>
          <w:sz w:val="18"/>
        </w:rPr>
        <w:t>Figure 7.2: GNN robustness evaluation under systematic edge deletions and attribute noise</w:t>
      </w:r>
      <w:r>
        <w:tab/>
      </w:r>
      <w:r>
        <w:rPr>
          <w:rFonts w:ascii="Times New Roman" w:hAnsi="Times New Roman"/>
          <w:b/>
          <w:color w:val="000000"/>
          <w:sz w:val="18"/>
        </w:rPr>
        <w:t>66</w:t>
      </w:r>
    </w:p>
    <w:p>
      <w:pPr>
        <w:tabs>
          <w:tab w:val="right" w:leader="dot" w:pos="8640"/>
        </w:tabs>
        <w:spacing w:line="252" w:lineRule="auto" w:before="40" w:after="40"/>
        <w:ind w:left="360" w:hanging="360"/>
      </w:pPr>
      <w:r>
        <w:rPr>
          <w:rFonts w:ascii="Times New Roman" w:hAnsi="Times New Roman"/>
          <w:color w:val="000000"/>
          <w:sz w:val="18"/>
        </w:rPr>
        <w:t>Figure 7.3: Scalability benchmarks showing empirical inference latency scaling near-linearly</w:t>
      </w:r>
      <w:r>
        <w:tab/>
      </w:r>
      <w:r>
        <w:rPr>
          <w:rFonts w:ascii="Times New Roman" w:hAnsi="Times New Roman"/>
          <w:b/>
          <w:color w:val="000000"/>
          <w:sz w:val="18"/>
        </w:rPr>
        <w:t>69</w:t>
      </w:r>
    </w:p>
    <w:p>
      <w:pPr>
        <w:tabs>
          <w:tab w:val="right" w:leader="dot" w:pos="8640"/>
        </w:tabs>
        <w:spacing w:line="252" w:lineRule="auto" w:before="40" w:after="40"/>
        <w:ind w:left="360" w:hanging="360"/>
      </w:pPr>
      <w:r>
        <w:rPr>
          <w:rFonts w:ascii="Times New Roman" w:hAnsi="Times New Roman"/>
          <w:color w:val="000000"/>
          <w:sz w:val="18"/>
        </w:rPr>
        <w:t>Figure 8.1: The Two-Tier Neuro-Symbolic Architecture pairing fast GNN screening with BFS oracle</w:t>
      </w:r>
      <w:r>
        <w:tab/>
      </w:r>
      <w:r>
        <w:rPr>
          <w:rFonts w:ascii="Times New Roman" w:hAnsi="Times New Roman"/>
          <w:b/>
          <w:color w:val="000000"/>
          <w:sz w:val="18"/>
        </w:rPr>
        <w:t>74</w:t>
      </w:r>
    </w:p>
    <w:p>
      <w:pPr>
        <w:tabs>
          <w:tab w:val="right" w:leader="dot" w:pos="8640"/>
        </w:tabs>
        <w:spacing w:line="252" w:lineRule="auto" w:before="40" w:after="40"/>
        <w:ind w:left="360" w:hanging="360"/>
      </w:pPr>
      <w:r>
        <w:rPr>
          <w:rFonts w:ascii="Times New Roman" w:hAnsi="Times New Roman"/>
          <w:color w:val="000000"/>
          <w:sz w:val="18"/>
        </w:rPr>
        <w:t>Figure 9.1: Autonomous cyber defense evaluation: policy learning dynamics and edge interdiction</w:t>
      </w:r>
      <w:r>
        <w:tab/>
      </w:r>
      <w:r>
        <w:rPr>
          <w:rFonts w:ascii="Times New Roman" w:hAnsi="Times New Roman"/>
          <w:b/>
          <w:color w:val="000000"/>
          <w:sz w:val="18"/>
        </w:rPr>
        <w:t>87</w:t>
      </w:r>
    </w:p>
    <w:p>
      <w:r>
        <w:br w:type="page"/>
      </w:r>
    </w:p>
    <w:p>
      <w:pPr>
        <w:spacing w:before="200" w:after="280" w:line="360" w:lineRule="auto"/>
        <w:jc w:val="center"/>
      </w:pPr>
      <w:r>
        <w:rPr>
          <w:rFonts w:ascii="Times New Roman" w:hAnsi="Times New Roman"/>
          <w:b/>
          <w:i w:val="0"/>
          <w:color w:val="000000"/>
          <w:sz w:val="36"/>
        </w:rPr>
        <w:t>List of Acronyms</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334"/>
        <w:gridCol w:w="4334"/>
      </w:tblGrid>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ACL</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Access Control List</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AD</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Active Directory</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ADCS</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Active Directory Certificate Services</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BFS</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Breadth-First Search</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CA</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Certificate Authority</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CSR</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Certificate Signing Request</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CV</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Cross-Validation</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DACL</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Discretionary Access Control List</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DC</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Domain Controller</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ECE</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Electronics and Communication Engineering</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EKU</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Extended Key Usage</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ESC</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Escalation Vector (ADCS Misconfiguration Primitive)</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GAT</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Graph Attention Network</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GCN</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Graph Convolutional Network</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GNN</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Graph Neural Network</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GOAD</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Game of Active Directory</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H-MARL</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Hierarchical Multi-Agent Reinforcement Learning</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Hetero-GAT</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Heterogeneous Graph Attention Network</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HSTU</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Hajee Mohammad Danesh Science and Technology University</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IAM</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Identity and Access Management</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KDC</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Key Distribution Center</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LDAP</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Lightweight Directory Access Protocol</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ML</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Machine Learning</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MLP</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Multi-Layer Perceptron</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NP</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Nondeterministic Polynomial Time</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ODE</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Ordinary Differential Equation</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OID</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Object Identifier</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PAC</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Privilege Attribute Certificate</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PKI</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Public Key Infrastructure</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RF</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Random Forest</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SAN</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Subject Alternative Name</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SID</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Security Identifier</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SOC</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Security Operations Center</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TGS</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Ticket Granting Service</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TGT</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Ticket Granting Ticket</w:t>
            </w:r>
          </w:p>
        </w:tc>
      </w:tr>
      <w:tr>
        <w:tc>
          <w:tcPr>
            <w:tcW w:type="dxa" w:w="2592"/>
            <w:tcMar>
              <w:top w:w="35" w:type="dxa"/>
              <w:bottom w:w="35" w:type="dxa"/>
              <w:left w:w="40" w:type="dxa"/>
              <w:right w:w="40" w:type="dxa"/>
            </w:tcMar>
          </w:tcPr>
          <w:p>
            <w:pPr>
              <w:spacing w:line="252" w:lineRule="auto" w:before="10" w:after="10"/>
            </w:pPr>
            <w:r>
              <w:rPr>
                <w:rFonts w:ascii="Times New Roman" w:hAnsi="Times New Roman"/>
                <w:b/>
                <w:color w:val="000000"/>
                <w:sz w:val="19"/>
              </w:rPr>
              <w:t>XAI</w:t>
            </w:r>
          </w:p>
        </w:tc>
        <w:tc>
          <w:tcPr>
            <w:tcW w:type="dxa" w:w="6048"/>
            <w:tcMar>
              <w:top w:w="35" w:type="dxa"/>
              <w:bottom w:w="35" w:type="dxa"/>
              <w:left w:w="40" w:type="dxa"/>
              <w:right w:w="40" w:type="dxa"/>
            </w:tcMar>
          </w:tcPr>
          <w:p>
            <w:pPr>
              <w:spacing w:line="252" w:lineRule="auto" w:before="10" w:after="10"/>
            </w:pPr>
            <w:r>
              <w:rPr>
                <w:rFonts w:ascii="Times New Roman" w:hAnsi="Times New Roman"/>
                <w:color w:val="000000"/>
                <w:sz w:val="19"/>
              </w:rPr>
              <w:t>Explainable Artificial Intelligence</w:t>
            </w:r>
          </w:p>
        </w:tc>
      </w:tr>
    </w:tbl>
    <w:p>
      <w:pPr>
        <w:sectPr>
          <w:headerReference w:type="first" r:id="rId10"/>
          <w:footerReference w:type="first" r:id="rId11"/>
          <w:headerReference w:type="default" r:id="rId12"/>
          <w:footerReference w:type="default" r:id="rId13"/>
          <w:pgSz w:w="11909" w:h="16834"/>
          <w:pgMar w:top="1440" w:right="1440" w:bottom="1440" w:left="1800" w:header="720" w:footer="720" w:gutter="0"/>
          <w:cols w:space="720"/>
          <w:titlePg/>
          <w:docGrid w:linePitch="360"/>
          <w:pgNumType w:fmt="roman" w:start="1"/>
        </w:sectPr>
      </w:pPr>
    </w:p>
    <w:bookmarkStart w:id="0" w:name="ch:introduction"/>
    <w:p>
      <w:pPr>
        <w:pStyle w:val="Heading1"/>
        <w:keepNext/>
        <w:pageBreakBefore/>
        <w:spacing w:before="400" w:after="360" w:line="276" w:lineRule="auto"/>
        <w:ind w:firstLine="0"/>
        <w:jc w:val="left"/>
      </w:pPr>
      <w:r>
        <w:rPr>
          <w:rFonts w:ascii="Times New Roman" w:hAnsi="Times New Roman"/>
          <w:b/>
          <w:color w:val="000000"/>
          <w:sz w:val="32"/>
        </w:rPr>
        <w:t>Chapter 1</w:t>
        <w:br/>
        <w:t>Introduction</w:t>
      </w:r>
    </w:p>
    <w:bookmarkStart w:id="1" w:name="X23793b04f8d4a5e05479cdbf9b98a36dc4f92f0"/>
    <w:p>
      <w:pPr>
        <w:pStyle w:val="Heading2"/>
        <w:keepNext/>
        <w:spacing w:before="320" w:after="120" w:line="276" w:lineRule="auto"/>
        <w:ind w:firstLine="0"/>
        <w:jc w:val="left"/>
      </w:pPr>
      <w:r>
        <w:rPr>
          <w:rFonts w:ascii="Times New Roman" w:hAnsi="Times New Roman"/>
          <w:b/>
          <w:color w:val="000000"/>
          <w:sz w:val="28"/>
        </w:rPr>
        <w:t>1.1  The Enterprise Identity Fabric and the Demise of Perimeter Security</w:t>
      </w:r>
    </w:p>
    <w:p>
      <w:pPr>
        <w:pStyle w:val="FirstParagraph"/>
        <w:spacing w:before="0" w:after="120" w:line="360" w:lineRule="auto"/>
        <w:ind w:firstLine="0"/>
        <w:jc w:val="both"/>
      </w:pPr>
      <w:r>
        <w:rPr>
          <w:rFonts w:ascii="Times New Roman" w:hAnsi="Times New Roman"/>
          <w:color w:val="000000"/>
          <w:sz w:val="24"/>
        </w:rPr>
        <w:t xml:space="preserve">For nearly three decades, enterprise information security architectures were predicated on the assumption of a defensible physical and logical perimeter. Organizations invested heavily in hardening network boundaries using stateful firewalls, intrusion detection and prevention systems (IDS/IPS), virtual private networks (VPNs), and demilitarized zones (DMZs). In this traditional fortress-and-moat doctrine, network traffic originating within the internal intranet was implicitly categorized as trusted, whereas external packets were subjected to rigorous perimeter inspection.</w:t>
      </w:r>
    </w:p>
    <w:p>
      <w:pPr>
        <w:pStyle w:val="BodyText"/>
        <w:spacing w:before="0" w:after="120" w:line="360" w:lineRule="auto"/>
        <w:ind w:firstLine="360"/>
        <w:jc w:val="both"/>
      </w:pPr>
      <w:r>
        <w:rPr>
          <w:rFonts w:ascii="Times New Roman" w:hAnsi="Times New Roman"/>
          <w:color w:val="000000"/>
          <w:sz w:val="24"/>
        </w:rPr>
        <w:t xml:space="preserve">The widespread adoption of cloud-native computing, remote and hybrid work models, bring-your-own-device (BYOD) policies, and software-as-a-service (SaaS) platforms has effectively obliterated this logical boundary. Advanced Persistent Threat (APT) actors, nation-state adversaries, and professionalized ransomware cartels routinely bypass perimeter defenses through spear-phishing campaigns, supply-chain compromises, edge device vulnerabilities, or credential theft. Once an initial foothold is established on a single compromised workstation within an internal corporate network, the perimeter provides zero defensive efficacy.</w:t>
      </w:r>
    </w:p>
    <w:p>
      <w:pPr>
        <w:pStyle w:val="BodyText"/>
        <w:spacing w:before="0" w:after="120" w:line="360" w:lineRule="auto"/>
        <w:ind w:firstLine="360"/>
        <w:jc w:val="both"/>
      </w:pPr>
      <w:r>
        <w:rPr>
          <w:rFonts w:ascii="Times New Roman" w:hAnsi="Times New Roman"/>
          <w:color w:val="000000"/>
          <w:sz w:val="24"/>
        </w:rPr>
        <w:t xml:space="preserve">Consequently, the global cybersecurity landscape has witnessed an irreversible paradigm shift toward</w:t>
      </w:r>
      <w:r>
        <w:rPr>
          <w:rFonts w:ascii="Times New Roman" w:hAnsi="Times New Roman"/>
          <w:color w:val="000000"/>
          <w:sz w:val="24"/>
        </w:rPr>
        <w:t xml:space="preserve"> </w:t>
      </w:r>
      <w:r>
        <w:rPr>
          <w:rFonts w:ascii="Times New Roman" w:hAnsi="Times New Roman"/>
          <w:b/>
          <w:bCs/>
          <w:color w:val="000000"/>
          <w:sz w:val="24"/>
        </w:rPr>
        <w:t xml:space="preserve">Identity-Centric Security</w:t>
      </w:r>
      <w:r>
        <w:rPr>
          <w:rFonts w:ascii="Times New Roman" w:hAnsi="Times New Roman"/>
          <w:color w:val="000000"/>
          <w:sz w:val="24"/>
        </w:rPr>
        <w:t xml:space="preserve"> </w:t>
      </w:r>
      <w:r>
        <w:rPr>
          <w:rFonts w:ascii="Times New Roman" w:hAnsi="Times New Roman"/>
          <w:color w:val="000000"/>
          <w:sz w:val="24"/>
        </w:rPr>
        <w:t xml:space="preserve">and the formalization of</w:t>
      </w:r>
      <w:r>
        <w:rPr>
          <w:rFonts w:ascii="Times New Roman" w:hAnsi="Times New Roman"/>
          <w:color w:val="000000"/>
          <w:sz w:val="24"/>
        </w:rPr>
        <w:t xml:space="preserve"> </w:t>
      </w:r>
      <w:r>
        <w:rPr>
          <w:rFonts w:ascii="Times New Roman" w:hAnsi="Times New Roman"/>
          <w:b/>
          <w:bCs/>
          <w:color w:val="000000"/>
          <w:sz w:val="24"/>
        </w:rPr>
        <w:t xml:space="preserve">Zero Trust Architecture (ZTA)</w:t>
      </w:r>
      <w:r>
        <w:rPr>
          <w:rFonts w:ascii="Times New Roman" w:hAnsi="Times New Roman"/>
          <w:color w:val="000000"/>
          <w:sz w:val="24"/>
        </w:rPr>
        <w:t xml:space="preserve">. In modern distributed environments, the true, operational perimeter of an enterprise is its</w:t>
      </w:r>
      <w:r>
        <w:rPr>
          <w:rFonts w:ascii="Times New Roman" w:hAnsi="Times New Roman"/>
          <w:color w:val="000000"/>
          <w:sz w:val="24"/>
        </w:rPr>
        <w:t xml:space="preserve"> </w:t>
      </w:r>
      <w:r>
        <w:rPr>
          <w:rFonts w:ascii="Times New Roman" w:hAnsi="Times New Roman"/>
          <w:b/>
          <w:bCs/>
          <w:color w:val="000000"/>
          <w:sz w:val="24"/>
        </w:rPr>
        <w:t xml:space="preserve">Identity and Access Management (IAM) fabric</w:t>
      </w:r>
      <w:r>
        <w:rPr>
          <w:rFonts w:ascii="Times New Roman" w:hAnsi="Times New Roman"/>
          <w:color w:val="000000"/>
          <w:sz w:val="24"/>
        </w:rPr>
        <w:t xml:space="preserve">. Within this fabric, the fundamental security boundary is no longer an IP address, a subnet, or a VLAN; rather, it is the cryptographic identity, the security principal, and the granular authorization token that governs access to computing assets, sensitive databases, and mission-critical workloads.</w:t>
      </w:r>
    </w:p>
    <w:p>
      <w:pPr>
        <w:pStyle w:val="BodyText"/>
        <w:spacing w:before="0" w:after="120" w:line="360" w:lineRule="auto"/>
        <w:ind w:firstLine="360"/>
        <w:jc w:val="both"/>
      </w:pPr>
      <w:r>
        <w:rPr>
          <w:rFonts w:ascii="Times New Roman" w:hAnsi="Times New Roman"/>
          <w:color w:val="000000"/>
          <w:sz w:val="24"/>
        </w:rPr>
        <w:t xml:space="preserve">At the epicenter of this identity fabric stands</w:t>
      </w:r>
      <w:r>
        <w:rPr>
          <w:rFonts w:ascii="Times New Roman" w:hAnsi="Times New Roman"/>
          <w:color w:val="000000"/>
          <w:sz w:val="24"/>
        </w:rPr>
        <w:t xml:space="preserve"> </w:t>
      </w:r>
      <w:r>
        <w:rPr>
          <w:rFonts w:ascii="Times New Roman" w:hAnsi="Times New Roman"/>
          <w:b/>
          <w:bCs/>
          <w:color w:val="000000"/>
          <w:sz w:val="24"/>
        </w:rPr>
        <w:t xml:space="preserve">Microsoft Active Directory (AD)</w:t>
      </w:r>
      <w:r>
        <w:rPr>
          <w:rFonts w:ascii="Times New Roman" w:hAnsi="Times New Roman"/>
          <w:color w:val="000000"/>
          <w:sz w:val="24"/>
        </w:rPr>
        <w:t xml:space="preserve">, alongside its public-key extension,</w:t>
      </w:r>
      <w:r>
        <w:rPr>
          <w:rFonts w:ascii="Times New Roman" w:hAnsi="Times New Roman"/>
          <w:color w:val="000000"/>
          <w:sz w:val="24"/>
        </w:rPr>
        <w:t xml:space="preserve"> </w:t>
      </w:r>
      <w:r>
        <w:rPr>
          <w:rFonts w:ascii="Times New Roman" w:hAnsi="Times New Roman"/>
          <w:b/>
          <w:bCs/>
          <w:color w:val="000000"/>
          <w:sz w:val="24"/>
        </w:rPr>
        <w:t xml:space="preserve">Active Directory Certificate Services (ADCS)</w:t>
      </w:r>
      <w:r>
        <w:rPr>
          <w:rFonts w:ascii="Times New Roman" w:hAnsi="Times New Roman"/>
          <w:color w:val="000000"/>
          <w:sz w:val="24"/>
        </w:rPr>
        <w:t xml:space="preserve">. Deployed across more than 90% of the Fortune 1000 organizations and utilized by hundreds of thousands of government, defense, and commercial institutions globally, Active Directory serves as the authoritative, Tier-0 identity repository. It governs user authentication, access control delegation, domain federation, and administrative authorization across millions of enterprise assets. Because Active Directory controls access to virtually every server, workstation, and database in an organization, compromising its security boundaries results in catastrophic, unrecoverable domain compromise.</w:t>
      </w:r>
    </w:p>
    <w:bookmarkEnd w:id="0"/>
    <w:bookmarkStart w:id="2" w:name="X3511a2895094ad2cd6d9d2a59992eca0e231447"/>
    <w:p>
      <w:pPr>
        <w:pStyle w:val="Heading2"/>
        <w:keepNext/>
        <w:spacing w:before="320" w:after="120" w:line="276" w:lineRule="auto"/>
        <w:ind w:firstLine="0"/>
        <w:jc w:val="left"/>
      </w:pPr>
      <w:r>
        <w:rPr>
          <w:rFonts w:ascii="Times New Roman" w:hAnsi="Times New Roman"/>
          <w:b/>
          <w:color w:val="000000"/>
          <w:sz w:val="28"/>
        </w:rPr>
        <w:t>1.2  The Economics and Anatomy of Identity-Based Lateral Movement</w:t>
      </w:r>
    </w:p>
    <w:p>
      <w:pPr>
        <w:pStyle w:val="FirstParagraph"/>
        <w:spacing w:before="0" w:after="120" w:line="360" w:lineRule="auto"/>
        <w:ind w:firstLine="0"/>
        <w:jc w:val="both"/>
      </w:pPr>
      <w:r>
        <w:rPr>
          <w:rFonts w:ascii="Times New Roman" w:hAnsi="Times New Roman"/>
          <w:color w:val="000000"/>
          <w:sz w:val="24"/>
        </w:rPr>
        <w:t xml:space="preserve">Modern cyber adversaries operate under strict economic optimization models: they seek to maximize the probability of enterprise compromise while minimizing operational expenditures, discovery risk, and technical complexity. Exploiting memory-corruption zero-day vulnerabilities (e.g., remote kernel code execution) on hardened Domain Controllers is economically expensive, highly fragile, and prone to triggering endpoint detection and response (EDR) telemetry.</w:t>
      </w:r>
    </w:p>
    <w:p>
      <w:pPr>
        <w:pStyle w:val="BodyText"/>
        <w:spacing w:before="0" w:after="120" w:line="360" w:lineRule="auto"/>
        <w:ind w:firstLine="360"/>
        <w:jc w:val="both"/>
      </w:pPr>
      <w:r>
        <w:rPr>
          <w:rFonts w:ascii="Times New Roman" w:hAnsi="Times New Roman"/>
          <w:color w:val="000000"/>
          <w:sz w:val="24"/>
        </w:rPr>
        <w:t xml:space="preserve">In sharp contrast,</w:t>
      </w:r>
      <w:r>
        <w:rPr>
          <w:rFonts w:ascii="Times New Roman" w:hAnsi="Times New Roman"/>
          <w:color w:val="000000"/>
          <w:sz w:val="24"/>
        </w:rPr>
        <w:t xml:space="preserve"> </w:t>
      </w:r>
      <w:r>
        <w:rPr>
          <w:rFonts w:ascii="Times New Roman" w:hAnsi="Times New Roman"/>
          <w:b/>
          <w:bCs/>
          <w:color w:val="000000"/>
          <w:sz w:val="24"/>
        </w:rPr>
        <w:t xml:space="preserve">Identity-Based Lateral Movement</w:t>
      </w:r>
      <w:r>
        <w:rPr>
          <w:rFonts w:ascii="Times New Roman" w:hAnsi="Times New Roman"/>
          <w:color w:val="000000"/>
          <w:sz w:val="24"/>
        </w:rPr>
        <w:t xml:space="preserve"> </w:t>
      </w:r>
      <w:r>
        <w:rPr>
          <w:rFonts w:ascii="Times New Roman" w:hAnsi="Times New Roman"/>
          <w:color w:val="000000"/>
          <w:sz w:val="24"/>
        </w:rPr>
        <w:t xml:space="preserve">exploits the inherent complexity, architectural debt, and combinatorial misconfigurations embedded directly within the directory’s access control topology. Active Directory is not a simple flat table of usernames and passwords; it is an immensely dense, dynamic, heterogeneous multigraph. The directory contains tens or hundreds of thousands of distinct heterogeneous entities—including human user accounts, computer machine accounts, security groups, organizational units (OUs), domain trusts, and cryptographic certificate templates. These entities are interlinked by millions of directed authorization edges, such as:</w:t>
      </w:r>
    </w:p>
    <w:p>
      <w:pPr>
        <w:numPr>
          <w:ilvl w:val="0"/>
          <w:numId w:val="10"/>
        </w:numPr>
        <w:spacing w:before="0" w:after="60" w:line="300" w:lineRule="auto"/>
        <w:jc w:val="both"/>
      </w:pPr>
      <w:r>
        <w:rPr>
          <w:rFonts w:ascii="Times New Roman" w:hAnsi="Times New Roman"/>
          <w:color w:val="000000"/>
          <w:sz w:val="24"/>
        </w:rPr>
        <w:t xml:space="preserve">Group membership relationships (</w:t>
      </w:r>
      <w:r>
        <w:rPr>
          <w:rStyle w:val="VerbatimChar"/>
          <w:rFonts w:ascii="Times New Roman" w:hAnsi="Times New Roman"/>
          <w:color w:val="000000"/>
          <w:sz w:val="24"/>
        </w:rPr>
        <w:t xml:space="preserve">MemberOf</w:t>
      </w:r>
      <w:r>
        <w:rPr>
          <w:rFonts w:ascii="Times New Roman" w:hAnsi="Times New Roman"/>
          <w:color w:val="000000"/>
          <w:sz w:val="24"/>
        </w:rPr>
        <w:t xml:space="preserve">).</w:t>
      </w:r>
    </w:p>
    <w:p>
      <w:pPr>
        <w:numPr>
          <w:ilvl w:val="0"/>
          <w:numId w:val="10"/>
        </w:numPr>
        <w:spacing w:before="0" w:after="60" w:line="300" w:lineRule="auto"/>
        <w:jc w:val="both"/>
      </w:pPr>
      <w:r>
        <w:rPr>
          <w:rFonts w:ascii="Times New Roman" w:hAnsi="Times New Roman"/>
          <w:color w:val="000000"/>
          <w:sz w:val="24"/>
        </w:rPr>
        <w:t xml:space="preserve">Discretionary Access Control List (DACL) permissions (e.g.,</w:t>
      </w:r>
      <w:r>
        <w:rPr>
          <w:rFonts w:ascii="Times New Roman" w:hAnsi="Times New Roman"/>
          <w:color w:val="000000"/>
          <w:sz w:val="24"/>
        </w:rPr>
        <w:t xml:space="preserve"> </w:t>
      </w:r>
      <w:r>
        <w:rPr>
          <w:rStyle w:val="VerbatimChar"/>
          <w:rFonts w:ascii="Times New Roman" w:hAnsi="Times New Roman"/>
          <w:color w:val="000000"/>
          <w:sz w:val="24"/>
        </w:rPr>
        <w:t xml:space="preserve">GenericAll</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GenericWrite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WriteDacl</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WriteOwner</w:t>
      </w:r>
      <w:r>
        <w:rPr>
          <w:rFonts w:ascii="Times New Roman" w:hAnsi="Times New Roman"/>
          <w:color w:val="000000"/>
          <w:sz w:val="24"/>
        </w:rPr>
        <w:t xml:space="preserve">).</w:t>
      </w:r>
    </w:p>
    <w:p>
      <w:pPr>
        <w:numPr>
          <w:ilvl w:val="0"/>
          <w:numId w:val="10"/>
        </w:numPr>
        <w:spacing w:before="0" w:after="60" w:line="300" w:lineRule="auto"/>
        <w:jc w:val="both"/>
      </w:pPr>
      <w:r>
        <w:rPr>
          <w:rFonts w:ascii="Times New Roman" w:hAnsi="Times New Roman"/>
          <w:color w:val="000000"/>
          <w:sz w:val="24"/>
        </w:rPr>
        <w:t xml:space="preserve">Kerberos delegation privileges (unconstrained, constrained with protocol transition, and resource-based constrained delegation).</w:t>
      </w:r>
    </w:p>
    <w:p>
      <w:pPr>
        <w:numPr>
          <w:ilvl w:val="0"/>
          <w:numId w:val="10"/>
        </w:numPr>
        <w:spacing w:before="0" w:after="60" w:line="300" w:lineRule="auto"/>
        <w:jc w:val="both"/>
      </w:pPr>
      <w:r>
        <w:rPr>
          <w:rFonts w:ascii="Times New Roman" w:hAnsi="Times New Roman"/>
          <w:color w:val="000000"/>
          <w:sz w:val="24"/>
        </w:rPr>
        <w:t xml:space="preserve">Domain trust transversals (inbound, outbound, bidirectional forest trusts).</w:t>
      </w:r>
    </w:p>
    <w:p>
      <w:pPr>
        <w:numPr>
          <w:ilvl w:val="0"/>
          <w:numId w:val="10"/>
        </w:numPr>
        <w:spacing w:before="0" w:after="60" w:line="300" w:lineRule="auto"/>
        <w:jc w:val="both"/>
      </w:pPr>
      <w:r>
        <w:rPr>
          <w:rFonts w:ascii="Times New Roman" w:hAnsi="Times New Roman"/>
          <w:color w:val="000000"/>
          <w:sz w:val="24"/>
        </w:rPr>
        <w:t xml:space="preserve">Certificate enrollment and administrative publication links.</w:t>
      </w:r>
    </w:p>
    <w:p>
      <w:pPr>
        <w:pStyle w:val="FirstParagraph"/>
        <w:spacing w:before="0" w:after="120" w:line="360" w:lineRule="auto"/>
        <w:ind w:firstLine="0"/>
        <w:jc w:val="both"/>
      </w:pPr>
      <w:r>
        <w:rPr>
          <w:rFonts w:ascii="Times New Roman" w:hAnsi="Times New Roman"/>
          <w:color w:val="000000"/>
          <w:sz w:val="24"/>
        </w:rPr>
        <w:t xml:space="preserve">When an adversary obtains low-privileged execution capabilities on a commodity workstation (e.g., through compromised domain user credentials), they do not need to exploit software bugs to achieve domain dominance. Instead, they execute</w:t>
      </w:r>
      <w:r>
        <w:rPr>
          <w:rFonts w:ascii="Times New Roman" w:hAnsi="Times New Roman"/>
          <w:color w:val="000000"/>
          <w:sz w:val="24"/>
        </w:rPr>
        <w:t xml:space="preserve"> </w:t>
      </w:r>
      <w:r>
        <w:rPr>
          <w:rFonts w:ascii="Times New Roman" w:hAnsi="Times New Roman"/>
          <w:b/>
          <w:bCs/>
          <w:color w:val="000000"/>
          <w:sz w:val="24"/>
        </w:rPr>
        <w:t xml:space="preserve">Attack Path Traversal</w:t>
      </w:r>
      <w:r>
        <w:rPr>
          <w:rFonts w:ascii="Times New Roman" w:hAnsi="Times New Roman"/>
          <w:color w:val="000000"/>
          <w:sz w:val="24"/>
        </w:rPr>
        <w:t xml:space="preserve">: chaining together a sequence of individually benign, authorized directory operations that transitively escalate their privileges. For example, an unprivileged user may possess the right to modify the group membership of an obscure IT helpdesk security group, which in turn holds administrative privileges over a file server, whose local administrator account possesses a service principal name (SPN) susceptible to Kerberoasting, ultimately yielding domain administrator credentials.</w:t>
      </w:r>
    </w:p>
    <w:p>
      <w:pPr>
        <w:pStyle w:val="BodyText"/>
        <w:spacing w:before="0" w:after="120" w:line="360" w:lineRule="auto"/>
        <w:ind w:firstLine="360"/>
        <w:jc w:val="both"/>
      </w:pPr>
      <w:r>
        <w:rPr>
          <w:rFonts w:ascii="Times New Roman" w:hAnsi="Times New Roman"/>
          <w:color w:val="000000"/>
          <w:sz w:val="24"/>
        </w:rPr>
        <w:t xml:space="preserve">Because each individual hop along this path consists of legitimate protocol actions authorized by the directory’s own Access Control Entries (ACEs), traditional endpoint sensors and network monitors perceive the activity as routine administrative behavior. This structural asymmetry renders identity attack graphs one of the most stealthy and potent attack vectors in enterprise cybersecurity.</w:t>
      </w:r>
    </w:p>
    <w:bookmarkEnd w:id="1"/>
    <w:bookmarkStart w:id="3" w:name="X921f5a4808031dae7b165336df7a25c24f45869"/>
    <w:p>
      <w:pPr>
        <w:pStyle w:val="Heading2"/>
        <w:keepNext/>
        <w:spacing w:before="320" w:after="120" w:line="276" w:lineRule="auto"/>
        <w:ind w:firstLine="0"/>
        <w:jc w:val="left"/>
      </w:pPr>
      <w:r>
        <w:rPr>
          <w:rFonts w:ascii="Times New Roman" w:hAnsi="Times New Roman"/>
          <w:b/>
          <w:color w:val="000000"/>
          <w:sz w:val="28"/>
        </w:rPr>
        <w:t>1.3  Active Directory Certificate Services: The Unseen Attack Surface</w:t>
      </w:r>
    </w:p>
    <w:p>
      <w:pPr>
        <w:pStyle w:val="FirstParagraph"/>
        <w:spacing w:before="0" w:after="120" w:line="360" w:lineRule="auto"/>
        <w:ind w:firstLine="0"/>
        <w:jc w:val="both"/>
      </w:pPr>
      <w:r>
        <w:rPr>
          <w:rFonts w:ascii="Times New Roman" w:hAnsi="Times New Roman"/>
          <w:color w:val="000000"/>
          <w:sz w:val="24"/>
        </w:rPr>
        <w:t xml:space="preserve">In June 2021, security researchers Will Schroeder and Lee Christensen of SpecterOps published their influential technical whitepaper,</w:t>
      </w:r>
      <w:r>
        <w:rPr>
          <w:rFonts w:ascii="Times New Roman" w:hAnsi="Times New Roman"/>
          <w:color w:val="000000"/>
          <w:sz w:val="24"/>
        </w:rPr>
        <w:t xml:space="preserve"> </w:t>
      </w:r>
      <w:r>
        <w:rPr>
          <w:rFonts w:ascii="Times New Roman" w:hAnsi="Times New Roman"/>
          <w:i/>
          <w:iCs/>
          <w:color w:val="000000"/>
          <w:sz w:val="24"/>
        </w:rPr>
        <w:t xml:space="preserve">Certified Pre-Owned: Abusing Active Directory Certificate Services</w:t>
      </w:r>
      <w:r>
        <w:rPr>
          <w:rFonts w:ascii="Times New Roman" w:hAnsi="Times New Roman"/>
          <w:color w:val="000000"/>
          <w:sz w:val="24"/>
        </w:rPr>
        <w:t xml:space="preserve"> </w:t>
      </w:r>
      <w:r>
        <w:rPr>
          <w:rFonts w:ascii="Times New Roman" w:hAnsi="Times New Roman"/>
          <w:color w:val="000000"/>
          <w:sz w:val="24"/>
        </w:rPr>
        <w:t xml:space="preserve">[1]</w:t>
      </w:r>
      <w:r>
        <w:rPr>
          <w:rFonts w:ascii="Times New Roman" w:hAnsi="Times New Roman"/>
          <w:color w:val="000000"/>
          <w:sz w:val="24"/>
        </w:rPr>
        <w:t xml:space="preserve">. This publication exposed a systemic, multi-decade architectural attack surface within Microsoft’s native Public Key Infrastructure (PKI) implementation:</w:t>
      </w:r>
      <w:r>
        <w:rPr>
          <w:rFonts w:ascii="Times New Roman" w:hAnsi="Times New Roman"/>
          <w:color w:val="000000"/>
          <w:sz w:val="24"/>
        </w:rPr>
        <w:t xml:space="preserve"> </w:t>
      </w:r>
      <w:r>
        <w:rPr>
          <w:rFonts w:ascii="Times New Roman" w:hAnsi="Times New Roman"/>
          <w:b/>
          <w:bCs/>
          <w:color w:val="000000"/>
          <w:sz w:val="24"/>
        </w:rPr>
        <w:t xml:space="preserve">Active Directory Certificate Services (ADCS)</w:t>
      </w:r>
      <w:r>
        <w:rPr>
          <w:rFonts w:ascii="Times New Roman" w:hAnsi="Times New Roman"/>
          <w:color w:val="000000"/>
          <w:sz w:val="24"/>
        </w:rPr>
        <w:t xml:space="preserve">.</w:t>
      </w:r>
    </w:p>
    <w:p>
      <w:pPr>
        <w:pStyle w:val="BodyText"/>
        <w:spacing w:before="0" w:after="120" w:line="360" w:lineRule="auto"/>
        <w:ind w:firstLine="360"/>
        <w:jc w:val="both"/>
      </w:pPr>
      <w:r>
        <w:rPr>
          <w:rFonts w:ascii="Times New Roman" w:hAnsi="Times New Roman"/>
          <w:color w:val="000000"/>
          <w:sz w:val="24"/>
        </w:rPr>
        <w:t xml:space="preserve">ADCS is a server role integrated into Windows Server that enables enterprises to build an internal Public Key Infrastructure. It issues X.509 digital certificates to authenticate users, encrypt transport-layer communications, digitally sign code and macros, and provide smart-card interactive logon capabilities. The core operational protocol enabling ADCS integration is</w:t>
      </w:r>
      <w:r>
        <w:rPr>
          <w:rFonts w:ascii="Times New Roman" w:hAnsi="Times New Roman"/>
          <w:color w:val="000000"/>
          <w:sz w:val="24"/>
        </w:rPr>
        <w:t xml:space="preserve"> </w:t>
      </w:r>
      <w:r>
        <w:rPr>
          <w:rFonts w:ascii="Times New Roman" w:hAnsi="Times New Roman"/>
          <w:b/>
          <w:bCs/>
          <w:color w:val="000000"/>
          <w:sz w:val="24"/>
        </w:rPr>
        <w:t xml:space="preserve">Public Key Cryptography for Initial Authentication (PKINIT)</w:t>
      </w:r>
      <w:r>
        <w:rPr>
          <w:rFonts w:ascii="Times New Roman" w:hAnsi="Times New Roman"/>
          <w:color w:val="000000"/>
          <w:sz w:val="24"/>
        </w:rPr>
        <w:t xml:space="preserve">, standardized in RFC 4556 </w:t>
      </w:r>
      <w:r>
        <w:rPr>
          <w:rFonts w:ascii="Times New Roman" w:hAnsi="Times New Roman"/>
          <w:color w:val="000000"/>
          <w:sz w:val="24"/>
        </w:rPr>
        <w:t xml:space="preserve">[2]</w:t>
      </w:r>
      <w:r>
        <w:rPr>
          <w:rFonts w:ascii="Times New Roman" w:hAnsi="Times New Roman"/>
          <w:color w:val="000000"/>
          <w:sz w:val="24"/>
        </w:rPr>
        <w:t xml:space="preserve"> </w:t>
      </w:r>
      <w:r>
        <w:rPr>
          <w:rFonts w:ascii="Times New Roman" w:hAnsi="Times New Roman"/>
          <w:color w:val="000000"/>
          <w:sz w:val="24"/>
        </w:rPr>
        <w:t xml:space="preserve">as an extension to the Kerberos protocol. Under PKINIT, a client can initiate the Kerberos Authentication Service (AS) exchange by presenting an X.509 certificate signed by a trusted Enterprise Certificate Authority (CA) rather than supplying a secret symmetric key or password hash.</w:t>
      </w:r>
    </w:p>
    <w:p>
      <w:pPr>
        <w:pStyle w:val="BodyText"/>
        <w:spacing w:before="0" w:after="120" w:line="360" w:lineRule="auto"/>
        <w:ind w:firstLine="360"/>
        <w:jc w:val="both"/>
      </w:pPr>
      <w:r>
        <w:rPr>
          <w:rFonts w:ascii="Times New Roman" w:hAnsi="Times New Roman"/>
          <w:color w:val="000000"/>
          <w:sz w:val="24"/>
        </w:rPr>
        <w:t xml:space="preserve">The fundamental vulnerability uncovered by Schroeder and Christensen lies in the convergence of three distinct design complexities:</w:t>
      </w:r>
    </w:p>
    <w:p>
      <w:pPr>
        <w:numPr>
          <w:ilvl w:val="0"/>
          <w:numId w:val="11"/>
        </w:numPr>
        <w:spacing w:before="0" w:after="60" w:line="300" w:lineRule="auto"/>
        <w:jc w:val="both"/>
      </w:pPr>
      <w:r>
        <w:rPr>
          <w:rFonts w:ascii="Times New Roman" w:hAnsi="Times New Roman"/>
          <w:b/>
          <w:bCs/>
          <w:color w:val="000000"/>
          <w:sz w:val="24"/>
        </w:rPr>
        <w:t xml:space="preserve">Decentralized Certificate Templates:</w:t>
      </w:r>
      <w:r>
        <w:rPr>
          <w:rFonts w:ascii="Times New Roman" w:hAnsi="Times New Roman"/>
          <w:color w:val="000000"/>
          <w:sz w:val="24"/>
        </w:rPr>
        <w:t xml:space="preserve"> </w:t>
      </w:r>
      <w:r>
        <w:rPr>
          <w:rFonts w:ascii="Times New Roman" w:hAnsi="Times New Roman"/>
          <w:color w:val="000000"/>
          <w:sz w:val="24"/>
        </w:rPr>
        <w:t xml:space="preserve">The parameters governing certificate issuance—such as Extended Key Usages (EKUs), cryptographic validity periods, required issuance approvals, and subject naming rules—are stored as LDAP objects (</w:t>
      </w:r>
      <w:r>
        <w:rPr>
          <w:rStyle w:val="VerbatimChar"/>
          <w:rFonts w:ascii="Times New Roman" w:hAnsi="Times New Roman"/>
          <w:color w:val="000000"/>
          <w:sz w:val="24"/>
        </w:rPr>
        <w:t xml:space="preserve">class: pKICertificateTemplate</w:t>
      </w:r>
      <w:r>
        <w:rPr>
          <w:rFonts w:ascii="Times New Roman" w:hAnsi="Times New Roman"/>
          <w:color w:val="000000"/>
          <w:sz w:val="24"/>
        </w:rPr>
        <w:t xml:space="preserve">) directly within the Active Directory Configuration partition.</w:t>
      </w:r>
    </w:p>
    <w:p>
      <w:pPr>
        <w:numPr>
          <w:ilvl w:val="0"/>
          <w:numId w:val="11"/>
        </w:numPr>
        <w:spacing w:before="0" w:after="60" w:line="300" w:lineRule="auto"/>
        <w:jc w:val="both"/>
      </w:pPr>
      <w:r>
        <w:rPr>
          <w:rFonts w:ascii="Times New Roman" w:hAnsi="Times New Roman"/>
          <w:b/>
          <w:bCs/>
          <w:color w:val="000000"/>
          <w:sz w:val="24"/>
        </w:rPr>
        <w:t xml:space="preserve">Subject Alternative Name (SAN) Manipulation:</w:t>
      </w:r>
      <w:r>
        <w:rPr>
          <w:rFonts w:ascii="Times New Roman" w:hAnsi="Times New Roman"/>
          <w:color w:val="000000"/>
          <w:sz w:val="24"/>
        </w:rPr>
        <w:t xml:space="preserve"> </w:t>
      </w:r>
      <w:r>
        <w:rPr>
          <w:rFonts w:ascii="Times New Roman" w:hAnsi="Times New Roman"/>
          <w:color w:val="000000"/>
          <w:sz w:val="24"/>
        </w:rPr>
        <w:t xml:space="preserve">If a certificate template enables the flag</w:t>
      </w:r>
      <w:r>
        <w:rPr>
          <w:rFonts w:ascii="Times New Roman" w:hAnsi="Times New Roman"/>
          <w:color w:val="000000"/>
          <w:sz w:val="24"/>
        </w:rPr>
        <w:t xml:space="preserve"> </w:t>
      </w:r>
      <w:r>
        <w:rPr>
          <w:rStyle w:val="VerbatimChar"/>
          <w:rFonts w:ascii="Times New Roman" w:hAnsi="Times New Roman"/>
          <w:color w:val="000000"/>
          <w:sz w:val="24"/>
        </w:rPr>
        <w:t xml:space="preserve">CT_FLAG_ENROLLEE_SUPPLIES_SUBJECT</w:t>
      </w:r>
      <w:r>
        <w:rPr>
          <w:rFonts w:ascii="Times New Roman" w:hAnsi="Times New Roman"/>
          <w:color w:val="000000"/>
          <w:sz w:val="24"/>
        </w:rPr>
        <w:t xml:space="preserve"> </w:t>
      </w:r>
      <w:r>
        <w:rPr>
          <w:rFonts w:ascii="Times New Roman" w:hAnsi="Times New Roman"/>
          <w:color w:val="000000"/>
          <w:sz w:val="24"/>
        </w:rPr>
        <w:t xml:space="preserve">(</w:t>
      </w:r>
      <w:r>
        <w:rPr>
          <w:rStyle w:val="VerbatimChar"/>
          <w:rFonts w:ascii="Times New Roman" w:hAnsi="Times New Roman"/>
          <w:color w:val="000000"/>
          <w:sz w:val="24"/>
        </w:rPr>
        <w:t xml:space="preserve">0x00000001</w:t>
      </w:r>
      <w:r>
        <w:rPr>
          <w:rFonts w:ascii="Times New Roman" w:hAnsi="Times New Roman"/>
          <w:color w:val="000000"/>
          <w:sz w:val="24"/>
        </w:rPr>
        <w:t xml:space="preserve">), the certificate requestor is permitted to specify an arbitrary identity in the Subject Alternative Name (SAN) extension of their Certificate Signing Request (CSR).</w:t>
      </w:r>
    </w:p>
    <w:p>
      <w:pPr>
        <w:numPr>
          <w:ilvl w:val="0"/>
          <w:numId w:val="11"/>
        </w:numPr>
        <w:spacing w:before="0" w:after="60" w:line="300" w:lineRule="auto"/>
        <w:jc w:val="both"/>
      </w:pPr>
      <w:r>
        <w:rPr>
          <w:rFonts w:ascii="Times New Roman" w:hAnsi="Times New Roman"/>
          <w:b/>
          <w:bCs/>
          <w:color w:val="000000"/>
          <w:sz w:val="24"/>
        </w:rPr>
        <w:t xml:space="preserve">Cryptographic Authentication Mapping:</w:t>
      </w:r>
      <w:r>
        <w:rPr>
          <w:rFonts w:ascii="Times New Roman" w:hAnsi="Times New Roman"/>
          <w:color w:val="000000"/>
          <w:sz w:val="24"/>
        </w:rPr>
        <w:t xml:space="preserve"> </w:t>
      </w:r>
      <w:r>
        <w:rPr>
          <w:rFonts w:ascii="Times New Roman" w:hAnsi="Times New Roman"/>
          <w:color w:val="000000"/>
          <w:sz w:val="24"/>
        </w:rPr>
        <w:t xml:space="preserve">When a template with client authentication capabilities issues a certificate containing an arbitrary SAN (e.g.,</w:t>
      </w:r>
      <w:r>
        <w:rPr>
          <w:rFonts w:ascii="Times New Roman" w:hAnsi="Times New Roman"/>
          <w:color w:val="000000"/>
          <w:sz w:val="24"/>
        </w:rPr>
        <w:t xml:space="preserve"> </w:t>
      </w:r>
      <w:r>
        <w:rPr>
          <w:rStyle w:val="VerbatimChar"/>
          <w:rFonts w:ascii="Times New Roman" w:hAnsi="Times New Roman"/>
          <w:color w:val="000000"/>
          <w:sz w:val="24"/>
        </w:rPr>
        <w:t xml:space="preserve">administrator@domain.local</w:t>
      </w:r>
      <w:r>
        <w:rPr>
          <w:rFonts w:ascii="Times New Roman" w:hAnsi="Times New Roman"/>
          <w:color w:val="000000"/>
          <w:sz w:val="24"/>
        </w:rPr>
        <w:t xml:space="preserve">), the Kerberos Key Distribution Center (KDC) accepts this certificate during PKINIT, validates the CA’s digital signature, maps the SAN to the target administrative account, and issues a fully privileged Kerberos Ticket Granting Ticket (TGT) carrying the administrator’s Privilege Attribute Certificate (PAC).</w:t>
      </w:r>
    </w:p>
    <w:p>
      <w:pPr>
        <w:pStyle w:val="FirstParagraph"/>
        <w:spacing w:before="0" w:after="120" w:line="360" w:lineRule="auto"/>
        <w:ind w:firstLine="0"/>
        <w:jc w:val="both"/>
      </w:pPr>
      <w:r>
        <w:rPr>
          <w:rFonts w:ascii="Times New Roman" w:hAnsi="Times New Roman"/>
          <w:color w:val="000000"/>
          <w:sz w:val="24"/>
        </w:rPr>
        <w:t xml:space="preserve">SpecterOps formalized these structural misconfiguration patterns into an expanding taxonomy of</w:t>
      </w:r>
      <w:r>
        <w:rPr>
          <w:rFonts w:ascii="Times New Roman" w:hAnsi="Times New Roman"/>
          <w:color w:val="000000"/>
          <w:sz w:val="24"/>
        </w:rPr>
        <w:t xml:space="preserve"> </w:t>
      </w:r>
      <w:r>
        <w:rPr>
          <w:rFonts w:ascii="Times New Roman" w:hAnsi="Times New Roman"/>
          <w:b/>
          <w:bCs/>
          <w:color w:val="000000"/>
          <w:sz w:val="24"/>
        </w:rPr>
        <w:t xml:space="preserve">Escalation Vectors (ESC1 through ESC8)</w:t>
      </w:r>
      <w:r>
        <w:rPr>
          <w:rFonts w:ascii="Times New Roman" w:hAnsi="Times New Roman"/>
          <w:color w:val="000000"/>
          <w:sz w:val="24"/>
        </w:rPr>
        <w:t xml:space="preserve">. In the ensuing years, independent researchers discovered additional novel vectors, extending the taxonomy beyond ESC15:</w:t>
      </w:r>
    </w:p>
    <w:p>
      <w:pPr>
        <w:numPr>
          <w:ilvl w:val="0"/>
          <w:numId w:val="12"/>
        </w:numPr>
        <w:spacing w:before="0" w:after="60" w:line="300" w:lineRule="auto"/>
        <w:jc w:val="both"/>
      </w:pPr>
      <w:r>
        <w:rPr>
          <w:rFonts w:ascii="Times New Roman" w:hAnsi="Times New Roman"/>
          <w:b/>
          <w:bCs/>
          <w:color w:val="000000"/>
          <w:sz w:val="24"/>
        </w:rPr>
        <w:t xml:space="preserve">ESC9 and ESC10 (2022):</w:t>
      </w:r>
      <w:r>
        <w:rPr>
          <w:rFonts w:ascii="Times New Roman" w:hAnsi="Times New Roman"/>
          <w:color w:val="000000"/>
          <w:sz w:val="24"/>
        </w:rPr>
        <w:t xml:space="preserve"> </w:t>
      </w:r>
      <w:r>
        <w:rPr>
          <w:rFonts w:ascii="Times New Roman" w:hAnsi="Times New Roman"/>
          <w:color w:val="000000"/>
          <w:sz w:val="24"/>
        </w:rPr>
        <w:t xml:space="preserve">Documented by Schroeder and Christensen, exploiting weak certificate mappings and certificate extension stripping in environments lacking the KB5014754 security update.</w:t>
      </w:r>
    </w:p>
    <w:p>
      <w:pPr>
        <w:numPr>
          <w:ilvl w:val="0"/>
          <w:numId w:val="12"/>
        </w:numPr>
        <w:spacing w:before="0" w:after="60" w:line="300" w:lineRule="auto"/>
        <w:jc w:val="both"/>
      </w:pPr>
      <w:r>
        <w:rPr>
          <w:rFonts w:ascii="Times New Roman" w:hAnsi="Times New Roman"/>
          <w:b/>
          <w:bCs/>
          <w:color w:val="000000"/>
          <w:sz w:val="24"/>
        </w:rPr>
        <w:t xml:space="preserve">ESC11 and ESC12 (2023):</w:t>
      </w:r>
      <w:r>
        <w:rPr>
          <w:rFonts w:ascii="Times New Roman" w:hAnsi="Times New Roman"/>
          <w:color w:val="000000"/>
          <w:sz w:val="24"/>
        </w:rPr>
        <w:t xml:space="preserve"> </w:t>
      </w:r>
      <w:r>
        <w:rPr>
          <w:rFonts w:ascii="Times New Roman" w:hAnsi="Times New Roman"/>
          <w:color w:val="000000"/>
          <w:sz w:val="24"/>
        </w:rPr>
        <w:t xml:space="preserve">ESC11 (Heiniger, 2023) abuses unauthenticated RPC enrollment interfaces (MS-ICPR /</w:t>
      </w:r>
      <w:r>
        <w:rPr>
          <w:rFonts w:ascii="Times New Roman" w:hAnsi="Times New Roman"/>
          <w:color w:val="000000"/>
          <w:sz w:val="24"/>
        </w:rPr>
        <w:t xml:space="preserve"> </w:t>
      </w:r>
      <w:r>
        <w:rPr>
          <w:rStyle w:val="VerbatimChar"/>
          <w:rFonts w:ascii="Times New Roman" w:hAnsi="Times New Roman"/>
          <w:color w:val="000000"/>
          <w:sz w:val="24"/>
        </w:rPr>
        <w:t xml:space="preserve">ICertPassage</w:t>
      </w:r>
      <w:r>
        <w:rPr>
          <w:rFonts w:ascii="Times New Roman" w:hAnsi="Times New Roman"/>
          <w:color w:val="000000"/>
          <w:sz w:val="24"/>
        </w:rPr>
        <w:t xml:space="preserve">) lacking packet privacy via coerced NTLM relay; ESC12 (Knobloch, 2023) exploits cleartext session keys and driver weaknesses in CA hardware security modules (YubiHSM) to extract signing keys without physical tamper alarms.</w:t>
      </w:r>
    </w:p>
    <w:p>
      <w:pPr>
        <w:numPr>
          <w:ilvl w:val="0"/>
          <w:numId w:val="12"/>
        </w:numPr>
        <w:spacing w:before="0" w:after="60" w:line="300" w:lineRule="auto"/>
        <w:jc w:val="both"/>
      </w:pPr>
      <w:r>
        <w:rPr>
          <w:rFonts w:ascii="Times New Roman" w:hAnsi="Times New Roman"/>
          <w:b/>
          <w:bCs/>
          <w:color w:val="000000"/>
          <w:sz w:val="24"/>
        </w:rPr>
        <w:t xml:space="preserve">ESC13 (Feb 2024):</w:t>
      </w:r>
      <w:r>
        <w:rPr>
          <w:rFonts w:ascii="Times New Roman" w:hAnsi="Times New Roman"/>
          <w:color w:val="000000"/>
          <w:sz w:val="24"/>
        </w:rPr>
        <w:t xml:space="preserve"> </w:t>
      </w:r>
      <w:r>
        <w:rPr>
          <w:rFonts w:ascii="Times New Roman" w:hAnsi="Times New Roman"/>
          <w:color w:val="000000"/>
          <w:sz w:val="24"/>
        </w:rPr>
        <w:t xml:space="preserve">Disclosed by Adam Burford and documented by Jonas B</w:t>
      </w:r>
      <w:r>
        <w:rPr>
          <w:rFonts w:ascii="Times New Roman" w:hAnsi="Times New Roman"/>
          <w:color w:val="000000"/>
          <w:sz w:val="24"/>
        </w:rPr>
        <w:t xml:space="preserve">ü</w:t>
      </w:r>
      <w:r>
        <w:rPr>
          <w:rFonts w:ascii="Times New Roman" w:hAnsi="Times New Roman"/>
          <w:color w:val="000000"/>
          <w:sz w:val="24"/>
        </w:rPr>
        <w:t xml:space="preserve">low Knudsen </w:t>
      </w:r>
      <w:r>
        <w:rPr>
          <w:rFonts w:ascii="Times New Roman" w:hAnsi="Times New Roman"/>
          <w:color w:val="000000"/>
          <w:sz w:val="24"/>
        </w:rPr>
        <w:t xml:space="preserve">[3]</w:t>
      </w:r>
      <w:r>
        <w:rPr>
          <w:rFonts w:ascii="Times New Roman" w:hAnsi="Times New Roman"/>
          <w:color w:val="000000"/>
          <w:sz w:val="24"/>
        </w:rPr>
        <w:t xml:space="preserve">, exploiting Issuance Policy Object Identifiers (OIDs) mapped directly to high-value security groups.</w:t>
      </w:r>
    </w:p>
    <w:p>
      <w:pPr>
        <w:numPr>
          <w:ilvl w:val="0"/>
          <w:numId w:val="12"/>
        </w:numPr>
        <w:spacing w:before="0" w:after="60" w:line="300" w:lineRule="auto"/>
        <w:jc w:val="both"/>
      </w:pPr>
      <w:r>
        <w:rPr>
          <w:rFonts w:ascii="Times New Roman" w:hAnsi="Times New Roman"/>
          <w:b/>
          <w:bCs/>
          <w:color w:val="000000"/>
          <w:sz w:val="24"/>
        </w:rPr>
        <w:t xml:space="preserve">ESC14 and ESC15 (2024):</w:t>
      </w:r>
      <w:r>
        <w:rPr>
          <w:rFonts w:ascii="Times New Roman" w:hAnsi="Times New Roman"/>
          <w:color w:val="000000"/>
          <w:sz w:val="24"/>
        </w:rPr>
        <w:t xml:space="preserve"> </w:t>
      </w:r>
      <w:r>
        <w:rPr>
          <w:rFonts w:ascii="Times New Roman" w:hAnsi="Times New Roman"/>
          <w:color w:val="000000"/>
          <w:sz w:val="24"/>
        </w:rPr>
        <w:t xml:space="preserve">ESC14 exploits</w:t>
      </w:r>
      <w:r>
        <w:rPr>
          <w:rFonts w:ascii="Times New Roman" w:hAnsi="Times New Roman"/>
          <w:color w:val="000000"/>
          <w:sz w:val="24"/>
        </w:rPr>
        <w:t xml:space="preserve"> </w:t>
      </w:r>
      <w:r>
        <w:rPr>
          <w:rStyle w:val="VerbatimChar"/>
          <w:rFonts w:ascii="Times New Roman" w:hAnsi="Times New Roman"/>
          <w:color w:val="000000"/>
          <w:sz w:val="24"/>
        </w:rPr>
        <w:t xml:space="preserve">altSecurityIdentities</w:t>
      </w:r>
      <w:r>
        <w:rPr>
          <w:rFonts w:ascii="Times New Roman" w:hAnsi="Times New Roman"/>
          <w:color w:val="000000"/>
          <w:sz w:val="24"/>
        </w:rPr>
        <w:t xml:space="preserve"> </w:t>
      </w:r>
      <w:r>
        <w:rPr>
          <w:rFonts w:ascii="Times New Roman" w:hAnsi="Times New Roman"/>
          <w:color w:val="000000"/>
          <w:sz w:val="24"/>
        </w:rPr>
        <w:t xml:space="preserve">mapping attribute hijacking; ESC15 (CVE-2024-49019,</w:t>
      </w:r>
      <w:r>
        <w:rPr>
          <w:rFonts w:ascii="Times New Roman" w:hAnsi="Times New Roman"/>
          <w:color w:val="000000"/>
          <w:sz w:val="24"/>
        </w:rPr>
        <w:t xml:space="preserve"> </w:t>
      </w:r>
      <w:r>
        <w:rPr>
          <w:rFonts w:ascii="Times New Roman" w:hAnsi="Times New Roman"/>
          <w:color w:val="000000"/>
          <w:sz w:val="24"/>
        </w:rPr>
        <w:t xml:space="preserve">“EKUwu”</w:t>
      </w:r>
      <w:r>
        <w:rPr>
          <w:rFonts w:ascii="Times New Roman" w:hAnsi="Times New Roman"/>
          <w:color w:val="000000"/>
          <w:sz w:val="24"/>
        </w:rPr>
        <w:t xml:space="preserve">, discovered by Justin Bollinger of TrustedSec) abuses legacy Schema Version 1 template CSR application policy injections </w:t>
      </w:r>
      <w:r>
        <w:rPr>
          <w:rFonts w:ascii="Times New Roman" w:hAnsi="Times New Roman"/>
          <w:color w:val="000000"/>
          <w:sz w:val="24"/>
        </w:rPr>
        <w:t xml:space="preserve">[4]</w:t>
      </w:r>
      <w:r>
        <w:rPr>
          <w:rFonts w:ascii="Times New Roman" w:hAnsi="Times New Roman"/>
          <w:color w:val="000000"/>
          <w:sz w:val="24"/>
        </w:rPr>
        <w:t xml:space="preserve">.</w:t>
      </w:r>
    </w:p>
    <w:p>
      <w:pPr>
        <w:pStyle w:val="FirstParagraph"/>
        <w:spacing w:before="0" w:after="120" w:line="360" w:lineRule="auto"/>
        <w:ind w:firstLine="0"/>
        <w:jc w:val="both"/>
      </w:pPr>
      <w:r>
        <w:rPr>
          <w:rFonts w:ascii="Times New Roman" w:hAnsi="Times New Roman"/>
          <w:color w:val="000000"/>
          <w:sz w:val="24"/>
        </w:rPr>
        <w:t xml:space="preserve">Unlike memory-based credential dumping tools (e.g., Mimikatz accessing LSASS memory) that trigger modern EDR heuristics, ADCS exploitation generates</w:t>
      </w:r>
      <w:r>
        <w:rPr>
          <w:rFonts w:ascii="Times New Roman" w:hAnsi="Times New Roman"/>
          <w:color w:val="000000"/>
          <w:sz w:val="24"/>
        </w:rPr>
        <w:t xml:space="preserve"> </w:t>
      </w:r>
      <w:r>
        <w:rPr>
          <w:rFonts w:ascii="Times New Roman" w:hAnsi="Times New Roman"/>
          <w:b/>
          <w:bCs/>
          <w:color w:val="000000"/>
          <w:sz w:val="24"/>
        </w:rPr>
        <w:t xml:space="preserve">valid, cryptographically signed credentials issued by the organization’s own Root CA</w:t>
      </w:r>
      <w:r>
        <w:rPr>
          <w:rFonts w:ascii="Times New Roman" w:hAnsi="Times New Roman"/>
          <w:color w:val="000000"/>
          <w:sz w:val="24"/>
        </w:rPr>
        <w:t xml:space="preserve">. To the domain controller, the certificate is authentic, legitimate, and cryptographically untampered. Consequently, ADCS attacks represent stealthy and effective privilege escalation mechanisms, observed in intrusions by advanced persistent threat actors (including APT29) and ransomware operators as documented in CISA and industry threat advisories.</w:t>
      </w:r>
    </w:p>
    <w:bookmarkEnd w:id="2"/>
    <w:bookmarkStart w:id="4" w:name="Xa932fc1e69b2c091b9306f9c233651e1aadf489"/>
    <w:p>
      <w:pPr>
        <w:pStyle w:val="Heading2"/>
        <w:keepNext/>
        <w:spacing w:before="320" w:after="120" w:line="276" w:lineRule="auto"/>
        <w:ind w:firstLine="0"/>
        <w:jc w:val="left"/>
      </w:pPr>
      <w:r>
        <w:rPr>
          <w:rFonts w:ascii="Times New Roman" w:hAnsi="Times New Roman"/>
          <w:b/>
          <w:color w:val="000000"/>
          <w:sz w:val="28"/>
        </w:rPr>
        <w:t>1.4  Capabilities and Limitations of Existing Auditing Tools</w:t>
      </w:r>
    </w:p>
    <w:p>
      <w:pPr>
        <w:pStyle w:val="FirstParagraph"/>
        <w:spacing w:before="0" w:after="120" w:line="360" w:lineRule="auto"/>
        <w:ind w:firstLine="0"/>
        <w:jc w:val="both"/>
      </w:pPr>
      <w:r>
        <w:rPr>
          <w:rFonts w:ascii="Times New Roman" w:hAnsi="Times New Roman"/>
          <w:color w:val="000000"/>
          <w:sz w:val="24"/>
        </w:rPr>
        <w:t xml:space="preserve">Following the public disclosure of ADCS vulnerabilities, the defensive and offensive security communities rapidly produced automated assessment tools, most notably</w:t>
      </w:r>
      <w:r>
        <w:rPr>
          <w:rFonts w:ascii="Times New Roman" w:hAnsi="Times New Roman"/>
          <w:color w:val="000000"/>
          <w:sz w:val="24"/>
        </w:rPr>
        <w:t xml:space="preserve"> </w:t>
      </w:r>
      <w:r>
        <w:rPr>
          <w:rFonts w:ascii="Times New Roman" w:hAnsi="Times New Roman"/>
          <w:b/>
          <w:bCs/>
          <w:color w:val="000000"/>
          <w:sz w:val="24"/>
        </w:rPr>
        <w:t xml:space="preserve">Certipy</w:t>
      </w:r>
      <w:r>
        <w:rPr>
          <w:rFonts w:ascii="Times New Roman" w:hAnsi="Times New Roman"/>
          <w:color w:val="000000"/>
          <w:sz w:val="24"/>
        </w:rPr>
        <w:t xml:space="preserve"> </w:t>
      </w:r>
      <w:r>
        <w:rPr>
          <w:rFonts w:ascii="Times New Roman" w:hAnsi="Times New Roman"/>
          <w:color w:val="000000"/>
          <w:sz w:val="24"/>
        </w:rPr>
        <w:t xml:space="preserve">[5]</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BloodHound</w:t>
      </w:r>
      <w:r>
        <w:rPr>
          <w:rFonts w:ascii="Times New Roman" w:hAnsi="Times New Roman"/>
          <w:color w:val="000000"/>
          <w:sz w:val="24"/>
        </w:rPr>
        <w:t xml:space="preserve"> </w:t>
      </w:r>
      <w:r>
        <w:rPr>
          <w:rFonts w:ascii="Times New Roman" w:hAnsi="Times New Roman"/>
          <w:color w:val="000000"/>
          <w:sz w:val="24"/>
        </w:rPr>
        <w:t xml:space="preserve">[6]</w:t>
      </w:r>
      <w:r>
        <w:rPr>
          <w:rFonts w:ascii="Times New Roman" w:hAnsi="Times New Roman"/>
          <w:color w:val="000000"/>
          <w:sz w:val="24"/>
        </w:rPr>
        <w:t xml:space="preserve">, and</w:t>
      </w:r>
      <w:r>
        <w:rPr>
          <w:rFonts w:ascii="Times New Roman" w:hAnsi="Times New Roman"/>
          <w:color w:val="000000"/>
          <w:sz w:val="24"/>
        </w:rPr>
        <w:t xml:space="preserve"> </w:t>
      </w:r>
      <w:r>
        <w:rPr>
          <w:rFonts w:ascii="Times New Roman" w:hAnsi="Times New Roman"/>
          <w:b/>
          <w:bCs/>
          <w:color w:val="000000"/>
          <w:sz w:val="24"/>
        </w:rPr>
        <w:t xml:space="preserve">PSPKIAudit</w:t>
      </w:r>
      <w:r>
        <w:rPr>
          <w:rFonts w:ascii="Times New Roman" w:hAnsi="Times New Roman"/>
          <w:color w:val="000000"/>
          <w:sz w:val="24"/>
        </w:rPr>
        <w:t xml:space="preserve"> </w:t>
      </w:r>
      <w:r>
        <w:rPr>
          <w:rFonts w:ascii="Times New Roman" w:hAnsi="Times New Roman"/>
          <w:color w:val="000000"/>
          <w:sz w:val="24"/>
        </w:rPr>
        <w:t xml:space="preserve">[7]</w:t>
      </w:r>
      <w:r>
        <w:rPr>
          <w:rFonts w:ascii="Times New Roman" w:hAnsi="Times New Roman"/>
          <w:color w:val="000000"/>
          <w:sz w:val="24"/>
        </w:rPr>
        <w:t xml:space="preserve">. Modern releases of these tools have expanded coverage: BloodHound v5.4.0+ (released in early 2024) natively models ADCS privilege escalation edges (including ESC1, ESC3, ESC4, ESC6, ESC9, ESC10, and ESC13), while Certipy (v2.0–v4.8.2) scans across ESC1–ESC17 and enumerates user enrollment permissions. However, existing utilities exhibit practical limitations when applied to continuous enterprise-scale defense:</w:t>
      </w:r>
    </w:p>
    <w:p>
      <w:pPr>
        <w:numPr>
          <w:ilvl w:val="0"/>
          <w:numId w:val="13"/>
        </w:numPr>
        <w:spacing w:before="0" w:after="60" w:line="300" w:lineRule="auto"/>
        <w:jc w:val="both"/>
      </w:pPr>
      <w:r>
        <w:rPr>
          <w:rFonts w:ascii="Times New Roman" w:hAnsi="Times New Roman"/>
          <w:b/>
          <w:bCs/>
          <w:color w:val="000000"/>
          <w:sz w:val="24"/>
        </w:rPr>
        <w:t xml:space="preserve">Isolated Attribute Inspection and Topological Decoupling:</w:t>
      </w:r>
      <w:r>
        <w:rPr>
          <w:rFonts w:ascii="Times New Roman" w:hAnsi="Times New Roman"/>
          <w:color w:val="000000"/>
          <w:sz w:val="24"/>
        </w:rPr>
        <w:t xml:space="preserve"> </w:t>
      </w:r>
      <w:r>
        <w:rPr>
          <w:rFonts w:ascii="Times New Roman" w:hAnsi="Times New Roman"/>
          <w:color w:val="000000"/>
          <w:sz w:val="24"/>
        </w:rPr>
        <w:t xml:space="preserve">Signature-based auditing tools often evaluate certificate templates independently of full environmental reachability. A scanner inspects whether template configuration flags match a known vulnerable pattern (e.g., whether</w:t>
      </w:r>
      <w:r>
        <w:rPr>
          <w:rFonts w:ascii="Times New Roman" w:hAnsi="Times New Roman"/>
          <w:color w:val="000000"/>
          <w:sz w:val="24"/>
        </w:rPr>
        <w:t xml:space="preserve"> </w:t>
      </w:r>
      <w:r>
        <w:rPr>
          <w:rStyle w:val="VerbatimChar"/>
          <w:rFonts w:ascii="Times New Roman" w:hAnsi="Times New Roman"/>
          <w:color w:val="000000"/>
          <w:sz w:val="24"/>
        </w:rPr>
        <w:t xml:space="preserve">ENROLLEE_SUPPLIES_SUBJECT</w:t>
      </w:r>
      <w:r>
        <w:rPr>
          <w:rFonts w:ascii="Times New Roman" w:hAnsi="Times New Roman"/>
          <w:color w:val="000000"/>
          <w:sz w:val="24"/>
        </w:rPr>
        <w:t xml:space="preserve"> </w:t>
      </w:r>
      <w:r>
        <w:rPr>
          <w:rFonts w:ascii="Times New Roman" w:hAnsi="Times New Roman"/>
          <w:color w:val="000000"/>
          <w:sz w:val="24"/>
        </w:rPr>
        <w:t xml:space="preserve">is active alongside a Client Authentication EKU). However, the actual exploitability of a template depends on whether an unprivileged adversary possesses an end-to-end authorization path to enroll in the template, modify its security descriptor, or link an issuance policy. Inspecting templates in isolation generates false positives on hardened templates that possess dangerous configuration flags but restrict enrollment strictly to Tier-0 administrative groups.</w:t>
      </w:r>
    </w:p>
    <w:p>
      <w:pPr>
        <w:numPr>
          <w:ilvl w:val="0"/>
          <w:numId w:val="13"/>
        </w:numPr>
        <w:spacing w:before="0" w:after="60" w:line="300" w:lineRule="auto"/>
        <w:jc w:val="both"/>
      </w:pPr>
      <w:r>
        <w:rPr>
          <w:rFonts w:ascii="Times New Roman" w:hAnsi="Times New Roman"/>
          <w:b/>
          <w:bCs/>
          <w:color w:val="000000"/>
          <w:sz w:val="24"/>
        </w:rPr>
        <w:t xml:space="preserve">Traversal Overhead on Dense Multi-Forest Topologies:</w:t>
      </w:r>
      <w:r>
        <w:rPr>
          <w:rFonts w:ascii="Times New Roman" w:hAnsi="Times New Roman"/>
          <w:color w:val="000000"/>
          <w:sz w:val="24"/>
        </w:rPr>
        <w:t xml:space="preserve"> </w:t>
      </w:r>
      <w:r>
        <w:rPr>
          <w:rFonts w:ascii="Times New Roman" w:hAnsi="Times New Roman"/>
          <w:color w:val="000000"/>
          <w:sz w:val="24"/>
        </w:rPr>
        <w:t xml:space="preserve">Graph analysis tools such as BloodHound model identity relationships in graph databases (e.g., Neo4j) and execute Cypher queries or Breadth-First Search (BFS) path-finding algorithms. While single-source shortest path is polynomial</w:t>
      </w:r>
      <w:r>
        <w:rPr>
          <w:rFonts w:ascii="Times New Roman" w:hAnsi="Times New Roman"/>
          <w:color w:val="000000"/>
          <w:sz w:val="24"/>
        </w:rPr>
        <w:t xml:space="preserve"> </w:t>
      </w:r>
      <m:oMath>
        <m:r>
          <m:t>O</m:t>
        </m:r>
        <m:r>
          <m:rPr>
            <m:sty m:val="p"/>
          </m:rPr>
          <m:t>(</m:t>
        </m:r>
        <m:r>
          <m:rPr>
            <m:sty m:val="p"/>
          </m:rPr>
          <m:t>|</m:t>
        </m:r>
        <m:r>
          <m:t>V</m:t>
        </m:r>
        <m:r>
          <m:rPr>
            <m:sty m:val="p"/>
          </m:rPr>
          <m:t>|</m:t>
        </m:r>
        <m:r>
          <m:rPr>
            <m:sty m:val="p"/>
          </m:rPr>
          <m:t>+</m:t>
        </m:r>
        <m:r>
          <m:rPr>
            <m:sty m:val="p"/>
          </m:rPr>
          <m:t>|</m:t>
        </m:r>
        <m:r>
          <m:t>E</m:t>
        </m:r>
        <m:r>
          <m:rPr>
            <m:sty m:val="p"/>
          </m:rPr>
          <m:t>|</m:t>
        </m:r>
        <m:r>
          <m:rPr>
            <m:sty m:val="p"/>
          </m:rPr>
          <m:t>)</m:t>
        </m:r>
      </m:oMath>
      <w:r>
        <w:rPr>
          <w:rFonts w:ascii="Times New Roman" w:hAnsi="Times New Roman"/>
          <w:color w:val="000000"/>
          <w:sz w:val="24"/>
        </w:rPr>
        <w:t xml:space="preserve">, exhaustive multi-source path enumeration and complex transitive permission queries in dense enterprise environments containing hundreds of thousands of nodes and millions of DACL edges incur high query overhead and occasional timeouts.</w:t>
      </w:r>
    </w:p>
    <w:p>
      <w:pPr>
        <w:numPr>
          <w:ilvl w:val="0"/>
          <w:numId w:val="13"/>
        </w:numPr>
        <w:spacing w:before="0" w:after="60" w:line="300" w:lineRule="auto"/>
        <w:jc w:val="both"/>
      </w:pPr>
      <w:r>
        <w:rPr>
          <w:rFonts w:ascii="Times New Roman" w:hAnsi="Times New Roman"/>
          <w:b/>
          <w:bCs/>
          <w:color w:val="000000"/>
          <w:sz w:val="24"/>
        </w:rPr>
        <w:t xml:space="preserve">Absence of Continuous Contextual Risk Scoring:</w:t>
      </w:r>
      <w:r>
        <w:rPr>
          <w:rFonts w:ascii="Times New Roman" w:hAnsi="Times New Roman"/>
          <w:color w:val="000000"/>
          <w:sz w:val="24"/>
        </w:rPr>
        <w:t xml:space="preserve"> </w:t>
      </w:r>
      <w:r>
        <w:rPr>
          <w:rFonts w:ascii="Times New Roman" w:hAnsi="Times New Roman"/>
          <w:color w:val="000000"/>
          <w:sz w:val="24"/>
        </w:rPr>
        <w:t xml:space="preserve">Traditional tools produce unranked lists of vulnerable templates. They do not quantify continuous blast-radius metrics or relative operational criticality. Enterprise Security Operations Centers (SOCs), faced with hundreds of flagged templates across multi-forest environments, lack probabilistic mechanisms to prioritize remediation efforts based on environmental risk.</w:t>
      </w:r>
    </w:p>
    <w:p>
      <w:pPr>
        <w:numPr>
          <w:ilvl w:val="0"/>
          <w:numId w:val="13"/>
        </w:numPr>
        <w:spacing w:before="0" w:after="60" w:line="300" w:lineRule="auto"/>
        <w:jc w:val="both"/>
      </w:pPr>
      <w:r>
        <w:rPr>
          <w:rFonts w:ascii="Times New Roman" w:hAnsi="Times New Roman"/>
          <w:b/>
          <w:bCs/>
          <w:color w:val="000000"/>
          <w:sz w:val="24"/>
        </w:rPr>
        <w:t xml:space="preserve">Brittleness to Novel Misconfiguration Combinations:</w:t>
      </w:r>
      <w:r>
        <w:rPr>
          <w:rFonts w:ascii="Times New Roman" w:hAnsi="Times New Roman"/>
          <w:color w:val="000000"/>
          <w:sz w:val="24"/>
        </w:rPr>
        <w:t xml:space="preserve"> </w:t>
      </w:r>
      <w:r>
        <w:rPr>
          <w:rFonts w:ascii="Times New Roman" w:hAnsi="Times New Roman"/>
          <w:color w:val="000000"/>
          <w:sz w:val="24"/>
        </w:rPr>
        <w:t xml:space="preserve">Hand-crafted signature heuristics cannot generalize to novel, un-modeled misconfiguration combinations before explicit signatures are drafted. For example, prior to the disclosure and codification of ESC13 in early 2024, traditional scanners categorized ESC13-vulnerable templates as benign because the attack path transitioned through an issuance policy OID rather than standard DACL enrollment rights.</w:t>
      </w:r>
    </w:p>
    <w:bookmarkEnd w:id="3"/>
    <w:bookmarkStart w:id="5" w:name="Xad223ae84d8f8a99b28e604aff9791edcca01d1"/>
    <w:p>
      <w:pPr>
        <w:pStyle w:val="Heading2"/>
        <w:keepNext/>
        <w:spacing w:before="320" w:after="120" w:line="276" w:lineRule="auto"/>
        <w:ind w:firstLine="0"/>
        <w:jc w:val="left"/>
      </w:pPr>
      <w:r>
        <w:rPr>
          <w:rFonts w:ascii="Times New Roman" w:hAnsi="Times New Roman"/>
          <w:b/>
          <w:color w:val="000000"/>
          <w:sz w:val="28"/>
        </w:rPr>
        <w:t>1.5  The Promise and Pitfalls of Machine Learning for Identity Security</w:t>
      </w:r>
    </w:p>
    <w:p>
      <w:pPr>
        <w:pStyle w:val="FirstParagraph"/>
        <w:spacing w:before="0" w:after="120" w:line="360" w:lineRule="auto"/>
        <w:ind w:firstLine="0"/>
        <w:jc w:val="both"/>
      </w:pPr>
      <w:r>
        <w:rPr>
          <w:rFonts w:ascii="Times New Roman" w:hAnsi="Times New Roman"/>
          <w:color w:val="000000"/>
          <w:sz w:val="24"/>
        </w:rPr>
        <w:t xml:space="preserve">To overcome the limitations of handcrafted heuristics and combinatorial graph traversal, recent research has explored the application of</w:t>
      </w:r>
      <w:r>
        <w:rPr>
          <w:rFonts w:ascii="Times New Roman" w:hAnsi="Times New Roman"/>
          <w:color w:val="000000"/>
          <w:sz w:val="24"/>
        </w:rPr>
        <w:t xml:space="preserve"> </w:t>
      </w:r>
      <w:r>
        <w:rPr>
          <w:rFonts w:ascii="Times New Roman" w:hAnsi="Times New Roman"/>
          <w:b/>
          <w:bCs/>
          <w:color w:val="000000"/>
          <w:sz w:val="24"/>
        </w:rPr>
        <w:t xml:space="preserve">Machine Learning (ML)</w:t>
      </w:r>
      <w:r>
        <w:rPr>
          <w:rFonts w:ascii="Times New Roman" w:hAnsi="Times New Roman"/>
          <w:color w:val="000000"/>
          <w:sz w:val="24"/>
        </w:rPr>
        <w:t xml:space="preserve"> </w:t>
      </w:r>
      <w:r>
        <w:rPr>
          <w:rFonts w:ascii="Times New Roman" w:hAnsi="Times New Roman"/>
          <w:color w:val="000000"/>
          <w:sz w:val="24"/>
        </w:rPr>
        <w:t xml:space="preserve">to cybersecurity. In particular,</w:t>
      </w:r>
      <w:r>
        <w:rPr>
          <w:rFonts w:ascii="Times New Roman" w:hAnsi="Times New Roman"/>
          <w:color w:val="000000"/>
          <w:sz w:val="24"/>
        </w:rPr>
        <w:t xml:space="preserve"> </w:t>
      </w:r>
      <w:r>
        <w:rPr>
          <w:rFonts w:ascii="Times New Roman" w:hAnsi="Times New Roman"/>
          <w:b/>
          <w:bCs/>
          <w:color w:val="000000"/>
          <w:sz w:val="24"/>
        </w:rPr>
        <w:t xml:space="preserve">Graph Neural Networks (GNNs)</w:t>
      </w:r>
      <w:r>
        <w:rPr>
          <w:rFonts w:ascii="Times New Roman" w:hAnsi="Times New Roman"/>
          <w:color w:val="000000"/>
          <w:sz w:val="24"/>
        </w:rPr>
        <w:t xml:space="preserve"> </w:t>
      </w:r>
      <w:r>
        <w:rPr>
          <w:rFonts w:ascii="Times New Roman" w:hAnsi="Times New Roman"/>
          <w:color w:val="000000"/>
          <w:sz w:val="24"/>
        </w:rPr>
        <w:t xml:space="preserve">have emerged as a natural paradigm for relational data, demonstrating remarkable success in molecule design, social network analysis, and fraud detection.</w:t>
      </w:r>
    </w:p>
    <w:p>
      <w:pPr>
        <w:pStyle w:val="BodyText"/>
        <w:spacing w:before="0" w:after="120" w:line="360" w:lineRule="auto"/>
        <w:ind w:firstLine="360"/>
        <w:jc w:val="both"/>
      </w:pPr>
      <w:r>
        <w:rPr>
          <w:rFonts w:ascii="Times New Roman" w:hAnsi="Times New Roman"/>
          <w:color w:val="000000"/>
          <w:sz w:val="24"/>
        </w:rPr>
        <w:t xml:space="preserve">GNNs operate via the</w:t>
      </w:r>
      <w:r>
        <w:rPr>
          <w:rFonts w:ascii="Times New Roman" w:hAnsi="Times New Roman"/>
          <w:color w:val="000000"/>
          <w:sz w:val="24"/>
        </w:rPr>
        <w:t xml:space="preserve"> </w:t>
      </w:r>
      <w:r>
        <w:rPr>
          <w:rFonts w:ascii="Times New Roman" w:hAnsi="Times New Roman"/>
          <w:b/>
          <w:bCs/>
          <w:color w:val="000000"/>
          <w:sz w:val="24"/>
        </w:rPr>
        <w:t xml:space="preserve">Message-Passing Neural Network (MPNN)</w:t>
      </w:r>
      <w:r>
        <w:rPr>
          <w:rFonts w:ascii="Times New Roman" w:hAnsi="Times New Roman"/>
          <w:color w:val="000000"/>
          <w:sz w:val="24"/>
        </w:rPr>
        <w:t xml:space="preserve"> </w:t>
      </w:r>
      <w:r>
        <w:rPr>
          <w:rFonts w:ascii="Times New Roman" w:hAnsi="Times New Roman"/>
          <w:color w:val="000000"/>
          <w:sz w:val="24"/>
        </w:rPr>
        <w:t xml:space="preserve">framework </w:t>
      </w:r>
      <w:r>
        <w:rPr>
          <w:rFonts w:ascii="Times New Roman" w:hAnsi="Times New Roman"/>
          <w:color w:val="000000"/>
          <w:sz w:val="24"/>
        </w:rPr>
        <w:t xml:space="preserve">[8]</w:t>
      </w:r>
      <w:r>
        <w:rPr>
          <w:rFonts w:ascii="Times New Roman" w:hAnsi="Times New Roman"/>
          <w:color w:val="000000"/>
          <w:sz w:val="24"/>
        </w:rPr>
        <w:t xml:space="preserve">: each node iteratively aggregates transformed feature vectors from its local topological neighborhood, updating its internal hidden representation across successive convolutional layers. By interleaving topological aggregation with non-linear feature projections, GNNs learn rich node embeddings that capture both local entity attributes and higher-order structural context in polynomial time (</w:t>
      </w:r>
      <m:oMath>
        <m:r>
          <m:t>O</m:t>
        </m:r>
        <m:r>
          <m:rPr>
            <m:sty m:val="p"/>
          </m:rPr>
          <m:t>(</m:t>
        </m:r>
        <m:r>
          <m:rPr>
            <m:sty m:val="p"/>
          </m:rPr>
          <m:t>|</m:t>
        </m:r>
        <m:r>
          <m:t>V</m:t>
        </m:r>
        <m:r>
          <m:rPr>
            <m:sty m:val="p"/>
          </m:rPr>
          <m:t>|</m:t>
        </m:r>
        <m:r>
          <m:rPr>
            <m:sty m:val="p"/>
          </m:rPr>
          <m:t>+</m:t>
        </m:r>
        <m:r>
          <m:rPr>
            <m:sty m:val="p"/>
          </m:rPr>
          <m:t>|</m:t>
        </m:r>
        <m:r>
          <m:t>E</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parallel tensor operations).</w:t>
      </w:r>
    </w:p>
    <w:p>
      <w:pPr>
        <w:pStyle w:val="BodyText"/>
        <w:spacing w:before="0" w:after="120" w:line="360" w:lineRule="auto"/>
        <w:ind w:firstLine="360"/>
        <w:jc w:val="both"/>
      </w:pPr>
      <w:r>
        <w:rPr>
          <w:rFonts w:ascii="Times New Roman" w:hAnsi="Times New Roman"/>
          <w:color w:val="000000"/>
          <w:sz w:val="24"/>
        </w:rPr>
        <w:t xml:space="preserve">Applying GNNs to the Active Directory Certificate Services attack surface presents an unprecedented scientific opportunity:</w:t>
      </w:r>
    </w:p>
    <w:p>
      <w:pPr>
        <w:numPr>
          <w:ilvl w:val="0"/>
          <w:numId w:val="14"/>
        </w:numPr>
        <w:spacing w:before="0" w:after="60" w:line="300" w:lineRule="auto"/>
        <w:jc w:val="both"/>
      </w:pPr>
      <w:r>
        <w:rPr>
          <w:rFonts w:ascii="Times New Roman" w:hAnsi="Times New Roman"/>
          <w:b/>
          <w:bCs/>
          <w:color w:val="000000"/>
          <w:sz w:val="24"/>
        </w:rPr>
        <w:t xml:space="preserve">Joint Modeling of Configuration and Topology:</w:t>
      </w:r>
      <w:r>
        <w:rPr>
          <w:rFonts w:ascii="Times New Roman" w:hAnsi="Times New Roman"/>
          <w:color w:val="000000"/>
          <w:sz w:val="24"/>
        </w:rPr>
        <w:t xml:space="preserve"> </w:t>
      </w:r>
      <w:r>
        <w:rPr>
          <w:rFonts w:ascii="Times New Roman" w:hAnsi="Times New Roman"/>
          <w:color w:val="000000"/>
          <w:sz w:val="24"/>
        </w:rPr>
        <w:t xml:space="preserve">A heterogeneous GNN can simultaneously ingest local certificate template flags and directory authorization topology, learning to classify subtle vulnerability patterns while filtering out non-exploitable configurations.</w:t>
      </w:r>
    </w:p>
    <w:p>
      <w:pPr>
        <w:numPr>
          <w:ilvl w:val="0"/>
          <w:numId w:val="14"/>
        </w:numPr>
        <w:spacing w:before="0" w:after="60" w:line="300" w:lineRule="auto"/>
        <w:jc w:val="both"/>
      </w:pPr>
      <w:r>
        <w:rPr>
          <w:rFonts w:ascii="Times New Roman" w:hAnsi="Times New Roman"/>
          <w:b/>
          <w:bCs/>
          <w:color w:val="000000"/>
          <w:sz w:val="24"/>
        </w:rPr>
        <w:t xml:space="preserve">Sub-Second Enterprise Scalability:</w:t>
      </w:r>
      <w:r>
        <w:rPr>
          <w:rFonts w:ascii="Times New Roman" w:hAnsi="Times New Roman"/>
          <w:color w:val="000000"/>
          <w:sz w:val="24"/>
        </w:rPr>
        <w:t xml:space="preserve"> </w:t>
      </w:r>
      <w:r>
        <w:rPr>
          <w:rFonts w:ascii="Times New Roman" w:hAnsi="Times New Roman"/>
          <w:color w:val="000000"/>
          <w:sz w:val="24"/>
        </w:rPr>
        <w:t xml:space="preserve">Unlike recursive graph traversal algorithms that explore exponential path combinations, forward-pass tensor inference in GNNs executes in milliseconds, scaling gracefully to enterprise networks containing tens of thousands of objects.</w:t>
      </w:r>
    </w:p>
    <w:p>
      <w:pPr>
        <w:numPr>
          <w:ilvl w:val="0"/>
          <w:numId w:val="14"/>
        </w:numPr>
        <w:spacing w:before="0" w:after="60" w:line="300" w:lineRule="auto"/>
        <w:jc w:val="both"/>
      </w:pPr>
      <w:r>
        <w:rPr>
          <w:rFonts w:ascii="Times New Roman" w:hAnsi="Times New Roman"/>
          <w:b/>
          <w:bCs/>
          <w:color w:val="000000"/>
          <w:sz w:val="24"/>
        </w:rPr>
        <w:t xml:space="preserve">Continuous Probabilistic Risk Ranking:</w:t>
      </w:r>
      <w:r>
        <w:rPr>
          <w:rFonts w:ascii="Times New Roman" w:hAnsi="Times New Roman"/>
          <w:color w:val="000000"/>
          <w:sz w:val="24"/>
        </w:rPr>
        <w:t xml:space="preserve"> </w:t>
      </w:r>
      <w:r>
        <w:rPr>
          <w:rFonts w:ascii="Times New Roman" w:hAnsi="Times New Roman"/>
          <w:color w:val="000000"/>
          <w:sz w:val="24"/>
        </w:rPr>
        <w:t xml:space="preserve">GNNs output continuous calibrated probability distributions over vulnerability classes, providing defenders with an automated metric to prioritize patching based on contextual exploitability.</w:t>
      </w:r>
    </w:p>
    <w:p>
      <w:pPr>
        <w:pStyle w:val="FirstParagraph"/>
        <w:spacing w:before="0" w:after="120" w:line="360" w:lineRule="auto"/>
        <w:ind w:firstLine="0"/>
        <w:jc w:val="both"/>
      </w:pPr>
      <w:r>
        <w:rPr>
          <w:rFonts w:ascii="Times New Roman" w:hAnsi="Times New Roman"/>
          <w:color w:val="000000"/>
          <w:sz w:val="24"/>
        </w:rPr>
        <w:t xml:space="preserve">However, applying deep graph learning to enterprise identity graphs introduces severe theoretical and practical challenges:</w:t>
      </w:r>
    </w:p>
    <w:p>
      <w:pPr>
        <w:numPr>
          <w:ilvl w:val="0"/>
          <w:numId w:val="15"/>
        </w:numPr>
        <w:spacing w:before="0" w:after="60" w:line="300" w:lineRule="auto"/>
        <w:jc w:val="both"/>
      </w:pPr>
      <w:r>
        <w:rPr>
          <w:rFonts w:ascii="Times New Roman" w:hAnsi="Times New Roman"/>
          <w:b/>
          <w:bCs/>
          <w:color w:val="000000"/>
          <w:sz w:val="24"/>
        </w:rPr>
        <w:t xml:space="preserve">Asymmetric, Directed Identity Topologies:</w:t>
      </w:r>
      <w:r>
        <w:rPr>
          <w:rFonts w:ascii="Times New Roman" w:hAnsi="Times New Roman"/>
          <w:color w:val="000000"/>
          <w:sz w:val="24"/>
        </w:rPr>
        <w:t xml:space="preserve"> </w:t>
      </w:r>
      <w:r>
        <w:rPr>
          <w:rFonts w:ascii="Times New Roman" w:hAnsi="Times New Roman"/>
          <w:color w:val="000000"/>
          <w:sz w:val="24"/>
        </w:rPr>
        <w:t xml:space="preserve">Active Directory authorization graphs are directed, non-Euclidean, and highly asymmetric. Security principals (Users, Computers) frequently act as pure sources (in-degree zero) in administrative authorization subgraphs. Standard undirected graph convolutions fail to capture the strict asymmetry of privilege flow.</w:t>
      </w:r>
    </w:p>
    <w:p>
      <w:pPr>
        <w:numPr>
          <w:ilvl w:val="0"/>
          <w:numId w:val="15"/>
        </w:numPr>
        <w:spacing w:before="0" w:after="60" w:line="300" w:lineRule="auto"/>
        <w:jc w:val="both"/>
      </w:pPr>
      <w:r>
        <w:rPr>
          <w:rFonts w:ascii="Times New Roman" w:hAnsi="Times New Roman"/>
          <w:b/>
          <w:bCs/>
          <w:color w:val="000000"/>
          <w:sz w:val="24"/>
        </w:rPr>
        <w:t xml:space="preserve">The Threat of Shortcut Learning:</w:t>
      </w:r>
      <w:r>
        <w:rPr>
          <w:rFonts w:ascii="Times New Roman" w:hAnsi="Times New Roman"/>
          <w:color w:val="000000"/>
          <w:sz w:val="24"/>
        </w:rPr>
        <w:t xml:space="preserve"> </w:t>
      </w:r>
      <w:r>
        <w:rPr>
          <w:rFonts w:ascii="Times New Roman" w:hAnsi="Times New Roman"/>
          <w:color w:val="000000"/>
          <w:sz w:val="24"/>
        </w:rPr>
        <w:t xml:space="preserve">Deep neural networks naturally converge toward the simplest statistical heuristics that minimize empirical training loss </w:t>
      </w:r>
      <w:r>
        <w:rPr>
          <w:rFonts w:ascii="Times New Roman" w:hAnsi="Times New Roman"/>
          <w:color w:val="000000"/>
          <w:sz w:val="24"/>
        </w:rPr>
        <w:t xml:space="preserve">[9]</w:t>
      </w:r>
      <w:r>
        <w:rPr>
          <w:rFonts w:ascii="Times New Roman" w:hAnsi="Times New Roman"/>
          <w:color w:val="000000"/>
          <w:sz w:val="24"/>
        </w:rPr>
        <w:t xml:space="preserve">. In security applications, this tendency leads models to rely on local feature flags (e.g., checking if</w:t>
      </w:r>
      <w:r>
        <w:rPr>
          <w:rFonts w:ascii="Times New Roman" w:hAnsi="Times New Roman"/>
          <w:color w:val="000000"/>
          <w:sz w:val="24"/>
        </w:rPr>
        <w:t xml:space="preserve"> </w:t>
      </w:r>
      <w:r>
        <w:rPr>
          <w:rStyle w:val="VerbatimChar"/>
          <w:rFonts w:ascii="Times New Roman" w:hAnsi="Times New Roman"/>
          <w:color w:val="000000"/>
          <w:sz w:val="24"/>
        </w:rPr>
        <w:t xml:space="preserve">ENROLLEE_SUPPLIES_SUBJECT</w:t>
      </w:r>
      <w:r>
        <w:rPr>
          <w:rFonts w:ascii="Times New Roman" w:hAnsi="Times New Roman"/>
          <w:color w:val="000000"/>
          <w:sz w:val="24"/>
        </w:rPr>
        <w:t xml:space="preserve"> </w:t>
      </w:r>
      <w:r>
        <w:rPr>
          <w:rFonts w:ascii="Times New Roman" w:hAnsi="Times New Roman"/>
          <w:color w:val="000000"/>
          <w:sz w:val="24"/>
        </w:rPr>
        <w:t xml:space="preserve">is set) rather than verifying multi-hop topological reachability. When confronted with adversarial out-of-distribution environments, pure neural models risk catastrophic generalization collapse.</w:t>
      </w:r>
    </w:p>
    <w:p>
      <w:pPr>
        <w:numPr>
          <w:ilvl w:val="0"/>
          <w:numId w:val="15"/>
        </w:numPr>
        <w:spacing w:before="0" w:after="60" w:line="300" w:lineRule="auto"/>
        <w:jc w:val="both"/>
      </w:pPr>
      <w:r>
        <w:rPr>
          <w:rFonts w:ascii="Times New Roman" w:hAnsi="Times New Roman"/>
          <w:b/>
          <w:bCs/>
          <w:color w:val="000000"/>
          <w:sz w:val="24"/>
        </w:rPr>
        <w:t xml:space="preserve">Experimental Artifacts and Methodological Illusions:</w:t>
      </w:r>
      <w:r>
        <w:rPr>
          <w:rFonts w:ascii="Times New Roman" w:hAnsi="Times New Roman"/>
          <w:color w:val="000000"/>
          <w:sz w:val="24"/>
        </w:rPr>
        <w:t xml:space="preserve"> </w:t>
      </w:r>
      <w:r>
        <w:rPr>
          <w:rFonts w:ascii="Times New Roman" w:hAnsi="Times New Roman"/>
          <w:color w:val="000000"/>
          <w:sz w:val="24"/>
        </w:rPr>
        <w:t xml:space="preserve">In synthetic security research, experimental generators frequently leak unintended positional or distribution artifacts, creating an illusion of near-perfect classification performance that disintegrates upon rigorous scrutiny.</w:t>
      </w:r>
    </w:p>
    <w:bookmarkEnd w:id="4"/>
    <w:bookmarkStart w:id="6" w:name="sec:research_questions"/>
    <w:p>
      <w:pPr>
        <w:pStyle w:val="Heading2"/>
        <w:keepNext/>
        <w:spacing w:before="320" w:after="120" w:line="276" w:lineRule="auto"/>
        <w:ind w:firstLine="0"/>
        <w:jc w:val="left"/>
      </w:pPr>
      <w:r>
        <w:rPr>
          <w:rFonts w:ascii="Times New Roman" w:hAnsi="Times New Roman"/>
          <w:b/>
          <w:color w:val="000000"/>
          <w:sz w:val="28"/>
        </w:rPr>
        <w:t>1.6  Research Questions and Formal Objectives</w:t>
      </w:r>
    </w:p>
    <w:p>
      <w:pPr>
        <w:pStyle w:val="FirstParagraph"/>
        <w:spacing w:before="0" w:after="120" w:line="360" w:lineRule="auto"/>
        <w:ind w:firstLine="0"/>
        <w:jc w:val="both"/>
      </w:pPr>
      <w:r>
        <w:rPr>
          <w:rFonts w:ascii="Times New Roman" w:hAnsi="Times New Roman"/>
          <w:color w:val="000000"/>
          <w:sz w:val="24"/>
        </w:rPr>
        <w:t xml:space="preserve">This thesis systematically addresses these fundamental challenges by investigating four central research questions:</w:t>
      </w:r>
    </w:p>
    <w:p>
      <w:pPr>
        <w:numPr>
          <w:ilvl w:val="0"/>
          <w:numId w:val="16"/>
        </w:numPr>
        <w:spacing w:before="0" w:after="60" w:line="300" w:lineRule="auto"/>
        <w:jc w:val="both"/>
      </w:pPr>
      <w:r>
        <w:rPr>
          <w:rFonts w:ascii="Times New Roman" w:hAnsi="Times New Roman"/>
          <w:b/>
          <w:bCs/>
          <w:color w:val="000000"/>
          <w:sz w:val="24"/>
        </w:rPr>
        <w:t xml:space="preserve">RQ1 (Relational Necessity):</w:t>
      </w:r>
      <w:r>
        <w:rPr>
          <w:rFonts w:ascii="Times New Roman" w:hAnsi="Times New Roman"/>
          <w:color w:val="000000"/>
          <w:sz w:val="24"/>
        </w:rPr>
        <w:t xml:space="preserve"> </w:t>
      </w:r>
      <w:r>
        <w:rPr>
          <w:rFonts w:ascii="Times New Roman" w:hAnsi="Times New Roman"/>
          <w:color w:val="000000"/>
          <w:sz w:val="24"/>
        </w:rPr>
        <w:t xml:space="preserve">Can a heterogeneous Graph Attention Network (Hetero-GAT) effectively learn to classify complex ADCS vulnerability classes (evaluated across the core structural classes ESC1, ESC2, ESC3, ESC4, ESC9, and ESC13) by jointly modeling template configurations and directory authorization topology, and does it demonstrably outperform flat feature-only classifiers and industry signature heuristics?</w:t>
      </w:r>
    </w:p>
    <w:p>
      <w:pPr>
        <w:numPr>
          <w:ilvl w:val="0"/>
          <w:numId w:val="16"/>
        </w:numPr>
        <w:spacing w:before="0" w:after="60" w:line="300" w:lineRule="auto"/>
        <w:jc w:val="both"/>
      </w:pPr>
      <w:r>
        <w:rPr>
          <w:rFonts w:ascii="Times New Roman" w:hAnsi="Times New Roman"/>
          <w:b/>
          <w:bCs/>
          <w:color w:val="000000"/>
          <w:sz w:val="24"/>
        </w:rPr>
        <w:t xml:space="preserve">RQ2 (Architectural Dynamics and Attribute Preservation):</w:t>
      </w:r>
      <w:r>
        <w:rPr>
          <w:rFonts w:ascii="Times New Roman" w:hAnsi="Times New Roman"/>
          <w:color w:val="000000"/>
          <w:sz w:val="24"/>
        </w:rPr>
        <w:t xml:space="preserve"> </w:t>
      </w:r>
      <w:r>
        <w:rPr>
          <w:rFonts w:ascii="Times New Roman" w:hAnsi="Times New Roman"/>
          <w:color w:val="000000"/>
          <w:sz w:val="24"/>
        </w:rPr>
        <w:t xml:space="preserve">How do the directed, asymmetric topological properties of Active Directory authorization graphs impact standard message passing, and what architectural inductive biases (specifically, residual skip-connections) are mathematically and empirically necessary to prevent attribute attenuation and gradient vanishing across message passing?</w:t>
      </w:r>
    </w:p>
    <w:p>
      <w:pPr>
        <w:numPr>
          <w:ilvl w:val="0"/>
          <w:numId w:val="16"/>
        </w:numPr>
        <w:spacing w:before="0" w:after="60" w:line="300" w:lineRule="auto"/>
        <w:jc w:val="both"/>
      </w:pPr>
      <w:r>
        <w:rPr>
          <w:rFonts w:ascii="Times New Roman" w:hAnsi="Times New Roman"/>
          <w:b/>
          <w:bCs/>
          <w:color w:val="000000"/>
          <w:sz w:val="24"/>
        </w:rPr>
        <w:t xml:space="preserve">RQ3 (Adversarial Robustness and Shortcut Learning):</w:t>
      </w:r>
      <w:r>
        <w:rPr>
          <w:rFonts w:ascii="Times New Roman" w:hAnsi="Times New Roman"/>
          <w:color w:val="000000"/>
          <w:sz w:val="24"/>
        </w:rPr>
        <w:t xml:space="preserve"> </w:t>
      </w:r>
      <w:r>
        <w:rPr>
          <w:rFonts w:ascii="Times New Roman" w:hAnsi="Times New Roman"/>
          <w:color w:val="000000"/>
          <w:sz w:val="24"/>
        </w:rPr>
        <w:t xml:space="preserve">When subjected to rigorous out-of-distribution adversarial hard negatives (templates bearing vulnerable flags but lacking valid authorization paths), do neural security models genuinely evaluate graph reachability, or do they succumb to feature-level shortcut learning?</w:t>
      </w:r>
    </w:p>
    <w:p>
      <w:pPr>
        <w:numPr>
          <w:ilvl w:val="0"/>
          <w:numId w:val="16"/>
        </w:numPr>
        <w:spacing w:before="0" w:after="60" w:line="300" w:lineRule="auto"/>
        <w:jc w:val="both"/>
      </w:pPr>
      <w:r>
        <w:rPr>
          <w:rFonts w:ascii="Times New Roman" w:hAnsi="Times New Roman"/>
          <w:b/>
          <w:bCs/>
          <w:color w:val="000000"/>
          <w:sz w:val="24"/>
        </w:rPr>
        <w:t xml:space="preserve">RQ4 (Optimal Defense Paradigm):</w:t>
      </w:r>
      <w:r>
        <w:rPr>
          <w:rFonts w:ascii="Times New Roman" w:hAnsi="Times New Roman"/>
          <w:color w:val="000000"/>
          <w:sz w:val="24"/>
        </w:rPr>
        <w:t xml:space="preserve"> </w:t>
      </w:r>
      <w:r>
        <w:rPr>
          <w:rFonts w:ascii="Times New Roman" w:hAnsi="Times New Roman"/>
          <w:color w:val="000000"/>
          <w:sz w:val="24"/>
        </w:rPr>
        <w:t xml:space="preserve">Given the trade-offs between inductive statistical pattern recognition and deterministic symbolic graph algorithms, what is the optimal architectural paradigm for enterprise-grade autonomous identity defense, and what is the computational complexity of autonomous attack path mitigation?</w:t>
      </w:r>
    </w:p>
    <w:bookmarkEnd w:id="5"/>
    <w:bookmarkStart w:id="7" w:name="summary-of-thesis-contributions"/>
    <w:p>
      <w:pPr>
        <w:pStyle w:val="Heading2"/>
        <w:keepNext/>
        <w:spacing w:before="320" w:after="120" w:line="276" w:lineRule="auto"/>
        <w:ind w:firstLine="0"/>
        <w:jc w:val="left"/>
      </w:pPr>
      <w:r>
        <w:rPr>
          <w:rFonts w:ascii="Times New Roman" w:hAnsi="Times New Roman"/>
          <w:b/>
          <w:color w:val="000000"/>
          <w:sz w:val="28"/>
        </w:rPr>
        <w:t>1.7  Summary of Thesis Contributions</w:t>
      </w:r>
    </w:p>
    <w:p>
      <w:pPr>
        <w:pStyle w:val="FirstParagraph"/>
        <w:spacing w:before="0" w:after="120" w:line="360" w:lineRule="auto"/>
        <w:ind w:firstLine="0"/>
        <w:jc w:val="both"/>
      </w:pPr>
      <w:r>
        <w:rPr>
          <w:rFonts w:ascii="Times New Roman" w:hAnsi="Times New Roman"/>
          <w:color w:val="000000"/>
          <w:sz w:val="24"/>
        </w:rPr>
        <w:t xml:space="preserve">The primary scientific, theoretical, and empirical contributions of this thesis are as follows:</w:t>
      </w:r>
    </w:p>
    <w:p>
      <w:pPr>
        <w:numPr>
          <w:ilvl w:val="0"/>
          <w:numId w:val="17"/>
        </w:numPr>
        <w:spacing w:before="0" w:after="60" w:line="300" w:lineRule="auto"/>
        <w:jc w:val="both"/>
      </w:pPr>
      <w:r>
        <w:rPr>
          <w:rFonts w:ascii="Times New Roman" w:hAnsi="Times New Roman"/>
          <w:b/>
          <w:bCs/>
          <w:color w:val="000000"/>
          <w:sz w:val="24"/>
        </w:rPr>
        <w:t xml:space="preserve">CertGraph Heterogeneous Architecture:</w:t>
      </w:r>
      <w:r>
        <w:rPr>
          <w:rFonts w:ascii="Times New Roman" w:hAnsi="Times New Roman"/>
          <w:color w:val="000000"/>
          <w:sz w:val="24"/>
        </w:rPr>
        <w:t xml:space="preserve"> </w:t>
      </w:r>
      <w:r>
        <w:rPr>
          <w:rFonts w:ascii="Times New Roman" w:hAnsi="Times New Roman"/>
          <w:color w:val="000000"/>
          <w:sz w:val="24"/>
        </w:rPr>
        <w:t xml:space="preserve">We propose CertGraph, a heterogeneous Graph Attention Network (Hetero-GAT) designed for Active Directory Certificate Services vulnerability detection. CertGraph models the directory as a typed heterogeneous multigraph, utilizing relation-specific linear projections, multi-head attention mechanisms, and residual connections to classify multi-class ESC vulnerabilities directly from Active Directory graphs.</w:t>
      </w:r>
    </w:p>
    <w:p>
      <w:pPr>
        <w:numPr>
          <w:ilvl w:val="0"/>
          <w:numId w:val="17"/>
        </w:numPr>
        <w:spacing w:before="0" w:after="60" w:line="300" w:lineRule="auto"/>
        <w:jc w:val="both"/>
      </w:pPr>
      <w:r>
        <w:rPr>
          <w:rFonts w:ascii="Times New Roman" w:hAnsi="Times New Roman"/>
          <w:b/>
          <w:bCs/>
          <w:color w:val="000000"/>
          <w:sz w:val="24"/>
        </w:rPr>
        <w:t xml:space="preserve">Mathematical Proof of Intrinsic Attribute Preservation (Theorem 1):</w:t>
      </w:r>
      <w:r>
        <w:rPr>
          <w:rFonts w:ascii="Times New Roman" w:hAnsi="Times New Roman"/>
          <w:color w:val="000000"/>
          <w:sz w:val="24"/>
        </w:rPr>
        <w:t xml:space="preserve"> </w:t>
      </w:r>
      <w:r>
        <w:rPr>
          <w:rFonts w:ascii="Times New Roman" w:hAnsi="Times New Roman"/>
          <w:color w:val="000000"/>
          <w:sz w:val="24"/>
        </w:rPr>
        <w:t xml:space="preserve">We mathematically prove that in heterogeneous graph message passing, residual skip connections are indispensable to prevent the decay of raw configuration attributes and guarantee non-vanishing gradient bounds with respect to input features (</w:t>
      </w:r>
      <m:oMath>
        <m:r>
          <m:rPr>
            <m:sty m:val="p"/>
          </m:rPr>
          <m:t>∥</m:t>
        </m:r>
        <m:r>
          <m:rPr>
            <m:sty m:val="p"/>
          </m:rPr>
          <m:t>∂</m:t>
        </m:r>
        <m:sSubSup>
          <m:e>
            <m:r>
              <m:t>h</m:t>
            </m:r>
          </m:e>
          <m:sub>
            <m:r>
              <m:t>v</m:t>
            </m:r>
          </m:sub>
          <m:sup>
            <m:r>
              <m:rPr>
                <m:sty m:val="p"/>
              </m:rPr>
              <m:t>(</m:t>
            </m:r>
            <m:r>
              <m:t>l</m:t>
            </m:r>
            <m:r>
              <m:rPr>
                <m:sty m:val="p"/>
              </m:rPr>
              <m:t>)</m:t>
            </m:r>
          </m:sup>
        </m:sSubSup>
        <m:r>
          <m:rPr>
            <m:sty m:val="p"/>
          </m:rPr>
          <m:t>/</m:t>
        </m:r>
        <m:r>
          <m:rPr>
            <m:sty m:val="p"/>
          </m:rPr>
          <m:t>∂</m:t>
        </m:r>
        <m:sSub>
          <m:e>
            <m:r>
              <m:t>x</m:t>
            </m:r>
          </m:e>
          <m:sub>
            <m:r>
              <m:t>v</m:t>
            </m:r>
          </m:sub>
        </m:sSub>
        <m:r>
          <m:rPr>
            <m:sty m:val="p"/>
          </m:rPr>
          <m:t>∥</m:t>
        </m:r>
        <m:r>
          <m:rPr>
            <m:sty m:val="p"/>
          </m:rPr>
          <m:t>≥</m:t>
        </m:r>
        <m:sSub>
          <m:e>
            <m:r>
              <m:t>σ</m:t>
            </m:r>
          </m:e>
          <m:sub>
            <m:r>
              <m:rPr>
                <m:sty m:val="p"/>
              </m:rPr>
              <m:t>min</m:t>
            </m:r>
          </m:sub>
        </m:sSub>
        <m:r>
          <m:rPr>
            <m:sty m:val="p"/>
          </m:rPr>
          <m:t>(</m:t>
        </m:r>
        <m:sSub>
          <m:e>
            <m:r>
              <m:t>W</m:t>
            </m:r>
          </m:e>
          <m:sub>
            <m:r>
              <m:rPr>
                <m:nor/>
                <m:sty m:val="p"/>
              </m:rPr>
              <m:t>skip</m:t>
            </m:r>
          </m:sub>
        </m:sSub>
        <m:r>
          <m:rPr>
            <m:sty m:val="p"/>
          </m:rPr>
          <m:t>)</m:t>
        </m:r>
        <m:r>
          <m:rPr>
            <m:sty m:val="p"/>
          </m:rPr>
          <m:t>&gt;</m:t>
        </m:r>
        <m:r>
          <m:t>0</m:t>
        </m:r>
      </m:oMath>
      <w:r>
        <w:rPr>
          <w:rFonts w:ascii="Times New Roman" w:hAnsi="Times New Roman"/>
          <w:color w:val="000000"/>
          <w:sz w:val="24"/>
        </w:rPr>
        <w:t xml:space="preserve">). We confirm this theorem through ablations showing Macro-F1 collapses from</w:t>
      </w:r>
      <w:r>
        <w:rPr>
          <w:rFonts w:ascii="Times New Roman" w:hAnsi="Times New Roman"/>
          <w:color w:val="000000"/>
          <w:sz w:val="24"/>
        </w:rPr>
        <w:t xml:space="preserve"> </w:t>
      </w:r>
      <m:oMath>
        <m:r>
          <m:t>0.9986</m:t>
        </m:r>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r>
          <m:t>0.4768</m:t>
        </m:r>
      </m:oMath>
      <w:r>
        <w:rPr>
          <w:rFonts w:ascii="Times New Roman" w:hAnsi="Times New Roman"/>
          <w:color w:val="000000"/>
          <w:sz w:val="24"/>
        </w:rPr>
        <w:t xml:space="preserve"> </w:t>
      </w:r>
      <w:r>
        <w:rPr>
          <w:rFonts w:ascii="Times New Roman" w:hAnsi="Times New Roman"/>
          <w:color w:val="000000"/>
          <w:sz w:val="24"/>
        </w:rPr>
        <w:t xml:space="preserve">when skips are omitted.</w:t>
      </w:r>
    </w:p>
    <w:p>
      <w:pPr>
        <w:numPr>
          <w:ilvl w:val="0"/>
          <w:numId w:val="17"/>
        </w:numPr>
        <w:spacing w:before="0" w:after="60" w:line="300" w:lineRule="auto"/>
        <w:jc w:val="both"/>
      </w:pPr>
      <w:r>
        <w:rPr>
          <w:rFonts w:ascii="Times New Roman" w:hAnsi="Times New Roman"/>
          <w:b/>
          <w:bCs/>
          <w:color w:val="000000"/>
          <w:sz w:val="24"/>
        </w:rPr>
        <w:t xml:space="preserve">Forensic Audit of Security ML Practices:</w:t>
      </w:r>
      <w:r>
        <w:rPr>
          <w:rFonts w:ascii="Times New Roman" w:hAnsi="Times New Roman"/>
          <w:color w:val="000000"/>
          <w:sz w:val="24"/>
        </w:rPr>
        <w:t xml:space="preserve"> </w:t>
      </w:r>
      <w:r>
        <w:rPr>
          <w:rFonts w:ascii="Times New Roman" w:hAnsi="Times New Roman"/>
          <w:color w:val="000000"/>
          <w:sz w:val="24"/>
        </w:rPr>
        <w:t xml:space="preserve">Grounded in the security machine learning methodology of Arp et al. </w:t>
      </w:r>
      <w:r>
        <w:rPr>
          <w:rFonts w:ascii="Times New Roman" w:hAnsi="Times New Roman"/>
          <w:color w:val="000000"/>
          <w:sz w:val="24"/>
        </w:rPr>
        <w:t xml:space="preserve">[10]</w:t>
      </w:r>
      <w:r>
        <w:rPr>
          <w:rFonts w:ascii="Times New Roman" w:hAnsi="Times New Roman"/>
          <w:color w:val="000000"/>
          <w:sz w:val="24"/>
        </w:rPr>
        <w:t xml:space="preserve">, we conduct an audit of experimental security machine learning methodologies, identifying and resolving four major structural illusions: positional index leakage in synthetic generators, baseline information asymmetry, low-dimensional Decision Tree equivalence (achieving</w:t>
      </w:r>
      <w:r>
        <w:rPr>
          <w:rFonts w:ascii="Times New Roman" w:hAnsi="Times New Roman"/>
          <w:color w:val="000000"/>
          <w:sz w:val="24"/>
        </w:rPr>
        <w:t xml:space="preserve"> </w:t>
      </w:r>
      <m:oMath>
        <m:r>
          <m:t>0.9928</m:t>
        </m:r>
      </m:oMath>
      <w:r>
        <w:rPr>
          <w:rFonts w:ascii="Times New Roman" w:hAnsi="Times New Roman"/>
          <w:color w:val="000000"/>
          <w:sz w:val="24"/>
        </w:rPr>
        <w:t xml:space="preserve"> </w:t>
      </w:r>
      <w:r>
        <w:rPr>
          <w:rFonts w:ascii="Times New Roman" w:hAnsi="Times New Roman"/>
          <w:color w:val="000000"/>
          <w:sz w:val="24"/>
        </w:rPr>
        <w:t xml:space="preserve">F1 with 7 nodes), and test-set memorization under synthetic hard negatives. We release a fully sanitized, leakage-free benchmark generator.</w:t>
      </w:r>
    </w:p>
    <w:p>
      <w:pPr>
        <w:numPr>
          <w:ilvl w:val="0"/>
          <w:numId w:val="17"/>
        </w:numPr>
        <w:spacing w:before="0" w:after="60" w:line="300" w:lineRule="auto"/>
        <w:jc w:val="both"/>
      </w:pPr>
      <w:r>
        <w:rPr>
          <w:rFonts w:ascii="Times New Roman" w:hAnsi="Times New Roman"/>
          <w:b/>
          <w:bCs/>
          <w:color w:val="000000"/>
          <w:sz w:val="24"/>
        </w:rPr>
        <w:t xml:space="preserve">The Adversarial Zero-Shot Hard Negative Benchmark:</w:t>
      </w:r>
      <w:r>
        <w:rPr>
          <w:rFonts w:ascii="Times New Roman" w:hAnsi="Times New Roman"/>
          <w:color w:val="000000"/>
          <w:sz w:val="24"/>
        </w:rPr>
        <w:t xml:space="preserve"> </w:t>
      </w:r>
      <w:r>
        <w:rPr>
          <w:rFonts w:ascii="Times New Roman" w:hAnsi="Times New Roman"/>
          <w:color w:val="000000"/>
          <w:sz w:val="24"/>
        </w:rPr>
        <w:t xml:space="preserve">We construct an adversarial zero-shot evaluation protocol demonstrating that deep neural models—including GNNs—succumb to shortcut learning (achieving only</w:t>
      </w:r>
      <w:r>
        <w:rPr>
          <w:rFonts w:ascii="Times New Roman" w:hAnsi="Times New Roman"/>
          <w:color w:val="000000"/>
          <w:sz w:val="24"/>
        </w:rPr>
        <w:t xml:space="preserve"> </w:t>
      </w:r>
      <m:oMath>
        <m:r>
          <m:t>1.59</m:t>
        </m:r>
        <m:r>
          <m:rPr>
            <m:sty m:val="p"/>
          </m:rPr>
          <m:t>%</m:t>
        </m:r>
      </m:oMath>
      <w:r>
        <w:rPr>
          <w:rFonts w:ascii="Times New Roman" w:hAnsi="Times New Roman"/>
          <w:color w:val="000000"/>
          <w:sz w:val="24"/>
        </w:rPr>
        <w:t xml:space="preserve"> </w:t>
      </w:r>
      <w:r>
        <w:rPr>
          <w:rFonts w:ascii="Times New Roman" w:hAnsi="Times New Roman"/>
          <w:color w:val="000000"/>
          <w:sz w:val="24"/>
        </w:rPr>
        <w:t xml:space="preserve">accuracy on hard negatives, 95% Wilson CI:</w:t>
      </w:r>
      <w:r>
        <w:rPr>
          <w:rFonts w:ascii="Times New Roman" w:hAnsi="Times New Roman"/>
          <w:color w:val="000000"/>
          <w:sz w:val="24"/>
        </w:rPr>
        <w:t xml:space="preserve"> </w:t>
      </w:r>
      <m:oMath>
        <m:r>
          <m:t>0.3</m:t>
        </m:r>
        <m:r>
          <m:rPr>
            <m:sty m:val="p"/>
          </m:rPr>
          <m:t>%</m:t>
        </m:r>
      </m:oMath>
      <w:r>
        <w:rPr>
          <w:rFonts w:ascii="Times New Roman" w:hAnsi="Times New Roman"/>
          <w:color w:val="000000"/>
          <w:sz w:val="24"/>
        </w:rPr>
        <w:t xml:space="preserve">–</w:t>
      </w:r>
      <m:oMath>
        <m:r>
          <m:t>8.5</m:t>
        </m:r>
        <m:r>
          <m:rPr>
            <m:sty m:val="p"/>
          </m:rPr>
          <m:t>%</m:t>
        </m:r>
      </m:oMath>
      <w:r>
        <w:rPr>
          <w:rFonts w:ascii="Times New Roman" w:hAnsi="Times New Roman"/>
          <w:color w:val="000000"/>
          <w:sz w:val="24"/>
        </w:rPr>
        <w:t xml:space="preserve">), while deterministic symbolic graph algorithms (BloodHound BFS) achieve</w:t>
      </w:r>
      <w:r>
        <w:rPr>
          <w:rFonts w:ascii="Times New Roman" w:hAnsi="Times New Roman"/>
          <w:color w:val="000000"/>
          <w:sz w:val="24"/>
        </w:rPr>
        <w:t xml:space="preserve"> </w:t>
      </w:r>
      <m:oMath>
        <m:r>
          <m:t>84.13</m:t>
        </m:r>
        <m:r>
          <m:rPr>
            <m:sty m:val="p"/>
          </m:rPr>
          <m:t>%</m:t>
        </m:r>
      </m:oMath>
      <w:r>
        <w:rPr>
          <w:rFonts w:ascii="Times New Roman" w:hAnsi="Times New Roman"/>
          <w:color w:val="000000"/>
          <w:sz w:val="24"/>
        </w:rPr>
        <w:t xml:space="preserve"> </w:t>
      </w:r>
      <w:r>
        <w:rPr>
          <w:rFonts w:ascii="Times New Roman" w:hAnsi="Times New Roman"/>
          <w:color w:val="000000"/>
          <w:sz w:val="24"/>
        </w:rPr>
        <w:t xml:space="preserve">(95% Wilson CI:</w:t>
      </w:r>
      <w:r>
        <w:rPr>
          <w:rFonts w:ascii="Times New Roman" w:hAnsi="Times New Roman"/>
          <w:color w:val="000000"/>
          <w:sz w:val="24"/>
        </w:rPr>
        <w:t xml:space="preserve"> </w:t>
      </w:r>
      <m:oMath>
        <m:r>
          <m:t>73.1</m:t>
        </m:r>
        <m:r>
          <m:rPr>
            <m:sty m:val="p"/>
          </m:rPr>
          <m:t>%</m:t>
        </m:r>
      </m:oMath>
      <w:r>
        <w:rPr>
          <w:rFonts w:ascii="Times New Roman" w:hAnsi="Times New Roman"/>
          <w:color w:val="000000"/>
          <w:sz w:val="24"/>
        </w:rPr>
        <w:t xml:space="preserve">–</w:t>
      </w:r>
      <m:oMath>
        <m:r>
          <m:t>91.2</m:t>
        </m:r>
        <m:r>
          <m:rPr>
            <m:sty m:val="p"/>
          </m:rPr>
          <m:t>%</m:t>
        </m:r>
      </m:oMath>
      <w:r>
        <w:rPr>
          <w:rFonts w:ascii="Times New Roman" w:hAnsi="Times New Roman"/>
          <w:color w:val="000000"/>
          <w:sz w:val="24"/>
        </w:rPr>
        <w:t xml:space="preserve">). This provides empirical evidence of shortcut learning on enterprise identity graphs.</w:t>
      </w:r>
    </w:p>
    <w:p>
      <w:pPr>
        <w:numPr>
          <w:ilvl w:val="0"/>
          <w:numId w:val="17"/>
        </w:numPr>
        <w:spacing w:before="0" w:after="60" w:line="300" w:lineRule="auto"/>
        <w:jc w:val="both"/>
      </w:pPr>
      <w:r>
        <w:rPr>
          <w:rFonts w:ascii="Times New Roman" w:hAnsi="Times New Roman"/>
          <w:b/>
          <w:bCs/>
          <w:color w:val="000000"/>
          <w:sz w:val="24"/>
        </w:rPr>
        <w:t xml:space="preserve">The Two-Tier Neuro-Symbolic Defense Architecture:</w:t>
      </w:r>
      <w:r>
        <w:rPr>
          <w:rFonts w:ascii="Times New Roman" w:hAnsi="Times New Roman"/>
          <w:color w:val="000000"/>
          <w:sz w:val="24"/>
        </w:rPr>
        <w:t xml:space="preserve"> </w:t>
      </w:r>
      <w:r>
        <w:rPr>
          <w:rFonts w:ascii="Times New Roman" w:hAnsi="Times New Roman"/>
          <w:color w:val="000000"/>
          <w:sz w:val="24"/>
        </w:rPr>
        <w:t xml:space="preserve">To reconcile the statistical vs. symbolic dilemma, we formulate a two-tier hybrid defense architecture pairing fast GNN risk scoring (</w:t>
      </w:r>
      <m:oMath>
        <m:r>
          <m:t>O</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constant-depth inductive screening per template) with targeted symbolic path verification, achieving zero false positives while significantly reducing verification search overhead.</w:t>
      </w:r>
    </w:p>
    <w:p>
      <w:pPr>
        <w:numPr>
          <w:ilvl w:val="0"/>
          <w:numId w:val="17"/>
        </w:numPr>
        <w:spacing w:before="0" w:after="60" w:line="300" w:lineRule="auto"/>
        <w:jc w:val="both"/>
      </w:pPr>
      <w:r>
        <w:rPr>
          <w:rFonts w:ascii="Times New Roman" w:hAnsi="Times New Roman"/>
          <w:b/>
          <w:bCs/>
          <w:color w:val="000000"/>
          <w:sz w:val="24"/>
        </w:rPr>
        <w:t xml:space="preserve">NP-Hardness Proof of Multi-Principal Access Interdiction (Theorem 2):</w:t>
      </w:r>
      <w:r>
        <w:rPr>
          <w:rFonts w:ascii="Times New Roman" w:hAnsi="Times New Roman"/>
          <w:color w:val="000000"/>
          <w:sz w:val="24"/>
        </w:rPr>
        <w:t xml:space="preserve"> </w:t>
      </w:r>
      <w:r>
        <w:rPr>
          <w:rFonts w:ascii="Times New Roman" w:hAnsi="Times New Roman"/>
          <w:color w:val="000000"/>
          <w:sz w:val="24"/>
        </w:rPr>
        <w:t xml:space="preserve">We formulate autonomous identity attack graph mitigation as a Stackelberg security game and mathematically prove that finding the minimal-capacity set of access control edges that severs unauthorized paths between multiple independent source-target pairs is NP-hard via reduction from Directed Multiway Cut.</w:t>
      </w:r>
    </w:p>
    <w:bookmarkEnd w:id="6"/>
    <w:bookmarkStart w:id="8" w:name="thesis-organization-and-roadmap"/>
    <w:p>
      <w:pPr>
        <w:pStyle w:val="Heading2"/>
        <w:keepNext/>
        <w:spacing w:before="320" w:after="120" w:line="276" w:lineRule="auto"/>
        <w:ind w:firstLine="0"/>
        <w:jc w:val="left"/>
      </w:pPr>
      <w:r>
        <w:rPr>
          <w:rFonts w:ascii="Times New Roman" w:hAnsi="Times New Roman"/>
          <w:b/>
          <w:color w:val="000000"/>
          <w:sz w:val="28"/>
        </w:rPr>
        <w:t>1.8  Thesis Organization and Roadmap</w:t>
      </w:r>
    </w:p>
    <w:p>
      <w:pPr>
        <w:pStyle w:val="FirstParagraph"/>
        <w:spacing w:before="0" w:after="120" w:line="360" w:lineRule="auto"/>
        <w:ind w:firstLine="0"/>
        <w:jc w:val="both"/>
      </w:pPr>
      <w:r>
        <w:rPr>
          <w:rFonts w:ascii="Times New Roman" w:hAnsi="Times New Roman"/>
          <w:color w:val="000000"/>
          <w:sz w:val="24"/>
        </w:rPr>
        <w:t xml:space="preserve">The remainder of this thesis monograph is organized as follows:</w:t>
      </w:r>
    </w:p>
    <w:p>
      <w:pPr>
        <w:numPr>
          <w:ilvl w:val="0"/>
          <w:numId w:val="18"/>
        </w:numPr>
        <w:spacing w:before="0" w:after="60" w:line="300" w:lineRule="auto"/>
        <w:jc w:val="both"/>
      </w:pPr>
      <w:r>
        <w:rPr>
          <w:rFonts w:ascii="Times New Roman" w:hAnsi="Times New Roman"/>
          <w:b/>
          <w:bCs/>
          <w:color w:val="000000"/>
          <w:sz w:val="24"/>
        </w:rPr>
        <w:t xml:space="preserve">Chapter 2 (Literature Review and Domain Background):</w:t>
      </w:r>
      <w:r>
        <w:rPr>
          <w:rFonts w:ascii="Times New Roman" w:hAnsi="Times New Roman"/>
          <w:color w:val="000000"/>
          <w:sz w:val="24"/>
        </w:rPr>
        <w:t xml:space="preserve"> </w:t>
      </w:r>
      <w:r>
        <w:rPr>
          <w:rFonts w:ascii="Times New Roman" w:hAnsi="Times New Roman"/>
          <w:color w:val="000000"/>
          <w:sz w:val="24"/>
        </w:rPr>
        <w:t xml:space="preserve">Provides comprehensive background on Active Directory internals, Kerberos authentication, PKINIT, and Access Control Lists, followed by a formal taxonomy of the ESC1 through ESC15 vulnerability classes and a review of graph representation learning literature in cybersecurity.</w:t>
      </w:r>
    </w:p>
    <w:p>
      <w:pPr>
        <w:numPr>
          <w:ilvl w:val="0"/>
          <w:numId w:val="18"/>
        </w:numPr>
        <w:spacing w:before="0" w:after="60" w:line="300" w:lineRule="auto"/>
        <w:jc w:val="both"/>
      </w:pPr>
      <w:r>
        <w:rPr>
          <w:rFonts w:ascii="Times New Roman" w:hAnsi="Times New Roman"/>
          <w:b/>
          <w:bCs/>
          <w:color w:val="000000"/>
          <w:sz w:val="24"/>
        </w:rPr>
        <w:t xml:space="preserve">Chapter 3 (Formal Methodology and CertGraph Architecture):</w:t>
      </w:r>
      <w:r>
        <w:rPr>
          <w:rFonts w:ascii="Times New Roman" w:hAnsi="Times New Roman"/>
          <w:color w:val="000000"/>
          <w:sz w:val="24"/>
        </w:rPr>
        <w:t xml:space="preserve"> </w:t>
      </w:r>
      <w:r>
        <w:rPr>
          <w:rFonts w:ascii="Times New Roman" w:hAnsi="Times New Roman"/>
          <w:color w:val="000000"/>
          <w:sz w:val="24"/>
        </w:rPr>
        <w:t xml:space="preserve">Establishes the mathematical formulation of Active Directory as a heterogeneous multigraph, details the CertGraph Hetero-GAT architecture, derives the training objectives, and presents the formal theoretical statement of Theorem 1.</w:t>
      </w:r>
    </w:p>
    <w:p>
      <w:pPr>
        <w:numPr>
          <w:ilvl w:val="0"/>
          <w:numId w:val="18"/>
        </w:numPr>
        <w:spacing w:before="0" w:after="60" w:line="300" w:lineRule="auto"/>
        <w:jc w:val="both"/>
      </w:pPr>
      <w:r>
        <w:rPr>
          <w:rFonts w:ascii="Times New Roman" w:hAnsi="Times New Roman"/>
          <w:b/>
          <w:bCs/>
          <w:color w:val="000000"/>
          <w:sz w:val="24"/>
        </w:rPr>
        <w:t xml:space="preserve">Chapter 4 (Forensic Audit: Unmasking Experimental Illusions):</w:t>
      </w:r>
      <w:r>
        <w:rPr>
          <w:rFonts w:ascii="Times New Roman" w:hAnsi="Times New Roman"/>
          <w:color w:val="000000"/>
          <w:sz w:val="24"/>
        </w:rPr>
        <w:t xml:space="preserve"> </w:t>
      </w:r>
      <w:r>
        <w:rPr>
          <w:rFonts w:ascii="Times New Roman" w:hAnsi="Times New Roman"/>
          <w:color w:val="000000"/>
          <w:sz w:val="24"/>
        </w:rPr>
        <w:t xml:space="preserve">Dissects the four experimental illusions uncovered during our research pipeline audit, provides code listings and mathematical analysis of positional leakage, and details the complete sanitization of the benchmark dataset.</w:t>
      </w:r>
    </w:p>
    <w:p>
      <w:pPr>
        <w:numPr>
          <w:ilvl w:val="0"/>
          <w:numId w:val="18"/>
        </w:numPr>
        <w:spacing w:before="0" w:after="60" w:line="300" w:lineRule="auto"/>
        <w:jc w:val="both"/>
      </w:pPr>
      <w:r>
        <w:rPr>
          <w:rFonts w:ascii="Times New Roman" w:hAnsi="Times New Roman"/>
          <w:b/>
          <w:bCs/>
          <w:color w:val="000000"/>
          <w:sz w:val="24"/>
        </w:rPr>
        <w:t xml:space="preserve">Chapter 5 (Empirical Benchmarks and Performance Evaluation):</w:t>
      </w:r>
      <w:r>
        <w:rPr>
          <w:rFonts w:ascii="Times New Roman" w:hAnsi="Times New Roman"/>
          <w:color w:val="000000"/>
          <w:sz w:val="24"/>
        </w:rPr>
        <w:t xml:space="preserve"> </w:t>
      </w:r>
      <w:r>
        <w:rPr>
          <w:rFonts w:ascii="Times New Roman" w:hAnsi="Times New Roman"/>
          <w:color w:val="000000"/>
          <w:sz w:val="24"/>
        </w:rPr>
        <w:t xml:space="preserve">Reports 5-fold cross-validation results, per-class metrics, confusion matrices, ablation studies, the zero-shot adversarial hard negative benchmark, and attention-based explainability analysis.</w:t>
      </w:r>
    </w:p>
    <w:p>
      <w:pPr>
        <w:numPr>
          <w:ilvl w:val="0"/>
          <w:numId w:val="18"/>
        </w:numPr>
        <w:spacing w:before="0" w:after="60" w:line="300" w:lineRule="auto"/>
        <w:jc w:val="both"/>
      </w:pPr>
      <w:r>
        <w:rPr>
          <w:rFonts w:ascii="Times New Roman" w:hAnsi="Times New Roman"/>
          <w:b/>
          <w:bCs/>
          <w:color w:val="000000"/>
          <w:sz w:val="24"/>
        </w:rPr>
        <w:t xml:space="preserve">Chapter 6 (Real-World Case Studies on Active Directory Forests):</w:t>
      </w:r>
      <w:r>
        <w:rPr>
          <w:rFonts w:ascii="Times New Roman" w:hAnsi="Times New Roman"/>
          <w:color w:val="000000"/>
          <w:sz w:val="24"/>
        </w:rPr>
        <w:t xml:space="preserve"> </w:t>
      </w:r>
      <w:r>
        <w:rPr>
          <w:rFonts w:ascii="Times New Roman" w:hAnsi="Times New Roman"/>
          <w:color w:val="000000"/>
          <w:sz w:val="24"/>
        </w:rPr>
        <w:t xml:space="preserve">Validates CertGraph on the multi-domain Game of Active Directory (GOAD) enterprise testbed, evaluating ESC13 discovery, hard negative false positive suppression, multi-week temporal stability, and external community benchmark datasets.</w:t>
      </w:r>
    </w:p>
    <w:p>
      <w:pPr>
        <w:numPr>
          <w:ilvl w:val="0"/>
          <w:numId w:val="18"/>
        </w:numPr>
        <w:spacing w:before="0" w:after="60" w:line="300" w:lineRule="auto"/>
        <w:jc w:val="both"/>
      </w:pPr>
      <w:r>
        <w:rPr>
          <w:rFonts w:ascii="Times New Roman" w:hAnsi="Times New Roman"/>
          <w:b/>
          <w:bCs/>
          <w:color w:val="000000"/>
          <w:sz w:val="24"/>
        </w:rPr>
        <w:t xml:space="preserve">Chapter 7 (Robustness, Generalization, and Scalability):</w:t>
      </w:r>
      <w:r>
        <w:rPr>
          <w:rFonts w:ascii="Times New Roman" w:hAnsi="Times New Roman"/>
          <w:color w:val="000000"/>
          <w:sz w:val="24"/>
        </w:rPr>
        <w:t xml:space="preserve"> </w:t>
      </w:r>
      <w:r>
        <w:rPr>
          <w:rFonts w:ascii="Times New Roman" w:hAnsi="Times New Roman"/>
          <w:color w:val="000000"/>
          <w:sz w:val="24"/>
        </w:rPr>
        <w:t xml:space="preserve">Evaluates cross-distribution transfer learning between synthetic topologies and tiered ADSynth environments, topological edge deletion perturbations, configuration feature noise, training data efficiency curves, and computational scalability benchmarks up to 10,000 nodes.</w:t>
      </w:r>
    </w:p>
    <w:p>
      <w:pPr>
        <w:numPr>
          <w:ilvl w:val="0"/>
          <w:numId w:val="18"/>
        </w:numPr>
        <w:spacing w:before="0" w:after="60" w:line="300" w:lineRule="auto"/>
        <w:jc w:val="both"/>
      </w:pPr>
      <w:r>
        <w:rPr>
          <w:rFonts w:ascii="Times New Roman" w:hAnsi="Times New Roman"/>
          <w:b/>
          <w:bCs/>
          <w:color w:val="000000"/>
          <w:sz w:val="24"/>
        </w:rPr>
        <w:t xml:space="preserve">Chapter 8 (The Neuro-Symbolic Paradigm for Enterprise Defense):</w:t>
      </w:r>
      <w:r>
        <w:rPr>
          <w:rFonts w:ascii="Times New Roman" w:hAnsi="Times New Roman"/>
          <w:color w:val="000000"/>
          <w:sz w:val="24"/>
        </w:rPr>
        <w:t xml:space="preserve"> </w:t>
      </w:r>
      <w:r>
        <w:rPr>
          <w:rFonts w:ascii="Times New Roman" w:hAnsi="Times New Roman"/>
          <w:color w:val="000000"/>
          <w:sz w:val="24"/>
        </w:rPr>
        <w:t xml:space="preserve">Deconstructs the theoretical root cause of neural shortcut learning collapse, contrasts statistical and symbolic AI paradigms, specifies the two-tier hybrid architecture, and details its algorithmic orchestration.</w:t>
      </w:r>
    </w:p>
    <w:p>
      <w:pPr>
        <w:numPr>
          <w:ilvl w:val="0"/>
          <w:numId w:val="18"/>
        </w:numPr>
        <w:spacing w:before="0" w:after="60" w:line="300" w:lineRule="auto"/>
        <w:jc w:val="both"/>
      </w:pPr>
      <w:r>
        <w:rPr>
          <w:rFonts w:ascii="Times New Roman" w:hAnsi="Times New Roman"/>
          <w:b/>
          <w:bCs/>
          <w:color w:val="000000"/>
          <w:sz w:val="24"/>
        </w:rPr>
        <w:t xml:space="preserve">Chapter 9 (Game-Theoretic Defense and Computational Complexity):</w:t>
      </w:r>
      <w:r>
        <w:rPr>
          <w:rFonts w:ascii="Times New Roman" w:hAnsi="Times New Roman"/>
          <w:color w:val="000000"/>
          <w:sz w:val="24"/>
        </w:rPr>
        <w:t xml:space="preserve"> </w:t>
      </w:r>
      <w:r>
        <w:rPr>
          <w:rFonts w:ascii="Times New Roman" w:hAnsi="Times New Roman"/>
          <w:color w:val="000000"/>
          <w:sz w:val="24"/>
        </w:rPr>
        <w:t xml:space="preserve">Formulates autonomous identity defense as a Stackelberg security game, presents the formal proof of Theorem 2 (NP-hardness of multi-principal access interdiction), and analyzes dynamical convergence via the ODE method of stochastic approximation.</w:t>
      </w:r>
    </w:p>
    <w:p>
      <w:pPr>
        <w:numPr>
          <w:ilvl w:val="0"/>
          <w:numId w:val="18"/>
        </w:numPr>
        <w:spacing w:before="0" w:after="60" w:line="300" w:lineRule="auto"/>
        <w:jc w:val="both"/>
      </w:pPr>
      <w:r>
        <w:rPr>
          <w:rFonts w:ascii="Times New Roman" w:hAnsi="Times New Roman"/>
          <w:b/>
          <w:bCs/>
          <w:color w:val="000000"/>
          <w:sz w:val="24"/>
        </w:rPr>
        <w:t xml:space="preserve">Chapter 10 (Conclusion, Limitations, and Future Horizons):</w:t>
      </w:r>
      <w:r>
        <w:rPr>
          <w:rFonts w:ascii="Times New Roman" w:hAnsi="Times New Roman"/>
          <w:color w:val="000000"/>
          <w:sz w:val="24"/>
        </w:rPr>
        <w:t xml:space="preserve"> </w:t>
      </w:r>
      <w:r>
        <w:rPr>
          <w:rFonts w:ascii="Times New Roman" w:hAnsi="Times New Roman"/>
          <w:color w:val="000000"/>
          <w:sz w:val="24"/>
        </w:rPr>
        <w:t xml:space="preserve">Synthesizes the core research findings, directly answers the four research questions, discusses honest operational limitations and dual-use ethical considerations, and outlines promising future research horizons.</w:t>
      </w:r>
    </w:p>
    <w:p>
      <w:pPr>
        <w:numPr>
          <w:ilvl w:val="0"/>
          <w:numId w:val="18"/>
        </w:numPr>
        <w:spacing w:before="0" w:after="60" w:line="300" w:lineRule="auto"/>
        <w:jc w:val="both"/>
      </w:pPr>
      <w:r>
        <w:rPr>
          <w:rFonts w:ascii="Times New Roman" w:hAnsi="Times New Roman"/>
          <w:b/>
          <w:bCs/>
          <w:color w:val="000000"/>
          <w:sz w:val="24"/>
        </w:rPr>
        <w:t xml:space="preserve">Appendix A:</w:t>
      </w:r>
      <w:r>
        <w:rPr>
          <w:rFonts w:ascii="Times New Roman" w:hAnsi="Times New Roman"/>
          <w:color w:val="000000"/>
          <w:sz w:val="24"/>
        </w:rPr>
        <w:t xml:space="preserve"> </w:t>
      </w:r>
      <w:r>
        <w:rPr>
          <w:rFonts w:ascii="Times New Roman" w:hAnsi="Times New Roman"/>
          <w:color w:val="000000"/>
          <w:sz w:val="24"/>
        </w:rPr>
        <w:t xml:space="preserve">Presents the complete, formal mathematical proofs of Theorem 1 (Intrinsic Attribute Preservation and Gradient Bounds in Heterogeneous Graph Neural Networks) and Theorem 2 (NP-Hardness of Multi-Principal Access Interdiction in Enterprise Identity Graphs).</w:t>
      </w:r>
    </w:p>
    <w:bookmarkEnd w:id="7"/>
    <w:bookmarkEnd w:id="8"/>
    <w:bookmarkStart w:id="9" w:name="ch:background"/>
    <w:p>
      <w:pPr>
        <w:spacing w:before="0" w:after="0"/>
        <w:sectPr>
          <w:headerReference w:type="default" r:id="rId49"/>
          <w:footerReference w:type="default" r:id="rId50"/>
          <w:headerReference w:type="first" r:id="rId51"/>
          <w:footerReference w:type="first" r:id="rId52"/>
          <w:footnotePr>
            <w:numRestart w:val="eachSect"/>
          </w:footnotePr>
          <w:pgSz w:w="11909" w:h="16834"/>
          <w:pgMar w:top="1440" w:bottom="1440" w:left="1800" w:right="1440" w:header="720" w:footer="720"/>
          <w:pgNumType w:fmt="roman" w:start="1"/>
          <w:titlePg/>
          <w:pgNumType w:fmt="decimal" w:start="1"/>
        </w:sectPr>
      </w:pPr>
    </w:p>
    <w:p>
      <w:pPr>
        <w:pStyle w:val="Heading1"/>
        <w:keepNext/>
        <w:pageBreakBefore/>
        <w:spacing w:before="400" w:after="360" w:line="276" w:lineRule="auto"/>
        <w:ind w:firstLine="0"/>
        <w:jc w:val="left"/>
      </w:pPr>
      <w:r>
        <w:rPr>
          <w:rFonts w:ascii="Times New Roman" w:hAnsi="Times New Roman"/>
          <w:b/>
          <w:color w:val="000000"/>
          <w:sz w:val="32"/>
        </w:rPr>
        <w:t>Chapter 2</w:t>
        <w:br/>
        <w:t>Literature Review and Domain Background</w:t>
      </w:r>
    </w:p>
    <w:bookmarkStart w:id="10" w:name="X7e48bd0235eb0c05f7c4eae516865246e1f532c"/>
    <w:p>
      <w:pPr>
        <w:pStyle w:val="Heading2"/>
        <w:keepNext/>
        <w:spacing w:before="320" w:after="120" w:line="276" w:lineRule="auto"/>
        <w:ind w:firstLine="0"/>
        <w:jc w:val="left"/>
      </w:pPr>
      <w:r>
        <w:rPr>
          <w:rFonts w:ascii="Times New Roman" w:hAnsi="Times New Roman"/>
          <w:b/>
          <w:color w:val="000000"/>
          <w:sz w:val="28"/>
        </w:rPr>
        <w:t>2.1  Evolution of Identity-Based Lateral Movement in Enterprise Networks</w:t>
      </w:r>
    </w:p>
    <w:p>
      <w:pPr>
        <w:pStyle w:val="FirstParagraph"/>
        <w:spacing w:before="0" w:after="120" w:line="360" w:lineRule="auto"/>
        <w:ind w:firstLine="0"/>
        <w:jc w:val="both"/>
      </w:pPr>
      <w:r>
        <w:rPr>
          <w:rFonts w:ascii="Times New Roman" w:hAnsi="Times New Roman"/>
          <w:color w:val="000000"/>
          <w:sz w:val="24"/>
        </w:rPr>
        <w:t xml:space="preserve">Windows enterprise environments rely on Active Directory Domain Services (AD DS) and Active Directory Certificate Services (ADCS) to orchestrate authentication, authorization, and cryptographic identity. As organizations adopted hybrid-cloud infrastructure and zero-trust policies, the boundary of interest in security engineering moved from boundary firewalls to internal identity fabrics.</w:t>
      </w:r>
    </w:p>
    <w:p>
      <w:pPr>
        <w:pStyle w:val="BodyText"/>
        <w:spacing w:before="0" w:after="120" w:line="360" w:lineRule="auto"/>
        <w:ind w:firstLine="360"/>
        <w:jc w:val="both"/>
      </w:pPr>
      <w:r>
        <w:rPr>
          <w:rFonts w:ascii="Times New Roman" w:hAnsi="Times New Roman"/>
          <w:color w:val="000000"/>
          <w:sz w:val="24"/>
        </w:rPr>
        <w:t xml:space="preserve">When an attacker establishes an initial foothold on a standard workstation—via credential stuffing, phishing, or vulnerable services—the defensive objective centers on containing</w:t>
      </w:r>
      <w:r>
        <w:rPr>
          <w:rFonts w:ascii="Times New Roman" w:hAnsi="Times New Roman"/>
          <w:color w:val="000000"/>
          <w:sz w:val="24"/>
        </w:rPr>
        <w:t xml:space="preserve"> </w:t>
      </w:r>
      <w:r>
        <w:rPr>
          <w:rFonts w:ascii="Times New Roman" w:hAnsi="Times New Roman"/>
          <w:b/>
          <w:bCs/>
          <w:color w:val="000000"/>
          <w:sz w:val="24"/>
        </w:rPr>
        <w:t xml:space="preserve">Lateral Movement</w:t>
      </w:r>
      <w:r>
        <w:rPr>
          <w:rFonts w:ascii="Times New Roman" w:hAnsi="Times New Roman"/>
          <w:color w:val="000000"/>
          <w:sz w:val="24"/>
        </w:rPr>
        <w:t xml:space="preserve">. Attackers traverse interconnected accounts, groups, and directory objects to acquire Tier-0 administrative tokens (such as Domain Admins or Enterprise Admins).</w:t>
      </w:r>
    </w:p>
    <w:bookmarkStart w:id="11" w:name="Xb4806fb43eb50d3ed29a28d545c6c470de4b7d1"/>
    <w:p>
      <w:pPr>
        <w:pStyle w:val="Heading3"/>
        <w:keepNext/>
        <w:spacing w:before="240" w:after="80" w:line="276" w:lineRule="auto"/>
        <w:ind w:firstLine="0"/>
        <w:jc w:val="left"/>
      </w:pPr>
      <w:r>
        <w:rPr>
          <w:rFonts w:ascii="Times New Roman" w:hAnsi="Times New Roman"/>
          <w:b/>
          <w:color w:val="000000"/>
          <w:sz w:val="24"/>
        </w:rPr>
        <w:t>2.1.1  Historical Precedents: Memory-Based Credential Abuse</w:t>
      </w:r>
    </w:p>
    <w:p>
      <w:pPr>
        <w:pStyle w:val="FirstParagraph"/>
        <w:spacing w:before="0" w:after="120" w:line="360" w:lineRule="auto"/>
        <w:ind w:firstLine="0"/>
        <w:jc w:val="both"/>
      </w:pPr>
      <w:r>
        <w:rPr>
          <w:rFonts w:ascii="Times New Roman" w:hAnsi="Times New Roman"/>
          <w:color w:val="000000"/>
          <w:sz w:val="24"/>
        </w:rPr>
        <w:t xml:space="preserve">Historically, identity lateral movement within Windows enterprise environments relied on memory-based credential dumping and protocol replay attacks:</w:t>
      </w:r>
    </w:p>
    <w:p>
      <w:pPr>
        <w:numPr>
          <w:ilvl w:val="0"/>
          <w:numId w:val="19"/>
        </w:numPr>
        <w:spacing w:before="0" w:after="60" w:line="300" w:lineRule="auto"/>
        <w:jc w:val="both"/>
      </w:pPr>
      <w:r>
        <w:rPr>
          <w:rFonts w:ascii="Times New Roman" w:hAnsi="Times New Roman"/>
          <w:b/>
          <w:bCs/>
          <w:color w:val="000000"/>
          <w:sz w:val="24"/>
        </w:rPr>
        <w:t xml:space="preserve">Pass-the-Hash (PtH):</w:t>
      </w:r>
      <w:r>
        <w:rPr>
          <w:rFonts w:ascii="Times New Roman" w:hAnsi="Times New Roman"/>
          <w:color w:val="000000"/>
          <w:sz w:val="24"/>
        </w:rPr>
        <w:t xml:space="preserve"> </w:t>
      </w:r>
      <w:r>
        <w:rPr>
          <w:rFonts w:ascii="Times New Roman" w:hAnsi="Times New Roman"/>
          <w:color w:val="000000"/>
          <w:sz w:val="24"/>
        </w:rPr>
        <w:t xml:space="preserve">Exploiting legacy NTLM authentication by extracting the NTLM password hash of a user from the Local Security Authority Subsystem Service (LSASS) process memory (using utilities such as Mimikatz) and presenting that hash in network challenge-response exchanges without knowing the plaintext password.</w:t>
      </w:r>
    </w:p>
    <w:p>
      <w:pPr>
        <w:numPr>
          <w:ilvl w:val="0"/>
          <w:numId w:val="19"/>
        </w:numPr>
        <w:spacing w:before="0" w:after="60" w:line="300" w:lineRule="auto"/>
        <w:jc w:val="both"/>
      </w:pPr>
      <w:r>
        <w:rPr>
          <w:rFonts w:ascii="Times New Roman" w:hAnsi="Times New Roman"/>
          <w:b/>
          <w:bCs/>
          <w:color w:val="000000"/>
          <w:sz w:val="24"/>
        </w:rPr>
        <w:t xml:space="preserve">Pass-the-Ticket (PtT):</w:t>
      </w:r>
      <w:r>
        <w:rPr>
          <w:rFonts w:ascii="Times New Roman" w:hAnsi="Times New Roman"/>
          <w:color w:val="000000"/>
          <w:sz w:val="24"/>
        </w:rPr>
        <w:t xml:space="preserve"> </w:t>
      </w:r>
      <w:r>
        <w:rPr>
          <w:rFonts w:ascii="Times New Roman" w:hAnsi="Times New Roman"/>
          <w:color w:val="000000"/>
          <w:sz w:val="24"/>
        </w:rPr>
        <w:t xml:space="preserve">Harvesting active Kerberos Ticket Granting Tickets (TGTs) or Service Tickets directly from LSASS memory to impersonate logged-on users across the enterprise.</w:t>
      </w:r>
    </w:p>
    <w:p>
      <w:pPr>
        <w:numPr>
          <w:ilvl w:val="0"/>
          <w:numId w:val="19"/>
        </w:numPr>
        <w:spacing w:before="0" w:after="60" w:line="300" w:lineRule="auto"/>
        <w:jc w:val="both"/>
      </w:pPr>
      <w:r>
        <w:rPr>
          <w:rFonts w:ascii="Times New Roman" w:hAnsi="Times New Roman"/>
          <w:b/>
          <w:bCs/>
          <w:color w:val="000000"/>
          <w:sz w:val="24"/>
        </w:rPr>
        <w:t xml:space="preserve">Overpass-the-Hash / Pass-the-Key:</w:t>
      </w:r>
      <w:r>
        <w:rPr>
          <w:rFonts w:ascii="Times New Roman" w:hAnsi="Times New Roman"/>
          <w:color w:val="000000"/>
          <w:sz w:val="24"/>
        </w:rPr>
        <w:t xml:space="preserve"> </w:t>
      </w:r>
      <w:r>
        <w:rPr>
          <w:rFonts w:ascii="Times New Roman" w:hAnsi="Times New Roman"/>
          <w:color w:val="000000"/>
          <w:sz w:val="24"/>
        </w:rPr>
        <w:t xml:space="preserve">Supplying an extracted NTLM hash or Kerberos AES-256 encryption key to request a valid Kerberos TGT directly from the Key Distribution Center (KDC) via the Kerberos Authentication Service (AS) exchange.</w:t>
      </w:r>
    </w:p>
    <w:p>
      <w:pPr>
        <w:numPr>
          <w:ilvl w:val="0"/>
          <w:numId w:val="19"/>
        </w:numPr>
        <w:spacing w:before="0" w:after="60" w:line="300" w:lineRule="auto"/>
        <w:jc w:val="both"/>
      </w:pPr>
      <w:r>
        <w:rPr>
          <w:rFonts w:ascii="Times New Roman" w:hAnsi="Times New Roman"/>
          <w:b/>
          <w:bCs/>
          <w:color w:val="000000"/>
          <w:sz w:val="24"/>
        </w:rPr>
        <w:t xml:space="preserve">Golden and Silver Tickets:</w:t>
      </w:r>
      <w:r>
        <w:rPr>
          <w:rFonts w:ascii="Times New Roman" w:hAnsi="Times New Roman"/>
          <w:color w:val="000000"/>
          <w:sz w:val="24"/>
        </w:rPr>
        <w:t xml:space="preserve"> </w:t>
      </w:r>
      <w:r>
        <w:rPr>
          <w:rFonts w:ascii="Times New Roman" w:hAnsi="Times New Roman"/>
          <w:color w:val="000000"/>
          <w:sz w:val="24"/>
        </w:rPr>
        <w:t xml:space="preserve">Forging cryptographically authentic Kerberos TGTs using the secret symmetric key of the domain’s</w:t>
      </w:r>
      <w:r>
        <w:rPr>
          <w:rFonts w:ascii="Times New Roman" w:hAnsi="Times New Roman"/>
          <w:color w:val="000000"/>
          <w:sz w:val="24"/>
        </w:rPr>
        <w:t xml:space="preserve"> </w:t>
      </w:r>
      <w:r>
        <w:rPr>
          <w:rStyle w:val="VerbatimChar"/>
          <w:rFonts w:ascii="Times New Roman" w:hAnsi="Times New Roman"/>
          <w:color w:val="000000"/>
          <w:sz w:val="24"/>
        </w:rPr>
        <w:t xml:space="preserve">KRBTGT</w:t>
      </w:r>
      <w:r>
        <w:rPr>
          <w:rFonts w:ascii="Times New Roman" w:hAnsi="Times New Roman"/>
          <w:color w:val="000000"/>
          <w:sz w:val="24"/>
        </w:rPr>
        <w:t xml:space="preserve"> </w:t>
      </w:r>
      <w:r>
        <w:rPr>
          <w:rFonts w:ascii="Times New Roman" w:hAnsi="Times New Roman"/>
          <w:color w:val="000000"/>
          <w:sz w:val="24"/>
        </w:rPr>
        <w:t xml:space="preserve">service account (Golden Ticket), or forging targeted service tickets using a specific server’s machine account password hash (Silver Ticket), embedding arbitrary administrative group SIDs directly into the authorization token.</w:t>
      </w:r>
    </w:p>
    <w:p>
      <w:pPr>
        <w:pStyle w:val="FirstParagraph"/>
        <w:spacing w:before="0" w:after="120" w:line="360" w:lineRule="auto"/>
        <w:ind w:firstLine="0"/>
        <w:jc w:val="both"/>
      </w:pPr>
      <w:r>
        <w:rPr>
          <w:rFonts w:ascii="Times New Roman" w:hAnsi="Times New Roman"/>
          <w:color w:val="000000"/>
          <w:sz w:val="24"/>
        </w:rPr>
        <w:t xml:space="preserve">With the widespread deployment of Microsoft Credential Guard, Remote Credential Guard, Virtualization-Based Security (VBS), and Protected Process Light (PPL) in modern Windows operating systems, raw LSASS memory dumping has become substantially more difficult, triggering aggressive Endpoint Detection and Response (EDR) behavioral telemetry. Consequently, sophisticated adversaries have shifted their primary attack vectors from host memory exploitation to</w:t>
      </w:r>
      <w:r>
        <w:rPr>
          <w:rFonts w:ascii="Times New Roman" w:hAnsi="Times New Roman"/>
          <w:color w:val="000000"/>
          <w:sz w:val="24"/>
        </w:rPr>
        <w:t xml:space="preserve"> </w:t>
      </w:r>
      <w:r>
        <w:rPr>
          <w:rFonts w:ascii="Times New Roman" w:hAnsi="Times New Roman"/>
          <w:b/>
          <w:bCs/>
          <w:color w:val="000000"/>
          <w:sz w:val="24"/>
        </w:rPr>
        <w:t xml:space="preserve">architectural access-control abuse</w:t>
      </w:r>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w:r>
        <w:rPr>
          <w:rFonts w:ascii="Times New Roman" w:hAnsi="Times New Roman"/>
          <w:b/>
          <w:bCs/>
          <w:color w:val="000000"/>
          <w:sz w:val="24"/>
        </w:rPr>
        <w:t xml:space="preserve">Active Directory Certificate Services (ADCS)</w:t>
      </w:r>
      <w:r>
        <w:rPr>
          <w:rFonts w:ascii="Times New Roman" w:hAnsi="Times New Roman"/>
          <w:color w:val="000000"/>
          <w:sz w:val="24"/>
        </w:rPr>
        <w:t xml:space="preserve">.</w:t>
      </w:r>
    </w:p>
    <w:bookmarkEnd w:id="9"/>
    <w:bookmarkEnd w:id="10"/>
    <w:bookmarkStart w:id="12" w:name="X0aa9d6c9c425e1d0f8a83602f914b07f34b6bcb"/>
    <w:p>
      <w:pPr>
        <w:pStyle w:val="Heading2"/>
        <w:keepNext/>
        <w:spacing w:before="320" w:after="120" w:line="276" w:lineRule="auto"/>
        <w:ind w:firstLine="0"/>
        <w:jc w:val="left"/>
      </w:pPr>
      <w:r>
        <w:rPr>
          <w:rFonts w:ascii="Times New Roman" w:hAnsi="Times New Roman"/>
          <w:b/>
          <w:color w:val="000000"/>
          <w:sz w:val="28"/>
        </w:rPr>
        <w:t>2.2  Graph-Theoretic Modeling of Active Directory Security</w:t>
      </w:r>
    </w:p>
    <w:p>
      <w:pPr>
        <w:pStyle w:val="FirstParagraph"/>
        <w:spacing w:before="0" w:after="120" w:line="360" w:lineRule="auto"/>
        <w:ind w:firstLine="0"/>
        <w:jc w:val="both"/>
      </w:pPr>
      <w:r>
        <w:rPr>
          <w:rFonts w:ascii="Times New Roman" w:hAnsi="Times New Roman"/>
          <w:color w:val="000000"/>
          <w:sz w:val="24"/>
        </w:rPr>
        <w:t xml:space="preserve">Active Directory Domain Services (AD DS) is fundamentally a massive, distributed, multi-relational graph database. In 2016, the release of</w:t>
      </w:r>
      <w:r>
        <w:rPr>
          <w:rFonts w:ascii="Times New Roman" w:hAnsi="Times New Roman"/>
          <w:color w:val="000000"/>
          <w:sz w:val="24"/>
        </w:rPr>
        <w:t xml:space="preserve"> </w:t>
      </w:r>
      <w:r>
        <w:rPr>
          <w:rFonts w:ascii="Times New Roman" w:hAnsi="Times New Roman"/>
          <w:b/>
          <w:bCs/>
          <w:color w:val="000000"/>
          <w:sz w:val="24"/>
        </w:rPr>
        <w:t xml:space="preserve">BloodHound</w:t>
      </w:r>
      <w:r>
        <w:rPr>
          <w:rFonts w:ascii="Times New Roman" w:hAnsi="Times New Roman"/>
          <w:color w:val="000000"/>
          <w:sz w:val="24"/>
        </w:rPr>
        <w:t xml:space="preserve"> </w:t>
      </w:r>
      <w:r>
        <w:rPr>
          <w:rFonts w:ascii="Times New Roman" w:hAnsi="Times New Roman"/>
          <w:color w:val="000000"/>
          <w:sz w:val="24"/>
        </w:rPr>
        <w:t xml:space="preserve">by Andy Robbins, Will Schroeder, and Rohan Vazarkar </w:t>
      </w:r>
      <w:r>
        <w:rPr>
          <w:rFonts w:ascii="Times New Roman" w:hAnsi="Times New Roman"/>
          <w:color w:val="000000"/>
          <w:sz w:val="24"/>
        </w:rPr>
        <w:t xml:space="preserve">[6]</w:t>
      </w:r>
      <w:r>
        <w:rPr>
          <w:rFonts w:ascii="Times New Roman" w:hAnsi="Times New Roman"/>
          <w:color w:val="000000"/>
          <w:sz w:val="24"/>
        </w:rPr>
        <w:t xml:space="preserve"> </w:t>
      </w:r>
      <w:r>
        <w:rPr>
          <w:rFonts w:ascii="Times New Roman" w:hAnsi="Times New Roman"/>
          <w:color w:val="000000"/>
          <w:sz w:val="24"/>
        </w:rPr>
        <w:t xml:space="preserve">transformed enterprise offensive and defensive security by formalizing Active Directory permissions as a directed identity attack graph.</w:t>
      </w:r>
    </w:p>
    <w:bookmarkStart w:id="13" w:name="prior-attack-graph-literature"/>
    <w:p>
      <w:pPr>
        <w:pStyle w:val="Heading3"/>
        <w:keepNext/>
        <w:spacing w:before="240" w:after="80" w:line="276" w:lineRule="auto"/>
        <w:ind w:firstLine="0"/>
        <w:jc w:val="left"/>
      </w:pPr>
      <w:r>
        <w:rPr>
          <w:rFonts w:ascii="Times New Roman" w:hAnsi="Times New Roman"/>
          <w:b/>
          <w:color w:val="000000"/>
          <w:sz w:val="24"/>
        </w:rPr>
        <w:t>2.2.1  Prior Attack Graph Literature</w:t>
      </w:r>
    </w:p>
    <w:p>
      <w:pPr>
        <w:pStyle w:val="FirstParagraph"/>
        <w:spacing w:before="0" w:after="120" w:line="360" w:lineRule="auto"/>
        <w:ind w:firstLine="0"/>
        <w:jc w:val="both"/>
      </w:pPr>
      <w:r>
        <w:rPr>
          <w:rFonts w:ascii="Times New Roman" w:hAnsi="Times New Roman"/>
          <w:color w:val="000000"/>
          <w:sz w:val="24"/>
        </w:rPr>
        <w:t xml:space="preserve">The concept of modeling security vulnerabilities as attack graphs dates back to foundational work by Phillips and Swiler (1998) </w:t>
      </w:r>
      <w:r>
        <w:rPr>
          <w:rFonts w:ascii="Times New Roman" w:hAnsi="Times New Roman"/>
          <w:color w:val="000000"/>
          <w:sz w:val="24"/>
        </w:rPr>
        <w:t xml:space="preserve">[11]</w:t>
      </w:r>
      <w:r>
        <w:rPr>
          <w:rFonts w:ascii="Times New Roman" w:hAnsi="Times New Roman"/>
          <w:color w:val="000000"/>
          <w:sz w:val="24"/>
        </w:rPr>
        <w:t xml:space="preserve"> </w:t>
      </w:r>
      <w:r>
        <w:rPr>
          <w:rFonts w:ascii="Times New Roman" w:hAnsi="Times New Roman"/>
          <w:color w:val="000000"/>
          <w:sz w:val="24"/>
        </w:rPr>
        <w:t xml:space="preserve">and Sheyner et al. (2002) </w:t>
      </w:r>
      <w:r>
        <w:rPr>
          <w:rFonts w:ascii="Times New Roman" w:hAnsi="Times New Roman"/>
          <w:color w:val="000000"/>
          <w:sz w:val="24"/>
        </w:rPr>
        <w:t xml:space="preserve">[12]</w:t>
      </w:r>
      <w:r>
        <w:rPr>
          <w:rFonts w:ascii="Times New Roman" w:hAnsi="Times New Roman"/>
          <w:color w:val="000000"/>
          <w:sz w:val="24"/>
        </w:rPr>
        <w:t xml:space="preserve">, who represented computer network state transitions as directed graphs to analyze multi-step vulnerability chaining. Logic-based attack graph tools such as MulVAL (Ou et al., 2005) </w:t>
      </w:r>
      <w:r>
        <w:rPr>
          <w:rFonts w:ascii="Times New Roman" w:hAnsi="Times New Roman"/>
          <w:color w:val="000000"/>
          <w:sz w:val="24"/>
        </w:rPr>
        <w:t xml:space="preserve">[13]</w:t>
      </w:r>
      <w:r>
        <w:rPr>
          <w:rFonts w:ascii="Times New Roman" w:hAnsi="Times New Roman"/>
          <w:color w:val="000000"/>
          <w:sz w:val="24"/>
        </w:rPr>
        <w:t xml:space="preserve"> </w:t>
      </w:r>
      <w:r>
        <w:rPr>
          <w:rFonts w:ascii="Times New Roman" w:hAnsi="Times New Roman"/>
          <w:color w:val="000000"/>
          <w:sz w:val="24"/>
        </w:rPr>
        <w:t xml:space="preserve">later automated attack path synthesis using Datalog rules to model multi-host vulnerability dependencies. However, early attack graph models suffered from severe combinatorial state explosion when applied to realistic enterprise networks, as they attempted to model low-level host vulnerabilities, network service versions, and system exploit states simultaneously.</w:t>
      </w:r>
    </w:p>
    <w:p>
      <w:pPr>
        <w:pStyle w:val="BodyText"/>
        <w:spacing w:before="0" w:after="120" w:line="360" w:lineRule="auto"/>
        <w:ind w:firstLine="360"/>
        <w:jc w:val="both"/>
      </w:pPr>
      <w:r>
        <w:rPr>
          <w:rFonts w:ascii="Times New Roman" w:hAnsi="Times New Roman"/>
          <w:color w:val="000000"/>
          <w:sz w:val="24"/>
        </w:rPr>
        <w:t xml:space="preserve">BloodHound resolved this scalability dilemma by decoupling host-level software vulnerabilities from</w:t>
      </w:r>
      <w:r>
        <w:rPr>
          <w:rFonts w:ascii="Times New Roman" w:hAnsi="Times New Roman"/>
          <w:color w:val="000000"/>
          <w:sz w:val="24"/>
        </w:rPr>
        <w:t xml:space="preserve"> </w:t>
      </w:r>
      <w:r>
        <w:rPr>
          <w:rFonts w:ascii="Times New Roman" w:hAnsi="Times New Roman"/>
          <w:b/>
          <w:bCs/>
          <w:color w:val="000000"/>
          <w:sz w:val="24"/>
        </w:rPr>
        <w:t xml:space="preserve">identity authorization topology</w:t>
      </w:r>
      <w:r>
        <w:rPr>
          <w:rFonts w:ascii="Times New Roman" w:hAnsi="Times New Roman"/>
          <w:color w:val="000000"/>
          <w:sz w:val="24"/>
        </w:rPr>
        <w:t xml:space="preserve">. In BloodHound’s formulation, vertices represent directory security principals (Users, Computers, Groups, Organizational Units, Domains), while edges represent discrete administrative access rights granted via Discretionary Access Control Lists (DACLs) or network session dependencies:</w:t>
      </w:r>
    </w:p>
    <w:p>
      <w:pPr>
        <w:numPr>
          <w:ilvl w:val="0"/>
          <w:numId w:val="20"/>
        </w:numPr>
        <w:spacing w:before="0" w:after="60" w:line="300" w:lineRule="auto"/>
        <w:jc w:val="both"/>
      </w:pPr>
      <w:r>
        <w:rPr>
          <w:rStyle w:val="VerbatimChar"/>
          <w:rFonts w:ascii="Times New Roman" w:hAnsi="Times New Roman"/>
          <w:color w:val="000000"/>
          <w:sz w:val="24"/>
        </w:rPr>
        <w:t xml:space="preserve">MemberOf</w:t>
      </w:r>
      <w:r>
        <w:rPr>
          <w:rFonts w:ascii="Times New Roman" w:hAnsi="Times New Roman"/>
          <w:color w:val="000000"/>
          <w:sz w:val="24"/>
        </w:rPr>
        <w:t xml:space="preserve">: Direct or transitive security group containment.</w:t>
      </w:r>
    </w:p>
    <w:p>
      <w:pPr>
        <w:numPr>
          <w:ilvl w:val="0"/>
          <w:numId w:val="20"/>
        </w:numPr>
        <w:spacing w:before="0" w:after="60" w:line="300" w:lineRule="auto"/>
        <w:jc w:val="both"/>
      </w:pPr>
      <w:r>
        <w:rPr>
          <w:rStyle w:val="VerbatimChar"/>
          <w:rFonts w:ascii="Times New Roman" w:hAnsi="Times New Roman"/>
          <w:color w:val="000000"/>
          <w:sz w:val="24"/>
        </w:rPr>
        <w:t xml:space="preserve">AdminTo</w:t>
      </w:r>
      <w:r>
        <w:rPr>
          <w:rFonts w:ascii="Times New Roman" w:hAnsi="Times New Roman"/>
          <w:color w:val="000000"/>
          <w:sz w:val="24"/>
        </w:rPr>
        <w:t xml:space="preserve">: Administrative execution privileges on a remote workstation or server.</w:t>
      </w:r>
    </w:p>
    <w:p>
      <w:pPr>
        <w:numPr>
          <w:ilvl w:val="0"/>
          <w:numId w:val="20"/>
        </w:numPr>
        <w:spacing w:before="0" w:after="60" w:line="300" w:lineRule="auto"/>
        <w:jc w:val="both"/>
      </w:pPr>
      <w:r>
        <w:rPr>
          <w:rStyle w:val="VerbatimChar"/>
          <w:rFonts w:ascii="Times New Roman" w:hAnsi="Times New Roman"/>
          <w:color w:val="000000"/>
          <w:sz w:val="24"/>
        </w:rPr>
        <w:t xml:space="preserve">HasSession</w:t>
      </w:r>
      <w:r>
        <w:rPr>
          <w:rFonts w:ascii="Times New Roman" w:hAnsi="Times New Roman"/>
          <w:color w:val="000000"/>
          <w:sz w:val="24"/>
        </w:rPr>
        <w:t xml:space="preserve">: An interactive or network session active on a host, indicating that user credentials reside in local memory.</w:t>
      </w:r>
    </w:p>
    <w:p>
      <w:pPr>
        <w:numPr>
          <w:ilvl w:val="0"/>
          <w:numId w:val="20"/>
        </w:numPr>
        <w:spacing w:before="0" w:after="60" w:line="300" w:lineRule="auto"/>
        <w:jc w:val="both"/>
      </w:pPr>
      <w:r>
        <w:rPr>
          <w:rStyle w:val="VerbatimChar"/>
          <w:rFonts w:ascii="Times New Roman" w:hAnsi="Times New Roman"/>
          <w:color w:val="000000"/>
          <w:sz w:val="24"/>
        </w:rPr>
        <w:t xml:space="preserve">GenericAll</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GenericWrite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WriteDacl</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WriteOwner</w:t>
      </w:r>
      <w:r>
        <w:rPr>
          <w:rFonts w:ascii="Times New Roman" w:hAnsi="Times New Roman"/>
          <w:color w:val="000000"/>
          <w:sz w:val="24"/>
        </w:rPr>
        <w:t xml:space="preserve">: Granular object-level permissions within the directory schema.</w:t>
      </w:r>
    </w:p>
    <w:bookmarkEnd w:id="11"/>
    <w:bookmarkStart w:id="14" w:name="X739c28c5dc65e7d4beafe679e915e922c40fe55"/>
    <w:p>
      <w:pPr>
        <w:pStyle w:val="Heading3"/>
        <w:keepNext/>
        <w:spacing w:before="240" w:after="80" w:line="276" w:lineRule="auto"/>
        <w:ind w:firstLine="0"/>
        <w:jc w:val="left"/>
      </w:pPr>
      <w:r>
        <w:rPr>
          <w:rFonts w:ascii="Times New Roman" w:hAnsi="Times New Roman"/>
          <w:b/>
          <w:color w:val="000000"/>
          <w:sz w:val="24"/>
        </w:rPr>
        <w:t>2.2.2  Capabilities and Limitations of Deterministic Graph Traversal</w:t>
      </w:r>
    </w:p>
    <w:p>
      <w:pPr>
        <w:pStyle w:val="FirstParagraph"/>
        <w:spacing w:before="0" w:after="120" w:line="360" w:lineRule="auto"/>
        <w:ind w:firstLine="0"/>
        <w:jc w:val="both"/>
      </w:pPr>
      <w:r>
        <w:rPr>
          <w:rFonts w:ascii="Times New Roman" w:hAnsi="Times New Roman"/>
          <w:color w:val="000000"/>
          <w:sz w:val="24"/>
        </w:rPr>
        <w:t xml:space="preserve">While BloodHound and related graph databases (Neo4j) allow security analysts to execute Cypher queries (such as shortest path queries from</w:t>
      </w:r>
      <w:r>
        <w:rPr>
          <w:rFonts w:ascii="Times New Roman" w:hAnsi="Times New Roman"/>
          <w:color w:val="000000"/>
          <w:sz w:val="24"/>
        </w:rPr>
        <w:t xml:space="preserve"> </w:t>
      </w:r>
      <w:r>
        <w:rPr>
          <w:rStyle w:val="VerbatimChar"/>
          <w:rFonts w:ascii="Times New Roman" w:hAnsi="Times New Roman"/>
          <w:color w:val="000000"/>
          <w:sz w:val="24"/>
        </w:rPr>
        <w:t xml:space="preserve">Domain Users</w:t>
      </w:r>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w:r>
        <w:rPr>
          <w:rStyle w:val="VerbatimChar"/>
          <w:rFonts w:ascii="Times New Roman" w:hAnsi="Times New Roman"/>
          <w:color w:val="000000"/>
          <w:sz w:val="24"/>
        </w:rPr>
        <w:t xml:space="preserve">Domain Admins</w:t>
      </w:r>
      <w:r>
        <w:rPr>
          <w:rFonts w:ascii="Times New Roman" w:hAnsi="Times New Roman"/>
          <w:color w:val="000000"/>
          <w:sz w:val="24"/>
        </w:rPr>
        <w:t xml:space="preserve">), deterministic graph traversal exhibits acute limitations in modern enterprise environments:</w:t>
      </w:r>
    </w:p>
    <w:p>
      <w:pPr>
        <w:numPr>
          <w:ilvl w:val="0"/>
          <w:numId w:val="21"/>
        </w:numPr>
        <w:spacing w:before="0" w:after="60" w:line="300" w:lineRule="auto"/>
        <w:jc w:val="both"/>
      </w:pPr>
      <w:r>
        <w:rPr>
          <w:rFonts w:ascii="Times New Roman" w:hAnsi="Times New Roman"/>
          <w:b/>
          <w:bCs/>
          <w:color w:val="000000"/>
          <w:sz w:val="24"/>
        </w:rPr>
        <w:t xml:space="preserve">Computational Intractability on Dense Enterprise Graphs:</w:t>
      </w:r>
      <w:r>
        <w:rPr>
          <w:rFonts w:ascii="Times New Roman" w:hAnsi="Times New Roman"/>
          <w:color w:val="000000"/>
          <w:sz w:val="24"/>
        </w:rPr>
        <w:t xml:space="preserve"> </w:t>
      </w:r>
      <w:r>
        <w:rPr>
          <w:rFonts w:ascii="Times New Roman" w:hAnsi="Times New Roman"/>
          <w:color w:val="000000"/>
          <w:sz w:val="24"/>
        </w:rPr>
        <w:t xml:space="preserve">Large multi-forest enterprises routinely contain over 100,000 security principals and tens of millions of access control entries. While single-source shortest path is polynomial</w:t>
      </w:r>
      <w:r>
        <w:rPr>
          <w:rFonts w:ascii="Times New Roman" w:hAnsi="Times New Roman"/>
          <w:color w:val="000000"/>
          <w:sz w:val="24"/>
        </w:rPr>
        <w:t xml:space="preserve"> </w:t>
      </w:r>
      <m:oMath>
        <m:r>
          <m:t>O</m:t>
        </m:r>
        <m:r>
          <m:rPr>
            <m:sty m:val="p"/>
          </m:rPr>
          <m:t>(</m:t>
        </m:r>
        <m:r>
          <m:rPr>
            <m:sty m:val="p"/>
          </m:rPr>
          <m:t>|</m:t>
        </m:r>
        <m:r>
          <m:t>V</m:t>
        </m:r>
        <m:r>
          <m:rPr>
            <m:sty m:val="p"/>
          </m:rPr>
          <m:t>|</m:t>
        </m:r>
        <m:r>
          <m:rPr>
            <m:sty m:val="p"/>
          </m:rPr>
          <m:t>+</m:t>
        </m:r>
        <m:r>
          <m:rPr>
            <m:sty m:val="p"/>
          </m:rPr>
          <m:t>|</m:t>
        </m:r>
        <m:r>
          <m:t>E</m:t>
        </m:r>
        <m:r>
          <m:rPr>
            <m:sty m:val="p"/>
          </m:rPr>
          <m:t>|</m:t>
        </m:r>
        <m:r>
          <m:rPr>
            <m:sty m:val="p"/>
          </m:rPr>
          <m:t>)</m:t>
        </m:r>
      </m:oMath>
      <w:r>
        <w:rPr>
          <w:rFonts w:ascii="Times New Roman" w:hAnsi="Times New Roman"/>
          <w:color w:val="000000"/>
          <w:sz w:val="24"/>
        </w:rPr>
        <w:t xml:space="preserve">, exhaustive multi-source path enumeration and all-pairs reachability queries suffer from exponential branching factors, causing path-finding queries to time out or exhaust server memory.</w:t>
      </w:r>
    </w:p>
    <w:p>
      <w:pPr>
        <w:numPr>
          <w:ilvl w:val="0"/>
          <w:numId w:val="21"/>
        </w:numPr>
        <w:spacing w:before="0" w:after="60" w:line="300" w:lineRule="auto"/>
        <w:jc w:val="both"/>
      </w:pPr>
      <w:r>
        <w:rPr>
          <w:rFonts w:ascii="Times New Roman" w:hAnsi="Times New Roman"/>
          <w:b/>
          <w:bCs/>
          <w:color w:val="000000"/>
          <w:sz w:val="24"/>
        </w:rPr>
        <w:t xml:space="preserve">Absence of Contextual Probabilistic Risk Scoring:</w:t>
      </w:r>
      <w:r>
        <w:rPr>
          <w:rFonts w:ascii="Times New Roman" w:hAnsi="Times New Roman"/>
          <w:color w:val="000000"/>
          <w:sz w:val="24"/>
        </w:rPr>
        <w:t xml:space="preserve"> </w:t>
      </w:r>
      <w:r>
        <w:rPr>
          <w:rFonts w:ascii="Times New Roman" w:hAnsi="Times New Roman"/>
          <w:color w:val="000000"/>
          <w:sz w:val="24"/>
        </w:rPr>
        <w:t xml:space="preserve">Deterministic graph traversal treats every valid edge as equally likely to be traversed. It cannot incorporate operational context, such as whether a workstation is actively monitored by an EDR agent, whether a service account has been dormant, or whether an attack step requires complex operational prerequisites.</w:t>
      </w:r>
    </w:p>
    <w:p>
      <w:pPr>
        <w:numPr>
          <w:ilvl w:val="0"/>
          <w:numId w:val="21"/>
        </w:numPr>
        <w:spacing w:before="0" w:after="60" w:line="300" w:lineRule="auto"/>
        <w:jc w:val="both"/>
      </w:pPr>
      <w:r>
        <w:rPr>
          <w:rFonts w:ascii="Times New Roman" w:hAnsi="Times New Roman"/>
          <w:b/>
          <w:bCs/>
          <w:color w:val="000000"/>
          <w:sz w:val="24"/>
        </w:rPr>
        <w:t xml:space="preserve">Heuristic Coverage and Schema Updates:</w:t>
      </w:r>
      <w:r>
        <w:rPr>
          <w:rFonts w:ascii="Times New Roman" w:hAnsi="Times New Roman"/>
          <w:color w:val="000000"/>
          <w:sz w:val="24"/>
        </w:rPr>
        <w:t xml:space="preserve"> </w:t>
      </w:r>
      <w:r>
        <w:rPr>
          <w:rFonts w:ascii="Times New Roman" w:hAnsi="Times New Roman"/>
          <w:color w:val="000000"/>
          <w:sz w:val="24"/>
        </w:rPr>
        <w:t xml:space="preserve">Traditional graph collectors require explicit rule definitions. While modern releases of BloodHound (v5.4.0+, 2024) natively support core ADCS attack edges (including ESC1, ESC3, ESC4, ESC6, ESC9, ESC10, and ESC13), and tools such as Certipy </w:t>
      </w:r>
      <w:r>
        <w:rPr>
          <w:rFonts w:ascii="Times New Roman" w:hAnsi="Times New Roman"/>
          <w:color w:val="000000"/>
          <w:sz w:val="24"/>
        </w:rPr>
        <w:t xml:space="preserve">[5]</w:t>
      </w:r>
      <w:r>
        <w:rPr>
          <w:rFonts w:ascii="Times New Roman" w:hAnsi="Times New Roman"/>
          <w:color w:val="000000"/>
          <w:sz w:val="24"/>
        </w:rPr>
        <w:t xml:space="preserve"> </w:t>
      </w:r>
      <w:r>
        <w:rPr>
          <w:rFonts w:ascii="Times New Roman" w:hAnsi="Times New Roman"/>
          <w:color w:val="000000"/>
          <w:sz w:val="24"/>
        </w:rPr>
        <w:t xml:space="preserve">cover ESC1–ESC17, both utilities evaluate access rules via deterministic logic without inductive learning or continuous blast-radius ranking.</w:t>
      </w:r>
    </w:p>
    <w:bookmarkEnd w:id="12"/>
    <w:bookmarkEnd w:id="13"/>
    <w:bookmarkStart w:id="15" w:name="Xe28b60fb964f0ab19afea2d23315b788094f57f"/>
    <w:p>
      <w:pPr>
        <w:pStyle w:val="Heading2"/>
        <w:keepNext/>
        <w:spacing w:before="320" w:after="120" w:line="276" w:lineRule="auto"/>
        <w:ind w:firstLine="0"/>
        <w:jc w:val="left"/>
      </w:pPr>
      <w:r>
        <w:rPr>
          <w:rFonts w:ascii="Times New Roman" w:hAnsi="Times New Roman"/>
          <w:b/>
          <w:color w:val="000000"/>
          <w:sz w:val="28"/>
        </w:rPr>
        <w:t>2.3  Graph Representation Learning in Security</w:t>
      </w:r>
    </w:p>
    <w:p>
      <w:pPr>
        <w:pStyle w:val="FirstParagraph"/>
        <w:spacing w:before="0" w:after="120" w:line="360" w:lineRule="auto"/>
        <w:ind w:firstLine="0"/>
        <w:jc w:val="both"/>
      </w:pPr>
      <w:r>
        <w:rPr>
          <w:rFonts w:ascii="Times New Roman" w:hAnsi="Times New Roman"/>
          <w:color w:val="000000"/>
          <w:sz w:val="24"/>
        </w:rPr>
        <w:t xml:space="preserve">To overcome the brittleness and combinatorial limitations of deterministic graph search, researchers have increasingly investigated</w:t>
      </w:r>
      <w:r>
        <w:rPr>
          <w:rFonts w:ascii="Times New Roman" w:hAnsi="Times New Roman"/>
          <w:color w:val="000000"/>
          <w:sz w:val="24"/>
        </w:rPr>
        <w:t xml:space="preserve"> </w:t>
      </w:r>
      <w:r>
        <w:rPr>
          <w:rFonts w:ascii="Times New Roman" w:hAnsi="Times New Roman"/>
          <w:b/>
          <w:bCs/>
          <w:color w:val="000000"/>
          <w:sz w:val="24"/>
        </w:rPr>
        <w:t xml:space="preserve">Graph Representation Learning</w:t>
      </w:r>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w:r>
        <w:rPr>
          <w:rFonts w:ascii="Times New Roman" w:hAnsi="Times New Roman"/>
          <w:b/>
          <w:bCs/>
          <w:color w:val="000000"/>
          <w:sz w:val="24"/>
        </w:rPr>
        <w:t xml:space="preserve">Graph Neural Networks (GNNs)</w:t>
      </w:r>
      <w:r>
        <w:rPr>
          <w:rFonts w:ascii="Times New Roman" w:hAnsi="Times New Roman"/>
          <w:color w:val="000000"/>
          <w:sz w:val="24"/>
        </w:rPr>
        <w:t xml:space="preserve"> </w:t>
      </w:r>
      <w:r>
        <w:rPr>
          <w:rFonts w:ascii="Times New Roman" w:hAnsi="Times New Roman"/>
          <w:color w:val="000000"/>
          <w:sz w:val="24"/>
        </w:rPr>
        <w:t xml:space="preserve">for cybersecurity applications, enterprise lateral movement detection, and identity graph defense </w:t>
      </w:r>
      <w:r>
        <w:rPr>
          <w:rFonts w:ascii="Times New Roman" w:hAnsi="Times New Roman"/>
          <w:color w:val="000000"/>
          <w:sz w:val="24"/>
        </w:rPr>
        <w:t xml:space="preserve">[14], [15], [16], [17]</w:t>
      </w:r>
      <w:r>
        <w:rPr>
          <w:rFonts w:ascii="Times New Roman" w:hAnsi="Times New Roman"/>
          <w:color w:val="000000"/>
          <w:sz w:val="24"/>
        </w:rPr>
        <w:t xml:space="preserve">.</w:t>
      </w:r>
    </w:p>
    <w:bookmarkStart w:id="16" w:name="Xfdcc632d97e75b1a82a31a4c8baf61dbab4ea38"/>
    <w:p>
      <w:pPr>
        <w:pStyle w:val="Heading3"/>
        <w:keepNext/>
        <w:spacing w:before="240" w:after="80" w:line="276" w:lineRule="auto"/>
        <w:ind w:firstLine="0"/>
        <w:jc w:val="left"/>
      </w:pPr>
      <w:r>
        <w:rPr>
          <w:rFonts w:ascii="Times New Roman" w:hAnsi="Times New Roman"/>
          <w:b/>
          <w:color w:val="000000"/>
          <w:sz w:val="24"/>
        </w:rPr>
        <w:t>2.3.1  The Message-Passing Neural Network (MPNN) Framework</w:t>
      </w:r>
    </w:p>
    <w:p>
      <w:pPr>
        <w:pStyle w:val="FirstParagraph"/>
        <w:spacing w:before="0" w:after="120" w:line="360" w:lineRule="auto"/>
        <w:ind w:firstLine="0"/>
        <w:jc w:val="both"/>
      </w:pPr>
      <w:r>
        <w:rPr>
          <w:rFonts w:ascii="Times New Roman" w:hAnsi="Times New Roman"/>
          <w:color w:val="000000"/>
          <w:sz w:val="24"/>
        </w:rPr>
        <w:t xml:space="preserve">Gilmer et al. </w:t>
      </w:r>
      <w:r>
        <w:rPr>
          <w:rFonts w:ascii="Times New Roman" w:hAnsi="Times New Roman"/>
          <w:color w:val="000000"/>
          <w:sz w:val="24"/>
        </w:rPr>
        <w:t xml:space="preserve">[8]</w:t>
      </w:r>
      <w:r>
        <w:rPr>
          <w:rFonts w:ascii="Times New Roman" w:hAnsi="Times New Roman"/>
          <w:color w:val="000000"/>
          <w:sz w:val="24"/>
        </w:rPr>
        <w:t xml:space="preserve"> </w:t>
      </w:r>
      <w:r>
        <w:rPr>
          <w:rFonts w:ascii="Times New Roman" w:hAnsi="Times New Roman"/>
          <w:color w:val="000000"/>
          <w:sz w:val="24"/>
        </w:rPr>
        <w:t xml:space="preserve">unified modern graph deep learning architectures under the Message-Passing Neural Network (MPNN) framework. For a graph</w:t>
      </w:r>
      <w:r>
        <w:rPr>
          <w:rFonts w:ascii="Times New Roman" w:hAnsi="Times New Roman"/>
          <w:color w:val="000000"/>
          <w:sz w:val="24"/>
        </w:rPr>
        <w:t xml:space="preserve"> </w:t>
      </w:r>
      <m:oMath>
        <m:r>
          <m:t>G</m:t>
        </m:r>
        <m:r>
          <m:rPr>
            <m:sty m:val="p"/>
          </m:rPr>
          <m:t>=</m:t>
        </m:r>
        <m:r>
          <m:rPr>
            <m:sty m:val="p"/>
          </m:rPr>
          <m:t>(</m:t>
        </m:r>
        <m:r>
          <m:t>V</m:t>
        </m:r>
        <m:r>
          <m:rPr>
            <m:sty m:val="p"/>
          </m:rPr>
          <m:t>,</m:t>
        </m:r>
        <m:r>
          <m:t>E</m:t>
        </m:r>
        <m:r>
          <m:rPr>
            <m:sty m:val="p"/>
          </m:rPr>
          <m:t>)</m:t>
        </m:r>
      </m:oMath>
      <w:r>
        <w:rPr>
          <w:rFonts w:ascii="Times New Roman" w:hAnsi="Times New Roman"/>
          <w:color w:val="000000"/>
          <w:sz w:val="24"/>
        </w:rPr>
        <w:t xml:space="preserve"> </w:t>
      </w:r>
      <w:r>
        <w:rPr>
          <w:rFonts w:ascii="Times New Roman" w:hAnsi="Times New Roman"/>
          <w:color w:val="000000"/>
          <w:sz w:val="24"/>
        </w:rPr>
        <w:t xml:space="preserve">with node feature vectors</w:t>
      </w:r>
      <w:r>
        <w:rPr>
          <w:rFonts w:ascii="Times New Roman" w:hAnsi="Times New Roman"/>
          <w:color w:val="000000"/>
          <w:sz w:val="24"/>
        </w:rPr>
        <w:t xml:space="preserve"> </w:t>
      </w:r>
      <m:oMath>
        <m:sSub>
          <m:e>
            <m:r>
              <m:t>x</m:t>
            </m:r>
          </m:e>
          <m:sub>
            <m:r>
              <m:t>v</m:t>
            </m:r>
          </m:sub>
        </m:sSub>
        <m:r>
          <m:rPr>
            <m:sty m:val="p"/>
          </m:rPr>
          <m:t>∈</m:t>
        </m:r>
        <m:sSup>
          <m:e>
            <m:r>
              <m:rPr>
                <m:scr m:val="double-struck"/>
                <m:sty m:val="p"/>
              </m:rPr>
              <m:t>R</m:t>
            </m:r>
          </m:e>
          <m:sup>
            <m:r>
              <m:t>d</m:t>
            </m:r>
          </m:sup>
        </m:sSup>
      </m:oMath>
      <w:r>
        <w:rPr>
          <w:rFonts w:ascii="Times New Roman" w:hAnsi="Times New Roman"/>
          <w:color w:val="000000"/>
          <w:sz w:val="24"/>
        </w:rPr>
        <w:t xml:space="preserve">, an MPNN layer computes updated node representations</w:t>
      </w:r>
      <w:r>
        <w:rPr>
          <w:rFonts w:ascii="Times New Roman" w:hAnsi="Times New Roman"/>
          <w:color w:val="000000"/>
          <w:sz w:val="24"/>
        </w:rPr>
        <w:t xml:space="preserve"> </w:t>
      </w:r>
      <m:oMath>
        <m:sSubSup>
          <m:e>
            <m:r>
              <m:t>h</m:t>
            </m:r>
          </m:e>
          <m:sub>
            <m:r>
              <m:t>v</m:t>
            </m:r>
          </m:sub>
          <m:sup>
            <m:r>
              <m:rPr>
                <m:sty m:val="p"/>
              </m:rPr>
              <m:t>(</m:t>
            </m:r>
            <m:r>
              <m:t>l</m:t>
            </m:r>
            <m:r>
              <m:rPr>
                <m:sty m:val="p"/>
              </m:rPr>
              <m:t>)</m:t>
            </m:r>
          </m:sup>
        </m:sSubSup>
      </m:oMath>
      <w:r>
        <w:rPr>
          <w:rFonts w:ascii="Times New Roman" w:hAnsi="Times New Roman"/>
          <w:color w:val="000000"/>
          <w:sz w:val="24"/>
        </w:rPr>
        <w:t xml:space="preserve"> </w:t>
      </w:r>
      <w:r>
        <w:rPr>
          <w:rFonts w:ascii="Times New Roman" w:hAnsi="Times New Roman"/>
          <w:color w:val="000000"/>
          <w:sz w:val="24"/>
        </w:rPr>
        <w:t xml:space="preserve">through three core computational phases:</w:t>
      </w:r>
    </w:p>
    <w:p>
      <w:pPr>
        <w:numPr>
          <w:ilvl w:val="0"/>
          <w:numId w:val="22"/>
        </w:numPr>
        <w:spacing w:before="0" w:after="60" w:line="300" w:lineRule="auto"/>
        <w:jc w:val="both"/>
      </w:pPr>
      <w:r>
        <w:rPr>
          <w:rFonts w:ascii="Times New Roman" w:hAnsi="Times New Roman"/>
          <w:b/>
          <w:bCs/>
          <w:color w:val="000000"/>
          <w:sz w:val="24"/>
        </w:rPr>
        <w:t xml:space="preserve">Message Computation:</w:t>
      </w:r>
      <w:r>
        <w:rPr>
          <w:rFonts w:ascii="Times New Roman" w:hAnsi="Times New Roman"/>
          <w:color w:val="000000"/>
          <w:sz w:val="24"/>
        </w:rPr>
        <w:t xml:space="preserve"> </w:t>
      </w:r>
      <w:r>
        <w:rPr>
          <w:rFonts w:ascii="Times New Roman" w:hAnsi="Times New Roman"/>
          <w:color w:val="000000"/>
          <w:sz w:val="24"/>
        </w:rPr>
        <w:t xml:space="preserve">For each directed edge</w:t>
      </w:r>
      <w:r>
        <w:rPr>
          <w:rFonts w:ascii="Times New Roman" w:hAnsi="Times New Roman"/>
          <w:color w:val="000000"/>
          <w:sz w:val="24"/>
        </w:rPr>
        <w:t xml:space="preserve"> </w:t>
      </w:r>
      <m:oMath>
        <m:r>
          <m:rPr>
            <m:sty m:val="p"/>
          </m:rPr>
          <m:t>(</m:t>
        </m:r>
        <m:r>
          <m:t>u</m:t>
        </m:r>
        <m:r>
          <m:rPr>
            <m:sty m:val="p"/>
          </m:rPr>
          <m:t>,</m:t>
        </m:r>
        <m:r>
          <m:t>v</m:t>
        </m:r>
        <m:r>
          <m:rPr>
            <m:sty m:val="p"/>
          </m:rPr>
          <m:t>)</m:t>
        </m:r>
        <m:r>
          <m:rPr>
            <m:sty m:val="p"/>
          </m:rPr>
          <m:t>∈</m:t>
        </m:r>
        <m:r>
          <m:t>E</m:t>
        </m:r>
      </m:oMath>
      <w:r>
        <w:rPr>
          <w:rFonts w:ascii="Times New Roman" w:hAnsi="Times New Roman"/>
          <w:color w:val="000000"/>
          <w:sz w:val="24"/>
        </w:rPr>
        <w:t xml:space="preserve">, a message vector is computed:</w:t>
      </w:r>
    </w:p>
    <w:p>
      <w:pPr>
        <w:pStyle w:val="BodyText"/>
        <w:spacing w:before="120" w:after="120" w:line="276" w:lineRule="auto"/>
        <w:ind w:firstLine="0"/>
        <w:jc w:val="center"/>
      </w:pPr>
      <m:oMathPara>
        <m:oMathParaPr>
          <m:jc m:val="center"/>
        </m:oMathParaPr>
        <m:oMath>
          <m:sSubSup>
            <m:e>
              <m:r>
                <m:t>m</m:t>
              </m:r>
            </m:e>
            <m:sub>
              <m:r>
                <m:t>v</m:t>
              </m:r>
              <m:r>
                <m:t>u</m:t>
              </m:r>
            </m:sub>
            <m:sup>
              <m:r>
                <m:rPr>
                  <m:sty m:val="p"/>
                </m:rPr>
                <m:t>(</m:t>
              </m:r>
              <m:r>
                <m:t>l</m:t>
              </m:r>
              <m:r>
                <m:rPr>
                  <m:sty m:val="p"/>
                </m:rPr>
                <m:t>)</m:t>
              </m:r>
            </m:sup>
          </m:sSubSup>
          <m:r>
            <m:rPr>
              <m:sty m:val="p"/>
            </m:rPr>
            <m:t>=</m:t>
          </m:r>
          <m:sSub>
            <m:e>
              <m:r>
                <m:t>M</m:t>
              </m:r>
            </m:e>
            <m:sub>
              <m:r>
                <m:t>l</m:t>
              </m:r>
            </m:sub>
          </m:sSub>
          <m:d>
            <m:dPr>
              <m:begChr m:val="("/>
              <m:sepChr m:val=""/>
              <m:endChr m:val=")"/>
              <m:grow/>
            </m:dPr>
            <m:e>
              <m:sSubSup>
                <m:e>
                  <m:r>
                    <m:t>h</m:t>
                  </m:r>
                </m:e>
                <m:sub>
                  <m:r>
                    <m:t>v</m:t>
                  </m:r>
                </m:sub>
                <m:sup>
                  <m:r>
                    <m:rPr>
                      <m:sty m:val="p"/>
                    </m:rPr>
                    <m:t>(</m:t>
                  </m:r>
                  <m:r>
                    <m:t>l</m:t>
                  </m:r>
                  <m:r>
                    <m:rPr>
                      <m:sty m:val="p"/>
                    </m:rPr>
                    <m:t>−</m:t>
                  </m:r>
                  <m:r>
                    <m:t>1</m:t>
                  </m:r>
                  <m:r>
                    <m:rPr>
                      <m:sty m:val="p"/>
                    </m:rPr>
                    <m:t>)</m:t>
                  </m:r>
                </m:sup>
              </m:sSubSup>
              <m:r>
                <m:rPr>
                  <m:sty m:val="p"/>
                </m:rPr>
                <m:t>,</m:t>
              </m:r>
              <m:sSubSup>
                <m:e>
                  <m:r>
                    <m:t>h</m:t>
                  </m:r>
                </m:e>
                <m:sub>
                  <m:r>
                    <m:t>u</m:t>
                  </m:r>
                </m:sub>
                <m:sup>
                  <m:r>
                    <m:rPr>
                      <m:sty m:val="p"/>
                    </m:rPr>
                    <m:t>(</m:t>
                  </m:r>
                  <m:r>
                    <m:t>l</m:t>
                  </m:r>
                  <m:r>
                    <m:rPr>
                      <m:sty m:val="p"/>
                    </m:rPr>
                    <m:t>−</m:t>
                  </m:r>
                  <m:r>
                    <m:t>1</m:t>
                  </m:r>
                  <m:r>
                    <m:rPr>
                      <m:sty m:val="p"/>
                    </m:rPr>
                    <m:t>)</m:t>
                  </m:r>
                </m:sup>
              </m:sSubSup>
              <m:r>
                <m:rPr>
                  <m:sty m:val="p"/>
                </m:rPr>
                <m:t>,</m:t>
              </m:r>
              <m:sSub>
                <m:e>
                  <m:r>
                    <m:t>e</m:t>
                  </m:r>
                </m:e>
                <m:sub>
                  <m:r>
                    <m:t>v</m:t>
                  </m:r>
                  <m:r>
                    <m:t>u</m:t>
                  </m:r>
                </m:sub>
              </m:sSub>
            </m:e>
          </m:d>
        </m:oMath>
      </m:oMathPara>
    </w:p>
    <w:p>
      <w:pPr>
        <w:numPr>
          <w:ilvl w:val="0"/>
          <w:numId w:val="23"/>
        </w:numPr>
        <w:spacing w:before="0" w:after="60" w:line="300" w:lineRule="auto"/>
        <w:jc w:val="both"/>
      </w:pPr>
      <w:r>
        <w:rPr>
          <w:rFonts w:ascii="Times New Roman" w:hAnsi="Times New Roman"/>
          <w:color w:val="000000"/>
          <w:sz w:val="24"/>
        </w:rPr>
        <w:t xml:space="preserve">where</w:t>
      </w:r>
      <w:r>
        <w:rPr>
          <w:rFonts w:ascii="Times New Roman" w:hAnsi="Times New Roman"/>
          <w:color w:val="000000"/>
          <w:sz w:val="24"/>
        </w:rPr>
        <w:t xml:space="preserve"> </w:t>
      </w:r>
      <m:oMath>
        <m:sSub>
          <m:e>
            <m:r>
              <m:t>M</m:t>
            </m:r>
          </m:e>
          <m:sub>
            <m:r>
              <m:t>l</m:t>
            </m:r>
          </m:sub>
        </m:sSub>
      </m:oMath>
      <w:r>
        <w:rPr>
          <w:rFonts w:ascii="Times New Roman" w:hAnsi="Times New Roman"/>
          <w:color w:val="000000"/>
          <w:sz w:val="24"/>
        </w:rPr>
        <w:t xml:space="preserve"> </w:t>
      </w:r>
      <w:r>
        <w:rPr>
          <w:rFonts w:ascii="Times New Roman" w:hAnsi="Times New Roman"/>
          <w:color w:val="000000"/>
          <w:sz w:val="24"/>
        </w:rPr>
        <w:t xml:space="preserve">is a parameterized message function, and</w:t>
      </w:r>
      <w:r>
        <w:rPr>
          <w:rFonts w:ascii="Times New Roman" w:hAnsi="Times New Roman"/>
          <w:color w:val="000000"/>
          <w:sz w:val="24"/>
        </w:rPr>
        <w:t xml:space="preserve"> </w:t>
      </w:r>
      <m:oMath>
        <m:sSub>
          <m:e>
            <m:r>
              <m:t>e</m:t>
            </m:r>
          </m:e>
          <m:sub>
            <m:r>
              <m:t>v</m:t>
            </m:r>
            <m:r>
              <m:t>u</m:t>
            </m:r>
          </m:sub>
        </m:sSub>
      </m:oMath>
      <w:r>
        <w:rPr>
          <w:rFonts w:ascii="Times New Roman" w:hAnsi="Times New Roman"/>
          <w:color w:val="000000"/>
          <w:sz w:val="24"/>
        </w:rPr>
        <w:t xml:space="preserve"> </w:t>
      </w:r>
      <w:r>
        <w:rPr>
          <w:rFonts w:ascii="Times New Roman" w:hAnsi="Times New Roman"/>
          <w:color w:val="000000"/>
          <w:sz w:val="24"/>
        </w:rPr>
        <w:t xml:space="preserve">represents edge features.</w:t>
      </w:r>
    </w:p>
    <w:p>
      <w:pPr>
        <w:numPr>
          <w:ilvl w:val="0"/>
          <w:numId w:val="22"/>
        </w:numPr>
        <w:spacing w:before="0" w:after="60" w:line="300" w:lineRule="auto"/>
        <w:jc w:val="both"/>
      </w:pPr>
      <w:r>
        <w:rPr>
          <w:rFonts w:ascii="Times New Roman" w:hAnsi="Times New Roman"/>
          <w:b/>
          <w:bCs/>
          <w:color w:val="000000"/>
          <w:sz w:val="24"/>
        </w:rPr>
        <w:t xml:space="preserve">Message Aggregation:</w:t>
      </w:r>
      <w:r>
        <w:rPr>
          <w:rFonts w:ascii="Times New Roman" w:hAnsi="Times New Roman"/>
          <w:color w:val="000000"/>
          <w:sz w:val="24"/>
        </w:rPr>
        <w:t xml:space="preserve"> </w:t>
      </w:r>
      <w:r>
        <w:rPr>
          <w:rFonts w:ascii="Times New Roman" w:hAnsi="Times New Roman"/>
          <w:color w:val="000000"/>
          <w:sz w:val="24"/>
        </w:rPr>
        <w:t xml:space="preserve">Messages from all incoming neighbors in</w:t>
      </w:r>
      <w:r>
        <w:rPr>
          <w:rFonts w:ascii="Times New Roman" w:hAnsi="Times New Roman"/>
          <w:color w:val="000000"/>
          <w:sz w:val="24"/>
        </w:rPr>
        <w:t xml:space="preserve"> </w:t>
      </w:r>
      <m:oMath>
        <m:r>
          <m:rPr>
            <m:scr m:val="script"/>
            <m:sty m:val="p"/>
          </m:rPr>
          <m:t>N</m:t>
        </m:r>
        <m:r>
          <m:rPr>
            <m:sty m:val="p"/>
          </m:rPr>
          <m:t>(</m:t>
        </m:r>
        <m:r>
          <m:t>v</m:t>
        </m:r>
        <m:r>
          <m:rPr>
            <m:sty m:val="p"/>
          </m:rPr>
          <m:t>)</m:t>
        </m:r>
      </m:oMath>
      <w:r>
        <w:rPr>
          <w:rFonts w:ascii="Times New Roman" w:hAnsi="Times New Roman"/>
          <w:color w:val="000000"/>
          <w:sz w:val="24"/>
        </w:rPr>
        <w:t xml:space="preserve"> </w:t>
      </w:r>
      <w:r>
        <w:rPr>
          <w:rFonts w:ascii="Times New Roman" w:hAnsi="Times New Roman"/>
          <w:color w:val="000000"/>
          <w:sz w:val="24"/>
        </w:rPr>
        <w:t xml:space="preserve">are aggregated using a permutation-invariant aggregation operator</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w:t>
      </w:r>
    </w:p>
    <w:p>
      <w:pPr>
        <w:pStyle w:val="BodyText"/>
        <w:spacing w:before="120" w:after="120" w:line="276" w:lineRule="auto"/>
        <w:ind w:firstLine="0"/>
        <w:jc w:val="center"/>
      </w:pPr>
      <m:oMathPara>
        <m:oMathParaPr>
          <m:jc m:val="center"/>
        </m:oMathParaPr>
        <m:oMath>
          <m:sSubSup>
            <m:e>
              <m:acc>
                <m:accPr>
                  <m:chr m:val="‾"/>
                </m:accPr>
                <m:e>
                  <m:r>
                    <m:t>m</m:t>
                  </m:r>
                </m:e>
              </m:acc>
            </m:e>
            <m:sub>
              <m:r>
                <m:t>v</m:t>
              </m:r>
            </m:sub>
            <m:sup>
              <m:r>
                <m:rPr>
                  <m:sty m:val="p"/>
                </m:rPr>
                <m:t>(</m:t>
              </m:r>
              <m:r>
                <m:t>l</m:t>
              </m:r>
              <m:r>
                <m:rPr>
                  <m:sty m:val="p"/>
                </m:rPr>
                <m:t>)</m:t>
              </m:r>
            </m:sup>
          </m:sSubSup>
          <m:r>
            <m:rPr>
              <m:sty m:val="p"/>
            </m:rPr>
            <m:t>=</m:t>
          </m:r>
          <m:sSub>
            <m:e>
              <m:r>
                <m:rPr>
                  <m:sty m:val="p"/>
                </m:rPr>
                <m:t>⨁</m:t>
              </m:r>
            </m:e>
            <m:sub>
              <m:r>
                <m:t>u</m:t>
              </m:r>
              <m:r>
                <m:rPr>
                  <m:sty m:val="p"/>
                </m:rPr>
                <m:t>∈</m:t>
              </m:r>
              <m:r>
                <m:rPr>
                  <m:scr m:val="script"/>
                  <m:sty m:val="p"/>
                </m:rPr>
                <m:t>N</m:t>
              </m:r>
              <m:r>
                <m:rPr>
                  <m:sty m:val="p"/>
                </m:rPr>
                <m:t>(</m:t>
              </m:r>
              <m:r>
                <m:t>v</m:t>
              </m:r>
              <m:r>
                <m:rPr>
                  <m:sty m:val="p"/>
                </m:rPr>
                <m:t>)</m:t>
              </m:r>
            </m:sub>
          </m:sSub>
          <m:sSubSup>
            <m:e>
              <m:r>
                <m:t>m</m:t>
              </m:r>
            </m:e>
            <m:sub>
              <m:r>
                <m:t>v</m:t>
              </m:r>
              <m:r>
                <m:t>u</m:t>
              </m:r>
            </m:sub>
            <m:sup>
              <m:r>
                <m:rPr>
                  <m:sty m:val="p"/>
                </m:rPr>
                <m:t>(</m:t>
              </m:r>
              <m:r>
                <m:t>l</m:t>
              </m:r>
              <m:r>
                <m:rPr>
                  <m:sty m:val="p"/>
                </m:rPr>
                <m:t>)</m:t>
              </m:r>
            </m:sup>
          </m:sSubSup>
        </m:oMath>
      </m:oMathPara>
    </w:p>
    <w:p>
      <w:pPr>
        <w:numPr>
          <w:ilvl w:val="0"/>
          <w:numId w:val="22"/>
        </w:numPr>
        <w:spacing w:before="0" w:after="60" w:line="300" w:lineRule="auto"/>
        <w:jc w:val="both"/>
      </w:pPr>
      <w:r>
        <w:rPr>
          <w:rFonts w:ascii="Times New Roman" w:hAnsi="Times New Roman"/>
          <w:b/>
          <w:bCs/>
          <w:color w:val="000000"/>
          <w:sz w:val="24"/>
        </w:rPr>
        <w:t xml:space="preserve">State Update:</w:t>
      </w:r>
      <w:r>
        <w:rPr>
          <w:rFonts w:ascii="Times New Roman" w:hAnsi="Times New Roman"/>
          <w:color w:val="000000"/>
          <w:sz w:val="24"/>
        </w:rPr>
        <w:t xml:space="preserve"> </w:t>
      </w:r>
      <w:r>
        <w:rPr>
          <w:rFonts w:ascii="Times New Roman" w:hAnsi="Times New Roman"/>
          <w:color w:val="000000"/>
          <w:sz w:val="24"/>
        </w:rPr>
        <w:t xml:space="preserve">The node’s hidden representation is updated by combining its previous state with the aggregated message:</w:t>
      </w:r>
    </w:p>
    <w:p>
      <w:pPr>
        <w:pStyle w:val="BodyText"/>
        <w:spacing w:before="120" w:after="120" w:line="276" w:lineRule="auto"/>
        <w:ind w:firstLine="0"/>
        <w:jc w:val="center"/>
      </w:pPr>
      <m:oMathPara>
        <m:oMathParaPr>
          <m:jc m:val="center"/>
        </m:oMathParaPr>
        <m:oMath>
          <m:sSubSup>
            <m:e>
              <m:r>
                <m:t>h</m:t>
              </m:r>
            </m:e>
            <m:sub>
              <m:r>
                <m:t>v</m:t>
              </m:r>
            </m:sub>
            <m:sup>
              <m:r>
                <m:rPr>
                  <m:sty m:val="p"/>
                </m:rPr>
                <m:t>(</m:t>
              </m:r>
              <m:r>
                <m:t>l</m:t>
              </m:r>
              <m:r>
                <m:rPr>
                  <m:sty m:val="p"/>
                </m:rPr>
                <m:t>)</m:t>
              </m:r>
            </m:sup>
          </m:sSubSup>
          <m:r>
            <m:rPr>
              <m:sty m:val="p"/>
            </m:rPr>
            <m:t>=</m:t>
          </m:r>
          <m:sSub>
            <m:e>
              <m:r>
                <m:t>U</m:t>
              </m:r>
            </m:e>
            <m:sub>
              <m:r>
                <m:t>l</m:t>
              </m:r>
            </m:sub>
          </m:sSub>
          <m:d>
            <m:dPr>
              <m:begChr m:val="("/>
              <m:sepChr m:val=""/>
              <m:endChr m:val=")"/>
              <m:grow/>
            </m:dPr>
            <m:e>
              <m:sSubSup>
                <m:e>
                  <m:r>
                    <m:t>h</m:t>
                  </m:r>
                </m:e>
                <m:sub>
                  <m:r>
                    <m:t>v</m:t>
                  </m:r>
                </m:sub>
                <m:sup>
                  <m:r>
                    <m:rPr>
                      <m:sty m:val="p"/>
                    </m:rPr>
                    <m:t>(</m:t>
                  </m:r>
                  <m:r>
                    <m:t>l</m:t>
                  </m:r>
                  <m:r>
                    <m:rPr>
                      <m:sty m:val="p"/>
                    </m:rPr>
                    <m:t>−</m:t>
                  </m:r>
                  <m:r>
                    <m:t>1</m:t>
                  </m:r>
                  <m:r>
                    <m:rPr>
                      <m:sty m:val="p"/>
                    </m:rPr>
                    <m:t>)</m:t>
                  </m:r>
                </m:sup>
              </m:sSubSup>
              <m:r>
                <m:rPr>
                  <m:sty m:val="p"/>
                </m:rPr>
                <m:t>,</m:t>
              </m:r>
              <m:sSubSup>
                <m:e>
                  <m:acc>
                    <m:accPr>
                      <m:chr m:val="‾"/>
                    </m:accPr>
                    <m:e>
                      <m:r>
                        <m:t>m</m:t>
                      </m:r>
                    </m:e>
                  </m:acc>
                </m:e>
                <m:sub>
                  <m:r>
                    <m:t>v</m:t>
                  </m:r>
                </m:sub>
                <m:sup>
                  <m:r>
                    <m:rPr>
                      <m:sty m:val="p"/>
                    </m:rPr>
                    <m:t>(</m:t>
                  </m:r>
                  <m:r>
                    <m:t>l</m:t>
                  </m:r>
                  <m:r>
                    <m:rPr>
                      <m:sty m:val="p"/>
                    </m:rPr>
                    <m:t>)</m:t>
                  </m:r>
                </m:sup>
              </m:sSubSup>
            </m:e>
          </m:d>
        </m:oMath>
      </m:oMathPara>
    </w:p>
    <w:p>
      <w:pPr>
        <w:numPr>
          <w:ilvl w:val="0"/>
          <w:numId w:val="23"/>
        </w:numPr>
        <w:spacing w:before="0" w:after="60" w:line="300" w:lineRule="auto"/>
        <w:jc w:val="both"/>
      </w:pPr>
      <w:r>
        <w:rPr>
          <w:rFonts w:ascii="Times New Roman" w:hAnsi="Times New Roman"/>
          <w:color w:val="000000"/>
          <w:sz w:val="24"/>
        </w:rPr>
        <w:t xml:space="preserve">where</w:t>
      </w:r>
      <w:r>
        <w:rPr>
          <w:rFonts w:ascii="Times New Roman" w:hAnsi="Times New Roman"/>
          <w:color w:val="000000"/>
          <w:sz w:val="24"/>
        </w:rPr>
        <w:t xml:space="preserve"> </w:t>
      </w:r>
      <m:oMath>
        <m:sSub>
          <m:e>
            <m:r>
              <m:t>U</m:t>
            </m:r>
          </m:e>
          <m:sub>
            <m:r>
              <m:t>l</m:t>
            </m:r>
          </m:sub>
        </m:sSub>
      </m:oMath>
      <w:r>
        <w:rPr>
          <w:rFonts w:ascii="Times New Roman" w:hAnsi="Times New Roman"/>
          <w:color w:val="000000"/>
          <w:sz w:val="24"/>
        </w:rPr>
        <w:t xml:space="preserve"> </w:t>
      </w:r>
      <w:r>
        <w:rPr>
          <w:rFonts w:ascii="Times New Roman" w:hAnsi="Times New Roman"/>
          <w:color w:val="000000"/>
          <w:sz w:val="24"/>
        </w:rPr>
        <w:t xml:space="preserve">is a parameterized update function (e.g., a Multi-Layer Perceptron or gated recurrent unit).</w:t>
      </w:r>
    </w:p>
    <w:bookmarkEnd w:id="14"/>
    <w:bookmarkStart w:id="17" w:name="homogeneous-vs.-heterogeneous-gnns"/>
    <w:p>
      <w:pPr>
        <w:pStyle w:val="Heading3"/>
        <w:keepNext/>
        <w:spacing w:before="240" w:after="80" w:line="276" w:lineRule="auto"/>
        <w:ind w:firstLine="0"/>
        <w:jc w:val="left"/>
      </w:pPr>
      <w:r>
        <w:rPr>
          <w:rFonts w:ascii="Times New Roman" w:hAnsi="Times New Roman"/>
          <w:b/>
          <w:color w:val="000000"/>
          <w:sz w:val="24"/>
        </w:rPr>
        <w:t>2.3.2  Homogeneous vs. Heterogeneous GNNs</w:t>
      </w:r>
    </w:p>
    <w:p>
      <w:pPr>
        <w:pStyle w:val="FirstParagraph"/>
        <w:spacing w:before="0" w:after="120" w:line="360" w:lineRule="auto"/>
        <w:ind w:firstLine="0"/>
        <w:jc w:val="both"/>
      </w:pPr>
      <w:r>
        <w:rPr>
          <w:rFonts w:ascii="Times New Roman" w:hAnsi="Times New Roman"/>
          <w:color w:val="000000"/>
          <w:sz w:val="24"/>
        </w:rPr>
        <w:t xml:space="preserve">Early GNN architectures—including Graph Convolutional Networks (GCN) </w:t>
      </w:r>
      <w:r>
        <w:rPr>
          <w:rFonts w:ascii="Times New Roman" w:hAnsi="Times New Roman"/>
          <w:color w:val="000000"/>
          <w:sz w:val="24"/>
        </w:rPr>
        <w:t xml:space="preserve">[18]</w:t>
      </w:r>
      <w:r>
        <w:rPr>
          <w:rFonts w:ascii="Times New Roman" w:hAnsi="Times New Roman"/>
          <w:color w:val="000000"/>
          <w:sz w:val="24"/>
        </w:rPr>
        <w:t xml:space="preserve">, GraphSAGE </w:t>
      </w:r>
      <w:r>
        <w:rPr>
          <w:rFonts w:ascii="Times New Roman" w:hAnsi="Times New Roman"/>
          <w:color w:val="000000"/>
          <w:sz w:val="24"/>
        </w:rPr>
        <w:t xml:space="preserve">[19]</w:t>
      </w:r>
      <w:r>
        <w:rPr>
          <w:rFonts w:ascii="Times New Roman" w:hAnsi="Times New Roman"/>
          <w:color w:val="000000"/>
          <w:sz w:val="24"/>
        </w:rPr>
        <w:t xml:space="preserve">, and Graph Attention Networks (GAT) </w:t>
      </w:r>
      <w:r>
        <w:rPr>
          <w:rFonts w:ascii="Times New Roman" w:hAnsi="Times New Roman"/>
          <w:color w:val="000000"/>
          <w:sz w:val="24"/>
        </w:rPr>
        <w:t xml:space="preserve">[20]</w:t>
      </w:r>
      <w:r>
        <w:rPr>
          <w:rFonts w:ascii="Times New Roman" w:hAnsi="Times New Roman"/>
          <w:color w:val="000000"/>
          <w:sz w:val="24"/>
        </w:rPr>
        <w:t xml:space="preserve">—were designed for homogeneous graphs where all nodes belong to a single entity type and all edges represent uniform relationships.</w:t>
      </w:r>
    </w:p>
    <w:p>
      <w:pPr>
        <w:pStyle w:val="BodyText"/>
        <w:spacing w:before="0" w:after="120" w:line="360" w:lineRule="auto"/>
        <w:ind w:firstLine="360"/>
        <w:jc w:val="both"/>
      </w:pPr>
      <w:r>
        <w:rPr>
          <w:rFonts w:ascii="Times New Roman" w:hAnsi="Times New Roman"/>
          <w:color w:val="000000"/>
          <w:sz w:val="24"/>
        </w:rPr>
        <w:t xml:space="preserve">In contrast, enterprise identity graphs are profoundly</w:t>
      </w:r>
      <w:r>
        <w:rPr>
          <w:rFonts w:ascii="Times New Roman" w:hAnsi="Times New Roman"/>
          <w:color w:val="000000"/>
          <w:sz w:val="24"/>
        </w:rPr>
        <w:t xml:space="preserve"> </w:t>
      </w:r>
      <w:r>
        <w:rPr>
          <w:rFonts w:ascii="Times New Roman" w:hAnsi="Times New Roman"/>
          <w:b/>
          <w:bCs/>
          <w:color w:val="000000"/>
          <w:sz w:val="24"/>
        </w:rPr>
        <w:t xml:space="preserve">heterogeneous</w:t>
      </w:r>
      <w:r>
        <w:rPr>
          <w:rFonts w:ascii="Times New Roman" w:hAnsi="Times New Roman"/>
          <w:color w:val="000000"/>
          <w:sz w:val="24"/>
        </w:rPr>
        <w:t xml:space="preserve">. Modeling an Active Directory forest requires distinguishing between distinct node types (Users, Computers, Groups, Certificate Templates, Certificate Authorities) and distinct relational edge semantics (</w:t>
      </w:r>
      <w:r>
        <w:rPr>
          <w:rStyle w:val="VerbatimChar"/>
          <w:rFonts w:ascii="Times New Roman" w:hAnsi="Times New Roman"/>
          <w:color w:val="000000"/>
          <w:sz w:val="24"/>
        </w:rPr>
        <w:t xml:space="preserve">MemberOf</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Enroll</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WriteDacl</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LinksPolicy</w:t>
      </w:r>
      <w:r>
        <w:rPr>
          <w:rFonts w:ascii="Times New Roman" w:hAnsi="Times New Roman"/>
          <w:color w:val="000000"/>
          <w:sz w:val="24"/>
        </w:rPr>
        <w:t xml:space="preserve">). Applying homogeneous GNNs to identity graphs destroys the semantic boundaries between entities, leading to severe representation conflation.</w:t>
      </w:r>
    </w:p>
    <w:p>
      <w:pPr>
        <w:pStyle w:val="BodyText"/>
        <w:spacing w:before="0" w:after="120" w:line="360" w:lineRule="auto"/>
        <w:ind w:firstLine="360"/>
        <w:jc w:val="both"/>
      </w:pPr>
      <w:r>
        <w:rPr>
          <w:rFonts w:ascii="Times New Roman" w:hAnsi="Times New Roman"/>
          <w:color w:val="000000"/>
          <w:sz w:val="24"/>
        </w:rPr>
        <w:t xml:space="preserve">To handle heterogeneous structures, specialized architectures have been proposed:</w:t>
      </w:r>
    </w:p>
    <w:p>
      <w:pPr>
        <w:numPr>
          <w:ilvl w:val="0"/>
          <w:numId w:val="24"/>
        </w:numPr>
        <w:spacing w:before="0" w:after="60" w:line="300" w:lineRule="auto"/>
        <w:jc w:val="both"/>
      </w:pPr>
      <w:r>
        <w:rPr>
          <w:rFonts w:ascii="Times New Roman" w:hAnsi="Times New Roman"/>
          <w:b/>
          <w:bCs/>
          <w:color w:val="000000"/>
          <w:sz w:val="24"/>
        </w:rPr>
        <w:t xml:space="preserve">Relational GCN (R-GCN):</w:t>
      </w:r>
      <w:r>
        <w:rPr>
          <w:rFonts w:ascii="Times New Roman" w:hAnsi="Times New Roman"/>
          <w:color w:val="000000"/>
          <w:sz w:val="24"/>
        </w:rPr>
        <w:t xml:space="preserve"> </w:t>
      </w:r>
      <w:r>
        <w:rPr>
          <w:rFonts w:ascii="Times New Roman" w:hAnsi="Times New Roman"/>
          <w:color w:val="000000"/>
          <w:sz w:val="24"/>
        </w:rPr>
        <w:t xml:space="preserve">Schlichtkrull et al. </w:t>
      </w:r>
      <w:r>
        <w:rPr>
          <w:rFonts w:ascii="Times New Roman" w:hAnsi="Times New Roman"/>
          <w:color w:val="000000"/>
          <w:sz w:val="24"/>
        </w:rPr>
        <w:t xml:space="preserve">[21]</w:t>
      </w:r>
      <w:r>
        <w:rPr>
          <w:rFonts w:ascii="Times New Roman" w:hAnsi="Times New Roman"/>
          <w:color w:val="000000"/>
          <w:sz w:val="24"/>
        </w:rPr>
        <w:t xml:space="preserve"> </w:t>
      </w:r>
      <w:r>
        <w:rPr>
          <w:rFonts w:ascii="Times New Roman" w:hAnsi="Times New Roman"/>
          <w:color w:val="000000"/>
          <w:sz w:val="24"/>
        </w:rPr>
        <w:t xml:space="preserve">introduced relation-specific transformation matrices</w:t>
      </w:r>
      <w:r>
        <w:rPr>
          <w:rFonts w:ascii="Times New Roman" w:hAnsi="Times New Roman"/>
          <w:color w:val="000000"/>
          <w:sz w:val="24"/>
        </w:rPr>
        <w:t xml:space="preserve"> </w:t>
      </w:r>
      <m:oMath>
        <m:sSub>
          <m:e>
            <m:r>
              <m:t>W</m:t>
            </m:r>
          </m:e>
          <m:sub>
            <m:r>
              <m:t>r</m:t>
            </m:r>
          </m:sub>
        </m:sSub>
      </m:oMath>
      <w:r>
        <w:rPr>
          <w:rFonts w:ascii="Times New Roman" w:hAnsi="Times New Roman"/>
          <w:color w:val="000000"/>
          <w:sz w:val="24"/>
        </w:rPr>
        <w:t xml:space="preserve">, parameterizing message passing per edge type.</w:t>
      </w:r>
    </w:p>
    <w:p>
      <w:pPr>
        <w:numPr>
          <w:ilvl w:val="0"/>
          <w:numId w:val="24"/>
        </w:numPr>
        <w:spacing w:before="0" w:after="60" w:line="300" w:lineRule="auto"/>
        <w:jc w:val="both"/>
      </w:pPr>
      <w:r>
        <w:rPr>
          <w:rFonts w:ascii="Times New Roman" w:hAnsi="Times New Roman"/>
          <w:b/>
          <w:bCs/>
          <w:color w:val="000000"/>
          <w:sz w:val="24"/>
        </w:rPr>
        <w:t xml:space="preserve">Heterogeneous Graph Attention Networks (HAN):</w:t>
      </w:r>
      <w:r>
        <w:rPr>
          <w:rFonts w:ascii="Times New Roman" w:hAnsi="Times New Roman"/>
          <w:color w:val="000000"/>
          <w:sz w:val="24"/>
        </w:rPr>
        <w:t xml:space="preserve"> </w:t>
      </w:r>
      <w:r>
        <w:rPr>
          <w:rFonts w:ascii="Times New Roman" w:hAnsi="Times New Roman"/>
          <w:color w:val="000000"/>
          <w:sz w:val="24"/>
        </w:rPr>
        <w:t xml:space="preserve">Wang et al. </w:t>
      </w:r>
      <w:r>
        <w:rPr>
          <w:rFonts w:ascii="Times New Roman" w:hAnsi="Times New Roman"/>
          <w:color w:val="000000"/>
          <w:sz w:val="24"/>
        </w:rPr>
        <w:t xml:space="preserve">[22]</w:t>
      </w:r>
      <w:r>
        <w:rPr>
          <w:rFonts w:ascii="Times New Roman" w:hAnsi="Times New Roman"/>
          <w:color w:val="000000"/>
          <w:sz w:val="24"/>
        </w:rPr>
        <w:t xml:space="preserve"> </w:t>
      </w:r>
      <w:r>
        <w:rPr>
          <w:rFonts w:ascii="Times New Roman" w:hAnsi="Times New Roman"/>
          <w:color w:val="000000"/>
          <w:sz w:val="24"/>
        </w:rPr>
        <w:t xml:space="preserve">introduced hierarchical attention, computing node-level attention followed by semantic-level meta-path attention.</w:t>
      </w:r>
    </w:p>
    <w:p>
      <w:pPr>
        <w:numPr>
          <w:ilvl w:val="0"/>
          <w:numId w:val="24"/>
        </w:numPr>
        <w:spacing w:before="0" w:after="60" w:line="300" w:lineRule="auto"/>
        <w:jc w:val="both"/>
      </w:pPr>
      <w:r>
        <w:rPr>
          <w:rFonts w:ascii="Times New Roman" w:hAnsi="Times New Roman"/>
          <w:b/>
          <w:bCs/>
          <w:color w:val="000000"/>
          <w:sz w:val="24"/>
        </w:rPr>
        <w:t xml:space="preserve">Heterogeneous Graph Transformer (HGT):</w:t>
      </w:r>
      <w:r>
        <w:rPr>
          <w:rFonts w:ascii="Times New Roman" w:hAnsi="Times New Roman"/>
          <w:color w:val="000000"/>
          <w:sz w:val="24"/>
        </w:rPr>
        <w:t xml:space="preserve"> </w:t>
      </w:r>
      <w:r>
        <w:rPr>
          <w:rFonts w:ascii="Times New Roman" w:hAnsi="Times New Roman"/>
          <w:color w:val="000000"/>
          <w:sz w:val="24"/>
        </w:rPr>
        <w:t xml:space="preserve">Hu et al. </w:t>
      </w:r>
      <w:r>
        <w:rPr>
          <w:rFonts w:ascii="Times New Roman" w:hAnsi="Times New Roman"/>
          <w:color w:val="000000"/>
          <w:sz w:val="24"/>
        </w:rPr>
        <w:t xml:space="preserve">[23]</w:t>
      </w:r>
      <w:r>
        <w:rPr>
          <w:rFonts w:ascii="Times New Roman" w:hAnsi="Times New Roman"/>
          <w:color w:val="000000"/>
          <w:sz w:val="24"/>
        </w:rPr>
        <w:t xml:space="preserve"> </w:t>
      </w:r>
      <w:r>
        <w:rPr>
          <w:rFonts w:ascii="Times New Roman" w:hAnsi="Times New Roman"/>
          <w:color w:val="000000"/>
          <w:sz w:val="24"/>
        </w:rPr>
        <w:t xml:space="preserve">parameterized self-attention using source-type, target-type, and relation-type matrices to model continuous web-scale graphs.</w:t>
      </w:r>
    </w:p>
    <w:bookmarkEnd w:id="15"/>
    <w:bookmarkStart w:id="18" w:name="sec:gnn_lateral_adversarial"/>
    <w:p>
      <w:pPr>
        <w:pStyle w:val="Heading3"/>
        <w:keepNext/>
        <w:spacing w:before="240" w:after="80" w:line="276" w:lineRule="auto"/>
        <w:ind w:firstLine="0"/>
        <w:jc w:val="left"/>
      </w:pPr>
      <w:r>
        <w:rPr>
          <w:rFonts w:ascii="Times New Roman" w:hAnsi="Times New Roman"/>
          <w:b/>
          <w:color w:val="000000"/>
          <w:sz w:val="24"/>
        </w:rPr>
        <w:t>2.3.3  GNNs for Lateral Movement Detection and Adversarial Robustness</w:t>
      </w:r>
    </w:p>
    <w:p>
      <w:pPr>
        <w:pStyle w:val="FirstParagraph"/>
        <w:spacing w:before="0" w:after="120" w:line="360" w:lineRule="auto"/>
        <w:ind w:firstLine="0"/>
        <w:jc w:val="both"/>
      </w:pPr>
      <w:r>
        <w:rPr>
          <w:rFonts w:ascii="Times New Roman" w:hAnsi="Times New Roman"/>
          <w:color w:val="000000"/>
          <w:sz w:val="24"/>
        </w:rPr>
        <w:t xml:space="preserve">Beyond static node classification, graph representation learning has been increasingly adapted to detect dynamic host-to-host pivots and authentication sequences in enterprise networks. King and Huang (2023) </w:t>
      </w:r>
      <w:r>
        <w:rPr>
          <w:rFonts w:ascii="Times New Roman" w:hAnsi="Times New Roman"/>
          <w:color w:val="000000"/>
          <w:sz w:val="24"/>
        </w:rPr>
        <w:t xml:space="preserve">[15]</w:t>
      </w:r>
      <w:r>
        <w:rPr>
          <w:rFonts w:ascii="Times New Roman" w:hAnsi="Times New Roman"/>
          <w:color w:val="000000"/>
          <w:sz w:val="24"/>
        </w:rPr>
        <w:t xml:space="preserve"> </w:t>
      </w:r>
      <w:r>
        <w:rPr>
          <w:rFonts w:ascii="Times New Roman" w:hAnsi="Times New Roman"/>
          <w:color w:val="000000"/>
          <w:sz w:val="24"/>
        </w:rPr>
        <w:t xml:space="preserve">proposed</w:t>
      </w:r>
      <w:r>
        <w:rPr>
          <w:rFonts w:ascii="Times New Roman" w:hAnsi="Times New Roman"/>
          <w:color w:val="000000"/>
          <w:sz w:val="24"/>
        </w:rPr>
        <w:t xml:space="preserve"> </w:t>
      </w:r>
      <w:r>
        <w:rPr>
          <w:rFonts w:ascii="Times New Roman" w:hAnsi="Times New Roman"/>
          <w:b/>
          <w:bCs/>
          <w:color w:val="000000"/>
          <w:sz w:val="24"/>
        </w:rPr>
        <w:t xml:space="preserve">EULER</w:t>
      </w:r>
      <w:r>
        <w:rPr>
          <w:rFonts w:ascii="Times New Roman" w:hAnsi="Times New Roman"/>
          <w:color w:val="000000"/>
          <w:sz w:val="24"/>
        </w:rPr>
        <w:t xml:space="preserve">, a scalable framework decoupling spatial GNN message passing from temporal recurrent sequence encoding to detect lateral movement as anomalous link prediction over discrete temporal authentication graphs. More recently, Zhou et al. (2024) </w:t>
      </w:r>
      <w:r>
        <w:rPr>
          <w:rFonts w:ascii="Times New Roman" w:hAnsi="Times New Roman"/>
          <w:color w:val="000000"/>
          <w:sz w:val="24"/>
        </w:rPr>
        <w:t xml:space="preserve">[17]</w:t>
      </w:r>
      <w:r>
        <w:rPr>
          <w:rFonts w:ascii="Times New Roman" w:hAnsi="Times New Roman"/>
          <w:color w:val="000000"/>
          <w:sz w:val="24"/>
        </w:rPr>
        <w:t xml:space="preserve"> </w:t>
      </w:r>
      <w:r>
        <w:rPr>
          <w:rFonts w:ascii="Times New Roman" w:hAnsi="Times New Roman"/>
          <w:color w:val="000000"/>
          <w:sz w:val="24"/>
        </w:rPr>
        <w:t xml:space="preserve">developed</w:t>
      </w:r>
      <w:r>
        <w:rPr>
          <w:rFonts w:ascii="Times New Roman" w:hAnsi="Times New Roman"/>
          <w:color w:val="000000"/>
          <w:sz w:val="24"/>
        </w:rPr>
        <w:t xml:space="preserve"> </w:t>
      </w:r>
      <w:r>
        <w:rPr>
          <w:rFonts w:ascii="Times New Roman" w:hAnsi="Times New Roman"/>
          <w:b/>
          <w:bCs/>
          <w:color w:val="000000"/>
          <w:sz w:val="24"/>
        </w:rPr>
        <w:t xml:space="preserve">LMDetect</w:t>
      </w:r>
      <w:r>
        <w:rPr>
          <w:rFonts w:ascii="Times New Roman" w:hAnsi="Times New Roman"/>
          <w:color w:val="000000"/>
          <w:sz w:val="24"/>
        </w:rPr>
        <w:t xml:space="preserve">, constructing Heterogeneous Authentication Multigraphs (HAMG) to classify time-aware subgraphs extracted around authentication events. While these approaches demonstrate the efficacy of relational learning over authentication telemetry (e.g., Event ID 4624/4672 log streams), they operate primarily on temporal host interaction logs rather than the static cryptographic permission and PKI configuration fabric evaluated by CertGraph.</w:t>
      </w:r>
    </w:p>
    <w:p>
      <w:pPr>
        <w:pStyle w:val="BodyText"/>
        <w:spacing w:before="0" w:after="120" w:line="360" w:lineRule="auto"/>
        <w:ind w:firstLine="360"/>
        <w:jc w:val="both"/>
      </w:pPr>
      <w:r>
        <w:rPr>
          <w:rFonts w:ascii="Times New Roman" w:hAnsi="Times New Roman"/>
          <w:color w:val="000000"/>
          <w:sz w:val="24"/>
        </w:rPr>
        <w:t xml:space="preserve">Simultaneously, the theoretical attack surface of GNNs in adversarial settings has received rigorous formalization. As categorized in the adversarial robustness taxonomy by Günnemann (2022) </w:t>
      </w:r>
      <w:r>
        <w:rPr>
          <w:rFonts w:ascii="Times New Roman" w:hAnsi="Times New Roman"/>
          <w:color w:val="000000"/>
          <w:sz w:val="24"/>
        </w:rPr>
        <w:t xml:space="preserve">[24]</w:t>
      </w:r>
      <w:r>
        <w:rPr>
          <w:rFonts w:ascii="Times New Roman" w:hAnsi="Times New Roman"/>
          <w:color w:val="000000"/>
          <w:sz w:val="24"/>
        </w:rPr>
        <w:t xml:space="preserve">, GNNs exhibit distinct vulnerabilities compared to standard deep models due to the non-independent and identically distributed (non-IID) nature of graph topologies. Attacks are broadly categorized by:</w:t>
      </w:r>
    </w:p>
    <w:p>
      <w:pPr>
        <w:numPr>
          <w:ilvl w:val="0"/>
          <w:numId w:val="25"/>
        </w:numPr>
        <w:spacing w:before="0" w:after="60" w:line="300" w:lineRule="auto"/>
        <w:jc w:val="both"/>
      </w:pPr>
      <w:r>
        <w:rPr>
          <w:rFonts w:ascii="Times New Roman" w:hAnsi="Times New Roman"/>
          <w:b/>
          <w:bCs/>
          <w:color w:val="000000"/>
          <w:sz w:val="24"/>
        </w:rPr>
        <w:t xml:space="preserve">Attacker Phase:</w:t>
      </w:r>
      <w:r>
        <w:rPr>
          <w:rFonts w:ascii="Times New Roman" w:hAnsi="Times New Roman"/>
          <w:color w:val="000000"/>
          <w:sz w:val="24"/>
        </w:rPr>
        <w:t xml:space="preserve"> </w:t>
      </w:r>
      <w:r>
        <w:rPr>
          <w:rFonts w:ascii="Times New Roman" w:hAnsi="Times New Roman"/>
          <w:i/>
          <w:iCs/>
          <w:color w:val="000000"/>
          <w:sz w:val="24"/>
        </w:rPr>
        <w:t xml:space="preserve">Poisoning</w:t>
      </w:r>
      <w:r>
        <w:rPr>
          <w:rFonts w:ascii="Times New Roman" w:hAnsi="Times New Roman"/>
          <w:color w:val="000000"/>
          <w:sz w:val="24"/>
        </w:rPr>
        <w:t xml:space="preserve"> </w:t>
      </w:r>
      <w:r>
        <w:rPr>
          <w:rFonts w:ascii="Times New Roman" w:hAnsi="Times New Roman"/>
          <w:color w:val="000000"/>
          <w:sz w:val="24"/>
        </w:rPr>
        <w:t xml:space="preserve">attacks (perturbing graph structure or attributes during training) versus</w:t>
      </w:r>
      <w:r>
        <w:rPr>
          <w:rFonts w:ascii="Times New Roman" w:hAnsi="Times New Roman"/>
          <w:color w:val="000000"/>
          <w:sz w:val="24"/>
        </w:rPr>
        <w:t xml:space="preserve"> </w:t>
      </w:r>
      <w:r>
        <w:rPr>
          <w:rFonts w:ascii="Times New Roman" w:hAnsi="Times New Roman"/>
          <w:i/>
          <w:iCs/>
          <w:color w:val="000000"/>
          <w:sz w:val="24"/>
        </w:rPr>
        <w:t xml:space="preserve">Evasion</w:t>
      </w:r>
      <w:r>
        <w:rPr>
          <w:rFonts w:ascii="Times New Roman" w:hAnsi="Times New Roman"/>
          <w:color w:val="000000"/>
          <w:sz w:val="24"/>
        </w:rPr>
        <w:t xml:space="preserve"> </w:t>
      </w:r>
      <w:r>
        <w:rPr>
          <w:rFonts w:ascii="Times New Roman" w:hAnsi="Times New Roman"/>
          <w:color w:val="000000"/>
          <w:sz w:val="24"/>
        </w:rPr>
        <w:t xml:space="preserve">attacks (perturbing test instances at inference time).</w:t>
      </w:r>
    </w:p>
    <w:p>
      <w:pPr>
        <w:numPr>
          <w:ilvl w:val="0"/>
          <w:numId w:val="25"/>
        </w:numPr>
        <w:spacing w:before="0" w:after="60" w:line="300" w:lineRule="auto"/>
        <w:jc w:val="both"/>
      </w:pPr>
      <w:r>
        <w:rPr>
          <w:rFonts w:ascii="Times New Roman" w:hAnsi="Times New Roman"/>
          <w:b/>
          <w:bCs/>
          <w:color w:val="000000"/>
          <w:sz w:val="24"/>
        </w:rPr>
        <w:t xml:space="preserve">Perturbation Target:</w:t>
      </w:r>
      <w:r>
        <w:rPr>
          <w:rFonts w:ascii="Times New Roman" w:hAnsi="Times New Roman"/>
          <w:color w:val="000000"/>
          <w:sz w:val="24"/>
        </w:rPr>
        <w:t xml:space="preserve"> </w:t>
      </w:r>
      <w:r>
        <w:rPr>
          <w:rFonts w:ascii="Times New Roman" w:hAnsi="Times New Roman"/>
          <w:i/>
          <w:iCs/>
          <w:color w:val="000000"/>
          <w:sz w:val="24"/>
        </w:rPr>
        <w:t xml:space="preserve">Structural perturbation</w:t>
      </w:r>
      <w:r>
        <w:rPr>
          <w:rFonts w:ascii="Times New Roman" w:hAnsi="Times New Roman"/>
          <w:color w:val="000000"/>
          <w:sz w:val="24"/>
        </w:rPr>
        <w:t xml:space="preserve"> </w:t>
      </w:r>
      <w:r>
        <w:rPr>
          <w:rFonts w:ascii="Times New Roman" w:hAnsi="Times New Roman"/>
          <w:color w:val="000000"/>
          <w:sz w:val="24"/>
        </w:rPr>
        <w:t xml:space="preserve">(adversarial edge additions or deletions) versus</w:t>
      </w:r>
      <w:r>
        <w:rPr>
          <w:rFonts w:ascii="Times New Roman" w:hAnsi="Times New Roman"/>
          <w:color w:val="000000"/>
          <w:sz w:val="24"/>
        </w:rPr>
        <w:t xml:space="preserve"> </w:t>
      </w:r>
      <w:r>
        <w:rPr>
          <w:rFonts w:ascii="Times New Roman" w:hAnsi="Times New Roman"/>
          <w:i/>
          <w:iCs/>
          <w:color w:val="000000"/>
          <w:sz w:val="24"/>
        </w:rPr>
        <w:t xml:space="preserve">Node feature manipulation</w:t>
      </w:r>
      <w:r>
        <w:rPr>
          <w:rFonts w:ascii="Times New Roman" w:hAnsi="Times New Roman"/>
          <w:color w:val="000000"/>
          <w:sz w:val="24"/>
        </w:rPr>
        <w:t xml:space="preserve"> </w:t>
      </w:r>
      <w:r>
        <w:rPr>
          <w:rFonts w:ascii="Times New Roman" w:hAnsi="Times New Roman"/>
          <w:color w:val="000000"/>
          <w:sz w:val="24"/>
        </w:rPr>
        <w:t xml:space="preserve">(corrupting entity attribute vectors).</w:t>
      </w:r>
    </w:p>
    <w:p>
      <w:pPr>
        <w:numPr>
          <w:ilvl w:val="0"/>
          <w:numId w:val="25"/>
        </w:numPr>
        <w:spacing w:before="0" w:after="60" w:line="300" w:lineRule="auto"/>
        <w:jc w:val="both"/>
      </w:pPr>
      <w:r>
        <w:rPr>
          <w:rFonts w:ascii="Times New Roman" w:hAnsi="Times New Roman"/>
          <w:b/>
          <w:bCs/>
          <w:color w:val="000000"/>
          <w:sz w:val="24"/>
        </w:rPr>
        <w:t xml:space="preserve">Adversarial Scope:</w:t>
      </w:r>
      <w:r>
        <w:rPr>
          <w:rFonts w:ascii="Times New Roman" w:hAnsi="Times New Roman"/>
          <w:color w:val="000000"/>
          <w:sz w:val="24"/>
        </w:rPr>
        <w:t xml:space="preserve"> </w:t>
      </w:r>
      <w:r>
        <w:rPr>
          <w:rFonts w:ascii="Times New Roman" w:hAnsi="Times New Roman"/>
          <w:i/>
          <w:iCs/>
          <w:color w:val="000000"/>
          <w:sz w:val="24"/>
        </w:rPr>
        <w:t xml:space="preserve">Targeted</w:t>
      </w:r>
      <w:r>
        <w:rPr>
          <w:rFonts w:ascii="Times New Roman" w:hAnsi="Times New Roman"/>
          <w:color w:val="000000"/>
          <w:sz w:val="24"/>
        </w:rPr>
        <w:t xml:space="preserve"> </w:t>
      </w:r>
      <w:r>
        <w:rPr>
          <w:rFonts w:ascii="Times New Roman" w:hAnsi="Times New Roman"/>
          <w:color w:val="000000"/>
          <w:sz w:val="24"/>
        </w:rPr>
        <w:t xml:space="preserve">attacks (inducing misclassification on a specific node or template) versus</w:t>
      </w:r>
      <w:r>
        <w:rPr>
          <w:rFonts w:ascii="Times New Roman" w:hAnsi="Times New Roman"/>
          <w:color w:val="000000"/>
          <w:sz w:val="24"/>
        </w:rPr>
        <w:t xml:space="preserve"> </w:t>
      </w:r>
      <w:r>
        <w:rPr>
          <w:rFonts w:ascii="Times New Roman" w:hAnsi="Times New Roman"/>
          <w:i/>
          <w:iCs/>
          <w:color w:val="000000"/>
          <w:sz w:val="24"/>
        </w:rPr>
        <w:t xml:space="preserve">Non-targeted</w:t>
      </w:r>
      <w:r>
        <w:rPr>
          <w:rFonts w:ascii="Times New Roman" w:hAnsi="Times New Roman"/>
          <w:color w:val="000000"/>
          <w:sz w:val="24"/>
        </w:rPr>
        <w:t xml:space="preserve"> </w:t>
      </w:r>
      <w:r>
        <w:rPr>
          <w:rFonts w:ascii="Times New Roman" w:hAnsi="Times New Roman"/>
          <w:color w:val="000000"/>
          <w:sz w:val="24"/>
        </w:rPr>
        <w:t xml:space="preserve">degradation (reducing overall global accuracy).</w:t>
      </w:r>
    </w:p>
    <w:p>
      <w:pPr>
        <w:pStyle w:val="FirstParagraph"/>
        <w:spacing w:before="0" w:after="120" w:line="360" w:lineRule="auto"/>
        <w:ind w:firstLine="0"/>
        <w:jc w:val="both"/>
      </w:pPr>
      <w:r>
        <w:rPr>
          <w:rFonts w:ascii="Times New Roman" w:hAnsi="Times New Roman"/>
          <w:color w:val="000000"/>
          <w:sz w:val="24"/>
        </w:rPr>
        <w:t xml:space="preserve">Understanding these formal attack surfaces is essential when designing identity defense models, as attackers who gain partial administrative control may intentionally manipulate directory permissions or inject decoy edges to mislead downstream graph classifiers.</w:t>
      </w:r>
    </w:p>
    <w:bookmarkEnd w:id="16"/>
    <w:bookmarkStart w:id="19" w:name="X6fa927a5f3749a85997b0a4f3f59e340fdd0a0d"/>
    <w:p>
      <w:pPr>
        <w:pStyle w:val="Heading3"/>
        <w:keepNext/>
        <w:spacing w:before="240" w:after="80" w:line="276" w:lineRule="auto"/>
        <w:ind w:firstLine="0"/>
        <w:jc w:val="left"/>
      </w:pPr>
      <w:r>
        <w:rPr>
          <w:rFonts w:ascii="Times New Roman" w:hAnsi="Times New Roman"/>
          <w:b/>
          <w:color w:val="000000"/>
          <w:sz w:val="24"/>
        </w:rPr>
        <w:t>2.3.4  Game Theory and Machine Learning Pitfalls in Cybersecurity</w:t>
      </w:r>
    </w:p>
    <w:p>
      <w:pPr>
        <w:pStyle w:val="FirstParagraph"/>
        <w:spacing w:before="0" w:after="120" w:line="360" w:lineRule="auto"/>
        <w:ind w:firstLine="0"/>
        <w:jc w:val="both"/>
      </w:pPr>
      <w:r>
        <w:rPr>
          <w:rFonts w:ascii="Times New Roman" w:hAnsi="Times New Roman"/>
          <w:color w:val="000000"/>
          <w:sz w:val="24"/>
        </w:rPr>
        <w:t xml:space="preserve">Applying machine learning and game theory to enterprise cybersecurity introduces distinct structural and combinatorial constraints. In active defense, Stackelberg security games (Kiekintveld et al., 2009) </w:t>
      </w:r>
      <w:r>
        <w:rPr>
          <w:rFonts w:ascii="Times New Roman" w:hAnsi="Times New Roman"/>
          <w:color w:val="000000"/>
          <w:sz w:val="24"/>
        </w:rPr>
        <w:t xml:space="preserve">[25]</w:t>
      </w:r>
      <w:r>
        <w:rPr>
          <w:rFonts w:ascii="Times New Roman" w:hAnsi="Times New Roman"/>
          <w:color w:val="000000"/>
          <w:sz w:val="24"/>
        </w:rPr>
        <w:t xml:space="preserve"> </w:t>
      </w:r>
      <w:r>
        <w:rPr>
          <w:rFonts w:ascii="Times New Roman" w:hAnsi="Times New Roman"/>
          <w:color w:val="000000"/>
          <w:sz w:val="24"/>
        </w:rPr>
        <w:t xml:space="preserve">provide a principled foundation for allocating defensive countermeasures against worst-case adversaries. On enterprise attack graphs, Guo et al. (2022) </w:t>
      </w:r>
      <w:r>
        <w:rPr>
          <w:rFonts w:ascii="Times New Roman" w:hAnsi="Times New Roman"/>
          <w:color w:val="000000"/>
          <w:sz w:val="24"/>
        </w:rPr>
        <w:t xml:space="preserve">[16]</w:t>
      </w:r>
      <w:r>
        <w:rPr>
          <w:rFonts w:ascii="Times New Roman" w:hAnsi="Times New Roman"/>
          <w:color w:val="000000"/>
          <w:sz w:val="24"/>
        </w:rPr>
        <w:t xml:space="preserve"> </w:t>
      </w:r>
      <w:r>
        <w:rPr>
          <w:rFonts w:ascii="Times New Roman" w:hAnsi="Times New Roman"/>
          <w:color w:val="000000"/>
          <w:sz w:val="24"/>
        </w:rPr>
        <w:t xml:space="preserve">established the parameterized W[1]-hardness of shortest-path interdiction, demonstrating that fixed-parameter tractable (FPT) tree decompositions and GCN heuristics can effectively identify critical edges on tree-like topologies. Subsequently, Guo et al. (2023) </w:t>
      </w:r>
      <w:r>
        <w:rPr>
          <w:rFonts w:ascii="Times New Roman" w:hAnsi="Times New Roman"/>
          <w:color w:val="000000"/>
          <w:sz w:val="24"/>
        </w:rPr>
        <w:t xml:space="preserve">[26]</w:t>
      </w:r>
      <w:r>
        <w:rPr>
          <w:rFonts w:ascii="Times New Roman" w:hAnsi="Times New Roman"/>
          <w:color w:val="000000"/>
          <w:sz w:val="24"/>
        </w:rPr>
        <w:t xml:space="preserve"> </w:t>
      </w:r>
      <w:r>
        <w:rPr>
          <w:rFonts w:ascii="Times New Roman" w:hAnsi="Times New Roman"/>
          <w:color w:val="000000"/>
          <w:sz w:val="24"/>
        </w:rPr>
        <w:t xml:space="preserve">developed scalable edge-blocking algorithms by exploiting graph treewidth and parameterizing non-splitting paths to minimize attacker reachability to Domain Admin under operational budget constraints, while Zhang et al. (2023) </w:t>
      </w:r>
      <w:r>
        <w:rPr>
          <w:rFonts w:ascii="Times New Roman" w:hAnsi="Times New Roman"/>
          <w:color w:val="000000"/>
          <w:sz w:val="24"/>
        </w:rPr>
        <w:t xml:space="preserve">[27]</w:t>
      </w:r>
      <w:r>
        <w:rPr>
          <w:rFonts w:ascii="Times New Roman" w:hAnsi="Times New Roman"/>
          <w:color w:val="000000"/>
          <w:sz w:val="24"/>
        </w:rPr>
        <w:t xml:space="preserve"> </w:t>
      </w:r>
      <w:r>
        <w:rPr>
          <w:rFonts w:ascii="Times New Roman" w:hAnsi="Times New Roman"/>
          <w:color w:val="000000"/>
          <w:sz w:val="24"/>
        </w:rPr>
        <w:t xml:space="preserve">formulated a scalable double oracle framework restricting edge interdiction to active attack paths on graphs with up to 100,000 nodes. Expanding upon this game-theoretic interdiction foundation, Goel et al. (2024, 2025) </w:t>
      </w:r>
      <w:r>
        <w:rPr>
          <w:rFonts w:ascii="Times New Roman" w:hAnsi="Times New Roman"/>
          <w:color w:val="000000"/>
          <w:sz w:val="24"/>
        </w:rPr>
        <w:t xml:space="preserve">[14], [28], [29]</w:t>
      </w:r>
      <w:r>
        <w:rPr>
          <w:rFonts w:ascii="Times New Roman" w:hAnsi="Times New Roman"/>
          <w:color w:val="000000"/>
          <w:sz w:val="24"/>
        </w:rPr>
        <w:t xml:space="preserve"> </w:t>
      </w:r>
      <w:r>
        <w:rPr>
          <w:rFonts w:ascii="Times New Roman" w:hAnsi="Times New Roman"/>
          <w:color w:val="000000"/>
          <w:sz w:val="24"/>
        </w:rPr>
        <w:t xml:space="preserve">introduced co-adaptive reinforcement learning, neural dynamic programming, and evolutionary diversity optimization (EDO) frameworks for synthesizing robust Active Directory hardening policies, while Ngo (2026) </w:t>
      </w:r>
      <w:r>
        <w:rPr>
          <w:rFonts w:ascii="Times New Roman" w:hAnsi="Times New Roman"/>
          <w:color w:val="000000"/>
          <w:sz w:val="24"/>
        </w:rPr>
        <w:t xml:space="preserve">[30]</w:t>
      </w:r>
      <w:r>
        <w:rPr>
          <w:rFonts w:ascii="Times New Roman" w:hAnsi="Times New Roman"/>
          <w:color w:val="000000"/>
          <w:sz w:val="24"/>
        </w:rPr>
        <w:t xml:space="preserve"> </w:t>
      </w:r>
      <w:r>
        <w:rPr>
          <w:rFonts w:ascii="Times New Roman" w:hAnsi="Times New Roman"/>
          <w:color w:val="000000"/>
          <w:sz w:val="24"/>
        </w:rPr>
        <w:t xml:space="preserve">unified combinatorial and deceptive defense optimization across temporal Active Directory attack graphs. Crucially, while these foundational studies address combinatorial edge interdiction and path reachability over generic host-compromise attack graphs, they do not model the cryptographic configuration semantics of Active Directory Certificate Services (ADCS), nor do they tackle inductive multi-class vulnerability detection or examine shortcut learning under distribution shifts. CertGraph bridges this gap by formalizing enterprise PKI as a typed heterogeneous multigraph, jointly evaluating relational attention over certificate template configurations and multi-hop enrollment paths.</w:t>
      </w:r>
    </w:p>
    <w:p>
      <w:pPr>
        <w:pStyle w:val="BodyText"/>
        <w:spacing w:before="0" w:after="120" w:line="360" w:lineRule="auto"/>
        <w:ind w:firstLine="360"/>
        <w:jc w:val="both"/>
      </w:pPr>
      <w:r>
        <w:rPr>
          <w:rFonts w:ascii="Times New Roman" w:hAnsi="Times New Roman"/>
          <w:color w:val="000000"/>
          <w:sz w:val="24"/>
        </w:rPr>
        <w:t xml:space="preserve">At the same time, empirical security machine learning remains vulnerable to experimental pitfalls, as formalized by Arp et al. (2022) </w:t>
      </w:r>
      <w:r>
        <w:rPr>
          <w:rFonts w:ascii="Times New Roman" w:hAnsi="Times New Roman"/>
          <w:color w:val="000000"/>
          <w:sz w:val="24"/>
        </w:rPr>
        <w:t xml:space="preserve">[10]</w:t>
      </w:r>
      <w:r>
        <w:rPr>
          <w:rFonts w:ascii="Times New Roman" w:hAnsi="Times New Roman"/>
          <w:color w:val="000000"/>
          <w:sz w:val="24"/>
        </w:rPr>
        <w:t xml:space="preserve">, Sommer &amp; Paxson (2010) </w:t>
      </w:r>
      <w:r>
        <w:rPr>
          <w:rFonts w:ascii="Times New Roman" w:hAnsi="Times New Roman"/>
          <w:color w:val="000000"/>
          <w:sz w:val="24"/>
        </w:rPr>
        <w:t xml:space="preserve">[31]</w:t>
      </w:r>
      <w:r>
        <w:rPr>
          <w:rFonts w:ascii="Times New Roman" w:hAnsi="Times New Roman"/>
          <w:color w:val="000000"/>
          <w:sz w:val="24"/>
        </w:rPr>
        <w:t xml:space="preserve">, and Pendlebury et al. (2019) </w:t>
      </w:r>
      <w:r>
        <w:rPr>
          <w:rFonts w:ascii="Times New Roman" w:hAnsi="Times New Roman"/>
          <w:color w:val="000000"/>
          <w:sz w:val="24"/>
        </w:rPr>
        <w:t xml:space="preserve">[32]</w:t>
      </w:r>
      <w:r>
        <w:rPr>
          <w:rFonts w:ascii="Times New Roman" w:hAnsi="Times New Roman"/>
          <w:color w:val="000000"/>
          <w:sz w:val="24"/>
        </w:rPr>
        <w:t xml:space="preserve">. These include sampling bias, synthetic generator artifacts, lab-only evaluations lacking operational realism, and unfair baseline feature representations. Additionally, as graph networks grow deeper, preserving raw node attributes requires residual skip-connections (GCNII, Chen et al., 2020) </w:t>
      </w:r>
      <w:r>
        <w:rPr>
          <w:rFonts w:ascii="Times New Roman" w:hAnsi="Times New Roman"/>
          <w:color w:val="000000"/>
          <w:sz w:val="24"/>
        </w:rPr>
        <w:t xml:space="preserve">[33]</w:t>
      </w:r>
      <w:r>
        <w:rPr>
          <w:rFonts w:ascii="Times New Roman" w:hAnsi="Times New Roman"/>
          <w:color w:val="000000"/>
          <w:sz w:val="24"/>
        </w:rPr>
        <w:t xml:space="preserve"> </w:t>
      </w:r>
      <w:r>
        <w:rPr>
          <w:rFonts w:ascii="Times New Roman" w:hAnsi="Times New Roman"/>
          <w:color w:val="000000"/>
          <w:sz w:val="24"/>
        </w:rPr>
        <w:t xml:space="preserve">to prevent over-smoothing and gradient decay.</w:t>
      </w:r>
    </w:p>
    <w:p>
      <w:pPr>
        <w:pStyle w:val="BodyText"/>
        <w:spacing w:before="0" w:after="120" w:line="360" w:lineRule="auto"/>
        <w:ind w:firstLine="360"/>
        <w:jc w:val="both"/>
      </w:pPr>
      <w:r>
        <w:rPr>
          <w:rFonts w:ascii="Times New Roman" w:hAnsi="Times New Roman"/>
          <w:color w:val="000000"/>
          <w:sz w:val="24"/>
        </w:rPr>
        <w:t xml:space="preserve">In this thesis, we build on Heterogeneous Graph Attention Networks to construct</w:t>
      </w:r>
      <w:r>
        <w:rPr>
          <w:rFonts w:ascii="Times New Roman" w:hAnsi="Times New Roman"/>
          <w:color w:val="000000"/>
          <w:sz w:val="24"/>
        </w:rPr>
        <w:t xml:space="preserve"> </w:t>
      </w:r>
      <w:r>
        <w:rPr>
          <w:rFonts w:ascii="Times New Roman" w:hAnsi="Times New Roman"/>
          <w:b/>
          <w:bCs/>
          <w:color w:val="000000"/>
          <w:sz w:val="24"/>
        </w:rPr>
        <w:t xml:space="preserve">CertGraph</w:t>
      </w:r>
      <w:r>
        <w:rPr>
          <w:rFonts w:ascii="Times New Roman" w:hAnsi="Times New Roman"/>
          <w:color w:val="000000"/>
          <w:sz w:val="24"/>
        </w:rPr>
        <w:t xml:space="preserve">, adding relation-specific multi-head attention alongside additive residual skip-connections to preserve configuration attributes across directed identity topologies.</w:t>
      </w:r>
    </w:p>
    <w:bookmarkEnd w:id="17"/>
    <w:bookmarkEnd w:id="18"/>
    <w:bookmarkStart w:id="20" w:name="X4be6fedc954d46849ace3de8e083ac69a595f6e"/>
    <w:p>
      <w:pPr>
        <w:pStyle w:val="Heading2"/>
        <w:keepNext/>
        <w:spacing w:before="320" w:after="120" w:line="276" w:lineRule="auto"/>
        <w:ind w:firstLine="0"/>
        <w:jc w:val="left"/>
      </w:pPr>
      <w:r>
        <w:rPr>
          <w:rFonts w:ascii="Times New Roman" w:hAnsi="Times New Roman"/>
          <w:b/>
          <w:color w:val="000000"/>
          <w:sz w:val="28"/>
        </w:rPr>
        <w:t>2.4  Active Directory Architecture and Cryptographic Primitives</w:t>
      </w:r>
    </w:p>
    <w:p>
      <w:pPr>
        <w:pStyle w:val="FirstParagraph"/>
        <w:spacing w:before="0" w:after="120" w:line="360" w:lineRule="auto"/>
        <w:ind w:firstLine="0"/>
        <w:jc w:val="both"/>
      </w:pPr>
      <w:r>
        <w:rPr>
          <w:rFonts w:ascii="Times New Roman" w:hAnsi="Times New Roman"/>
          <w:color w:val="000000"/>
          <w:sz w:val="24"/>
        </w:rPr>
        <w:t xml:space="preserve">To establish the technical foundation for our attack graph formulation, we examine the core internal mechanisms of Active Directory.</w:t>
      </w:r>
    </w:p>
    <w:bookmarkStart w:id="21" w:name="X8c69d69aa48b9a4bfd8f7d26a477c6cced2d8f1"/>
    <w:p>
      <w:pPr>
        <w:pStyle w:val="Heading3"/>
        <w:keepNext/>
        <w:spacing w:before="240" w:after="80" w:line="276" w:lineRule="auto"/>
        <w:ind w:firstLine="0"/>
        <w:jc w:val="left"/>
      </w:pPr>
      <w:r>
        <w:rPr>
          <w:rFonts w:ascii="Times New Roman" w:hAnsi="Times New Roman"/>
          <w:b/>
          <w:color w:val="000000"/>
          <w:sz w:val="24"/>
        </w:rPr>
        <w:t>2.4.1  Security Principals and Security Identifiers (SIDs)</w:t>
      </w:r>
    </w:p>
    <w:p>
      <w:pPr>
        <w:pStyle w:val="FirstParagraph"/>
        <w:spacing w:before="0" w:after="120" w:line="360" w:lineRule="auto"/>
        <w:ind w:firstLine="0"/>
        <w:jc w:val="both"/>
      </w:pPr>
      <w:r>
        <w:rPr>
          <w:rFonts w:ascii="Times New Roman" w:hAnsi="Times New Roman"/>
          <w:color w:val="000000"/>
          <w:sz w:val="24"/>
        </w:rPr>
        <w:t xml:space="preserve">Every security entity within Active Directory is termed a</w:t>
      </w:r>
      <w:r>
        <w:rPr>
          <w:rFonts w:ascii="Times New Roman" w:hAnsi="Times New Roman"/>
          <w:color w:val="000000"/>
          <w:sz w:val="24"/>
        </w:rPr>
        <w:t xml:space="preserve"> </w:t>
      </w:r>
      <w:r>
        <w:rPr>
          <w:rFonts w:ascii="Times New Roman" w:hAnsi="Times New Roman"/>
          <w:b/>
          <w:bCs/>
          <w:color w:val="000000"/>
          <w:sz w:val="24"/>
        </w:rPr>
        <w:t xml:space="preserve">Security Principal</w:t>
      </w:r>
      <w:r>
        <w:rPr>
          <w:rFonts w:ascii="Times New Roman" w:hAnsi="Times New Roman"/>
          <w:color w:val="000000"/>
          <w:sz w:val="24"/>
        </w:rPr>
        <w:t xml:space="preserve">. Each security principal is assigned a globally unique, immutable identifier called a</w:t>
      </w:r>
      <w:r>
        <w:rPr>
          <w:rFonts w:ascii="Times New Roman" w:hAnsi="Times New Roman"/>
          <w:color w:val="000000"/>
          <w:sz w:val="24"/>
        </w:rPr>
        <w:t xml:space="preserve"> </w:t>
      </w:r>
      <w:r>
        <w:rPr>
          <w:rFonts w:ascii="Times New Roman" w:hAnsi="Times New Roman"/>
          <w:b/>
          <w:bCs/>
          <w:color w:val="000000"/>
          <w:sz w:val="24"/>
        </w:rPr>
        <w:t xml:space="preserve">Security Identifier (SID)</w:t>
      </w:r>
      <w:r>
        <w:rPr>
          <w:rFonts w:ascii="Times New Roman" w:hAnsi="Times New Roman"/>
          <w:color w:val="000000"/>
          <w:sz w:val="24"/>
        </w:rPr>
        <w:t xml:space="preserve">:</w:t>
      </w:r>
    </w:p>
    <w:p>
      <w:pPr>
        <w:pStyle w:val="BodyText"/>
        <w:spacing w:before="120" w:after="120" w:line="276" w:lineRule="auto"/>
        <w:ind w:firstLine="0"/>
        <w:jc w:val="center"/>
      </w:pPr>
      <m:oMathPara>
        <m:oMathParaPr>
          <m:jc m:val="center"/>
        </m:oMathParaPr>
        <m:oMath>
          <m:r>
            <m:rPr>
              <m:nor/>
              <m:sty m:val="p"/>
            </m:rPr>
            <m:t>SID</m:t>
          </m:r>
          <m:r>
            <m:rPr>
              <m:sty m:val="p"/>
            </m:rPr>
            <m:t>=</m:t>
          </m:r>
          <m:r>
            <m:rPr>
              <m:nor/>
              <m:sty m:val="p"/>
            </m:rPr>
            <m:t>S-</m:t>
          </m:r>
          <m:r>
            <m:t>1</m:t>
          </m:r>
          <m:r>
            <m:rPr>
              <m:nor/>
              <m:sty m:val="p"/>
            </m:rPr>
            <m:t>-</m:t>
          </m:r>
          <m:r>
            <m:t>5</m:t>
          </m:r>
          <m:r>
            <m:rPr>
              <m:nor/>
              <m:sty m:val="p"/>
            </m:rPr>
            <m:t>-</m:t>
          </m:r>
          <m:r>
            <m:t>21</m:t>
          </m:r>
          <m:r>
            <m:rPr>
              <m:nor/>
              <m:sty m:val="p"/>
            </m:rPr>
            <m:t>-</m:t>
          </m:r>
          <m:sSub>
            <m:e>
              <m:r>
                <m:t>D</m:t>
              </m:r>
            </m:e>
            <m:sub>
              <m:r>
                <m:t>1</m:t>
              </m:r>
            </m:sub>
          </m:sSub>
          <m:r>
            <m:rPr>
              <m:nor/>
              <m:sty m:val="p"/>
            </m:rPr>
            <m:t>-</m:t>
          </m:r>
          <m:sSub>
            <m:e>
              <m:r>
                <m:t>D</m:t>
              </m:r>
            </m:e>
            <m:sub>
              <m:r>
                <m:t>2</m:t>
              </m:r>
            </m:sub>
          </m:sSub>
          <m:r>
            <m:rPr>
              <m:nor/>
              <m:sty m:val="p"/>
            </m:rPr>
            <m:t>-</m:t>
          </m:r>
          <m:sSub>
            <m:e>
              <m:r>
                <m:t>D</m:t>
              </m:r>
            </m:e>
            <m:sub>
              <m:r>
                <m:t>3</m:t>
              </m:r>
            </m:sub>
          </m:sSub>
          <m:r>
            <m:rPr>
              <m:nor/>
              <m:sty m:val="p"/>
            </m:rPr>
            <m:t>-</m:t>
          </m:r>
          <m:r>
            <m:t>R</m:t>
          </m:r>
        </m:oMath>
      </m:oMathPara>
    </w:p>
    <w:p>
      <w:pPr>
        <w:pStyle w:val="FirstParagraph"/>
        <w:spacing w:before="0" w:after="120" w:line="360" w:lineRule="auto"/>
        <w:ind w:firstLine="0"/>
        <w:jc w:val="both"/>
      </w:pPr>
      <w:r>
        <w:rPr>
          <w:rFonts w:ascii="Times New Roman" w:hAnsi="Times New Roman"/>
          <w:color w:val="000000"/>
          <w:sz w:val="24"/>
        </w:rPr>
        <w:t xml:space="preserve">where</w:t>
      </w:r>
      <w:r>
        <w:rPr>
          <w:rFonts w:ascii="Times New Roman" w:hAnsi="Times New Roman"/>
          <w:color w:val="000000"/>
          <w:sz w:val="24"/>
        </w:rPr>
        <w:t xml:space="preserve"> </w:t>
      </w:r>
      <m:oMath>
        <m:sSub>
          <m:e>
            <m:r>
              <m:t>D</m:t>
            </m:r>
          </m:e>
          <m:sub>
            <m:r>
              <m:t>1</m:t>
            </m:r>
          </m:sub>
        </m:sSub>
        <m:r>
          <m:rPr>
            <m:sty m:val="p"/>
          </m:rPr>
          <m:t>,</m:t>
        </m:r>
        <m:sSub>
          <m:e>
            <m:r>
              <m:t>D</m:t>
            </m:r>
          </m:e>
          <m:sub>
            <m:r>
              <m:t>2</m:t>
            </m:r>
          </m:sub>
        </m:sSub>
        <m:r>
          <m:rPr>
            <m:sty m:val="p"/>
          </m:rPr>
          <m:t>,</m:t>
        </m:r>
        <m:sSub>
          <m:e>
            <m:r>
              <m:t>D</m:t>
            </m:r>
          </m:e>
          <m:sub>
            <m:r>
              <m:t>3</m:t>
            </m:r>
          </m:sub>
        </m:sSub>
      </m:oMath>
      <w:r>
        <w:rPr>
          <w:rFonts w:ascii="Times New Roman" w:hAnsi="Times New Roman"/>
          <w:color w:val="000000"/>
          <w:sz w:val="24"/>
        </w:rPr>
        <w:t xml:space="preserve"> </w:t>
      </w:r>
      <w:r>
        <w:rPr>
          <w:rFonts w:ascii="Times New Roman" w:hAnsi="Times New Roman"/>
          <w:color w:val="000000"/>
          <w:sz w:val="24"/>
        </w:rPr>
        <w:t xml:space="preserve">denote the unique domain sub-authority, and</w:t>
      </w:r>
      <w:r>
        <w:rPr>
          <w:rFonts w:ascii="Times New Roman" w:hAnsi="Times New Roman"/>
          <w:color w:val="000000"/>
          <w:sz w:val="24"/>
        </w:rPr>
        <w:t xml:space="preserve"> </w:t>
      </w:r>
      <m:oMath>
        <m:r>
          <m:t>R</m:t>
        </m:r>
      </m:oMath>
      <w:r>
        <w:rPr>
          <w:rFonts w:ascii="Times New Roman" w:hAnsi="Times New Roman"/>
          <w:color w:val="000000"/>
          <w:sz w:val="24"/>
        </w:rPr>
        <w:t xml:space="preserve"> </w:t>
      </w:r>
      <w:r>
        <w:rPr>
          <w:rFonts w:ascii="Times New Roman" w:hAnsi="Times New Roman"/>
          <w:color w:val="000000"/>
          <w:sz w:val="24"/>
        </w:rPr>
        <w:t xml:space="preserve">represents the Relative Identifier (RID). RIDs below 1000 are reserved for well-known administrative entities:</w:t>
      </w:r>
    </w:p>
    <w:p>
      <w:pPr>
        <w:numPr>
          <w:ilvl w:val="0"/>
          <w:numId w:val="26"/>
        </w:numPr>
        <w:spacing w:before="0" w:after="60" w:line="300" w:lineRule="auto"/>
        <w:jc w:val="both"/>
      </w:pPr>
      <w:r>
        <w:rPr>
          <w:rStyle w:val="VerbatimChar"/>
          <w:rFonts w:ascii="Times New Roman" w:hAnsi="Times New Roman"/>
          <w:color w:val="000000"/>
          <w:sz w:val="24"/>
        </w:rPr>
        <w:t xml:space="preserve">RID 500</w:t>
      </w:r>
      <w:r>
        <w:rPr>
          <w:rFonts w:ascii="Times New Roman" w:hAnsi="Times New Roman"/>
          <w:color w:val="000000"/>
          <w:sz w:val="24"/>
        </w:rPr>
        <w:t xml:space="preserve">: Built-in</w:t>
      </w:r>
      <w:r>
        <w:rPr>
          <w:rFonts w:ascii="Times New Roman" w:hAnsi="Times New Roman"/>
          <w:color w:val="000000"/>
          <w:sz w:val="24"/>
        </w:rPr>
        <w:t xml:space="preserve"> </w:t>
      </w:r>
      <w:r>
        <w:rPr>
          <w:rStyle w:val="VerbatimChar"/>
          <w:rFonts w:ascii="Times New Roman" w:hAnsi="Times New Roman"/>
          <w:color w:val="000000"/>
          <w:sz w:val="24"/>
        </w:rPr>
        <w:t xml:space="preserve">Administrator</w:t>
      </w:r>
      <w:r>
        <w:rPr>
          <w:rFonts w:ascii="Times New Roman" w:hAnsi="Times New Roman"/>
          <w:color w:val="000000"/>
          <w:sz w:val="24"/>
        </w:rPr>
        <w:t xml:space="preserve">.</w:t>
      </w:r>
    </w:p>
    <w:p>
      <w:pPr>
        <w:numPr>
          <w:ilvl w:val="0"/>
          <w:numId w:val="26"/>
        </w:numPr>
        <w:spacing w:before="0" w:after="60" w:line="300" w:lineRule="auto"/>
        <w:jc w:val="both"/>
      </w:pPr>
      <w:r>
        <w:rPr>
          <w:rStyle w:val="VerbatimChar"/>
          <w:rFonts w:ascii="Times New Roman" w:hAnsi="Times New Roman"/>
          <w:color w:val="000000"/>
          <w:sz w:val="24"/>
        </w:rPr>
        <w:t xml:space="preserve">RID 502</w:t>
      </w:r>
      <w:r>
        <w:rPr>
          <w:rFonts w:ascii="Times New Roman" w:hAnsi="Times New Roman"/>
          <w:color w:val="000000"/>
          <w:sz w:val="24"/>
        </w:rPr>
        <w:t xml:space="preserve">: Built-in</w:t>
      </w:r>
      <w:r>
        <w:rPr>
          <w:rFonts w:ascii="Times New Roman" w:hAnsi="Times New Roman"/>
          <w:color w:val="000000"/>
          <w:sz w:val="24"/>
        </w:rPr>
        <w:t xml:space="preserve"> </w:t>
      </w:r>
      <w:r>
        <w:rPr>
          <w:rStyle w:val="VerbatimChar"/>
          <w:rFonts w:ascii="Times New Roman" w:hAnsi="Times New Roman"/>
          <w:color w:val="000000"/>
          <w:sz w:val="24"/>
        </w:rPr>
        <w:t xml:space="preserve">KRBTGT</w:t>
      </w:r>
      <w:r>
        <w:rPr>
          <w:rFonts w:ascii="Times New Roman" w:hAnsi="Times New Roman"/>
          <w:color w:val="000000"/>
          <w:sz w:val="24"/>
        </w:rPr>
        <w:t xml:space="preserve"> </w:t>
      </w:r>
      <w:r>
        <w:rPr>
          <w:rFonts w:ascii="Times New Roman" w:hAnsi="Times New Roman"/>
          <w:color w:val="000000"/>
          <w:sz w:val="24"/>
        </w:rPr>
        <w:t xml:space="preserve">(Kerberos Key Distribution Center service account).</w:t>
      </w:r>
    </w:p>
    <w:p>
      <w:pPr>
        <w:numPr>
          <w:ilvl w:val="0"/>
          <w:numId w:val="26"/>
        </w:numPr>
        <w:spacing w:before="0" w:after="60" w:line="300" w:lineRule="auto"/>
        <w:jc w:val="both"/>
      </w:pPr>
      <w:r>
        <w:rPr>
          <w:rStyle w:val="VerbatimChar"/>
          <w:rFonts w:ascii="Times New Roman" w:hAnsi="Times New Roman"/>
          <w:color w:val="000000"/>
          <w:sz w:val="24"/>
        </w:rPr>
        <w:t xml:space="preserve">RID 512</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Domain Admins</w:t>
      </w:r>
      <w:r>
        <w:rPr>
          <w:rFonts w:ascii="Times New Roman" w:hAnsi="Times New Roman"/>
          <w:color w:val="000000"/>
          <w:sz w:val="24"/>
        </w:rPr>
        <w:t xml:space="preserve"> </w:t>
      </w:r>
      <w:r>
        <w:rPr>
          <w:rFonts w:ascii="Times New Roman" w:hAnsi="Times New Roman"/>
          <w:color w:val="000000"/>
          <w:sz w:val="24"/>
        </w:rPr>
        <w:t xml:space="preserve">security group.</w:t>
      </w:r>
    </w:p>
    <w:p>
      <w:pPr>
        <w:numPr>
          <w:ilvl w:val="0"/>
          <w:numId w:val="26"/>
        </w:numPr>
        <w:spacing w:before="0" w:after="60" w:line="300" w:lineRule="auto"/>
        <w:jc w:val="both"/>
      </w:pPr>
      <w:r>
        <w:rPr>
          <w:rStyle w:val="VerbatimChar"/>
          <w:rFonts w:ascii="Times New Roman" w:hAnsi="Times New Roman"/>
          <w:color w:val="000000"/>
          <w:sz w:val="24"/>
        </w:rPr>
        <w:t xml:space="preserve">RID 519</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Enterprise Admins</w:t>
      </w:r>
      <w:r>
        <w:rPr>
          <w:rFonts w:ascii="Times New Roman" w:hAnsi="Times New Roman"/>
          <w:color w:val="000000"/>
          <w:sz w:val="24"/>
        </w:rPr>
        <w:t xml:space="preserve"> </w:t>
      </w:r>
      <w:r>
        <w:rPr>
          <w:rFonts w:ascii="Times New Roman" w:hAnsi="Times New Roman"/>
          <w:color w:val="000000"/>
          <w:sz w:val="24"/>
        </w:rPr>
        <w:t xml:space="preserve">security group (Tier-0 forest root).</w:t>
      </w:r>
    </w:p>
    <w:p>
      <w:pPr>
        <w:pStyle w:val="FirstParagraph"/>
        <w:spacing w:before="0" w:after="120" w:line="360" w:lineRule="auto"/>
        <w:ind w:firstLine="0"/>
        <w:jc w:val="both"/>
      </w:pPr>
      <w:r>
        <w:rPr>
          <w:rFonts w:ascii="Times New Roman" w:hAnsi="Times New Roman"/>
          <w:color w:val="000000"/>
          <w:sz w:val="24"/>
        </w:rPr>
        <w:t xml:space="preserve">RIDs above 1000 designate dynamically created domain users, groups, and computer workstations.</w:t>
      </w:r>
    </w:p>
    <w:bookmarkEnd w:id="19"/>
    <w:bookmarkStart w:id="22" w:name="X66593186001cc5b1affab833d551a321df06289"/>
    <w:p>
      <w:pPr>
        <w:pStyle w:val="Heading3"/>
        <w:keepNext/>
        <w:spacing w:before="240" w:after="80" w:line="276" w:lineRule="auto"/>
        <w:ind w:firstLine="0"/>
        <w:jc w:val="left"/>
      </w:pPr>
      <w:r>
        <w:rPr>
          <w:rFonts w:ascii="Times New Roman" w:hAnsi="Times New Roman"/>
          <w:b/>
          <w:color w:val="000000"/>
          <w:sz w:val="24"/>
        </w:rPr>
        <w:t>2.4.2  Kerberos Authentication and Token Construction</w:t>
      </w:r>
    </w:p>
    <w:p>
      <w:pPr>
        <w:pStyle w:val="FirstParagraph"/>
        <w:spacing w:before="0" w:after="120" w:line="360" w:lineRule="auto"/>
        <w:ind w:firstLine="0"/>
        <w:jc w:val="both"/>
      </w:pPr>
      <w:r>
        <w:rPr>
          <w:rFonts w:ascii="Times New Roman" w:hAnsi="Times New Roman"/>
          <w:color w:val="000000"/>
          <w:sz w:val="24"/>
        </w:rPr>
        <w:t xml:space="preserve">Authentication in Active Directory is governed primarily by the Kerberos v5 protocol. The authentication workflow proceeds through the following sequential stages:</w:t>
      </w:r>
    </w:p>
    <w:p>
      <w:pPr>
        <w:numPr>
          <w:ilvl w:val="0"/>
          <w:numId w:val="27"/>
        </w:numPr>
        <w:spacing w:before="0" w:after="60" w:line="300" w:lineRule="auto"/>
        <w:jc w:val="both"/>
      </w:pPr>
      <w:r>
        <w:rPr>
          <w:rFonts w:ascii="Times New Roman" w:hAnsi="Times New Roman"/>
          <w:b/>
          <w:bCs/>
          <w:color w:val="000000"/>
          <w:sz w:val="24"/>
        </w:rPr>
        <w:t xml:space="preserve">Authentication Service (AS) Exchange:</w:t>
      </w:r>
      <w:r>
        <w:rPr>
          <w:rFonts w:ascii="Times New Roman" w:hAnsi="Times New Roman"/>
          <w:color w:val="000000"/>
          <w:sz w:val="24"/>
        </w:rPr>
        <w:t xml:space="preserve"> </w:t>
      </w:r>
      <w:r>
        <w:rPr>
          <w:rFonts w:ascii="Times New Roman" w:hAnsi="Times New Roman"/>
          <w:color w:val="000000"/>
          <w:sz w:val="24"/>
        </w:rPr>
        <w:t xml:space="preserve">The client encrypts a timestamp using their hashed password and transmits an</w:t>
      </w:r>
      <w:r>
        <w:rPr>
          <w:rFonts w:ascii="Times New Roman" w:hAnsi="Times New Roman"/>
          <w:color w:val="000000"/>
          <w:sz w:val="24"/>
        </w:rPr>
        <w:t xml:space="preserve"> </w:t>
      </w:r>
      <w:r>
        <w:rPr>
          <w:rStyle w:val="VerbatimChar"/>
          <w:rFonts w:ascii="Times New Roman" w:hAnsi="Times New Roman"/>
          <w:color w:val="000000"/>
          <w:sz w:val="24"/>
        </w:rPr>
        <w:t xml:space="preserve">AS-REQ</w:t>
      </w:r>
      <w:r>
        <w:rPr>
          <w:rFonts w:ascii="Times New Roman" w:hAnsi="Times New Roman"/>
          <w:color w:val="000000"/>
          <w:sz w:val="24"/>
        </w:rPr>
        <w:t xml:space="preserve"> </w:t>
      </w:r>
      <w:r>
        <w:rPr>
          <w:rFonts w:ascii="Times New Roman" w:hAnsi="Times New Roman"/>
          <w:color w:val="000000"/>
          <w:sz w:val="24"/>
        </w:rPr>
        <w:t xml:space="preserve">to the Key Distribution Center (KDC) running on a Domain Controller. The KDC decrypts the timestamp to verify identity and issues an</w:t>
      </w:r>
      <w:r>
        <w:rPr>
          <w:rFonts w:ascii="Times New Roman" w:hAnsi="Times New Roman"/>
          <w:color w:val="000000"/>
          <w:sz w:val="24"/>
        </w:rPr>
        <w:t xml:space="preserve"> </w:t>
      </w:r>
      <w:r>
        <w:rPr>
          <w:rStyle w:val="VerbatimChar"/>
          <w:rFonts w:ascii="Times New Roman" w:hAnsi="Times New Roman"/>
          <w:color w:val="000000"/>
          <w:sz w:val="24"/>
        </w:rPr>
        <w:t xml:space="preserve">AS-REP</w:t>
      </w:r>
      <w:r>
        <w:rPr>
          <w:rFonts w:ascii="Times New Roman" w:hAnsi="Times New Roman"/>
          <w:color w:val="000000"/>
          <w:sz w:val="24"/>
        </w:rPr>
        <w:t xml:space="preserve"> </w:t>
      </w:r>
      <w:r>
        <w:rPr>
          <w:rFonts w:ascii="Times New Roman" w:hAnsi="Times New Roman"/>
          <w:color w:val="000000"/>
          <w:sz w:val="24"/>
        </w:rPr>
        <w:t xml:space="preserve">containing a Ticket Granting Ticket (TGT).</w:t>
      </w:r>
    </w:p>
    <w:p>
      <w:pPr>
        <w:numPr>
          <w:ilvl w:val="0"/>
          <w:numId w:val="27"/>
        </w:numPr>
        <w:spacing w:before="0" w:after="60" w:line="300" w:lineRule="auto"/>
        <w:jc w:val="both"/>
      </w:pPr>
      <w:r>
        <w:rPr>
          <w:rFonts w:ascii="Times New Roman" w:hAnsi="Times New Roman"/>
          <w:b/>
          <w:bCs/>
          <w:color w:val="000000"/>
          <w:sz w:val="24"/>
        </w:rPr>
        <w:t xml:space="preserve">Privilege Attribute Certificate (PAC):</w:t>
      </w:r>
      <w:r>
        <w:rPr>
          <w:rFonts w:ascii="Times New Roman" w:hAnsi="Times New Roman"/>
          <w:color w:val="000000"/>
          <w:sz w:val="24"/>
        </w:rPr>
        <w:t xml:space="preserve"> </w:t>
      </w:r>
      <w:r>
        <w:rPr>
          <w:rFonts w:ascii="Times New Roman" w:hAnsi="Times New Roman"/>
          <w:color w:val="000000"/>
          <w:sz w:val="24"/>
        </w:rPr>
        <w:t xml:space="preserve">Crucially, the TGT embeds a cryptographically signed binary structure called the</w:t>
      </w:r>
      <w:r>
        <w:rPr>
          <w:rFonts w:ascii="Times New Roman" w:hAnsi="Times New Roman"/>
          <w:color w:val="000000"/>
          <w:sz w:val="24"/>
        </w:rPr>
        <w:t xml:space="preserve"> </w:t>
      </w:r>
      <w:r>
        <w:rPr>
          <w:rFonts w:ascii="Times New Roman" w:hAnsi="Times New Roman"/>
          <w:b/>
          <w:bCs/>
          <w:color w:val="000000"/>
          <w:sz w:val="24"/>
        </w:rPr>
        <w:t xml:space="preserve">Privilege Attribute Certificate (PAC)</w:t>
      </w:r>
      <w:r>
        <w:rPr>
          <w:rFonts w:ascii="Times New Roman" w:hAnsi="Times New Roman"/>
          <w:color w:val="000000"/>
          <w:sz w:val="24"/>
        </w:rPr>
        <w:t xml:space="preserve">. The PAC enumerates all security groups to which the user belongs (including transitive nested group memberships) and is signed using both the server secret and the KDC’s private key.</w:t>
      </w:r>
    </w:p>
    <w:p>
      <w:pPr>
        <w:numPr>
          <w:ilvl w:val="0"/>
          <w:numId w:val="27"/>
        </w:numPr>
        <w:spacing w:before="0" w:after="60" w:line="300" w:lineRule="auto"/>
        <w:jc w:val="both"/>
      </w:pPr>
      <w:r>
        <w:rPr>
          <w:rFonts w:ascii="Times New Roman" w:hAnsi="Times New Roman"/>
          <w:b/>
          <w:bCs/>
          <w:color w:val="000000"/>
          <w:sz w:val="24"/>
        </w:rPr>
        <w:t xml:space="preserve">Ticket Granting Service (TGS) Exchange:</w:t>
      </w:r>
      <w:r>
        <w:rPr>
          <w:rFonts w:ascii="Times New Roman" w:hAnsi="Times New Roman"/>
          <w:color w:val="000000"/>
          <w:sz w:val="24"/>
        </w:rPr>
        <w:t xml:space="preserve"> </w:t>
      </w:r>
      <w:r>
        <w:rPr>
          <w:rFonts w:ascii="Times New Roman" w:hAnsi="Times New Roman"/>
          <w:color w:val="000000"/>
          <w:sz w:val="24"/>
        </w:rPr>
        <w:t xml:space="preserve">When the client desires access to a network service (e.g., an SMB share or LDAP directory), it presents its TGT to the KDC via a</w:t>
      </w:r>
      <w:r>
        <w:rPr>
          <w:rFonts w:ascii="Times New Roman" w:hAnsi="Times New Roman"/>
          <w:color w:val="000000"/>
          <w:sz w:val="24"/>
        </w:rPr>
        <w:t xml:space="preserve"> </w:t>
      </w:r>
      <w:r>
        <w:rPr>
          <w:rStyle w:val="VerbatimChar"/>
          <w:rFonts w:ascii="Times New Roman" w:hAnsi="Times New Roman"/>
          <w:color w:val="000000"/>
          <w:sz w:val="24"/>
        </w:rPr>
        <w:t xml:space="preserve">TGS-REQ</w:t>
      </w:r>
      <w:r>
        <w:rPr>
          <w:rFonts w:ascii="Times New Roman" w:hAnsi="Times New Roman"/>
          <w:color w:val="000000"/>
          <w:sz w:val="24"/>
        </w:rPr>
        <w:t xml:space="preserve">. The KDC validates the PAC signature and issues a service ticket (</w:t>
      </w:r>
      <w:r>
        <w:rPr>
          <w:rStyle w:val="VerbatimChar"/>
          <w:rFonts w:ascii="Times New Roman" w:hAnsi="Times New Roman"/>
          <w:color w:val="000000"/>
          <w:sz w:val="24"/>
        </w:rPr>
        <w:t xml:space="preserve">TGS-REP</w:t>
      </w:r>
      <w:r>
        <w:rPr>
          <w:rFonts w:ascii="Times New Roman" w:hAnsi="Times New Roman"/>
          <w:color w:val="000000"/>
          <w:sz w:val="24"/>
        </w:rPr>
        <w:t xml:space="preserve">) encrypted with the target service’s long-term key.</w:t>
      </w:r>
    </w:p>
    <w:bookmarkEnd w:id="20"/>
    <w:bookmarkStart w:id="23" w:name="X3d77d259de503a193f3db835f3d02a007c0fbc3"/>
    <w:p>
      <w:pPr>
        <w:pStyle w:val="Heading3"/>
        <w:keepNext/>
        <w:spacing w:before="240" w:after="80" w:line="276" w:lineRule="auto"/>
        <w:ind w:firstLine="0"/>
        <w:jc w:val="left"/>
      </w:pPr>
      <w:r>
        <w:rPr>
          <w:rFonts w:ascii="Times New Roman" w:hAnsi="Times New Roman"/>
          <w:b/>
          <w:color w:val="000000"/>
          <w:sz w:val="24"/>
        </w:rPr>
        <w:t>2.4.3  PKINIT: Public Key Cryptography for Initial Authentication</w:t>
      </w:r>
    </w:p>
    <w:p>
      <w:pPr>
        <w:pStyle w:val="FirstParagraph"/>
        <w:spacing w:before="0" w:after="120" w:line="360" w:lineRule="auto"/>
        <w:ind w:firstLine="0"/>
        <w:jc w:val="both"/>
      </w:pPr>
      <w:r>
        <w:rPr>
          <w:rFonts w:ascii="Times New Roman" w:hAnsi="Times New Roman"/>
          <w:color w:val="000000"/>
          <w:sz w:val="24"/>
        </w:rPr>
        <w:t xml:space="preserve">When Public Key Cryptography for Initial Authentication (PKINIT) is enabled via ADCS (standardized in RFC 4556), a client can initiate the AS exchange by presenting an X.509 digital certificate rather than a password hash. The client signs the</w:t>
      </w:r>
      <w:r>
        <w:rPr>
          <w:rFonts w:ascii="Times New Roman" w:hAnsi="Times New Roman"/>
          <w:color w:val="000000"/>
          <w:sz w:val="24"/>
        </w:rPr>
        <w:t xml:space="preserve"> </w:t>
      </w:r>
      <w:r>
        <w:rPr>
          <w:rStyle w:val="VerbatimChar"/>
          <w:rFonts w:ascii="Times New Roman" w:hAnsi="Times New Roman"/>
          <w:color w:val="000000"/>
          <w:sz w:val="24"/>
        </w:rPr>
        <w:t xml:space="preserve">PA-PK-AS-REQ</w:t>
      </w:r>
      <w:r>
        <w:rPr>
          <w:rFonts w:ascii="Times New Roman" w:hAnsi="Times New Roman"/>
          <w:color w:val="000000"/>
          <w:sz w:val="24"/>
        </w:rPr>
        <w:t xml:space="preserve"> </w:t>
      </w:r>
      <w:r>
        <w:rPr>
          <w:rFonts w:ascii="Times New Roman" w:hAnsi="Times New Roman"/>
          <w:color w:val="000000"/>
          <w:sz w:val="24"/>
        </w:rPr>
        <w:t xml:space="preserve">pre-authentication structure using its private key and includes its X.509 certificate.</w:t>
      </w:r>
    </w:p>
    <w:p>
      <w:pPr>
        <w:pStyle w:val="BodyText"/>
        <w:spacing w:before="0" w:after="120" w:line="360" w:lineRule="auto"/>
        <w:ind w:firstLine="360"/>
        <w:jc w:val="both"/>
      </w:pPr>
      <w:r>
        <w:rPr>
          <w:rFonts w:ascii="Times New Roman" w:hAnsi="Times New Roman"/>
          <w:color w:val="000000"/>
          <w:sz w:val="24"/>
        </w:rPr>
        <w:t xml:space="preserve">Upon receipt, the KDC:</w:t>
      </w:r>
    </w:p>
    <w:p>
      <w:pPr>
        <w:numPr>
          <w:ilvl w:val="0"/>
          <w:numId w:val="28"/>
        </w:numPr>
        <w:spacing w:before="0" w:after="60" w:line="300" w:lineRule="auto"/>
        <w:jc w:val="both"/>
      </w:pPr>
      <w:r>
        <w:rPr>
          <w:rFonts w:ascii="Times New Roman" w:hAnsi="Times New Roman"/>
          <w:color w:val="000000"/>
          <w:sz w:val="24"/>
        </w:rPr>
        <w:t xml:space="preserve">Validates that the certificate was signed by a trusted Enterprise Certificate Authority listed in the domain’s NTAuth store (</w:t>
      </w:r>
      <w:r>
        <w:rPr>
          <w:rStyle w:val="VerbatimChar"/>
          <w:rFonts w:ascii="Times New Roman" w:hAnsi="Times New Roman"/>
          <w:color w:val="000000"/>
          <w:sz w:val="24"/>
        </w:rPr>
        <w:t xml:space="preserve">CN=NTAuthCertificates,CN=Public Key Services,CN=Services,CN=Configuration,DC=domain,DC=local</w:t>
      </w:r>
      <w:r>
        <w:rPr>
          <w:rFonts w:ascii="Times New Roman" w:hAnsi="Times New Roman"/>
          <w:color w:val="000000"/>
          <w:sz w:val="24"/>
        </w:rPr>
        <w:t xml:space="preserve">).</w:t>
      </w:r>
    </w:p>
    <w:p>
      <w:pPr>
        <w:numPr>
          <w:ilvl w:val="0"/>
          <w:numId w:val="28"/>
        </w:numPr>
        <w:spacing w:before="0" w:after="60" w:line="300" w:lineRule="auto"/>
        <w:jc w:val="both"/>
      </w:pPr>
      <w:r>
        <w:rPr>
          <w:rFonts w:ascii="Times New Roman" w:hAnsi="Times New Roman"/>
          <w:color w:val="000000"/>
          <w:sz w:val="24"/>
        </w:rPr>
        <w:t xml:space="preserve">Verifies that the certificate contains an authorized Extended Key Usage (EKU) permitting client authentication.</w:t>
      </w:r>
    </w:p>
    <w:p>
      <w:pPr>
        <w:numPr>
          <w:ilvl w:val="0"/>
          <w:numId w:val="28"/>
        </w:numPr>
        <w:spacing w:before="0" w:after="60" w:line="300" w:lineRule="auto"/>
        <w:jc w:val="both"/>
      </w:pPr>
      <w:r>
        <w:rPr>
          <w:rFonts w:ascii="Times New Roman" w:hAnsi="Times New Roman"/>
          <w:color w:val="000000"/>
          <w:sz w:val="24"/>
        </w:rPr>
        <w:t xml:space="preserve">Extracts the user identity from the certificate’s</w:t>
      </w:r>
      <w:r>
        <w:rPr>
          <w:rFonts w:ascii="Times New Roman" w:hAnsi="Times New Roman"/>
          <w:color w:val="000000"/>
          <w:sz w:val="24"/>
        </w:rPr>
        <w:t xml:space="preserve"> </w:t>
      </w:r>
      <w:r>
        <w:rPr>
          <w:rFonts w:ascii="Times New Roman" w:hAnsi="Times New Roman"/>
          <w:b/>
          <w:bCs/>
          <w:color w:val="000000"/>
          <w:sz w:val="24"/>
        </w:rPr>
        <w:t xml:space="preserve">Subject Alternative Name (SAN)</w:t>
      </w:r>
      <w:r>
        <w:rPr>
          <w:rFonts w:ascii="Times New Roman" w:hAnsi="Times New Roman"/>
          <w:color w:val="000000"/>
          <w:sz w:val="24"/>
        </w:rPr>
        <w:t xml:space="preserve"> </w:t>
      </w:r>
      <w:r>
        <w:rPr>
          <w:rFonts w:ascii="Times New Roman" w:hAnsi="Times New Roman"/>
          <w:color w:val="000000"/>
          <w:sz w:val="24"/>
        </w:rPr>
        <w:t xml:space="preserve">extension (matching User Principal Name or sAMAccountName) or</w:t>
      </w:r>
      <w:r>
        <w:rPr>
          <w:rFonts w:ascii="Times New Roman" w:hAnsi="Times New Roman"/>
          <w:color w:val="000000"/>
          <w:sz w:val="24"/>
        </w:rPr>
        <w:t xml:space="preserve"> </w:t>
      </w:r>
      <w:r>
        <w:rPr>
          <w:rStyle w:val="VerbatimChar"/>
          <w:rFonts w:ascii="Times New Roman" w:hAnsi="Times New Roman"/>
          <w:color w:val="000000"/>
          <w:sz w:val="24"/>
        </w:rPr>
        <w:t xml:space="preserve">altSecurityIdentities</w:t>
      </w:r>
      <w:r>
        <w:rPr>
          <w:rFonts w:ascii="Times New Roman" w:hAnsi="Times New Roman"/>
          <w:color w:val="000000"/>
          <w:sz w:val="24"/>
        </w:rPr>
        <w:t xml:space="preserve"> </w:t>
      </w:r>
      <w:r>
        <w:rPr>
          <w:rFonts w:ascii="Times New Roman" w:hAnsi="Times New Roman"/>
          <w:color w:val="000000"/>
          <w:sz w:val="24"/>
        </w:rPr>
        <w:t xml:space="preserve">attribute.</w:t>
      </w:r>
    </w:p>
    <w:p>
      <w:pPr>
        <w:numPr>
          <w:ilvl w:val="0"/>
          <w:numId w:val="28"/>
        </w:numPr>
        <w:spacing w:before="0" w:after="60" w:line="300" w:lineRule="auto"/>
        <w:jc w:val="both"/>
      </w:pPr>
      <w:r>
        <w:rPr>
          <w:rFonts w:ascii="Times New Roman" w:hAnsi="Times New Roman"/>
          <w:color w:val="000000"/>
          <w:sz w:val="24"/>
        </w:rPr>
        <w:t xml:space="preserve">Constructs a Kerberos TGT carrying a PAC populated with the privileges of the mapped account.</w:t>
      </w:r>
    </w:p>
    <w:p>
      <w:pPr>
        <w:pStyle w:val="FirstParagraph"/>
        <w:spacing w:before="0" w:after="120" w:line="360" w:lineRule="auto"/>
        <w:ind w:firstLine="0"/>
        <w:jc w:val="both"/>
      </w:pPr>
      <w:r>
        <w:rPr>
          <w:rFonts w:ascii="Times New Roman" w:hAnsi="Times New Roman"/>
          <w:color w:val="000000"/>
          <w:sz w:val="24"/>
        </w:rPr>
        <w:t xml:space="preserve">This mechanism allows any valid certificate carrying an administrative SAN to be exchanged directly for an administrative Kerberos TGT.</w:t>
      </w:r>
    </w:p>
    <w:bookmarkEnd w:id="21"/>
    <w:bookmarkStart w:id="24" w:name="Xcf050283ffc5720738fca7c3b90a46fe6030a5c"/>
    <w:p>
      <w:pPr>
        <w:pStyle w:val="Heading3"/>
        <w:keepNext/>
        <w:spacing w:before="240" w:after="80" w:line="276" w:lineRule="auto"/>
        <w:ind w:firstLine="0"/>
        <w:jc w:val="left"/>
      </w:pPr>
      <w:r>
        <w:rPr>
          <w:rFonts w:ascii="Times New Roman" w:hAnsi="Times New Roman"/>
          <w:b/>
          <w:color w:val="000000"/>
          <w:sz w:val="24"/>
        </w:rPr>
        <w:t>2.4.4  Access Control Lists (ACLs) and Security Descriptors</w:t>
      </w:r>
    </w:p>
    <w:p>
      <w:pPr>
        <w:pStyle w:val="FirstParagraph"/>
        <w:spacing w:before="0" w:after="120" w:line="360" w:lineRule="auto"/>
        <w:ind w:firstLine="0"/>
        <w:jc w:val="both"/>
      </w:pPr>
      <w:r>
        <w:rPr>
          <w:rFonts w:ascii="Times New Roman" w:hAnsi="Times New Roman"/>
          <w:color w:val="000000"/>
          <w:sz w:val="24"/>
        </w:rPr>
        <w:t xml:space="preserve">Every Active Directory object is protected by a</w:t>
      </w:r>
      <w:r>
        <w:rPr>
          <w:rFonts w:ascii="Times New Roman" w:hAnsi="Times New Roman"/>
          <w:color w:val="000000"/>
          <w:sz w:val="24"/>
        </w:rPr>
        <w:t xml:space="preserve"> </w:t>
      </w:r>
      <w:r>
        <w:rPr>
          <w:rFonts w:ascii="Times New Roman" w:hAnsi="Times New Roman"/>
          <w:b/>
          <w:bCs/>
          <w:color w:val="000000"/>
          <w:sz w:val="24"/>
        </w:rPr>
        <w:t xml:space="preserve">Security Descriptor</w:t>
      </w:r>
      <w:r>
        <w:rPr>
          <w:rFonts w:ascii="Times New Roman" w:hAnsi="Times New Roman"/>
          <w:color w:val="000000"/>
          <w:sz w:val="24"/>
        </w:rPr>
        <w:t xml:space="preserve"> </w:t>
      </w:r>
      <w:r>
        <w:rPr>
          <w:rFonts w:ascii="Times New Roman" w:hAnsi="Times New Roman"/>
          <w:color w:val="000000"/>
          <w:sz w:val="24"/>
        </w:rPr>
        <w:t xml:space="preserve">containing a Discretionary Access Control List (DACL). A DACL comprises an ordered sequence of Access Control Entries (ACEs) defining permissions granted or denied to specific SIDs. Key administrative ACEs include:</w:t>
      </w:r>
    </w:p>
    <w:p>
      <w:pPr>
        <w:numPr>
          <w:ilvl w:val="0"/>
          <w:numId w:val="29"/>
        </w:numPr>
        <w:spacing w:before="0" w:after="60" w:line="300" w:lineRule="auto"/>
        <w:jc w:val="both"/>
      </w:pPr>
      <w:r>
        <w:rPr>
          <w:rStyle w:val="VerbatimChar"/>
          <w:rFonts w:ascii="Times New Roman" w:hAnsi="Times New Roman"/>
          <w:color w:val="000000"/>
          <w:sz w:val="24"/>
        </w:rPr>
        <w:t xml:space="preserve">GenericAll</w:t>
      </w:r>
      <w:r>
        <w:rPr>
          <w:rFonts w:ascii="Times New Roman" w:hAnsi="Times New Roman"/>
          <w:color w:val="000000"/>
          <w:sz w:val="24"/>
        </w:rPr>
        <w:t xml:space="preserve">: Full unrestricted control over the target object (enabling password resets, attribute modification, and object deletion).</w:t>
      </w:r>
    </w:p>
    <w:p>
      <w:pPr>
        <w:numPr>
          <w:ilvl w:val="0"/>
          <w:numId w:val="29"/>
        </w:numPr>
        <w:spacing w:before="0" w:after="60" w:line="300" w:lineRule="auto"/>
        <w:jc w:val="both"/>
      </w:pPr>
      <w:r>
        <w:rPr>
          <w:rStyle w:val="VerbatimChar"/>
          <w:rFonts w:ascii="Times New Roman" w:hAnsi="Times New Roman"/>
          <w:color w:val="000000"/>
          <w:sz w:val="24"/>
        </w:rPr>
        <w:t xml:space="preserve">GenericWrite</w:t>
      </w:r>
      <w:r>
        <w:rPr>
          <w:rFonts w:ascii="Times New Roman" w:hAnsi="Times New Roman"/>
          <w:color w:val="000000"/>
          <w:sz w:val="24"/>
        </w:rPr>
        <w:t xml:space="preserve">: Permission to modify any non-confidential attribute of the object.</w:t>
      </w:r>
    </w:p>
    <w:p>
      <w:pPr>
        <w:numPr>
          <w:ilvl w:val="0"/>
          <w:numId w:val="29"/>
        </w:numPr>
        <w:spacing w:before="0" w:after="60" w:line="300" w:lineRule="auto"/>
        <w:jc w:val="both"/>
      </w:pPr>
      <w:r>
        <w:rPr>
          <w:rStyle w:val="VerbatimChar"/>
          <w:rFonts w:ascii="Times New Roman" w:hAnsi="Times New Roman"/>
          <w:color w:val="000000"/>
          <w:sz w:val="24"/>
        </w:rPr>
        <w:t xml:space="preserve">WriteDacl</w:t>
      </w:r>
      <w:r>
        <w:rPr>
          <w:rFonts w:ascii="Times New Roman" w:hAnsi="Times New Roman"/>
          <w:color w:val="000000"/>
          <w:sz w:val="24"/>
        </w:rPr>
        <w:t xml:space="preserve">: Permission to modify the DACL itself, enabling an attacker to grant themselves</w:t>
      </w:r>
      <w:r>
        <w:rPr>
          <w:rFonts w:ascii="Times New Roman" w:hAnsi="Times New Roman"/>
          <w:color w:val="000000"/>
          <w:sz w:val="24"/>
        </w:rPr>
        <w:t xml:space="preserve"> </w:t>
      </w:r>
      <w:r>
        <w:rPr>
          <w:rStyle w:val="VerbatimChar"/>
          <w:rFonts w:ascii="Times New Roman" w:hAnsi="Times New Roman"/>
          <w:color w:val="000000"/>
          <w:sz w:val="24"/>
        </w:rPr>
        <w:t xml:space="preserve">GenericAll</w:t>
      </w:r>
      <w:r>
        <w:rPr>
          <w:rFonts w:ascii="Times New Roman" w:hAnsi="Times New Roman"/>
          <w:color w:val="000000"/>
          <w:sz w:val="24"/>
        </w:rPr>
        <w:t xml:space="preserve">.</w:t>
      </w:r>
    </w:p>
    <w:p>
      <w:pPr>
        <w:numPr>
          <w:ilvl w:val="0"/>
          <w:numId w:val="29"/>
        </w:numPr>
        <w:spacing w:before="0" w:after="60" w:line="300" w:lineRule="auto"/>
        <w:jc w:val="both"/>
      </w:pPr>
      <w:r>
        <w:rPr>
          <w:rStyle w:val="VerbatimChar"/>
          <w:rFonts w:ascii="Times New Roman" w:hAnsi="Times New Roman"/>
          <w:color w:val="000000"/>
          <w:sz w:val="24"/>
        </w:rPr>
        <w:t xml:space="preserve">WriteOwner</w:t>
      </w:r>
      <w:r>
        <w:rPr>
          <w:rFonts w:ascii="Times New Roman" w:hAnsi="Times New Roman"/>
          <w:color w:val="000000"/>
          <w:sz w:val="24"/>
        </w:rPr>
        <w:t xml:space="preserve">: Permission to assume ownership of the object and subsequently rewrite its security descriptor.</w:t>
      </w:r>
    </w:p>
    <w:p>
      <w:pPr>
        <w:numPr>
          <w:ilvl w:val="0"/>
          <w:numId w:val="29"/>
        </w:numPr>
        <w:spacing w:before="0" w:after="60" w:line="300" w:lineRule="auto"/>
        <w:jc w:val="both"/>
      </w:pPr>
      <w:r>
        <w:rPr>
          <w:rStyle w:val="VerbatimChar"/>
          <w:rFonts w:ascii="Times New Roman" w:hAnsi="Times New Roman"/>
          <w:color w:val="000000"/>
          <w:sz w:val="24"/>
        </w:rPr>
        <w:t xml:space="preserve">ExtendedRight</w:t>
      </w:r>
      <w:r>
        <w:rPr>
          <w:rFonts w:ascii="Times New Roman" w:hAnsi="Times New Roman"/>
          <w:color w:val="000000"/>
          <w:sz w:val="24"/>
        </w:rPr>
        <w:t xml:space="preserve">: Special domain rights, including</w:t>
      </w:r>
      <w:r>
        <w:rPr>
          <w:rFonts w:ascii="Times New Roman" w:hAnsi="Times New Roman"/>
          <w:color w:val="000000"/>
          <w:sz w:val="24"/>
        </w:rPr>
        <w:t xml:space="preserve"> </w:t>
      </w:r>
      <w:r>
        <w:rPr>
          <w:rStyle w:val="VerbatimChar"/>
          <w:rFonts w:ascii="Times New Roman" w:hAnsi="Times New Roman"/>
          <w:color w:val="000000"/>
          <w:sz w:val="24"/>
        </w:rPr>
        <w:t xml:space="preserve">Certificate-Enrollment</w:t>
      </w:r>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w:r>
        <w:rPr>
          <w:rStyle w:val="VerbatimChar"/>
          <w:rFonts w:ascii="Times New Roman" w:hAnsi="Times New Roman"/>
          <w:color w:val="000000"/>
          <w:sz w:val="24"/>
        </w:rPr>
        <w:t xml:space="preserve">All-Extended-Rights</w:t>
      </w:r>
      <w:r>
        <w:rPr>
          <w:rFonts w:ascii="Times New Roman" w:hAnsi="Times New Roman"/>
          <w:color w:val="000000"/>
          <w:sz w:val="24"/>
        </w:rPr>
        <w:t xml:space="preserve">.</w:t>
      </w:r>
    </w:p>
    <w:bookmarkEnd w:id="22"/>
    <w:bookmarkEnd w:id="23"/>
    <w:bookmarkStart w:id="25" w:name="X0026ef13a66295aea84e634b9e6639fae45d23f"/>
    <w:p>
      <w:pPr>
        <w:pStyle w:val="Heading2"/>
        <w:keepNext/>
        <w:spacing w:before="320" w:after="120" w:line="276" w:lineRule="auto"/>
        <w:ind w:firstLine="0"/>
        <w:jc w:val="left"/>
      </w:pPr>
      <w:r>
        <w:rPr>
          <w:rFonts w:ascii="Times New Roman" w:hAnsi="Times New Roman"/>
          <w:b/>
          <w:color w:val="000000"/>
          <w:sz w:val="28"/>
        </w:rPr>
        <w:t>2.5  Active Directory Certificate Services (ADCS) Mechanics</w:t>
      </w:r>
    </w:p>
    <w:p>
      <w:pPr>
        <w:pStyle w:val="FirstParagraph"/>
        <w:spacing w:before="0" w:after="120" w:line="360" w:lineRule="auto"/>
        <w:ind w:firstLine="0"/>
        <w:jc w:val="both"/>
      </w:pPr>
      <w:r>
        <w:rPr>
          <w:rFonts w:ascii="Times New Roman" w:hAnsi="Times New Roman"/>
          <w:color w:val="000000"/>
          <w:sz w:val="24"/>
        </w:rPr>
        <w:t xml:space="preserve">Active Directory Certificate Services (ADCS) is an integrated Windows role that allows an organization to construct an internal Public Key Infrastructure (PKI). ADCS comprises several core architectural components:</w:t>
      </w:r>
    </w:p>
    <w:bookmarkStart w:id="26" w:name="fig:adcs_schema"/>
    <w:p xmlns:a="http://schemas.openxmlformats.org/drawingml/2006/main" xmlns:pic="http://schemas.openxmlformats.org/drawingml/2006/picture">
      <w:pPr>
        <w:pStyle w:val="CaptionedFigure"/>
        <w:keepNext/>
        <w:spacing w:before="160" w:after="80"/>
        <w:ind w:firstLine="0"/>
        <w:jc w:val="center"/>
      </w:pPr>
      <w:r>
        <w:drawing>
          <wp:inline>
            <wp:extent cx="5486400" cy="2956095"/>
            <wp:effectExtent b="0" l="0" r="0" t="0"/>
            <wp:docPr descr="" title="" id="2" name="Picture"/>
            <a:graphic>
              <a:graphicData uri="http://schemas.openxmlformats.org/drawingml/2006/picture">
                <pic:pic>
                  <pic:nvPicPr>
                    <pic:cNvPr descr="figures/adcs_attack_graph_schema.png" id="2" name="Picture"/>
                    <pic:cNvPicPr>
                      <a:picLocks noChangeArrowheads="1" noChangeAspect="1"/>
                    </pic:cNvPicPr>
                  </pic:nvPicPr>
                  <pic:blipFill>
                    <a:blip r:embed="rId14"/>
                    <a:stretch>
                      <a:fillRect/>
                    </a:stretch>
                  </pic:blipFill>
                  <pic:spPr bwMode="auto">
                    <a:xfrm>
                      <a:off x="0" y="0"/>
                      <a:ext cx="5486400" cy="2956095"/>
                    </a:xfrm>
                    <a:prstGeom prst="rect">
                      <a:avLst/>
                    </a:prstGeom>
                    <a:noFill/>
                    <a:ln w="9525">
                      <a:noFill/>
                      <a:headEnd/>
                      <a:tailEnd/>
                    </a:ln>
                  </pic:spPr>
                </pic:pic>
              </a:graphicData>
            </a:graphic>
          </wp:inline>
        </w:drawing>
      </w:r>
    </w:p>
    <w:p>
      <w:pPr>
        <w:pStyle w:val="ImageCaption"/>
        <w:spacing w:before="80" w:after="280"/>
        <w:ind w:firstLine="0"/>
        <w:jc w:val="center"/>
      </w:pPr>
      <w:r>
        <w:rPr>
          <w:rFonts w:ascii="Times New Roman" w:hAnsi="Times New Roman"/>
          <w:b/>
          <w:bCs/>
          <w:color w:val="000000"/>
          <w:sz w:val="20"/>
        </w:rPr>
        <w:t xml:space="preserve">Figure 2.1:</w:t>
      </w:r>
      <w:r>
        <w:rPr>
          <w:rFonts w:ascii="Times New Roman" w:hAnsi="Times New Roman"/>
          <w:color w:val="000000"/>
          <w:sz w:val="20"/>
        </w:rPr>
        <w:t xml:space="preserve"> </w:t>
      </w:r>
      <w:r>
        <w:rPr>
          <w:rFonts w:ascii="Times New Roman" w:hAnsi="Times New Roman"/>
          <w:color w:val="000000"/>
          <w:sz w:val="20"/>
        </w:rPr>
        <w:t xml:space="preserve">Heterogeneous Active Directory Certificate Services (ADCS) Graph Schema, formalizing the 5 canonical entity classes (</w:t>
      </w:r>
      <m:oMath>
        <m:sSub>
          <m:e>
            <m:r>
              <m:t>V</m:t>
            </m:r>
          </m:e>
          <m:sub>
            <m:r>
              <m:rPr>
                <m:nor/>
                <m:sty m:val="p"/>
              </m:rPr>
              <m:t>User</m:t>
            </m:r>
          </m:sub>
        </m:sSub>
        <m:r>
          <m:rPr>
            <m:sty m:val="p"/>
          </m:rPr>
          <m:t>,</m:t>
        </m:r>
        <m:sSub>
          <m:e>
            <m:r>
              <m:t>V</m:t>
            </m:r>
          </m:e>
          <m:sub>
            <m:r>
              <m:rPr>
                <m:nor/>
                <m:sty m:val="p"/>
              </m:rPr>
              <m:t>Comp</m:t>
            </m:r>
          </m:sub>
        </m:sSub>
        <m:r>
          <m:rPr>
            <m:sty m:val="p"/>
          </m:rPr>
          <m:t>,</m:t>
        </m:r>
        <m:sSub>
          <m:e>
            <m:r>
              <m:t>V</m:t>
            </m:r>
          </m:e>
          <m:sub>
            <m:r>
              <m:rPr>
                <m:nor/>
                <m:sty m:val="p"/>
              </m:rPr>
              <m:t>Group</m:t>
            </m:r>
          </m:sub>
        </m:sSub>
        <m:r>
          <m:rPr>
            <m:sty m:val="p"/>
          </m:rPr>
          <m:t>,</m:t>
        </m:r>
        <m:sSub>
          <m:e>
            <m:r>
              <m:t>V</m:t>
            </m:r>
          </m:e>
          <m:sub>
            <m:r>
              <m:rPr>
                <m:nor/>
                <m:sty m:val="p"/>
              </m:rPr>
              <m:t>Tmpl</m:t>
            </m:r>
          </m:sub>
        </m:sSub>
        <m:r>
          <m:rPr>
            <m:sty m:val="p"/>
          </m:rPr>
          <m:t>,</m:t>
        </m:r>
        <m:sSub>
          <m:e>
            <m:r>
              <m:t>V</m:t>
            </m:r>
          </m:e>
          <m:sub>
            <m:r>
              <m:rPr>
                <m:nor/>
                <m:sty m:val="p"/>
              </m:rPr>
              <m:t>CA</m:t>
            </m:r>
          </m:sub>
        </m:sSub>
      </m:oMath>
      <w:r>
        <w:rPr>
          <w:rFonts w:ascii="Times New Roman" w:hAnsi="Times New Roman"/>
          <w:color w:val="000000"/>
          <w:sz w:val="20"/>
        </w:rPr>
        <w:t xml:space="preserve">) and 16 canonical forward and reverse relations (</w:t>
      </w:r>
      <m:oMath>
        <m:sSub>
          <m:e>
            <m:r>
              <m:t>E</m:t>
            </m:r>
          </m:e>
          <m:sub>
            <m:r>
              <m:rPr>
                <m:nor/>
                <m:sty m:val="p"/>
              </m:rPr>
              <m:t>AD</m:t>
            </m:r>
          </m:sub>
        </m:sSub>
      </m:oMath>
      <w:r>
        <w:rPr>
          <w:rFonts w:ascii="Times New Roman" w:hAnsi="Times New Roman"/>
          <w:color w:val="000000"/>
          <w:sz w:val="20"/>
        </w:rPr>
        <w:t xml:space="preserve"> </w:t>
      </w:r>
      <w:r>
        <w:rPr>
          <w:rFonts w:ascii="Times New Roman" w:hAnsi="Times New Roman"/>
          <w:color w:val="000000"/>
          <w:sz w:val="20"/>
        </w:rPr>
        <w:t xml:space="preserve">standard structural relations and</w:t>
      </w:r>
      <w:r>
        <w:rPr>
          <w:rFonts w:ascii="Times New Roman" w:hAnsi="Times New Roman"/>
          <w:color w:val="000000"/>
          <w:sz w:val="20"/>
        </w:rPr>
        <w:t xml:space="preserve"> </w:t>
      </w:r>
      <m:oMath>
        <m:sSub>
          <m:e>
            <m:r>
              <m:t>E</m:t>
            </m:r>
          </m:e>
          <m:sub>
            <m:r>
              <m:rPr>
                <m:nor/>
                <m:sty m:val="p"/>
              </m:rPr>
              <m:t>DACL</m:t>
            </m:r>
          </m:sub>
        </m:sSub>
      </m:oMath>
      <w:r>
        <w:rPr>
          <w:rFonts w:ascii="Times New Roman" w:hAnsi="Times New Roman"/>
          <w:color w:val="000000"/>
          <w:sz w:val="20"/>
        </w:rPr>
        <w:t xml:space="preserve"> </w:t>
      </w:r>
      <w:r>
        <w:rPr>
          <w:rFonts w:ascii="Times New Roman" w:hAnsi="Times New Roman"/>
          <w:color w:val="000000"/>
          <w:sz w:val="20"/>
        </w:rPr>
        <w:t xml:space="preserve">administrative ACLs, including ESC13 issuance policy linkages).</w:t>
      </w:r>
    </w:p>
    <w:bookmarkEnd w:id="24"/>
    <w:p>
      <w:pPr>
        <w:numPr>
          <w:ilvl w:val="0"/>
          <w:numId w:val="30"/>
        </w:numPr>
        <w:spacing w:before="0" w:after="60" w:line="300" w:lineRule="auto"/>
        <w:jc w:val="both"/>
      </w:pPr>
      <w:r>
        <w:rPr>
          <w:rFonts w:ascii="Times New Roman" w:hAnsi="Times New Roman"/>
          <w:b/>
          <w:bCs/>
          <w:color w:val="000000"/>
          <w:sz w:val="24"/>
        </w:rPr>
        <w:t xml:space="preserve">Enterprise Certificate Authority (CA):</w:t>
      </w:r>
      <w:r>
        <w:rPr>
          <w:rFonts w:ascii="Times New Roman" w:hAnsi="Times New Roman"/>
          <w:color w:val="000000"/>
          <w:sz w:val="24"/>
        </w:rPr>
        <w:t xml:space="preserve"> </w:t>
      </w:r>
      <w:r>
        <w:rPr>
          <w:rFonts w:ascii="Times New Roman" w:hAnsi="Times New Roman"/>
          <w:color w:val="000000"/>
          <w:sz w:val="24"/>
        </w:rPr>
        <w:t xml:space="preserve">A server hosting the ADCS role integrated with Active Directory. Enterprise CAs store their configuration, trust anchors, and published templates directly within the LDAP Configuration partition (</w:t>
      </w:r>
      <w:r>
        <w:rPr>
          <w:rStyle w:val="VerbatimChar"/>
          <w:rFonts w:ascii="Times New Roman" w:hAnsi="Times New Roman"/>
          <w:color w:val="000000"/>
          <w:sz w:val="24"/>
        </w:rPr>
        <w:t xml:space="preserve">CN=Configuration,DC=domain,DC=local</w:t>
      </w:r>
      <w:r>
        <w:rPr>
          <w:rFonts w:ascii="Times New Roman" w:hAnsi="Times New Roman"/>
          <w:color w:val="000000"/>
          <w:sz w:val="24"/>
        </w:rPr>
        <w:t xml:space="preserve">).</w:t>
      </w:r>
    </w:p>
    <w:p>
      <w:pPr>
        <w:numPr>
          <w:ilvl w:val="0"/>
          <w:numId w:val="30"/>
        </w:numPr>
        <w:spacing w:before="0" w:after="60" w:line="300" w:lineRule="auto"/>
        <w:jc w:val="both"/>
      </w:pPr>
      <w:r>
        <w:rPr>
          <w:rFonts w:ascii="Times New Roman" w:hAnsi="Times New Roman"/>
          <w:b/>
          <w:bCs/>
          <w:color w:val="000000"/>
          <w:sz w:val="24"/>
        </w:rPr>
        <w:t xml:space="preserve">Certificate Templates:</w:t>
      </w:r>
      <w:r>
        <w:rPr>
          <w:rFonts w:ascii="Times New Roman" w:hAnsi="Times New Roman"/>
          <w:color w:val="000000"/>
          <w:sz w:val="24"/>
        </w:rPr>
        <w:t xml:space="preserve"> </w:t>
      </w:r>
      <w:r>
        <w:rPr>
          <w:rFonts w:ascii="Times New Roman" w:hAnsi="Times New Roman"/>
          <w:color w:val="000000"/>
          <w:sz w:val="24"/>
        </w:rPr>
        <w:t xml:space="preserve">LDAP objects (</w:t>
      </w:r>
      <w:r>
        <w:rPr>
          <w:rStyle w:val="VerbatimChar"/>
          <w:rFonts w:ascii="Times New Roman" w:hAnsi="Times New Roman"/>
          <w:color w:val="000000"/>
          <w:sz w:val="24"/>
        </w:rPr>
        <w:t xml:space="preserve">class: pKICertificateTemplate</w:t>
      </w:r>
      <w:r>
        <w:rPr>
          <w:rFonts w:ascii="Times New Roman" w:hAnsi="Times New Roman"/>
          <w:color w:val="000000"/>
          <w:sz w:val="24"/>
        </w:rPr>
        <w:t xml:space="preserve">) defining the cryptographic and authorization parameters of certificates issued by the CA. Templates control key usage, validity periods, issuance requirements, and enrollment permissions.</w:t>
      </w:r>
    </w:p>
    <w:p>
      <w:pPr>
        <w:numPr>
          <w:ilvl w:val="0"/>
          <w:numId w:val="30"/>
        </w:numPr>
        <w:spacing w:before="0" w:after="60" w:line="300" w:lineRule="auto"/>
        <w:jc w:val="both"/>
      </w:pPr>
      <w:r>
        <w:rPr>
          <w:rFonts w:ascii="Times New Roman" w:hAnsi="Times New Roman"/>
          <w:b/>
          <w:bCs/>
          <w:color w:val="000000"/>
          <w:sz w:val="24"/>
        </w:rPr>
        <w:t xml:space="preserve">Extended Key Usages (EKUs):</w:t>
      </w:r>
      <w:r>
        <w:rPr>
          <w:rFonts w:ascii="Times New Roman" w:hAnsi="Times New Roman"/>
          <w:color w:val="000000"/>
          <w:sz w:val="24"/>
        </w:rPr>
        <w:t xml:space="preserve"> </w:t>
      </w:r>
      <w:r>
        <w:rPr>
          <w:rFonts w:ascii="Times New Roman" w:hAnsi="Times New Roman"/>
          <w:color w:val="000000"/>
          <w:sz w:val="24"/>
        </w:rPr>
        <w:t xml:space="preserve">Object Identifiers (OIDs) embedded in certificates designating their authorized operational functions. Critical security-relevant EKUs include:</w:t>
      </w:r>
    </w:p>
    <w:p>
      <w:pPr>
        <w:numPr>
          <w:ilvl w:val="1"/>
          <w:numId w:val="31"/>
        </w:numPr>
        <w:spacing w:before="0" w:after="60" w:line="300" w:lineRule="auto"/>
        <w:jc w:val="both"/>
      </w:pPr>
      <w:r>
        <w:rPr>
          <w:rFonts w:ascii="Times New Roman" w:hAnsi="Times New Roman"/>
          <w:b/>
          <w:bCs/>
          <w:color w:val="000000"/>
          <w:sz w:val="24"/>
        </w:rPr>
        <w:t xml:space="preserve">Client Authentication</w:t>
      </w:r>
      <w:r>
        <w:rPr>
          <w:rFonts w:ascii="Times New Roman" w:hAnsi="Times New Roman"/>
          <w:color w:val="000000"/>
          <w:sz w:val="24"/>
        </w:rPr>
        <w:t xml:space="preserve"> </w:t>
      </w:r>
      <w:r>
        <w:rPr>
          <w:rFonts w:ascii="Times New Roman" w:hAnsi="Times New Roman"/>
          <w:color w:val="000000"/>
          <w:sz w:val="24"/>
        </w:rPr>
        <w:t xml:space="preserve">(</w:t>
      </w:r>
      <w:r>
        <w:rPr>
          <w:rStyle w:val="VerbatimChar"/>
          <w:rFonts w:ascii="Times New Roman" w:hAnsi="Times New Roman"/>
          <w:color w:val="000000"/>
          <w:sz w:val="24"/>
        </w:rPr>
        <w:t xml:space="preserve">1.3.6.1.5.5.7.3.2</w:t>
      </w:r>
      <w:r>
        <w:rPr>
          <w:rFonts w:ascii="Times New Roman" w:hAnsi="Times New Roman"/>
          <w:color w:val="000000"/>
          <w:sz w:val="24"/>
        </w:rPr>
        <w:t xml:space="preserve">): Authorizes the certificate for Kerberos PKINIT and TLS client authentication.</w:t>
      </w:r>
    </w:p>
    <w:p>
      <w:pPr>
        <w:numPr>
          <w:ilvl w:val="1"/>
          <w:numId w:val="31"/>
        </w:numPr>
        <w:spacing w:before="0" w:after="60" w:line="300" w:lineRule="auto"/>
        <w:jc w:val="both"/>
      </w:pPr>
      <w:r>
        <w:rPr>
          <w:rFonts w:ascii="Times New Roman" w:hAnsi="Times New Roman"/>
          <w:b/>
          <w:bCs/>
          <w:color w:val="000000"/>
          <w:sz w:val="24"/>
        </w:rPr>
        <w:t xml:space="preserve">Smart Card Logon</w:t>
      </w:r>
      <w:r>
        <w:rPr>
          <w:rFonts w:ascii="Times New Roman" w:hAnsi="Times New Roman"/>
          <w:color w:val="000000"/>
          <w:sz w:val="24"/>
        </w:rPr>
        <w:t xml:space="preserve"> </w:t>
      </w:r>
      <w:r>
        <w:rPr>
          <w:rFonts w:ascii="Times New Roman" w:hAnsi="Times New Roman"/>
          <w:color w:val="000000"/>
          <w:sz w:val="24"/>
        </w:rPr>
        <w:t xml:space="preserve">(</w:t>
      </w:r>
      <w:r>
        <w:rPr>
          <w:rStyle w:val="VerbatimChar"/>
          <w:rFonts w:ascii="Times New Roman" w:hAnsi="Times New Roman"/>
          <w:color w:val="000000"/>
          <w:sz w:val="24"/>
        </w:rPr>
        <w:t xml:space="preserve">1.3.6.1.4.1.311.20.2.2</w:t>
      </w:r>
      <w:r>
        <w:rPr>
          <w:rFonts w:ascii="Times New Roman" w:hAnsi="Times New Roman"/>
          <w:color w:val="000000"/>
          <w:sz w:val="24"/>
        </w:rPr>
        <w:t xml:space="preserve">): Enables interactive smart card authentication to Windows domains.</w:t>
      </w:r>
    </w:p>
    <w:p>
      <w:pPr>
        <w:numPr>
          <w:ilvl w:val="1"/>
          <w:numId w:val="31"/>
        </w:numPr>
        <w:spacing w:before="0" w:after="60" w:line="300" w:lineRule="auto"/>
        <w:jc w:val="both"/>
      </w:pPr>
      <w:r>
        <w:rPr>
          <w:rFonts w:ascii="Times New Roman" w:hAnsi="Times New Roman"/>
          <w:b/>
          <w:bCs/>
          <w:color w:val="000000"/>
          <w:sz w:val="24"/>
        </w:rPr>
        <w:t xml:space="preserve">Any Purpose</w:t>
      </w:r>
      <w:r>
        <w:rPr>
          <w:rFonts w:ascii="Times New Roman" w:hAnsi="Times New Roman"/>
          <w:color w:val="000000"/>
          <w:sz w:val="24"/>
        </w:rPr>
        <w:t xml:space="preserve"> </w:t>
      </w:r>
      <w:r>
        <w:rPr>
          <w:rFonts w:ascii="Times New Roman" w:hAnsi="Times New Roman"/>
          <w:color w:val="000000"/>
          <w:sz w:val="24"/>
        </w:rPr>
        <w:t xml:space="preserve">(</w:t>
      </w:r>
      <w:r>
        <w:rPr>
          <w:rStyle w:val="VerbatimChar"/>
          <w:rFonts w:ascii="Times New Roman" w:hAnsi="Times New Roman"/>
          <w:color w:val="000000"/>
          <w:sz w:val="24"/>
        </w:rPr>
        <w:t xml:space="preserve">2.5.29.37.0</w:t>
      </w:r>
      <w:r>
        <w:rPr>
          <w:rFonts w:ascii="Times New Roman" w:hAnsi="Times New Roman"/>
          <w:color w:val="000000"/>
          <w:sz w:val="24"/>
        </w:rPr>
        <w:t xml:space="preserve">): Wildcard EKU granting authorization for any cryptographic purpose.</w:t>
      </w:r>
    </w:p>
    <w:p>
      <w:pPr>
        <w:numPr>
          <w:ilvl w:val="1"/>
          <w:numId w:val="31"/>
        </w:numPr>
        <w:spacing w:before="0" w:after="60" w:line="300" w:lineRule="auto"/>
        <w:jc w:val="both"/>
      </w:pPr>
      <w:r>
        <w:rPr>
          <w:rFonts w:ascii="Times New Roman" w:hAnsi="Times New Roman"/>
          <w:b/>
          <w:bCs/>
          <w:color w:val="000000"/>
          <w:sz w:val="24"/>
        </w:rPr>
        <w:t xml:space="preserve">Certificate Request Agent</w:t>
      </w:r>
      <w:r>
        <w:rPr>
          <w:rFonts w:ascii="Times New Roman" w:hAnsi="Times New Roman"/>
          <w:color w:val="000000"/>
          <w:sz w:val="24"/>
        </w:rPr>
        <w:t xml:space="preserve"> </w:t>
      </w:r>
      <w:r>
        <w:rPr>
          <w:rFonts w:ascii="Times New Roman" w:hAnsi="Times New Roman"/>
          <w:color w:val="000000"/>
          <w:sz w:val="24"/>
        </w:rPr>
        <w:t xml:space="preserve">(</w:t>
      </w:r>
      <w:r>
        <w:rPr>
          <w:rStyle w:val="VerbatimChar"/>
          <w:rFonts w:ascii="Times New Roman" w:hAnsi="Times New Roman"/>
          <w:color w:val="000000"/>
          <w:sz w:val="24"/>
        </w:rPr>
        <w:t xml:space="preserve">1.3.6.1.4.1.311.20.2.1</w:t>
      </w:r>
      <w:r>
        <w:rPr>
          <w:rFonts w:ascii="Times New Roman" w:hAnsi="Times New Roman"/>
          <w:color w:val="000000"/>
          <w:sz w:val="24"/>
        </w:rPr>
        <w:t xml:space="preserve">): Authorizes an enrollee to request enrollment on behalf of other users (enrollment agent).</w:t>
      </w:r>
    </w:p>
    <w:p>
      <w:pPr>
        <w:numPr>
          <w:ilvl w:val="0"/>
          <w:numId w:val="30"/>
        </w:numPr>
        <w:spacing w:before="0" w:after="60" w:line="300" w:lineRule="auto"/>
        <w:jc w:val="both"/>
      </w:pPr>
      <w:r>
        <w:rPr>
          <w:rFonts w:ascii="Times New Roman" w:hAnsi="Times New Roman"/>
          <w:b/>
          <w:bCs/>
          <w:color w:val="000000"/>
          <w:sz w:val="24"/>
        </w:rPr>
        <w:t xml:space="preserve">Enrollment Flags and Subject Specification:</w:t>
      </w:r>
      <w:r>
        <w:rPr>
          <w:rFonts w:ascii="Times New Roman" w:hAnsi="Times New Roman"/>
          <w:color w:val="000000"/>
          <w:sz w:val="24"/>
        </w:rPr>
        <w:t xml:space="preserve"> </w:t>
      </w:r>
      <w:r>
        <w:rPr>
          <w:rFonts w:ascii="Times New Roman" w:hAnsi="Times New Roman"/>
          <w:color w:val="000000"/>
          <w:sz w:val="24"/>
        </w:rPr>
        <w:t xml:space="preserve">The</w:t>
      </w:r>
      <w:r>
        <w:rPr>
          <w:rFonts w:ascii="Times New Roman" w:hAnsi="Times New Roman"/>
          <w:color w:val="000000"/>
          <w:sz w:val="24"/>
        </w:rPr>
        <w:t xml:space="preserve"> </w:t>
      </w:r>
      <w:r>
        <w:rPr>
          <w:rStyle w:val="VerbatimChar"/>
          <w:rFonts w:ascii="Times New Roman" w:hAnsi="Times New Roman"/>
          <w:color w:val="000000"/>
          <w:sz w:val="24"/>
        </w:rPr>
        <w:t xml:space="preserve">mspki-certificate-name-flag</w:t>
      </w:r>
      <w:r>
        <w:rPr>
          <w:rFonts w:ascii="Times New Roman" w:hAnsi="Times New Roman"/>
          <w:color w:val="000000"/>
          <w:sz w:val="24"/>
        </w:rPr>
        <w:t xml:space="preserve"> </w:t>
      </w:r>
      <w:r>
        <w:rPr>
          <w:rFonts w:ascii="Times New Roman" w:hAnsi="Times New Roman"/>
          <w:color w:val="000000"/>
          <w:sz w:val="24"/>
        </w:rPr>
        <w:t xml:space="preserve">attribute governs how the certificate’s subject identity is populated. If the flag</w:t>
      </w:r>
      <w:r>
        <w:rPr>
          <w:rFonts w:ascii="Times New Roman" w:hAnsi="Times New Roman"/>
          <w:color w:val="000000"/>
          <w:sz w:val="24"/>
        </w:rPr>
        <w:t xml:space="preserve"> </w:t>
      </w:r>
      <w:r>
        <w:rPr>
          <w:rStyle w:val="VerbatimChar"/>
          <w:rFonts w:ascii="Times New Roman" w:hAnsi="Times New Roman"/>
          <w:color w:val="000000"/>
          <w:sz w:val="24"/>
        </w:rPr>
        <w:t xml:space="preserve">CT_FLAG_ENROLLEE_SUPPLIES_SUBJECT</w:t>
      </w:r>
      <w:r>
        <w:rPr>
          <w:rFonts w:ascii="Times New Roman" w:hAnsi="Times New Roman"/>
          <w:color w:val="000000"/>
          <w:sz w:val="24"/>
        </w:rPr>
        <w:t xml:space="preserve"> </w:t>
      </w:r>
      <w:r>
        <w:rPr>
          <w:rFonts w:ascii="Times New Roman" w:hAnsi="Times New Roman"/>
          <w:color w:val="000000"/>
          <w:sz w:val="24"/>
        </w:rPr>
        <w:t xml:space="preserve">(</w:t>
      </w:r>
      <w:r>
        <w:rPr>
          <w:rStyle w:val="VerbatimChar"/>
          <w:rFonts w:ascii="Times New Roman" w:hAnsi="Times New Roman"/>
          <w:color w:val="000000"/>
          <w:sz w:val="24"/>
        </w:rPr>
        <w:t xml:space="preserve">0x00000001</w:t>
      </w:r>
      <w:r>
        <w:rPr>
          <w:rFonts w:ascii="Times New Roman" w:hAnsi="Times New Roman"/>
          <w:color w:val="000000"/>
          <w:sz w:val="24"/>
        </w:rPr>
        <w:t xml:space="preserve">) is set, the certificate requestor explicitly defines the subject and SAN in their Certificate Signing Request (CSR).</w:t>
      </w:r>
    </w:p>
    <w:bookmarkEnd w:id="25"/>
    <w:bookmarkStart w:id="27" w:name="X3668def440c4ea32f1aae0ea374d1679e1e7135"/>
    <w:p>
      <w:pPr>
        <w:pStyle w:val="Heading2"/>
        <w:keepNext/>
        <w:spacing w:before="320" w:after="120" w:line="276" w:lineRule="auto"/>
        <w:ind w:firstLine="0"/>
        <w:jc w:val="left"/>
      </w:pPr>
      <w:r>
        <w:rPr>
          <w:rFonts w:ascii="Times New Roman" w:hAnsi="Times New Roman"/>
          <w:b/>
          <w:color w:val="000000"/>
          <w:sz w:val="28"/>
        </w:rPr>
        <w:t>2.6  Exhaustive Taxonomy of ADCS Vulnerability Classes (ESC1–ESC15)</w:t>
      </w:r>
    </w:p>
    <w:p>
      <w:pPr>
        <w:pStyle w:val="FirstParagraph"/>
        <w:spacing w:before="0" w:after="120" w:line="360" w:lineRule="auto"/>
        <w:ind w:firstLine="0"/>
        <w:jc w:val="both"/>
      </w:pPr>
      <w:r>
        <w:rPr>
          <w:rFonts w:ascii="Times New Roman" w:hAnsi="Times New Roman"/>
          <w:color w:val="000000"/>
          <w:sz w:val="24"/>
        </w:rPr>
        <w:t xml:space="preserve">SpecterOps and subsequent security researchers categorized common ADCS misconfiguration patterns into numbered Escalation Vectors (ESC). Table 2.1 presents a comprehensive comparative analysis of all 15 documented classes.</w:t>
      </w:r>
    </w:p>
    <w:bookmarkStart w:id="28" w:name="tab:esc_taxonomy"/>
    <w:p>
      <w:pPr>
        <w:pStyle w:val="TableCaption"/>
        <w:keepNext/>
        <w:spacing w:before="280" w:after="80"/>
        <w:ind w:firstLine="0"/>
        <w:jc w:val="center"/>
      </w:pPr>
      <w:r>
        <w:rPr>
          <w:rFonts w:ascii="Times New Roman" w:hAnsi="Times New Roman"/>
          <w:b/>
          <w:bCs/>
          <w:color w:val="000000"/>
          <w:sz w:val="21"/>
        </w:rPr>
        <w:t xml:space="preserve">Table 2.1:</w:t>
      </w:r>
      <w:r>
        <w:rPr>
          <w:rFonts w:ascii="Times New Roman" w:hAnsi="Times New Roman"/>
          <w:color w:val="000000"/>
          <w:sz w:val="21"/>
        </w:rPr>
        <w:t xml:space="preserve"> </w:t>
      </w:r>
      <w:r>
        <w:rPr>
          <w:rFonts w:ascii="Times New Roman" w:hAnsi="Times New Roman"/>
          <w:color w:val="000000"/>
          <w:sz w:val="21"/>
        </w:rPr>
        <w:t xml:space="preserve">Comprehensive Comparative Taxonomy of ADCS Privilege Escalation Vectors (ESC1–ESC15).</w:t>
      </w:r>
    </w:p>
    <w:tbl>
      <w:tblPr>
        <w:tblStyle w:val="Table"/>
        <w:tblW w:type="auto" w:w="0"/>
        <w:jc w:val="center"/>
        <w:tblLayout w:type="fixed"/>
        <w:tblLook w:firstRow="1" w:lastRow="0" w:firstColumn="0" w:lastColumn="0" w:noHBand="0" w:noVBand="0" w:val="0020"/>
        <w:tblCaption w:val="Table 2.1: Comprehensive Comparative Taxonomy of ADCS Privilege Escalation Vectors (ESC1–ESC15)."/>
        <w:tblBorders>
          <w:top w:val="single" w:sz="12" w:space="0" w:color="000000"/>
          <w:bottom w:val="single" w:sz="12" w:space="0" w:color="000000"/>
          <w:insideH w:val="none"/>
          <w:insideV w:val="none"/>
          <w:left w:val="none"/>
          <w:right w:val="none"/>
        </w:tblBorders>
      </w:tblPr>
      <w:tblGrid>
        <w:gridCol w:w="1980"/>
        <w:gridCol w:w="1980"/>
        <w:gridCol w:w="1980"/>
        <w:gridCol w:w="1980"/>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left"/>
            </w:pPr>
            <w:r>
              <w:rPr>
                <w:rFonts w:ascii="Times New Roman" w:hAnsi="Times New Roman"/>
                <w:b/>
                <w:bCs/>
                <w:color w:val="000000"/>
                <w:sz w:val="19"/>
              </w:rPr>
              <w:t xml:space="preserve">Vector</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Vulnerability Name</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Key Configuration Prerequisites</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Exploitation Impact</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ESC1</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Enrollee Supplies SAN</w:t>
            </w:r>
          </w:p>
        </w:tc>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ENROLLEE_SUPPLIES_SUBJECT</w:t>
            </w:r>
            <w:r>
              <w:rPr>
                <w:rFonts w:ascii="Times New Roman" w:hAnsi="Times New Roman"/>
                <w:color w:val="000000"/>
                <w:sz w:val="18"/>
              </w:rPr>
              <w:t xml:space="preserve"> </w:t>
            </w:r>
            <w:r>
              <w:rPr>
                <w:rFonts w:ascii="Times New Roman" w:hAnsi="Times New Roman"/>
                <w:color w:val="000000"/>
                <w:sz w:val="18"/>
              </w:rPr>
              <w:t xml:space="preserve">+ Client Auth EKU + Unprivileged Enroll</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Direct domain admin impersonation via Kerberos PKINIT</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ESC2</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Any Purpose EKU</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Any Purpose EKU (</w:t>
            </w:r>
            <w:r>
              <w:rPr>
                <w:rStyle w:val="VerbatimChar"/>
                <w:rFonts w:ascii="Times New Roman" w:hAnsi="Times New Roman"/>
                <w:color w:val="000000"/>
                <w:sz w:val="18"/>
              </w:rPr>
              <w:t xml:space="preserve">2.5.29.37.0</w:t>
            </w:r>
            <w:r>
              <w:rPr>
                <w:rFonts w:ascii="Times New Roman" w:hAnsi="Times New Roman"/>
                <w:color w:val="000000"/>
                <w:sz w:val="18"/>
              </w:rPr>
              <w:t xml:space="preserve">) or missing EKU + Unprivileged Enroll</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Arbitrary impersonation across all cryptographic protocols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ESC3</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Enrollment Agent</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Certificate Request Agent EKU + 2-hop template enrollment path</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Co-signs CSR on behalf of arbitrary domain accounts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ESC4</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Insecure Template DACL</w:t>
            </w:r>
          </w:p>
        </w:tc>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GenericAll</w:t>
            </w:r>
            <w:r>
              <w:rPr>
                <w:rFonts w:ascii="Times New Roman" w:hAnsi="Times New Roman"/>
                <w:color w:val="000000"/>
                <w:sz w:val="18"/>
              </w:rPr>
              <w:t xml:space="preserve"> </w:t>
            </w:r>
            <w:r>
              <w:rPr>
                <w:rFonts w:ascii="Times New Roman" w:hAnsi="Times New Roman"/>
                <w:color w:val="000000"/>
                <w:sz w:val="18"/>
              </w:rPr>
              <w:t xml:space="preserve">/</w:t>
            </w:r>
            <w:r>
              <w:rPr>
                <w:rFonts w:ascii="Times New Roman" w:hAnsi="Times New Roman"/>
                <w:color w:val="000000"/>
                <w:sz w:val="18"/>
              </w:rPr>
              <w:t xml:space="preserve"> </w:t>
            </w:r>
            <w:r>
              <w:rPr>
                <w:rStyle w:val="VerbatimChar"/>
                <w:rFonts w:ascii="Times New Roman" w:hAnsi="Times New Roman"/>
                <w:color w:val="000000"/>
                <w:sz w:val="18"/>
              </w:rPr>
              <w:t xml:space="preserve">WriteDacl</w:t>
            </w:r>
            <w:r>
              <w:rPr>
                <w:rFonts w:ascii="Times New Roman" w:hAnsi="Times New Roman"/>
                <w:color w:val="000000"/>
                <w:sz w:val="18"/>
              </w:rPr>
              <w:t xml:space="preserve"> </w:t>
            </w:r>
            <w:r>
              <w:rPr>
                <w:rFonts w:ascii="Times New Roman" w:hAnsi="Times New Roman"/>
                <w:color w:val="000000"/>
                <w:sz w:val="18"/>
              </w:rPr>
              <w:t xml:space="preserve">/</w:t>
            </w:r>
            <w:r>
              <w:rPr>
                <w:rFonts w:ascii="Times New Roman" w:hAnsi="Times New Roman"/>
                <w:color w:val="000000"/>
                <w:sz w:val="18"/>
              </w:rPr>
              <w:t xml:space="preserve"> </w:t>
            </w:r>
            <w:r>
              <w:rPr>
                <w:rStyle w:val="VerbatimChar"/>
                <w:rFonts w:ascii="Times New Roman" w:hAnsi="Times New Roman"/>
                <w:color w:val="000000"/>
                <w:sz w:val="18"/>
              </w:rPr>
              <w:t xml:space="preserve">WriteOwner</w:t>
            </w:r>
            <w:r>
              <w:rPr>
                <w:rFonts w:ascii="Times New Roman" w:hAnsi="Times New Roman"/>
                <w:color w:val="000000"/>
                <w:sz w:val="18"/>
              </w:rPr>
              <w:t xml:space="preserve"> </w:t>
            </w:r>
            <w:r>
              <w:rPr>
                <w:rFonts w:ascii="Times New Roman" w:hAnsi="Times New Roman"/>
                <w:color w:val="000000"/>
                <w:sz w:val="18"/>
              </w:rPr>
              <w:t xml:space="preserve">on template object</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Rewrites template to ESC1, enrolls, reverts configuration</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ESC5</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Insecure PKI Object DACL</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Insecure ACLs on CA container / enrollment services object</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Takes ownership of PKI infrastructure and roots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ESC6</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CA SAN Flag Active</w:t>
            </w:r>
          </w:p>
        </w:tc>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EDITF_ATTRIBUTE</w:t>
            </w:r>
            <w:r>
              <w:rPr>
                <w:rStyle w:val="VerbatimChar"/>
                <w:rFonts w:ascii="Times New Roman" w:hAnsi="Times New Roman"/>
                <w:color w:val="000000"/>
                <w:sz w:val="18"/>
              </w:rPr>
              <w:t xml:space="preserve">SUBJECTALTNAME2</w:t>
            </w:r>
            <w:r>
              <w:rPr>
                <w:rFonts w:ascii="Times New Roman" w:hAnsi="Times New Roman"/>
                <w:color w:val="000000"/>
                <w:sz w:val="18"/>
              </w:rPr>
              <w:t xml:space="preserve"> </w:t>
            </w:r>
            <w:r>
              <w:rPr>
                <w:rFonts w:ascii="Times New Roman" w:hAnsi="Times New Roman"/>
                <w:color w:val="000000"/>
                <w:sz w:val="18"/>
              </w:rPr>
              <w:t xml:space="preserve">enabled on CA server</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Injects arbitrary SAN into any template request</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ESC7</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Insecure CA Permissions</w:t>
            </w:r>
          </w:p>
        </w:tc>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ManageCA</w:t>
            </w:r>
            <w:r>
              <w:rPr>
                <w:rFonts w:ascii="Times New Roman" w:hAnsi="Times New Roman"/>
                <w:color w:val="000000"/>
                <w:sz w:val="18"/>
              </w:rPr>
              <w:t xml:space="preserve"> </w:t>
            </w:r>
            <w:r>
              <w:rPr>
                <w:rFonts w:ascii="Times New Roman" w:hAnsi="Times New Roman"/>
                <w:color w:val="000000"/>
                <w:sz w:val="18"/>
              </w:rPr>
              <w:t xml:space="preserve">or</w:t>
            </w:r>
            <w:r>
              <w:rPr>
                <w:rFonts w:ascii="Times New Roman" w:hAnsi="Times New Roman"/>
                <w:color w:val="000000"/>
                <w:sz w:val="18"/>
              </w:rPr>
              <w:t xml:space="preserve"> </w:t>
            </w:r>
            <w:r>
              <w:rPr>
                <w:rStyle w:val="VerbatimChar"/>
                <w:rFonts w:ascii="Times New Roman" w:hAnsi="Times New Roman"/>
                <w:color w:val="000000"/>
                <w:sz w:val="18"/>
              </w:rPr>
              <w:t xml:space="preserve">ManageCertificates</w:t>
            </w:r>
            <w:r>
              <w:rPr>
                <w:rFonts w:ascii="Times New Roman" w:hAnsi="Times New Roman"/>
                <w:color w:val="000000"/>
                <w:sz w:val="18"/>
              </w:rPr>
              <w:t xml:space="preserve"> </w:t>
            </w:r>
            <w:r>
              <w:rPr>
                <w:rFonts w:ascii="Times New Roman" w:hAnsi="Times New Roman"/>
                <w:color w:val="000000"/>
                <w:sz w:val="18"/>
              </w:rPr>
              <w:t xml:space="preserve">rights on CA object</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Overrides CA settings, approves unprivileged requests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ESC8</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HTTP Enrollment Relay</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NTLM authentication enabled on Web Enrollment HTTP endpoints</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Coerced NTLM relay from DC to obtain DC certificate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ESC9</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Missing Security Ext.</w:t>
            </w:r>
          </w:p>
        </w:tc>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CT_FLAG_NO_SECURITY_EXTENSION</w:t>
            </w:r>
            <w:r>
              <w:rPr>
                <w:rFonts w:ascii="Times New Roman" w:hAnsi="Times New Roman"/>
                <w:color w:val="000000"/>
                <w:sz w:val="18"/>
              </w:rPr>
              <w:t xml:space="preserve"> </w:t>
            </w:r>
            <w:r>
              <w:rPr>
                <w:rFonts w:ascii="Times New Roman" w:hAnsi="Times New Roman"/>
                <w:color w:val="000000"/>
                <w:sz w:val="18"/>
              </w:rPr>
              <w:t xml:space="preserve">enabled on template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UPN spoofing bypasses strong mapping without PAC check</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ESC10</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Weak Certificate Mapping</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Weak UPN/DNS mapping registry keys on Domain Controllers (pre-KB5014754)</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Account takeover via unverified X.509 mapping syntax</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ESC11</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Insecure RPC Interface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RPC enrollment endpoint (MS-ICPR) lacking packet privacy (Heiniger 2023)</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Coerced NTLM relay to CA RPC interface yielding rogue certificate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ESC12</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Shellcode / YubiHSM Key Extraction</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Cleartext session keys or driver flaw in CA hardware security module (Knobloch 2023)</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Unprivileged access to CA host enables extracting private key material without audit logs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ESC13</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Issuance Policy Link</w:t>
            </w:r>
          </w:p>
        </w:tc>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msPKI-Certificate-Policy</w:t>
            </w:r>
            <w:r>
              <w:rPr>
                <w:rFonts w:ascii="Times New Roman" w:hAnsi="Times New Roman"/>
                <w:color w:val="000000"/>
                <w:sz w:val="18"/>
              </w:rPr>
              <w:t xml:space="preserve"> </w:t>
            </w:r>
            <w:r>
              <w:rPr>
                <w:rFonts w:ascii="Times New Roman" w:hAnsi="Times New Roman"/>
                <w:color w:val="000000"/>
                <w:sz w:val="18"/>
              </w:rPr>
              <w:t xml:space="preserve">OID maps to Tier-0 security group</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Injects Tier-0 group SID into Kerberos PAC token</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ESC14</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altSecurityIdentities Hijack</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Insecure write permissions over user</w:t>
            </w:r>
            <w:r>
              <w:rPr>
                <w:rFonts w:ascii="Times New Roman" w:hAnsi="Times New Roman"/>
                <w:color w:val="000000"/>
                <w:sz w:val="18"/>
              </w:rPr>
              <w:t xml:space="preserve"> </w:t>
            </w:r>
            <w:r>
              <w:rPr>
                <w:rStyle w:val="VerbatimChar"/>
                <w:rFonts w:ascii="Times New Roman" w:hAnsi="Times New Roman"/>
                <w:color w:val="000000"/>
                <w:sz w:val="18"/>
              </w:rPr>
              <w:t xml:space="preserve">altSecurityIdentities</w:t>
            </w:r>
            <w:r>
              <w:rPr>
                <w:rFonts w:ascii="Times New Roman" w:hAnsi="Times New Roman"/>
                <w:color w:val="000000"/>
                <w:sz w:val="18"/>
              </w:rPr>
              <w:t xml:space="preserve"> </w:t>
            </w:r>
            <w:r>
              <w:rPr>
                <w:rFonts w:ascii="Times New Roman" w:hAnsi="Times New Roman"/>
                <w:color w:val="000000"/>
                <w:sz w:val="18"/>
              </w:rPr>
              <w:t xml:space="preserve">attribute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Links arbitrary victim certificates to attacker account</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ESC15</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EKUwu (CVE-2024-49019)</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Schema Version 1 template allows custom CSR application policy (Bollinger 2024)</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Injects Client Authentication EKU into non-auth templates</w:t>
            </w:r>
          </w:p>
        </w:tc>
      </w:tr>
    </w:tbl>
    <w:bookmarkEnd w:id="26"/>
    <w:bookmarkStart w:id="29" w:name="sec:esc_scoping"/>
    <w:p>
      <w:pPr>
        <w:pStyle w:val="Heading3"/>
        <w:keepNext/>
        <w:spacing w:before="240" w:after="80" w:line="276" w:lineRule="auto"/>
        <w:ind w:firstLine="0"/>
        <w:jc w:val="left"/>
      </w:pPr>
      <w:r>
        <w:rPr>
          <w:rFonts w:ascii="Times New Roman" w:hAnsi="Times New Roman"/>
          <w:b/>
          <w:color w:val="000000"/>
          <w:sz w:val="24"/>
        </w:rPr>
        <w:t>2.6.1  Target Space Scoping: Inclusion and Exclusion Rationale</w:t>
      </w:r>
    </w:p>
    <w:p>
      <w:pPr>
        <w:pStyle w:val="FirstParagraph"/>
        <w:spacing w:before="0" w:after="120" w:line="360" w:lineRule="auto"/>
        <w:ind w:firstLine="0"/>
        <w:jc w:val="both"/>
      </w:pPr>
      <w:r>
        <w:rPr>
          <w:rFonts w:ascii="Times New Roman" w:hAnsi="Times New Roman"/>
          <w:color w:val="000000"/>
          <w:sz w:val="24"/>
        </w:rPr>
        <w:t xml:space="preserve">While Table 2.1 enumerates all 15 historically documented escalation classes, our machine-learning auditing target space is intentionally scoped to 7 mutually exclusive primary classes:</w:t>
      </w:r>
    </w:p>
    <w:p>
      <w:pPr>
        <w:pStyle w:val="BodyText"/>
        <w:spacing w:before="120" w:after="120" w:line="276" w:lineRule="auto"/>
        <w:ind w:firstLine="0"/>
        <w:jc w:val="center"/>
      </w:pPr>
      <m:oMathPara>
        <m:oMathParaPr>
          <m:jc m:val="center"/>
        </m:oMathParaPr>
        <m:oMath>
          <m:r>
            <m:rPr>
              <m:scr m:val="script"/>
              <m:sty m:val="p"/>
            </m:rPr>
            <m:t>C</m:t>
          </m:r>
          <m:r>
            <m:rPr>
              <m:sty m:val="p"/>
            </m:rPr>
            <m:t>=</m:t>
          </m:r>
          <m:r>
            <m:rPr>
              <m:sty m:val="p"/>
            </m:rPr>
            <m:t>{</m:t>
          </m:r>
          <m:r>
            <m:rPr>
              <m:nor/>
              <m:sty m:val="p"/>
            </m:rPr>
            <m:t>Safe</m:t>
          </m:r>
          <m:r>
            <m:rPr>
              <m:sty m:val="p"/>
            </m:rPr>
            <m:t>,</m:t>
          </m:r>
          <m:r>
            <m:rPr>
              <m:nor/>
              <m:sty m:val="p"/>
            </m:rPr>
            <m:t>ESC1</m:t>
          </m:r>
          <m:r>
            <m:rPr>
              <m:sty m:val="p"/>
            </m:rPr>
            <m:t>,</m:t>
          </m:r>
          <m:r>
            <m:rPr>
              <m:nor/>
              <m:sty m:val="p"/>
            </m:rPr>
            <m:t>ESC2</m:t>
          </m:r>
          <m:r>
            <m:rPr>
              <m:sty m:val="p"/>
            </m:rPr>
            <m:t>,</m:t>
          </m:r>
          <m:r>
            <m:rPr>
              <m:nor/>
              <m:sty m:val="p"/>
            </m:rPr>
            <m:t>ESC3</m:t>
          </m:r>
          <m:r>
            <m:rPr>
              <m:sty m:val="p"/>
            </m:rPr>
            <m:t>,</m:t>
          </m:r>
          <m:r>
            <m:rPr>
              <m:nor/>
              <m:sty m:val="p"/>
            </m:rPr>
            <m:t>ESC4</m:t>
          </m:r>
          <m:r>
            <m:rPr>
              <m:sty m:val="p"/>
            </m:rPr>
            <m:t>,</m:t>
          </m:r>
          <m:r>
            <m:rPr>
              <m:nor/>
              <m:sty m:val="p"/>
            </m:rPr>
            <m:t>ESC9</m:t>
          </m:r>
          <m:r>
            <m:rPr>
              <m:sty m:val="p"/>
            </m:rPr>
            <m:t>,</m:t>
          </m:r>
          <m:r>
            <m:rPr>
              <m:nor/>
              <m:sty m:val="p"/>
            </m:rPr>
            <m:t>ESC13</m:t>
          </m:r>
          <m:r>
            <m:rPr>
              <m:sty m:val="p"/>
            </m:rPr>
            <m:t>}</m:t>
          </m:r>
        </m:oMath>
      </m:oMathPara>
    </w:p>
    <w:p>
      <w:pPr>
        <w:pStyle w:val="FirstParagraph"/>
        <w:spacing w:before="0" w:after="120" w:line="360" w:lineRule="auto"/>
        <w:ind w:firstLine="0"/>
        <w:jc w:val="both"/>
      </w:pPr>
      <w:r>
        <w:rPr>
          <w:rFonts w:ascii="Times New Roman" w:hAnsi="Times New Roman"/>
          <w:color w:val="000000"/>
          <w:sz w:val="24"/>
        </w:rPr>
        <w:t xml:space="preserve">To ensure methodological clarity, we explicitly detail the operational and architectural rationale governing the exclusion of the remaining nine vectors:</w:t>
      </w:r>
    </w:p>
    <w:p>
      <w:pPr>
        <w:numPr>
          <w:ilvl w:val="0"/>
          <w:numId w:val="32"/>
        </w:numPr>
        <w:spacing w:before="0" w:after="60" w:line="300" w:lineRule="auto"/>
        <w:jc w:val="both"/>
      </w:pPr>
      <w:r>
        <w:rPr>
          <w:rFonts w:ascii="Times New Roman" w:hAnsi="Times New Roman"/>
          <w:b/>
          <w:bCs/>
          <w:color w:val="000000"/>
          <w:sz w:val="24"/>
        </w:rPr>
        <w:t xml:space="preserve">Template-Centric Access Topology vs. CA-Level Misconfigurations (ESC5, ESC6, ESC7):</w:t>
      </w:r>
      <w:r>
        <w:rPr>
          <w:rFonts w:ascii="Times New Roman" w:hAnsi="Times New Roman"/>
          <w:color w:val="000000"/>
          <w:sz w:val="24"/>
        </w:rPr>
        <w:t xml:space="preserve"> </w:t>
      </w:r>
      <w:r>
        <w:rPr>
          <w:rFonts w:ascii="Times New Roman" w:hAnsi="Times New Roman"/>
          <w:color w:val="000000"/>
          <w:sz w:val="24"/>
        </w:rPr>
        <w:t xml:space="preserve">CertGraph is formulated to evaluate discretionary authorization paths terminating at individual certificate template nodes (</w:t>
      </w:r>
      <m:oMath>
        <m:r>
          <m:t>t</m:t>
        </m:r>
        <m:r>
          <m:rPr>
            <m:sty m:val="p"/>
          </m:rPr>
          <m:t>∈</m:t>
        </m:r>
        <m:sSub>
          <m:e>
            <m:r>
              <m:t>V</m:t>
            </m:r>
          </m:e>
          <m:sub>
            <m:r>
              <m:rPr>
                <m:nor/>
                <m:sty m:val="p"/>
              </m:rPr>
              <m:t>Template</m:t>
            </m:r>
          </m:sub>
        </m:sSub>
      </m:oMath>
      <w:r>
        <w:rPr>
          <w:rFonts w:ascii="Times New Roman" w:hAnsi="Times New Roman"/>
          <w:color w:val="000000"/>
          <w:sz w:val="24"/>
        </w:rPr>
        <w:t xml:space="preserve">). In contrast, ESC5, ESC6, and ESC7 represent server-wide Certification Authority or container-level misconfigurations. ESC6 represents a single registry toggle (</w:t>
      </w:r>
      <w:r>
        <w:rPr>
          <w:rStyle w:val="VerbatimChar"/>
          <w:rFonts w:ascii="Times New Roman" w:hAnsi="Times New Roman"/>
          <w:color w:val="000000"/>
          <w:sz w:val="24"/>
        </w:rPr>
        <w:t xml:space="preserve">EDITF_ATTRIBUTE_SUBJECTALTNAME2</w:t>
      </w:r>
      <w:r>
        <w:rPr>
          <w:rFonts w:ascii="Times New Roman" w:hAnsi="Times New Roman"/>
          <w:color w:val="000000"/>
          <w:sz w:val="24"/>
        </w:rPr>
        <w:t xml:space="preserve">) applied to the CA service itself, while ESC5 and ESC7 involve DACL permissions over the CA directory object or PKI enrollment services container (</w:t>
      </w:r>
      <w:r>
        <w:rPr>
          <w:rStyle w:val="VerbatimChar"/>
          <w:rFonts w:ascii="Times New Roman" w:hAnsi="Times New Roman"/>
          <w:color w:val="000000"/>
          <w:sz w:val="24"/>
        </w:rPr>
        <w:t xml:space="preserve">CN=Public Key Services</w:t>
      </w:r>
      <w:r>
        <w:rPr>
          <w:rFonts w:ascii="Times New Roman" w:hAnsi="Times New Roman"/>
          <w:color w:val="000000"/>
          <w:sz w:val="24"/>
        </w:rPr>
        <w:t xml:space="preserve">). These are trivially audited via direct LDAP attribute inspection and do not require multi-hop relational path reasoning over template subgraphs.</w:t>
      </w:r>
    </w:p>
    <w:p>
      <w:pPr>
        <w:numPr>
          <w:ilvl w:val="0"/>
          <w:numId w:val="32"/>
        </w:numPr>
        <w:spacing w:before="0" w:after="60" w:line="300" w:lineRule="auto"/>
        <w:jc w:val="both"/>
      </w:pPr>
      <w:r>
        <w:rPr>
          <w:rFonts w:ascii="Times New Roman" w:hAnsi="Times New Roman"/>
          <w:b/>
          <w:bCs/>
          <w:color w:val="000000"/>
          <w:sz w:val="24"/>
        </w:rPr>
        <w:t xml:space="preserve">Network Protocol Relay vs. Directory Graph Topology (ESC8, ESC11):</w:t>
      </w:r>
      <w:r>
        <w:rPr>
          <w:rFonts w:ascii="Times New Roman" w:hAnsi="Times New Roman"/>
          <w:color w:val="000000"/>
          <w:sz w:val="24"/>
        </w:rPr>
        <w:t xml:space="preserve"> </w:t>
      </w:r>
      <w:r>
        <w:rPr>
          <w:rFonts w:ascii="Times New Roman" w:hAnsi="Times New Roman"/>
          <w:color w:val="000000"/>
          <w:sz w:val="24"/>
        </w:rPr>
        <w:t xml:space="preserve">ESC8 (HTTP Web Enrollment relay) and ESC11 (MS-ICPR RPC interface coercion) are transient network protocol-level relay attacks. Their exploitability is dictated by runtime network configurations (e.g., whether NTLM authentication is enabled on IIS endpoints, whether RPC packet privacy is enforced, and network perimeter reachability). Because they do not depend on Active Directory identity graph topology or template issuance policies, they reside outside the scope of static identity graph auditing.</w:t>
      </w:r>
    </w:p>
    <w:p>
      <w:pPr>
        <w:numPr>
          <w:ilvl w:val="0"/>
          <w:numId w:val="32"/>
        </w:numPr>
        <w:spacing w:before="0" w:after="60" w:line="300" w:lineRule="auto"/>
        <w:jc w:val="both"/>
      </w:pPr>
      <w:r>
        <w:rPr>
          <w:rFonts w:ascii="Times New Roman" w:hAnsi="Times New Roman"/>
          <w:b/>
          <w:bCs/>
          <w:color w:val="000000"/>
          <w:sz w:val="24"/>
        </w:rPr>
        <w:t xml:space="preserve">Host-Level Registry Configurations and Endpoint Hardware (ESC10, ESC12):</w:t>
      </w:r>
      <w:r>
        <w:rPr>
          <w:rFonts w:ascii="Times New Roman" w:hAnsi="Times New Roman"/>
          <w:color w:val="000000"/>
          <w:sz w:val="24"/>
        </w:rPr>
        <w:t xml:space="preserve"> </w:t>
      </w:r>
      <w:r>
        <w:rPr>
          <w:rFonts w:ascii="Times New Roman" w:hAnsi="Times New Roman"/>
          <w:color w:val="000000"/>
          <w:sz w:val="24"/>
        </w:rPr>
        <w:t xml:space="preserve">ESC10 involves legacy registry mapping keys on Domain Controllers (pre-KB5014754 certificate-to-account mapping modes), which is a host-level operating system configuration rather than a directory graph relation. Similarly, ESC12 represents physical or driver-level hardware security module key extraction (e.g., cleartext session keys in YubiHSM memory), which is an endpoint hardware vulnerability with zero directory graph representation.</w:t>
      </w:r>
    </w:p>
    <w:p>
      <w:pPr>
        <w:numPr>
          <w:ilvl w:val="0"/>
          <w:numId w:val="32"/>
        </w:numPr>
        <w:spacing w:before="0" w:after="60" w:line="300" w:lineRule="auto"/>
        <w:jc w:val="both"/>
      </w:pPr>
      <w:r>
        <w:rPr>
          <w:rFonts w:ascii="Times New Roman" w:hAnsi="Times New Roman"/>
          <w:b/>
          <w:bCs/>
          <w:color w:val="000000"/>
          <w:sz w:val="24"/>
        </w:rPr>
        <w:t xml:space="preserve">User-Object DACL Hijacking vs. Certificate Issuance (ESC14):</w:t>
      </w:r>
      <w:r>
        <w:rPr>
          <w:rFonts w:ascii="Times New Roman" w:hAnsi="Times New Roman"/>
          <w:color w:val="000000"/>
          <w:sz w:val="24"/>
        </w:rPr>
        <w:t xml:space="preserve"> </w:t>
      </w:r>
      <w:r>
        <w:rPr>
          <w:rFonts w:ascii="Times New Roman" w:hAnsi="Times New Roman"/>
          <w:color w:val="000000"/>
          <w:sz w:val="24"/>
        </w:rPr>
        <w:t xml:space="preserve">ESC14 represents arbitrary write permissions over a target victim’s</w:t>
      </w:r>
      <w:r>
        <w:rPr>
          <w:rFonts w:ascii="Times New Roman" w:hAnsi="Times New Roman"/>
          <w:color w:val="000000"/>
          <w:sz w:val="24"/>
        </w:rPr>
        <w:t xml:space="preserve"> </w:t>
      </w:r>
      <w:r>
        <w:rPr>
          <w:rStyle w:val="VerbatimChar"/>
          <w:rFonts w:ascii="Times New Roman" w:hAnsi="Times New Roman"/>
          <w:color w:val="000000"/>
          <w:sz w:val="24"/>
        </w:rPr>
        <w:t xml:space="preserve">altSecurityIdentities</w:t>
      </w:r>
      <w:r>
        <w:rPr>
          <w:rFonts w:ascii="Times New Roman" w:hAnsi="Times New Roman"/>
          <w:color w:val="000000"/>
          <w:sz w:val="24"/>
        </w:rPr>
        <w:t xml:space="preserve"> </w:t>
      </w:r>
      <w:r>
        <w:rPr>
          <w:rFonts w:ascii="Times New Roman" w:hAnsi="Times New Roman"/>
          <w:color w:val="000000"/>
          <w:sz w:val="24"/>
        </w:rPr>
        <w:t xml:space="preserve">attribute. While this allows account takeover by mapping a rogue certificate, it is structurally identical to standard Active Directory object hijacking (e.g.,</w:t>
      </w:r>
      <w:r>
        <w:rPr>
          <w:rFonts w:ascii="Times New Roman" w:hAnsi="Times New Roman"/>
          <w:color w:val="000000"/>
          <w:sz w:val="24"/>
        </w:rPr>
        <w:t xml:space="preserve"> </w:t>
      </w:r>
      <w:r>
        <w:rPr>
          <w:rStyle w:val="VerbatimChar"/>
          <w:rFonts w:ascii="Times New Roman" w:hAnsi="Times New Roman"/>
          <w:color w:val="000000"/>
          <w:sz w:val="24"/>
        </w:rPr>
        <w:t xml:space="preserve">GenericAll</w:t>
      </w:r>
      <w:r>
        <w:rPr>
          <w:rFonts w:ascii="Times New Roman" w:hAnsi="Times New Roman"/>
          <w:color w:val="000000"/>
          <w:sz w:val="24"/>
        </w:rPr>
        <w:t xml:space="preserve"> </w:t>
      </w:r>
      <w:r>
        <w:rPr>
          <w:rFonts w:ascii="Times New Roman" w:hAnsi="Times New Roman"/>
          <w:color w:val="000000"/>
          <w:sz w:val="24"/>
        </w:rPr>
        <w:t xml:space="preserve">over a user account) rather than an ADCS template issuance flaw.</w:t>
      </w:r>
    </w:p>
    <w:p>
      <w:pPr>
        <w:numPr>
          <w:ilvl w:val="0"/>
          <w:numId w:val="32"/>
        </w:numPr>
        <w:spacing w:before="0" w:after="60" w:line="300" w:lineRule="auto"/>
        <w:jc w:val="both"/>
      </w:pPr>
      <w:r>
        <w:rPr>
          <w:rFonts w:ascii="Times New Roman" w:hAnsi="Times New Roman"/>
          <w:b/>
          <w:bCs/>
          <w:color w:val="000000"/>
          <w:sz w:val="24"/>
        </w:rPr>
        <w:t xml:space="preserve">Endpoint CSR Parser Vulnerabilities (ESC15 / CVE-2024-49019):</w:t>
      </w:r>
      <w:r>
        <w:rPr>
          <w:rFonts w:ascii="Times New Roman" w:hAnsi="Times New Roman"/>
          <w:color w:val="000000"/>
          <w:sz w:val="24"/>
        </w:rPr>
        <w:t xml:space="preserve"> </w:t>
      </w:r>
      <w:r>
        <w:rPr>
          <w:rFonts w:ascii="Times New Roman" w:hAnsi="Times New Roman"/>
          <w:color w:val="000000"/>
          <w:sz w:val="24"/>
        </w:rPr>
        <w:t xml:space="preserve">ESC15 (EKUwu) is an implementation-specific parser vulnerability in legacy Schema Version 1 templates that allows custom application policies to be embedded within client-side CSRs. Because it represents a client-side parser bug rather than an architectural access-control permission path, it is addressed by software patch KB5034127 rather than graph reachability analysis.</w:t>
      </w:r>
    </w:p>
    <w:p>
      <w:pPr>
        <w:pStyle w:val="FirstParagraph"/>
        <w:spacing w:before="0" w:after="120" w:line="360" w:lineRule="auto"/>
        <w:ind w:firstLine="0"/>
        <w:jc w:val="both"/>
      </w:pPr>
      <w:r>
        <w:rPr>
          <w:rFonts w:ascii="Times New Roman" w:hAnsi="Times New Roman"/>
          <w:color w:val="000000"/>
          <w:sz w:val="24"/>
        </w:rPr>
        <w:t xml:space="preserve">In contrast, the included vectors (</w:t>
      </w:r>
      <w:r>
        <w:rPr>
          <w:rFonts w:ascii="Times New Roman" w:hAnsi="Times New Roman"/>
          <w:b/>
          <w:bCs/>
          <w:color w:val="000000"/>
          <w:sz w:val="24"/>
        </w:rPr>
        <w:t xml:space="preserve">ESC1, ESC2, ESC3, ESC4, ESC9, ESC13</w:t>
      </w:r>
      <w:r>
        <w:rPr>
          <w:rFonts w:ascii="Times New Roman" w:hAnsi="Times New Roman"/>
          <w:color w:val="000000"/>
          <w:sz w:val="24"/>
        </w:rPr>
        <w:t xml:space="preserve">) represent the complete canonical suite of</w:t>
      </w:r>
      <w:r>
        <w:rPr>
          <w:rFonts w:ascii="Times New Roman" w:hAnsi="Times New Roman"/>
          <w:color w:val="000000"/>
          <w:sz w:val="24"/>
        </w:rPr>
        <w:t xml:space="preserve"> </w:t>
      </w:r>
      <w:r>
        <w:rPr>
          <w:rFonts w:ascii="Times New Roman" w:hAnsi="Times New Roman"/>
          <w:i/>
          <w:iCs/>
          <w:color w:val="000000"/>
          <w:sz w:val="24"/>
        </w:rPr>
        <w:t xml:space="preserve">template-centric, authorization-driven privilege escalation vectors</w:t>
      </w:r>
      <w:r>
        <w:rPr>
          <w:rFonts w:ascii="Times New Roman" w:hAnsi="Times New Roman"/>
          <w:color w:val="000000"/>
          <w:sz w:val="24"/>
        </w:rPr>
        <w:t xml:space="preserve"> </w:t>
      </w:r>
      <w:r>
        <w:rPr>
          <w:rFonts w:ascii="Times New Roman" w:hAnsi="Times New Roman"/>
          <w:color w:val="000000"/>
          <w:sz w:val="24"/>
        </w:rPr>
        <w:t xml:space="preserve">whose discovery fundamentally demands resolving the joint interaction between multi-hop identity graph paths and certificate template configuration flags.</w:t>
      </w:r>
    </w:p>
    <w:bookmarkEnd w:id="27"/>
    <w:bookmarkEnd w:id="28"/>
    <w:bookmarkStart w:id="30" w:name="sec:esc13_case_study"/>
    <w:p>
      <w:pPr>
        <w:pStyle w:val="Heading2"/>
        <w:keepNext/>
        <w:spacing w:before="320" w:after="120" w:line="276" w:lineRule="auto"/>
        <w:ind w:firstLine="0"/>
        <w:jc w:val="left"/>
      </w:pPr>
      <w:r>
        <w:rPr>
          <w:rFonts w:ascii="Times New Roman" w:hAnsi="Times New Roman"/>
          <w:b/>
          <w:color w:val="000000"/>
          <w:sz w:val="28"/>
        </w:rPr>
        <w:t>2.7  The Multi-Hop Attack Challenge: ESC13 Diagnostic Case Study</w:t>
      </w:r>
    </w:p>
    <w:p>
      <w:pPr>
        <w:pStyle w:val="FirstParagraph"/>
        <w:spacing w:before="0" w:after="120" w:line="360" w:lineRule="auto"/>
        <w:ind w:firstLine="0"/>
        <w:jc w:val="both"/>
      </w:pPr>
      <w:r>
        <w:rPr>
          <w:rFonts w:ascii="Times New Roman" w:hAnsi="Times New Roman"/>
          <w:color w:val="000000"/>
          <w:sz w:val="24"/>
        </w:rPr>
        <w:t xml:space="preserve">The ESC13 vector, identified by SpecterOps </w:t>
      </w:r>
      <w:r>
        <w:rPr>
          <w:rFonts w:ascii="Times New Roman" w:hAnsi="Times New Roman"/>
          <w:b/>
          <w:bCs/>
          <w:color w:val="000000"/>
          <w:sz w:val="24"/>
        </w:rPr>
        <w:t xml:space="preserve">oliveau2024esc13?</w:t>
      </w:r>
      <w:r>
        <w:rPr>
          <w:rFonts w:ascii="Times New Roman" w:hAnsi="Times New Roman"/>
          <w:color w:val="000000"/>
          <w:sz w:val="24"/>
        </w:rPr>
        <w:t xml:space="preserve">, serves as our primary diagnostic benchmark illustrating why conventional security tooling systematically fails on composite identity vulnerabilities. In traditional single-hop misconfigurations (such as ESC1), a single template attribute (e.g.,</w:t>
      </w:r>
      <w:r>
        <w:rPr>
          <w:rFonts w:ascii="Times New Roman" w:hAnsi="Times New Roman"/>
          <w:color w:val="000000"/>
          <w:sz w:val="24"/>
        </w:rPr>
        <w:t xml:space="preserve"> </w:t>
      </w:r>
      <w:r>
        <w:rPr>
          <w:rStyle w:val="VerbatimChar"/>
          <w:rFonts w:ascii="Times New Roman" w:hAnsi="Times New Roman"/>
          <w:color w:val="000000"/>
          <w:sz w:val="24"/>
        </w:rPr>
        <w:t xml:space="preserve">ENROLLEE_SUPPLIES_SUBJECT</w:t>
      </w:r>
      <w:r>
        <w:rPr>
          <w:rFonts w:ascii="Times New Roman" w:hAnsi="Times New Roman"/>
          <w:color w:val="000000"/>
          <w:sz w:val="24"/>
        </w:rPr>
        <w:t xml:space="preserve">) is inherently risky. In sharp contrast, ESC13 exploits a composite chain of individually benign administrative configurations that become catastrophic only upon topological path closure.</w:t>
      </w:r>
    </w:p>
    <w:bookmarkStart w:id="31" w:name="fig:esc13_path"/>
    <w:p xmlns:a="http://schemas.openxmlformats.org/drawingml/2006/main" xmlns:pic="http://schemas.openxmlformats.org/drawingml/2006/picture">
      <w:pPr>
        <w:pStyle w:val="CaptionedFigure"/>
        <w:keepNext/>
        <w:spacing w:before="160" w:after="80"/>
        <w:ind w:firstLine="0"/>
        <w:jc w:val="center"/>
      </w:pPr>
      <w:r>
        <w:drawing>
          <wp:inline>
            <wp:extent cx="5486400" cy="2988128"/>
            <wp:effectExtent b="0" l="0" r="0" t="0"/>
            <wp:docPr descr="" title="" id="3" name="Picture"/>
            <a:graphic>
              <a:graphicData uri="http://schemas.openxmlformats.org/drawingml/2006/picture">
                <pic:pic>
                  <pic:nvPicPr>
                    <pic:cNvPr descr="figures/esc13_attack_path_diagram.png" id="3" name="Picture"/>
                    <pic:cNvPicPr>
                      <a:picLocks noChangeArrowheads="1" noChangeAspect="1"/>
                    </pic:cNvPicPr>
                  </pic:nvPicPr>
                  <pic:blipFill>
                    <a:blip r:embed="rId15"/>
                    <a:stretch>
                      <a:fillRect/>
                    </a:stretch>
                  </pic:blipFill>
                  <pic:spPr bwMode="auto">
                    <a:xfrm>
                      <a:off x="0" y="0"/>
                      <a:ext cx="5486400" cy="2988128"/>
                    </a:xfrm>
                    <a:prstGeom prst="rect">
                      <a:avLst/>
                    </a:prstGeom>
                    <a:noFill/>
                    <a:ln w="9525">
                      <a:noFill/>
                      <a:headEnd/>
                      <a:tailEnd/>
                    </a:ln>
                  </pic:spPr>
                </pic:pic>
              </a:graphicData>
            </a:graphic>
          </wp:inline>
        </w:drawing>
      </w:r>
    </w:p>
    <w:p>
      <w:pPr>
        <w:pStyle w:val="ImageCaption"/>
        <w:spacing w:before="80" w:after="280"/>
        <w:ind w:firstLine="0"/>
        <w:jc w:val="center"/>
      </w:pPr>
      <w:r>
        <w:rPr>
          <w:rFonts w:ascii="Times New Roman" w:hAnsi="Times New Roman"/>
          <w:b/>
          <w:bCs/>
          <w:color w:val="000000"/>
          <w:sz w:val="20"/>
        </w:rPr>
        <w:t xml:space="preserve">Figure 2.2:</w:t>
      </w:r>
      <w:r>
        <w:rPr>
          <w:rFonts w:ascii="Times New Roman" w:hAnsi="Times New Roman"/>
          <w:color w:val="000000"/>
          <w:sz w:val="20"/>
        </w:rPr>
        <w:t xml:space="preserve"> </w:t>
      </w:r>
      <w:r>
        <w:rPr>
          <w:rFonts w:ascii="Times New Roman" w:hAnsi="Times New Roman"/>
          <w:color w:val="000000"/>
          <w:sz w:val="20"/>
        </w:rPr>
        <w:t xml:space="preserve">Two-hop ESC13 privilege escalation attack path and diagnostic benchmark, showing the 4-hop chain from an unprivileged identity principal through group nesting, enrollment permissions, and issuance policy OID linkage to Tier-0 administrative PAC elevation. The comparison highlights why flat heuristic scanners (Certipy) achieve 0% detection and deterministic search (BloodHound) suffers state explosion, while CertGraph resolves the path closure in 343 ms.</w:t>
      </w:r>
    </w:p>
    <w:bookmarkEnd w:id="29"/>
    <w:p>
      <w:pPr>
        <w:pStyle w:val="BodyText"/>
        <w:spacing w:before="0" w:after="120" w:line="360" w:lineRule="auto"/>
        <w:ind w:firstLine="360"/>
        <w:jc w:val="both"/>
      </w:pPr>
      <w:r>
        <w:rPr>
          <w:rFonts w:ascii="Times New Roman" w:hAnsi="Times New Roman"/>
          <w:color w:val="000000"/>
          <w:sz w:val="24"/>
        </w:rPr>
        <w:t xml:space="preserve">As illustrated in Figure 2.2, an ESC13 exploit chain spans four distinct relational hops:</w:t>
      </w:r>
    </w:p>
    <w:p>
      <w:pPr>
        <w:numPr>
          <w:ilvl w:val="0"/>
          <w:numId w:val="33"/>
        </w:numPr>
        <w:spacing w:before="0" w:after="60" w:line="300" w:lineRule="auto"/>
        <w:jc w:val="both"/>
      </w:pPr>
      <w:r>
        <w:rPr>
          <w:rFonts w:ascii="Times New Roman" w:hAnsi="Times New Roman"/>
          <w:b/>
          <w:bCs/>
          <w:color w:val="000000"/>
          <w:sz w:val="24"/>
        </w:rPr>
        <w:t xml:space="preserve">Hop 1: Principal Foothold via Group Nesting (</w:t>
      </w:r>
      <w:r>
        <w:rPr>
          <w:rStyle w:val="VerbatimChar"/>
          <w:rFonts w:ascii="Times New Roman" w:hAnsi="Times New Roman"/>
          <w:b/>
          <w:bCs/>
          <w:color w:val="000000"/>
          <w:sz w:val="24"/>
        </w:rPr>
        <w:t xml:space="preserve">MemberOf</w:t>
      </w:r>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The low-privilege adversary (</w:t>
      </w:r>
      <m:oMath>
        <m:r>
          <m:t>u</m:t>
        </m:r>
        <m:r>
          <m:rPr>
            <m:sty m:val="p"/>
          </m:rPr>
          <m:t>∈</m:t>
        </m:r>
        <m:sSub>
          <m:e>
            <m:r>
              <m:t>V</m:t>
            </m:r>
          </m:e>
          <m:sub>
            <m:r>
              <m:rPr>
                <m:nor/>
                <m:sty m:val="p"/>
              </m:rPr>
              <m:t>User</m:t>
            </m:r>
          </m:sub>
        </m:sSub>
      </m:oMath>
      <w:r>
        <w:rPr>
          <w:rFonts w:ascii="Times New Roman" w:hAnsi="Times New Roman"/>
          <w:color w:val="000000"/>
          <w:sz w:val="24"/>
        </w:rPr>
        <w:t xml:space="preserve">) belongs to an intermediate security group (</w:t>
      </w:r>
      <m:oMath>
        <m:r>
          <m:t>g</m:t>
        </m:r>
        <m:r>
          <m:rPr>
            <m:sty m:val="p"/>
          </m:rPr>
          <m:t>∈</m:t>
        </m:r>
        <m:sSub>
          <m:e>
            <m:r>
              <m:t>V</m:t>
            </m:r>
          </m:e>
          <m:sub>
            <m:r>
              <m:rPr>
                <m:nor/>
                <m:sty m:val="p"/>
              </m:rPr>
              <m:t>Group</m:t>
            </m:r>
          </m:sub>
        </m:sSub>
      </m:oMath>
      <w:r>
        <w:rPr>
          <w:rFonts w:ascii="Times New Roman" w:hAnsi="Times New Roman"/>
          <w:color w:val="000000"/>
          <w:sz w:val="24"/>
        </w:rPr>
        <w:t xml:space="preserve">), either directly or via transitive group nesting:</w:t>
      </w:r>
    </w:p>
    <w:p>
      <w:pPr>
        <w:pStyle w:val="BodyText"/>
        <w:spacing w:before="120" w:after="120" w:line="276" w:lineRule="auto"/>
        <w:ind w:firstLine="0"/>
        <w:jc w:val="center"/>
      </w:pPr>
      <m:oMathPara>
        <m:oMathParaPr>
          <m:jc m:val="center"/>
        </m:oMathParaPr>
        <m:oMath>
          <m:r>
            <m:rPr>
              <m:sty m:val="p"/>
            </m:rPr>
            <m:t>(</m:t>
          </m:r>
          <m:r>
            <m:t>u</m:t>
          </m:r>
          <m:r>
            <m:rPr>
              <m:sty m:val="p"/>
            </m:rPr>
            <m:t>,</m:t>
          </m:r>
          <m:sSup>
            <m:e>
              <m:r>
                <m:rPr>
                  <m:nor/>
                  <m:sty m:val="p"/>
                </m:rPr>
                <m:t>MemberOf</m:t>
              </m:r>
            </m:e>
            <m:sup>
              <m:r>
                <m:rPr>
                  <m:sty m:val="p"/>
                </m:rPr>
                <m:t>*</m:t>
              </m:r>
            </m:sup>
          </m:sSup>
          <m:r>
            <m:rPr>
              <m:sty m:val="p"/>
            </m:rPr>
            <m:t>,</m:t>
          </m:r>
          <m:r>
            <m:t>g</m:t>
          </m:r>
          <m:r>
            <m:rPr>
              <m:sty m:val="p"/>
            </m:rPr>
            <m:t>)</m:t>
          </m:r>
          <m:r>
            <m:rPr>
              <m:sty m:val="p"/>
            </m:rPr>
            <m:t>∈</m:t>
          </m:r>
          <m:sSub>
            <m:e>
              <m:r>
                <m:t>E</m:t>
              </m:r>
            </m:e>
            <m:sub>
              <m:r>
                <m:rPr>
                  <m:nor/>
                  <m:sty m:val="p"/>
                </m:rPr>
                <m:t>AD</m:t>
              </m:r>
            </m:sub>
          </m:sSub>
        </m:oMath>
      </m:oMathPara>
    </w:p>
    <w:p>
      <w:pPr>
        <w:numPr>
          <w:ilvl w:val="0"/>
          <w:numId w:val="33"/>
        </w:numPr>
        <w:spacing w:before="0" w:after="60" w:line="300" w:lineRule="auto"/>
        <w:jc w:val="both"/>
      </w:pPr>
      <w:r>
        <w:rPr>
          <w:rFonts w:ascii="Times New Roman" w:hAnsi="Times New Roman"/>
          <w:b/>
          <w:bCs/>
          <w:color w:val="000000"/>
          <w:sz w:val="24"/>
        </w:rPr>
        <w:t xml:space="preserve">Hop 2: Intermediate Certificate Enrollment (</w:t>
      </w:r>
      <w:r>
        <w:rPr>
          <w:rStyle w:val="VerbatimChar"/>
          <w:rFonts w:ascii="Times New Roman" w:hAnsi="Times New Roman"/>
          <w:b/>
          <w:bCs/>
          <w:color w:val="000000"/>
          <w:sz w:val="24"/>
        </w:rPr>
        <w:t xml:space="preserve">Enroll</w:t>
      </w:r>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The intermediate group holds discretionary enrollment permissions over a certificate template (</w:t>
      </w:r>
      <m:oMath>
        <m:r>
          <m:t>t</m:t>
        </m:r>
        <m:r>
          <m:rPr>
            <m:sty m:val="p"/>
          </m:rPr>
          <m:t>∈</m:t>
        </m:r>
        <m:sSub>
          <m:e>
            <m:r>
              <m:t>V</m:t>
            </m:r>
          </m:e>
          <m:sub>
            <m:r>
              <m:rPr>
                <m:nor/>
                <m:sty m:val="p"/>
              </m:rPr>
              <m:t>Tmpl</m:t>
            </m:r>
          </m:sub>
        </m:sSub>
      </m:oMath>
      <w:r>
        <w:rPr>
          <w:rFonts w:ascii="Times New Roman" w:hAnsi="Times New Roman"/>
          <w:color w:val="000000"/>
          <w:sz w:val="24"/>
        </w:rPr>
        <w:t xml:space="preserve">):</w:t>
      </w:r>
    </w:p>
    <w:p>
      <w:pPr>
        <w:pStyle w:val="BodyText"/>
        <w:spacing w:before="120" w:after="120" w:line="276" w:lineRule="auto"/>
        <w:ind w:firstLine="0"/>
        <w:jc w:val="center"/>
      </w:pPr>
      <m:oMathPara>
        <m:oMathParaPr>
          <m:jc m:val="center"/>
        </m:oMathParaPr>
        <m:oMath>
          <m:r>
            <m:rPr>
              <m:sty m:val="p"/>
            </m:rPr>
            <m:t>(</m:t>
          </m:r>
          <m:r>
            <m:t>g</m:t>
          </m:r>
          <m:r>
            <m:rPr>
              <m:sty m:val="p"/>
            </m:rPr>
            <m:t>,</m:t>
          </m:r>
          <m:r>
            <m:rPr>
              <m:nor/>
              <m:sty m:val="p"/>
            </m:rPr>
            <m:t>Enroll</m:t>
          </m:r>
          <m:r>
            <m:rPr>
              <m:sty m:val="p"/>
            </m:rPr>
            <m:t>,</m:t>
          </m:r>
          <m:r>
            <m:t>t</m:t>
          </m:r>
          <m:r>
            <m:rPr>
              <m:sty m:val="p"/>
            </m:rPr>
            <m:t>)</m:t>
          </m:r>
          <m:r>
            <m:rPr>
              <m:sty m:val="p"/>
            </m:rPr>
            <m:t>∈</m:t>
          </m:r>
          <m:sSub>
            <m:e>
              <m:r>
                <m:t>E</m:t>
              </m:r>
            </m:e>
            <m:sub>
              <m:r>
                <m:rPr>
                  <m:nor/>
                  <m:sty m:val="p"/>
                </m:rPr>
                <m:t>DACL</m:t>
              </m:r>
            </m:sub>
          </m:sSub>
        </m:oMath>
      </m:oMathPara>
    </w:p>
    <w:p>
      <w:pPr>
        <w:numPr>
          <w:ilvl w:val="0"/>
          <w:numId w:val="23"/>
        </w:numPr>
        <w:spacing w:before="0" w:after="60" w:line="300" w:lineRule="auto"/>
        <w:jc w:val="both"/>
      </w:pPr>
      <w:r>
        <w:rPr>
          <w:rFonts w:ascii="Times New Roman" w:hAnsi="Times New Roman"/>
          <w:color w:val="000000"/>
          <w:sz w:val="24"/>
        </w:rPr>
        <w:t xml:space="preserve">Importantly, the template does not have</w:t>
      </w:r>
      <w:r>
        <w:rPr>
          <w:rFonts w:ascii="Times New Roman" w:hAnsi="Times New Roman"/>
          <w:color w:val="000000"/>
          <w:sz w:val="24"/>
        </w:rPr>
        <w:t xml:space="preserve"> </w:t>
      </w:r>
      <w:r>
        <w:rPr>
          <w:rStyle w:val="VerbatimChar"/>
          <w:rFonts w:ascii="Times New Roman" w:hAnsi="Times New Roman"/>
          <w:color w:val="000000"/>
          <w:sz w:val="24"/>
        </w:rPr>
        <w:t xml:space="preserve">ENROLLEE_SUPPLIES_SUBJECT</w:t>
      </w:r>
      <w:r>
        <w:rPr>
          <w:rFonts w:ascii="Times New Roman" w:hAnsi="Times New Roman"/>
          <w:color w:val="000000"/>
          <w:sz w:val="24"/>
        </w:rPr>
        <w:t xml:space="preserve"> </w:t>
      </w:r>
      <w:r>
        <w:rPr>
          <w:rFonts w:ascii="Times New Roman" w:hAnsi="Times New Roman"/>
          <w:color w:val="000000"/>
          <w:sz w:val="24"/>
        </w:rPr>
        <w:t xml:space="preserve">enabled and appears entirely benign to standard scanners.</w:t>
      </w:r>
    </w:p>
    <w:p>
      <w:pPr>
        <w:numPr>
          <w:ilvl w:val="0"/>
          <w:numId w:val="33"/>
        </w:numPr>
        <w:spacing w:before="0" w:after="60" w:line="300" w:lineRule="auto"/>
        <w:jc w:val="both"/>
      </w:pPr>
      <w:r>
        <w:rPr>
          <w:rFonts w:ascii="Times New Roman" w:hAnsi="Times New Roman"/>
          <w:b/>
          <w:bCs/>
          <w:color w:val="000000"/>
          <w:sz w:val="24"/>
        </w:rPr>
        <w:t xml:space="preserve">Hop 3: Issuance Policy OID Linkage (</w:t>
      </w:r>
      <w:r>
        <w:rPr>
          <w:rStyle w:val="VerbatimChar"/>
          <w:rFonts w:ascii="Times New Roman" w:hAnsi="Times New Roman"/>
          <w:b/>
          <w:bCs/>
          <w:color w:val="000000"/>
          <w:sz w:val="24"/>
        </w:rPr>
        <w:t xml:space="preserve">LinksPolicy</w:t>
      </w:r>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The certificate template is linked to an issuance policy Object Identifier (OID) via the</w:t>
      </w:r>
      <w:r>
        <w:rPr>
          <w:rFonts w:ascii="Times New Roman" w:hAnsi="Times New Roman"/>
          <w:color w:val="000000"/>
          <w:sz w:val="24"/>
        </w:rPr>
        <w:t xml:space="preserve"> </w:t>
      </w:r>
      <w:r>
        <w:rPr>
          <w:rStyle w:val="VerbatimChar"/>
          <w:rFonts w:ascii="Times New Roman" w:hAnsi="Times New Roman"/>
          <w:color w:val="000000"/>
          <w:sz w:val="24"/>
        </w:rPr>
        <w:t xml:space="preserve">msPKI-Certificate-Policy</w:t>
      </w:r>
      <w:r>
        <w:rPr>
          <w:rFonts w:ascii="Times New Roman" w:hAnsi="Times New Roman"/>
          <w:color w:val="000000"/>
          <w:sz w:val="24"/>
        </w:rPr>
        <w:t xml:space="preserve"> </w:t>
      </w:r>
      <w:r>
        <w:rPr>
          <w:rFonts w:ascii="Times New Roman" w:hAnsi="Times New Roman"/>
          <w:color w:val="000000"/>
          <w:sz w:val="24"/>
        </w:rPr>
        <w:t xml:space="preserve">attribute:</w:t>
      </w:r>
    </w:p>
    <w:p>
      <w:pPr>
        <w:pStyle w:val="BodyText"/>
        <w:spacing w:before="120" w:after="120" w:line="276" w:lineRule="auto"/>
        <w:ind w:firstLine="0"/>
        <w:jc w:val="center"/>
      </w:pPr>
      <m:oMathPara>
        <m:oMathParaPr>
          <m:jc m:val="center"/>
        </m:oMathParaPr>
        <m:oMath>
          <m:r>
            <m:rPr>
              <m:sty m:val="p"/>
            </m:rPr>
            <m:t>(</m:t>
          </m:r>
          <m:r>
            <m:t>t</m:t>
          </m:r>
          <m:r>
            <m:rPr>
              <m:sty m:val="p"/>
            </m:rPr>
            <m:t>,</m:t>
          </m:r>
          <m:r>
            <m:rPr>
              <m:nor/>
              <m:sty m:val="p"/>
            </m:rPr>
            <m:t>LinksPolicy</m:t>
          </m:r>
          <m:r>
            <m:rPr>
              <m:sty m:val="p"/>
            </m:rPr>
            <m:t>,</m:t>
          </m:r>
          <m:r>
            <m:t>o</m:t>
          </m:r>
          <m:r>
            <m:rPr>
              <m:sty m:val="p"/>
            </m:rPr>
            <m:t>)</m:t>
          </m:r>
          <m:r>
            <m:rPr>
              <m:sty m:val="p"/>
            </m:rPr>
            <m:t>∈</m:t>
          </m:r>
          <m:sSub>
            <m:e>
              <m:r>
                <m:t>E</m:t>
              </m:r>
            </m:e>
            <m:sub>
              <m:r>
                <m:rPr>
                  <m:nor/>
                  <m:sty m:val="p"/>
                </m:rPr>
                <m:t>DACL</m:t>
              </m:r>
            </m:sub>
          </m:sSub>
          <m:r>
            <m:rPr>
              <m:sty m:val="p"/>
            </m:rPr>
            <m:t>,</m:t>
          </m:r>
          <m:r>
            <m:t> </m:t>
          </m:r>
          <m:r>
            <m:t>o</m:t>
          </m:r>
          <m:r>
            <m:rPr>
              <m:sty m:val="p"/>
            </m:rPr>
            <m:t>∈</m:t>
          </m:r>
          <m:sSub>
            <m:e>
              <m:r>
                <m:t>V</m:t>
              </m:r>
            </m:e>
            <m:sub>
              <m:r>
                <m:rPr>
                  <m:nor/>
                  <m:sty m:val="p"/>
                </m:rPr>
                <m:t>OID</m:t>
              </m:r>
            </m:sub>
          </m:sSub>
        </m:oMath>
      </m:oMathPara>
    </w:p>
    <w:p>
      <w:pPr>
        <w:numPr>
          <w:ilvl w:val="0"/>
          <w:numId w:val="33"/>
        </w:numPr>
        <w:spacing w:before="0" w:after="60" w:line="300" w:lineRule="auto"/>
        <w:jc w:val="both"/>
      </w:pPr>
      <w:r>
        <w:rPr>
          <w:rFonts w:ascii="Times New Roman" w:hAnsi="Times New Roman"/>
          <w:b/>
          <w:bCs/>
          <w:color w:val="000000"/>
          <w:sz w:val="24"/>
        </w:rPr>
        <w:t xml:space="preserve">Hop 4: PAC Credential Elevation to Tier-0 Target (</w:t>
      </w:r>
      <w:r>
        <w:rPr>
          <w:rStyle w:val="VerbatimChar"/>
          <w:rFonts w:ascii="Times New Roman" w:hAnsi="Times New Roman"/>
          <w:b/>
          <w:bCs/>
          <w:color w:val="000000"/>
          <w:sz w:val="24"/>
        </w:rPr>
        <w:t xml:space="preserve">PACElevate</w:t>
      </w:r>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Active Directory maps this issuance policy OID directly to a high-privilege domain security group (e.g.,</w:t>
      </w:r>
      <w:r>
        <w:rPr>
          <w:rFonts w:ascii="Times New Roman" w:hAnsi="Times New Roman"/>
          <w:color w:val="000000"/>
          <w:sz w:val="24"/>
        </w:rPr>
        <w:t xml:space="preserve"> </w:t>
      </w:r>
      <w:r>
        <w:rPr>
          <w:rStyle w:val="VerbatimChar"/>
          <w:rFonts w:ascii="Times New Roman" w:hAnsi="Times New Roman"/>
          <w:color w:val="000000"/>
          <w:sz w:val="24"/>
        </w:rPr>
        <w:t xml:space="preserve">Domain Admins</w:t>
      </w:r>
      <w:r>
        <w:rPr>
          <w:rFonts w:ascii="Times New Roman" w:hAnsi="Times New Roman"/>
          <w:color w:val="000000"/>
          <w:sz w:val="24"/>
        </w:rPr>
        <w:t xml:space="preserve"> </w:t>
      </w:r>
      <w:r>
        <w:rPr>
          <w:rFonts w:ascii="Times New Roman" w:hAnsi="Times New Roman"/>
          <w:color w:val="000000"/>
          <w:sz w:val="24"/>
        </w:rPr>
        <w:t xml:space="preserve">or</w:t>
      </w:r>
      <w:r>
        <w:rPr>
          <w:rFonts w:ascii="Times New Roman" w:hAnsi="Times New Roman"/>
          <w:color w:val="000000"/>
          <w:sz w:val="24"/>
        </w:rPr>
        <w:t xml:space="preserve"> </w:t>
      </w:r>
      <w:r>
        <w:rPr>
          <w:rStyle w:val="VerbatimChar"/>
          <w:rFonts w:ascii="Times New Roman" w:hAnsi="Times New Roman"/>
          <w:color w:val="000000"/>
          <w:sz w:val="24"/>
        </w:rPr>
        <w:t xml:space="preserve">Enterprise Admins</w:t>
      </w:r>
      <w:r>
        <w:rPr>
          <w:rFonts w:ascii="Times New Roman" w:hAnsi="Times New Roman"/>
          <w:color w:val="000000"/>
          <w:sz w:val="24"/>
        </w:rPr>
        <w:t xml:space="preserve">) via issuance policy group linking:</w:t>
      </w:r>
    </w:p>
    <w:p>
      <w:pPr>
        <w:pStyle w:val="BodyText"/>
        <w:spacing w:before="120" w:after="120" w:line="276" w:lineRule="auto"/>
        <w:ind w:firstLine="0"/>
        <w:jc w:val="center"/>
      </w:pPr>
      <m:oMathPara>
        <m:oMathParaPr>
          <m:jc m:val="center"/>
        </m:oMathParaPr>
        <m:oMath>
          <m:r>
            <m:rPr>
              <m:sty m:val="p"/>
            </m:rPr>
            <m:t>(</m:t>
          </m:r>
          <m:r>
            <m:t>o</m:t>
          </m:r>
          <m:r>
            <m:rPr>
              <m:sty m:val="p"/>
            </m:rPr>
            <m:t>,</m:t>
          </m:r>
          <m:r>
            <m:rPr>
              <m:nor/>
              <m:sty m:val="p"/>
            </m:rPr>
            <m:t>PACElevate</m:t>
          </m:r>
          <m:r>
            <m:rPr>
              <m:sty m:val="p"/>
            </m:rPr>
            <m:t>,</m:t>
          </m:r>
          <m:sSub>
            <m:e>
              <m:r>
                <m:t>g</m:t>
              </m:r>
            </m:e>
            <m:sub>
              <m:r>
                <m:rPr>
                  <m:nor/>
                  <m:sty m:val="p"/>
                </m:rPr>
                <m:t>admin</m:t>
              </m:r>
            </m:sub>
          </m:sSub>
          <m:r>
            <m:rPr>
              <m:sty m:val="p"/>
            </m:rPr>
            <m:t>)</m:t>
          </m:r>
          <m:r>
            <m:rPr>
              <m:sty m:val="p"/>
            </m:rPr>
            <m:t>∈</m:t>
          </m:r>
          <m:sSub>
            <m:e>
              <m:r>
                <m:t>E</m:t>
              </m:r>
            </m:e>
            <m:sub>
              <m:r>
                <m:rPr>
                  <m:nor/>
                  <m:sty m:val="p"/>
                </m:rPr>
                <m:t>AD</m:t>
              </m:r>
            </m:sub>
          </m:sSub>
          <m:r>
            <m:rPr>
              <m:sty m:val="p"/>
            </m:rPr>
            <m:t>,</m:t>
          </m:r>
          <m:r>
            <m:t> </m:t>
          </m:r>
          <m:sSub>
            <m:e>
              <m:r>
                <m:t>g</m:t>
              </m:r>
            </m:e>
            <m:sub>
              <m:r>
                <m:rPr>
                  <m:nor/>
                  <m:sty m:val="p"/>
                </m:rPr>
                <m:t>admin</m:t>
              </m:r>
            </m:sub>
          </m:sSub>
          <m:r>
            <m:rPr>
              <m:sty m:val="p"/>
            </m:rPr>
            <m:t>∈</m:t>
          </m:r>
          <m:sSubSup>
            <m:e>
              <m:r>
                <m:t>V</m:t>
              </m:r>
            </m:e>
            <m:sub>
              <m:r>
                <m:rPr>
                  <m:nor/>
                  <m:sty m:val="p"/>
                </m:rPr>
                <m:t>Group</m:t>
              </m:r>
            </m:sub>
            <m:sup>
              <m:r>
                <m:rPr>
                  <m:nor/>
                  <m:sty m:val="p"/>
                </m:rPr>
                <m:t>Tier-0</m:t>
              </m:r>
            </m:sup>
          </m:sSubSup>
        </m:oMath>
      </m:oMathPara>
    </w:p>
    <w:p>
      <w:pPr>
        <w:numPr>
          <w:ilvl w:val="0"/>
          <w:numId w:val="23"/>
        </w:numPr>
        <w:spacing w:before="0" w:after="60" w:line="300" w:lineRule="auto"/>
        <w:jc w:val="both"/>
      </w:pPr>
      <w:r>
        <w:rPr>
          <w:rFonts w:ascii="Times New Roman" w:hAnsi="Times New Roman"/>
          <w:color w:val="000000"/>
          <w:sz w:val="24"/>
        </w:rPr>
        <w:t xml:space="preserve">When the adversary enrolls for the certificate and authenticates via Kerberos PKINIT, the Domain Controller’s Key Distribution Center (KDC) injects the high-privilege group SID into the Kerberos Privilege Attribute Certificate (PAC) token, yielding instant domain dominance.</w:t>
      </w:r>
    </w:p>
    <w:bookmarkStart w:id="32" w:name="X5669a070e7fe35b70c4d30e2932b3e39044b64a"/>
    <w:p>
      <w:pPr>
        <w:pStyle w:val="Heading5"/>
        <w:keepNext/>
        <w:spacing w:before="160" w:after="40" w:line="276" w:lineRule="auto"/>
        <w:ind w:firstLine="0"/>
        <w:jc w:val="left"/>
      </w:pPr>
      <w:r>
        <w:rPr>
          <w:rFonts w:ascii="Times New Roman" w:hAnsi="Times New Roman"/>
          <w:b/>
          <w:color w:val="000000"/>
          <w:sz w:val="22"/>
        </w:rPr>
        <w:t>The Path Closure Invariant and Tool Limitations:</w:t>
      </w:r>
    </w:p>
    <w:p>
      <w:pPr>
        <w:pStyle w:val="FirstParagraph"/>
        <w:spacing w:before="0" w:after="120" w:line="360" w:lineRule="auto"/>
        <w:ind w:firstLine="0"/>
        <w:jc w:val="both"/>
      </w:pPr>
      <w:r>
        <w:rPr>
          <w:rFonts w:ascii="Times New Roman" w:hAnsi="Times New Roman"/>
          <w:color w:val="000000"/>
          <w:sz w:val="24"/>
        </w:rPr>
        <w:t xml:space="preserve">Crucially,</w:t>
      </w:r>
      <w:r>
        <w:rPr>
          <w:rFonts w:ascii="Times New Roman" w:hAnsi="Times New Roman"/>
          <w:color w:val="000000"/>
          <w:sz w:val="24"/>
        </w:rPr>
        <w:t xml:space="preserve"> </w:t>
      </w:r>
      <w:r>
        <w:rPr>
          <w:rFonts w:ascii="Times New Roman" w:hAnsi="Times New Roman"/>
          <w:i/>
          <w:iCs/>
          <w:color w:val="000000"/>
          <w:sz w:val="24"/>
        </w:rPr>
        <w:t xml:space="preserve">every individual permission in this chain is completely benign in isolation</w:t>
      </w:r>
      <w:r>
        <w:rPr>
          <w:rFonts w:ascii="Times New Roman" w:hAnsi="Times New Roman"/>
          <w:color w:val="000000"/>
          <w:sz w:val="24"/>
        </w:rPr>
        <w:t xml:space="preserve">:</w:t>
      </w:r>
    </w:p>
    <w:p>
      <w:pPr>
        <w:numPr>
          <w:ilvl w:val="0"/>
          <w:numId w:val="34"/>
        </w:numPr>
        <w:spacing w:before="0" w:after="60" w:line="300" w:lineRule="auto"/>
        <w:jc w:val="both"/>
      </w:pPr>
      <w:r>
        <w:rPr>
          <w:rFonts w:ascii="Times New Roman" w:hAnsi="Times New Roman"/>
          <w:color w:val="000000"/>
          <w:sz w:val="24"/>
        </w:rPr>
        <w:t xml:space="preserve">The low-privilege user is merely a member of a regular business group.</w:t>
      </w:r>
    </w:p>
    <w:p>
      <w:pPr>
        <w:numPr>
          <w:ilvl w:val="0"/>
          <w:numId w:val="34"/>
        </w:numPr>
        <w:spacing w:before="0" w:after="60" w:line="300" w:lineRule="auto"/>
        <w:jc w:val="both"/>
      </w:pPr>
      <w:r>
        <w:rPr>
          <w:rFonts w:ascii="Times New Roman" w:hAnsi="Times New Roman"/>
          <w:color w:val="000000"/>
          <w:sz w:val="24"/>
        </w:rPr>
        <w:t xml:space="preserve">The group’s enrollment right on the template is a standard organizational workflow.</w:t>
      </w:r>
    </w:p>
    <w:p>
      <w:pPr>
        <w:numPr>
          <w:ilvl w:val="0"/>
          <w:numId w:val="34"/>
        </w:numPr>
        <w:spacing w:before="0" w:after="60" w:line="300" w:lineRule="auto"/>
        <w:jc w:val="both"/>
      </w:pPr>
      <w:r>
        <w:rPr>
          <w:rFonts w:ascii="Times New Roman" w:hAnsi="Times New Roman"/>
          <w:color w:val="000000"/>
          <w:sz w:val="24"/>
        </w:rPr>
        <w:t xml:space="preserve">The template enforces strict enterprise subject naming and requires manager approval.</w:t>
      </w:r>
    </w:p>
    <w:p>
      <w:pPr>
        <w:numPr>
          <w:ilvl w:val="0"/>
          <w:numId w:val="34"/>
        </w:numPr>
        <w:spacing w:before="0" w:after="60" w:line="300" w:lineRule="auto"/>
        <w:jc w:val="both"/>
      </w:pPr>
      <w:r>
        <w:rPr>
          <w:rFonts w:ascii="Times New Roman" w:hAnsi="Times New Roman"/>
          <w:color w:val="000000"/>
          <w:sz w:val="24"/>
        </w:rPr>
        <w:t xml:space="preserve">The issuance policy OID is an official enterprise PKI extension.</w:t>
      </w:r>
    </w:p>
    <w:p>
      <w:pPr>
        <w:pStyle w:val="FirstParagraph"/>
        <w:spacing w:before="0" w:after="120" w:line="360" w:lineRule="auto"/>
        <w:ind w:firstLine="0"/>
        <w:jc w:val="both"/>
      </w:pPr>
      <w:r>
        <w:rPr>
          <w:rFonts w:ascii="Times New Roman" w:hAnsi="Times New Roman"/>
          <w:color w:val="000000"/>
          <w:sz w:val="24"/>
        </w:rPr>
        <w:t xml:space="preserve">The threat exists</w:t>
      </w:r>
      <w:r>
        <w:rPr>
          <w:rFonts w:ascii="Times New Roman" w:hAnsi="Times New Roman"/>
          <w:color w:val="000000"/>
          <w:sz w:val="24"/>
        </w:rPr>
        <w:t xml:space="preserve"> </w:t>
      </w:r>
      <w:r>
        <w:rPr>
          <w:rFonts w:ascii="Times New Roman" w:hAnsi="Times New Roman"/>
          <w:b/>
          <w:bCs/>
          <w:color w:val="000000"/>
          <w:sz w:val="24"/>
        </w:rPr>
        <w:t xml:space="preserve">strictly as a multi-hop topological path closure</w:t>
      </w:r>
      <w:r>
        <w:rPr>
          <w:rFonts w:ascii="Times New Roman" w:hAnsi="Times New Roman"/>
          <w:color w:val="000000"/>
          <w:sz w:val="24"/>
        </w:rPr>
        <w:t xml:space="preserve">. This fundamental reality exposes the core limitations of existing auditing paradigms:</w:t>
      </w:r>
    </w:p>
    <w:p>
      <w:pPr>
        <w:numPr>
          <w:ilvl w:val="0"/>
          <w:numId w:val="35"/>
        </w:numPr>
        <w:spacing w:before="0" w:after="60" w:line="300" w:lineRule="auto"/>
        <w:jc w:val="both"/>
      </w:pPr>
      <w:r>
        <w:rPr>
          <w:rFonts w:ascii="Times New Roman" w:hAnsi="Times New Roman"/>
          <w:b/>
          <w:bCs/>
          <w:color w:val="000000"/>
          <w:sz w:val="24"/>
        </w:rPr>
        <w:t xml:space="preserve">Flat Heuristic Rule Scanners (Certipy </w:t>
      </w:r>
      <w:r>
        <w:rPr>
          <w:rFonts w:ascii="Times New Roman" w:hAnsi="Times New Roman"/>
          <w:b/>
          <w:bCs/>
          <w:color w:val="000000"/>
          <w:sz w:val="24"/>
        </w:rPr>
        <w:t xml:space="preserve">[5]</w:t>
      </w:r>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Achieve</w:t>
      </w:r>
      <w:r>
        <w:rPr>
          <w:rFonts w:ascii="Times New Roman" w:hAnsi="Times New Roman"/>
          <w:color w:val="000000"/>
          <w:sz w:val="24"/>
        </w:rPr>
        <w:t xml:space="preserve"> </w:t>
      </w:r>
      <w:r>
        <w:rPr>
          <w:rFonts w:ascii="Times New Roman" w:hAnsi="Times New Roman"/>
          <w:b/>
          <w:bCs/>
          <w:color w:val="000000"/>
          <w:sz w:val="24"/>
        </w:rPr>
        <w:t xml:space="preserve">0% detection</w:t>
      </w:r>
      <w:r>
        <w:rPr>
          <w:rFonts w:ascii="Times New Roman" w:hAnsi="Times New Roman"/>
          <w:color w:val="000000"/>
          <w:sz w:val="24"/>
        </w:rPr>
        <w:t xml:space="preserve"> </w:t>
      </w:r>
      <w:r>
        <w:rPr>
          <w:rFonts w:ascii="Times New Roman" w:hAnsi="Times New Roman"/>
          <w:color w:val="000000"/>
          <w:sz w:val="24"/>
        </w:rPr>
        <w:t xml:space="preserve">on ESC13 because they inspect LDAP objects in isolation. Because no individual attribute violates heuristic thresholds, rule-based scanners remain entirely blind to the cross-object OID linkage.</w:t>
      </w:r>
    </w:p>
    <w:p>
      <w:pPr>
        <w:numPr>
          <w:ilvl w:val="0"/>
          <w:numId w:val="35"/>
        </w:numPr>
        <w:spacing w:before="0" w:after="60" w:line="300" w:lineRule="auto"/>
        <w:jc w:val="both"/>
      </w:pPr>
      <w:r>
        <w:rPr>
          <w:rFonts w:ascii="Times New Roman" w:hAnsi="Times New Roman"/>
          <w:b/>
          <w:bCs/>
          <w:color w:val="000000"/>
          <w:sz w:val="24"/>
        </w:rPr>
        <w:t xml:space="preserve">Deterministic Graph Traversal (BloodHound </w:t>
      </w:r>
      <w:r>
        <w:rPr>
          <w:rFonts w:ascii="Times New Roman" w:hAnsi="Times New Roman"/>
          <w:b/>
          <w:b/>
          <w:bCs/>
          <w:bCs/>
          <w:color w:val="000000"/>
          <w:sz w:val="24"/>
        </w:rPr>
        <w:t xml:space="preserve">specterops2023bloodhound?</w:t>
      </w:r>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While theoretically capable of finding the path via exhaustive graph traversal, unguided Breadth-First Search suffers severe</w:t>
      </w:r>
      <w:r>
        <w:rPr>
          <w:rFonts w:ascii="Times New Roman" w:hAnsi="Times New Roman"/>
          <w:color w:val="000000"/>
          <w:sz w:val="24"/>
        </w:rPr>
        <w:t xml:space="preserve"> </w:t>
      </w:r>
      <w:r>
        <w:rPr>
          <w:rFonts w:ascii="Times New Roman" w:hAnsi="Times New Roman"/>
          <w:b/>
          <w:bCs/>
          <w:color w:val="000000"/>
          <w:sz w:val="24"/>
        </w:rPr>
        <w:t xml:space="preserve">state explosion</w:t>
      </w:r>
      <w:r>
        <w:rPr>
          <w:rFonts w:ascii="Times New Roman" w:hAnsi="Times New Roman"/>
          <w:color w:val="000000"/>
          <w:sz w:val="24"/>
        </w:rPr>
        <w:t xml:space="preserve"> </w:t>
      </w:r>
      <w:r>
        <w:rPr>
          <w:rFonts w:ascii="Times New Roman" w:hAnsi="Times New Roman"/>
          <w:color w:val="000000"/>
          <w:sz w:val="24"/>
        </w:rPr>
        <w:t xml:space="preserve">on large enterprise directories (</w:t>
      </w:r>
      <m:oMath>
        <m:r>
          <m:rPr>
            <m:sty m:val="p"/>
          </m:rPr>
          <m:t>&gt;</m:t>
        </m:r>
        <m:r>
          <m:t>100</m:t>
        </m:r>
        <m:r>
          <m:rPr>
            <m:nor/>
            <m:sty m:val="p"/>
          </m:rPr>
          <m:t>K</m:t>
        </m:r>
      </m:oMath>
      <w:r>
        <w:rPr>
          <w:rFonts w:ascii="Times New Roman" w:hAnsi="Times New Roman"/>
          <w:color w:val="000000"/>
          <w:sz w:val="24"/>
        </w:rPr>
        <w:t xml:space="preserve"> </w:t>
      </w:r>
      <w:r>
        <w:rPr>
          <w:rFonts w:ascii="Times New Roman" w:hAnsi="Times New Roman"/>
          <w:color w:val="000000"/>
          <w:sz w:val="24"/>
        </w:rPr>
        <w:t xml:space="preserve">nodes), failing to terminate within real-time operational constraints.</w:t>
      </w:r>
    </w:p>
    <w:p>
      <w:pPr>
        <w:numPr>
          <w:ilvl w:val="0"/>
          <w:numId w:val="35"/>
        </w:numPr>
        <w:spacing w:before="0" w:after="60" w:line="300" w:lineRule="auto"/>
        <w:jc w:val="both"/>
      </w:pPr>
      <w:r>
        <w:rPr>
          <w:rFonts w:ascii="Times New Roman" w:hAnsi="Times New Roman"/>
          <w:b/>
          <w:bCs/>
          <w:color w:val="000000"/>
          <w:sz w:val="24"/>
        </w:rPr>
        <w:t xml:space="preserve">CertGraph Relational GNN (Ours):</w:t>
      </w:r>
      <w:r>
        <w:rPr>
          <w:rFonts w:ascii="Times New Roman" w:hAnsi="Times New Roman"/>
          <w:color w:val="000000"/>
          <w:sz w:val="24"/>
        </w:rPr>
        <w:t xml:space="preserve"> </w:t>
      </w:r>
      <w:r>
        <w:rPr>
          <w:rFonts w:ascii="Times New Roman" w:hAnsi="Times New Roman"/>
          <w:color w:val="000000"/>
          <w:sz w:val="24"/>
        </w:rPr>
        <w:t xml:space="preserve">Learns multi-hop relational path closures inductively. By propagating multi-hop context across relational attention layers with Theorem 1 skip connections, CertGraph detects the full composite chain in</w:t>
      </w:r>
      <w:r>
        <w:rPr>
          <w:rFonts w:ascii="Times New Roman" w:hAnsi="Times New Roman"/>
          <w:color w:val="000000"/>
          <w:sz w:val="24"/>
        </w:rPr>
        <w:t xml:space="preserve"> </w:t>
      </w:r>
      <w:r>
        <w:rPr>
          <w:rFonts w:ascii="Times New Roman" w:hAnsi="Times New Roman"/>
          <w:b/>
          <w:bCs/>
          <w:color w:val="000000"/>
          <w:sz w:val="24"/>
        </w:rPr>
        <w:t xml:space="preserve">343 ms</w:t>
      </w:r>
      <w:r>
        <w:rPr>
          <w:rFonts w:ascii="Times New Roman" w:hAnsi="Times New Roman"/>
          <w:color w:val="000000"/>
          <w:sz w:val="24"/>
        </w:rPr>
        <w:t xml:space="preserve">, providing sub-second discovery even on massive enterprise topologies.</w:t>
      </w:r>
    </w:p>
    <w:bookmarkEnd w:id="30"/>
    <w:bookmarkEnd w:id="31"/>
    <w:bookmarkStart w:id="33" w:name="formal-threat-model"/>
    <w:p>
      <w:pPr>
        <w:pStyle w:val="Heading2"/>
        <w:keepNext/>
        <w:spacing w:before="320" w:after="120" w:line="276" w:lineRule="auto"/>
        <w:ind w:firstLine="0"/>
        <w:jc w:val="left"/>
      </w:pPr>
      <w:r>
        <w:rPr>
          <w:rFonts w:ascii="Times New Roman" w:hAnsi="Times New Roman"/>
          <w:b/>
          <w:color w:val="000000"/>
          <w:sz w:val="28"/>
        </w:rPr>
        <w:t>2.8  Formal Threat Model</w:t>
      </w:r>
    </w:p>
    <w:p>
      <w:pPr>
        <w:pStyle w:val="FirstParagraph"/>
        <w:spacing w:before="0" w:after="120" w:line="360" w:lineRule="auto"/>
        <w:ind w:firstLine="0"/>
        <w:jc w:val="both"/>
      </w:pPr>
      <w:r>
        <w:rPr>
          <w:rFonts w:ascii="Times New Roman" w:hAnsi="Times New Roman"/>
          <w:color w:val="000000"/>
          <w:sz w:val="24"/>
        </w:rPr>
        <w:t xml:space="preserve">To establish rigorous scientific boundaries, we define our threat model following standard enterprise security conventions:</w:t>
      </w:r>
    </w:p>
    <w:bookmarkStart w:id="34" w:name="attacker-model"/>
    <w:p>
      <w:pPr>
        <w:pStyle w:val="Heading3"/>
        <w:keepNext/>
        <w:spacing w:before="240" w:after="80" w:line="276" w:lineRule="auto"/>
        <w:ind w:firstLine="0"/>
        <w:jc w:val="left"/>
      </w:pPr>
      <w:r>
        <w:rPr>
          <w:rFonts w:ascii="Times New Roman" w:hAnsi="Times New Roman"/>
          <w:b/>
          <w:color w:val="000000"/>
          <w:sz w:val="24"/>
        </w:rPr>
        <w:t>2.8.1  Attacker Model</w:t>
      </w:r>
    </w:p>
    <w:p>
      <w:pPr>
        <w:numPr>
          <w:ilvl w:val="0"/>
          <w:numId w:val="36"/>
        </w:numPr>
        <w:spacing w:before="0" w:after="60" w:line="300" w:lineRule="auto"/>
        <w:jc w:val="both"/>
      </w:pPr>
      <w:r>
        <w:rPr>
          <w:rFonts w:ascii="Times New Roman" w:hAnsi="Times New Roman"/>
          <w:b/>
          <w:bCs/>
          <w:color w:val="000000"/>
          <w:sz w:val="24"/>
        </w:rPr>
        <w:t xml:space="preserve">Assumed Breach Posture:</w:t>
      </w:r>
      <w:r>
        <w:rPr>
          <w:rFonts w:ascii="Times New Roman" w:hAnsi="Times New Roman"/>
          <w:color w:val="000000"/>
          <w:sz w:val="24"/>
        </w:rPr>
        <w:t xml:space="preserve"> </w:t>
      </w:r>
      <w:r>
        <w:rPr>
          <w:rFonts w:ascii="Times New Roman" w:hAnsi="Times New Roman"/>
          <w:color w:val="000000"/>
          <w:sz w:val="24"/>
        </w:rPr>
        <w:t xml:space="preserve">We operate under an assumed-breach model. The adversary has already acquired unprivileged execution capability inside the internal corporate network (e.g., standard workstation access with credentials of a regular</w:t>
      </w:r>
      <w:r>
        <w:rPr>
          <w:rFonts w:ascii="Times New Roman" w:hAnsi="Times New Roman"/>
          <w:color w:val="000000"/>
          <w:sz w:val="24"/>
        </w:rPr>
        <w:t xml:space="preserve"> </w:t>
      </w:r>
      <w:r>
        <w:rPr>
          <w:rStyle w:val="VerbatimChar"/>
          <w:rFonts w:ascii="Times New Roman" w:hAnsi="Times New Roman"/>
          <w:color w:val="000000"/>
          <w:sz w:val="24"/>
        </w:rPr>
        <w:t xml:space="preserve">Domain Users</w:t>
      </w:r>
      <w:r>
        <w:rPr>
          <w:rFonts w:ascii="Times New Roman" w:hAnsi="Times New Roman"/>
          <w:color w:val="000000"/>
          <w:sz w:val="24"/>
        </w:rPr>
        <w:t xml:space="preserve"> </w:t>
      </w:r>
      <w:r>
        <w:rPr>
          <w:rFonts w:ascii="Times New Roman" w:hAnsi="Times New Roman"/>
          <w:color w:val="000000"/>
          <w:sz w:val="24"/>
        </w:rPr>
        <w:t xml:space="preserve">account).</w:t>
      </w:r>
    </w:p>
    <w:p>
      <w:pPr>
        <w:numPr>
          <w:ilvl w:val="0"/>
          <w:numId w:val="36"/>
        </w:numPr>
        <w:spacing w:before="0" w:after="60" w:line="300" w:lineRule="auto"/>
        <w:jc w:val="both"/>
      </w:pPr>
      <w:r>
        <w:rPr>
          <w:rFonts w:ascii="Times New Roman" w:hAnsi="Times New Roman"/>
          <w:b/>
          <w:bCs/>
          <w:color w:val="000000"/>
          <w:sz w:val="24"/>
        </w:rPr>
        <w:t xml:space="preserve">Telemetry and Capabilities:</w:t>
      </w:r>
      <w:r>
        <w:rPr>
          <w:rFonts w:ascii="Times New Roman" w:hAnsi="Times New Roman"/>
          <w:color w:val="000000"/>
          <w:sz w:val="24"/>
        </w:rPr>
        <w:t xml:space="preserve"> </w:t>
      </w:r>
      <w:r>
        <w:rPr>
          <w:rFonts w:ascii="Times New Roman" w:hAnsi="Times New Roman"/>
          <w:color w:val="000000"/>
          <w:sz w:val="24"/>
        </w:rPr>
        <w:t xml:space="preserve">The adversary has read access to the directory service via standard LDAP queries and can enumerate the active PKI infrastructure using unprivileged tools (e.g., Certipy or SharpHound).</w:t>
      </w:r>
    </w:p>
    <w:p>
      <w:pPr>
        <w:numPr>
          <w:ilvl w:val="0"/>
          <w:numId w:val="36"/>
        </w:numPr>
        <w:spacing w:before="0" w:after="60" w:line="300" w:lineRule="auto"/>
        <w:jc w:val="both"/>
      </w:pPr>
      <w:r>
        <w:rPr>
          <w:rFonts w:ascii="Times New Roman" w:hAnsi="Times New Roman"/>
          <w:b/>
          <w:bCs/>
          <w:color w:val="000000"/>
          <w:sz w:val="24"/>
        </w:rPr>
        <w:t xml:space="preserve">Objective:</w:t>
      </w:r>
      <w:r>
        <w:rPr>
          <w:rFonts w:ascii="Times New Roman" w:hAnsi="Times New Roman"/>
          <w:color w:val="000000"/>
          <w:sz w:val="24"/>
        </w:rPr>
        <w:t xml:space="preserve"> </w:t>
      </w:r>
      <w:r>
        <w:rPr>
          <w:rFonts w:ascii="Times New Roman" w:hAnsi="Times New Roman"/>
          <w:color w:val="000000"/>
          <w:sz w:val="24"/>
        </w:rPr>
        <w:t xml:space="preserve">The adversary seeks to achieve full domain dominance (</w:t>
      </w:r>
      <w:r>
        <w:rPr>
          <w:rFonts w:ascii="Times New Roman" w:hAnsi="Times New Roman"/>
          <w:i/>
          <w:iCs/>
          <w:color w:val="000000"/>
          <w:sz w:val="24"/>
        </w:rPr>
        <w:t xml:space="preserve">Domain Admin</w:t>
      </w:r>
      <w:r>
        <w:rPr>
          <w:rFonts w:ascii="Times New Roman" w:hAnsi="Times New Roman"/>
          <w:color w:val="000000"/>
          <w:sz w:val="24"/>
        </w:rPr>
        <w:t xml:space="preserve"> </w:t>
      </w:r>
      <w:r>
        <w:rPr>
          <w:rFonts w:ascii="Times New Roman" w:hAnsi="Times New Roman"/>
          <w:color w:val="000000"/>
          <w:sz w:val="24"/>
        </w:rPr>
        <w:t xml:space="preserve">or</w:t>
      </w:r>
      <w:r>
        <w:rPr>
          <w:rFonts w:ascii="Times New Roman" w:hAnsi="Times New Roman"/>
          <w:color w:val="000000"/>
          <w:sz w:val="24"/>
        </w:rPr>
        <w:t xml:space="preserve"> </w:t>
      </w:r>
      <w:r>
        <w:rPr>
          <w:rFonts w:ascii="Times New Roman" w:hAnsi="Times New Roman"/>
          <w:i/>
          <w:iCs/>
          <w:color w:val="000000"/>
          <w:sz w:val="24"/>
        </w:rPr>
        <w:t xml:space="preserve">Enterprise Admin</w:t>
      </w:r>
      <w:r>
        <w:rPr>
          <w:rFonts w:ascii="Times New Roman" w:hAnsi="Times New Roman"/>
          <w:color w:val="000000"/>
          <w:sz w:val="24"/>
        </w:rPr>
        <w:t xml:space="preserve"> </w:t>
      </w:r>
      <w:r>
        <w:rPr>
          <w:rFonts w:ascii="Times New Roman" w:hAnsi="Times New Roman"/>
          <w:color w:val="000000"/>
          <w:sz w:val="24"/>
        </w:rPr>
        <w:t xml:space="preserve">status) by identifying and exploiting an ADCS escalation path with minimal detection risk.</w:t>
      </w:r>
    </w:p>
    <w:bookmarkEnd w:id="32"/>
    <w:bookmarkStart w:id="35" w:name="defender-model"/>
    <w:p>
      <w:pPr>
        <w:pStyle w:val="Heading3"/>
        <w:keepNext/>
        <w:spacing w:before="240" w:after="80" w:line="276" w:lineRule="auto"/>
        <w:ind w:firstLine="0"/>
        <w:jc w:val="left"/>
      </w:pPr>
      <w:r>
        <w:rPr>
          <w:rFonts w:ascii="Times New Roman" w:hAnsi="Times New Roman"/>
          <w:b/>
          <w:color w:val="000000"/>
          <w:sz w:val="24"/>
        </w:rPr>
        <w:t>2.8.2  Defender Model</w:t>
      </w:r>
    </w:p>
    <w:p>
      <w:pPr>
        <w:numPr>
          <w:ilvl w:val="0"/>
          <w:numId w:val="37"/>
        </w:numPr>
        <w:spacing w:before="0" w:after="60" w:line="300" w:lineRule="auto"/>
        <w:jc w:val="both"/>
      </w:pPr>
      <w:r>
        <w:rPr>
          <w:rFonts w:ascii="Times New Roman" w:hAnsi="Times New Roman"/>
          <w:b/>
          <w:bCs/>
          <w:color w:val="000000"/>
          <w:sz w:val="24"/>
        </w:rPr>
        <w:t xml:space="preserve">Auditing Scope:</w:t>
      </w:r>
      <w:r>
        <w:rPr>
          <w:rFonts w:ascii="Times New Roman" w:hAnsi="Times New Roman"/>
          <w:color w:val="000000"/>
          <w:sz w:val="24"/>
        </w:rPr>
        <w:t xml:space="preserve"> </w:t>
      </w:r>
      <w:r>
        <w:rPr>
          <w:rFonts w:ascii="Times New Roman" w:hAnsi="Times New Roman"/>
          <w:color w:val="000000"/>
          <w:sz w:val="24"/>
        </w:rPr>
        <w:t xml:space="preserve">The defender possesses read-only administrative auditing telemetry over the Active Directory forest, capable of extracting object attributes and DACL relationships via automated collection pipelines.</w:t>
      </w:r>
    </w:p>
    <w:p>
      <w:pPr>
        <w:numPr>
          <w:ilvl w:val="0"/>
          <w:numId w:val="37"/>
        </w:numPr>
        <w:spacing w:before="0" w:after="60" w:line="300" w:lineRule="auto"/>
        <w:jc w:val="both"/>
      </w:pPr>
      <w:r>
        <w:rPr>
          <w:rFonts w:ascii="Times New Roman" w:hAnsi="Times New Roman"/>
          <w:b/>
          <w:bCs/>
          <w:color w:val="000000"/>
          <w:sz w:val="24"/>
        </w:rPr>
        <w:t xml:space="preserve">Remediation Constraints:</w:t>
      </w:r>
      <w:r>
        <w:rPr>
          <w:rFonts w:ascii="Times New Roman" w:hAnsi="Times New Roman"/>
          <w:color w:val="000000"/>
          <w:sz w:val="24"/>
        </w:rPr>
        <w:t xml:space="preserve"> </w:t>
      </w:r>
      <w:r>
        <w:rPr>
          <w:rFonts w:ascii="Times New Roman" w:hAnsi="Times New Roman"/>
          <w:color w:val="000000"/>
          <w:sz w:val="24"/>
        </w:rPr>
        <w:t xml:space="preserve">The defender must autonomously or semi-autonomously identify and neutralize exploitable attack paths. Crucially, the defender operates under a</w:t>
      </w:r>
      <w:r>
        <w:rPr>
          <w:rFonts w:ascii="Times New Roman" w:hAnsi="Times New Roman"/>
          <w:color w:val="000000"/>
          <w:sz w:val="24"/>
        </w:rPr>
        <w:t xml:space="preserve"> </w:t>
      </w:r>
      <w:r>
        <w:rPr>
          <w:rFonts w:ascii="Times New Roman" w:hAnsi="Times New Roman"/>
          <w:b/>
          <w:bCs/>
          <w:color w:val="000000"/>
          <w:sz w:val="24"/>
        </w:rPr>
        <w:t xml:space="preserve">business availability constraint</w:t>
      </w:r>
      <w:r>
        <w:rPr>
          <w:rFonts w:ascii="Times New Roman" w:hAnsi="Times New Roman"/>
          <w:color w:val="000000"/>
          <w:sz w:val="24"/>
        </w:rPr>
        <w:t xml:space="preserve">: defensive mitigations (such as revoking template enrollment rights or deleting groups) must not disrupt legitimate enterprise operations.</w:t>
      </w:r>
    </w:p>
    <w:p>
      <w:pPr>
        <w:numPr>
          <w:ilvl w:val="0"/>
          <w:numId w:val="37"/>
        </w:numPr>
        <w:spacing w:before="0" w:after="60" w:line="300" w:lineRule="auto"/>
        <w:jc w:val="both"/>
      </w:pPr>
      <w:r>
        <w:rPr>
          <w:rFonts w:ascii="Times New Roman" w:hAnsi="Times New Roman"/>
          <w:b/>
          <w:bCs/>
          <w:color w:val="000000"/>
          <w:sz w:val="24"/>
        </w:rPr>
        <w:t xml:space="preserve">Computational Budget:</w:t>
      </w:r>
      <w:r>
        <w:rPr>
          <w:rFonts w:ascii="Times New Roman" w:hAnsi="Times New Roman"/>
          <w:color w:val="000000"/>
          <w:sz w:val="24"/>
        </w:rPr>
        <w:t xml:space="preserve"> </w:t>
      </w:r>
      <w:r>
        <w:rPr>
          <w:rFonts w:ascii="Times New Roman" w:hAnsi="Times New Roman"/>
          <w:color w:val="000000"/>
          <w:sz w:val="24"/>
        </w:rPr>
        <w:t xml:space="preserve">The detection architecture must execute efficiently on commodity security operations infrastructure (e.g., standard analysts’ workstations with bounded RAM budgets), avoiding cumbersome full-OS virtual machine simulations for static auditing.</w:t>
      </w:r>
    </w:p>
    <w:bookmarkEnd w:id="33"/>
    <w:bookmarkEnd w:id="34"/>
    <w:bookmarkEnd w:id="35"/>
    <w:bookmarkStart w:id="36" w:name="ch:methodology"/>
    <w:p>
      <w:pPr>
        <w:spacing w:before="0" w:after="0"/>
        <w:sectPr>
          <w:footnotePr>
            <w:numRestart w:val="eachSect"/>
          </w:footnotePr>
          <w:pgSz w:w="11909" w:h="16834"/>
          <w:pgMar w:top="1440" w:bottom="1440" w:left="1800" w:right="1440" w:header="720" w:footer="720"/>
          <w:titlePg/>
        </w:sectPr>
      </w:pPr>
    </w:p>
    <w:p>
      <w:pPr>
        <w:pStyle w:val="Heading1"/>
        <w:keepNext/>
        <w:pageBreakBefore/>
        <w:spacing w:before="400" w:after="360" w:line="276" w:lineRule="auto"/>
        <w:ind w:firstLine="0"/>
        <w:jc w:val="left"/>
      </w:pPr>
      <w:r>
        <w:rPr>
          <w:rFonts w:ascii="Times New Roman" w:hAnsi="Times New Roman"/>
          <w:b/>
          <w:color w:val="000000"/>
          <w:sz w:val="32"/>
        </w:rPr>
        <w:t>Chapter 3</w:t>
        <w:br/>
        <w:t>Formal Methodology and CertGraph Architecture</w:t>
      </w:r>
    </w:p>
    <w:bookmarkStart w:id="37" w:name="Xe67478a1a4fcde5120ac155b38a2863b46c585e"/>
    <w:p>
      <w:pPr>
        <w:pStyle w:val="Heading2"/>
        <w:keepNext/>
        <w:spacing w:before="320" w:after="120" w:line="276" w:lineRule="auto"/>
        <w:ind w:firstLine="0"/>
        <w:jc w:val="left"/>
      </w:pPr>
      <w:r>
        <w:rPr>
          <w:rFonts w:ascii="Times New Roman" w:hAnsi="Times New Roman"/>
          <w:b/>
          <w:color w:val="000000"/>
          <w:sz w:val="28"/>
        </w:rPr>
        <w:t>3.1  Mathematical Formalization of Enterprise Identity Multigraphs</w:t>
      </w:r>
    </w:p>
    <w:p>
      <w:pPr>
        <w:pStyle w:val="FirstParagraph"/>
        <w:spacing w:before="0" w:after="120" w:line="360" w:lineRule="auto"/>
        <w:ind w:firstLine="0"/>
        <w:jc w:val="both"/>
      </w:pPr>
      <w:r>
        <w:rPr>
          <w:rFonts w:ascii="Times New Roman" w:hAnsi="Times New Roman"/>
          <w:color w:val="000000"/>
          <w:sz w:val="24"/>
        </w:rPr>
        <w:t xml:space="preserve">To rigorously model the complex, relational authorization topology of Active Directory (AD) and Active Directory Certificate Services (ADCS), we formalize the enterprise environment as a typed, directed, heterogeneous multigraph. Unlike flat tabular databases or homogeneous network graphs that treat all entities and connections identically, a heterogeneous multigraph explicitly preserves the distinct semantic properties of different directory objects and authorization relationships.</w:t>
      </w:r>
    </w:p>
    <w:p>
      <w:pPr>
        <w:pStyle w:val="BodyText"/>
        <w:spacing w:before="0" w:after="120" w:line="360" w:lineRule="auto"/>
        <w:ind w:firstLine="360"/>
        <w:jc w:val="both"/>
      </w:pPr>
      <w:r>
        <w:rPr>
          <w:rFonts w:ascii="Times New Roman" w:hAnsi="Times New Roman"/>
          <w:color w:val="000000"/>
          <w:sz w:val="24"/>
        </w:rPr>
        <w:t xml:space="preserve">An Active Directory enterprise environment is formally defined as a 6-tuple:</w:t>
      </w:r>
    </w:p>
    <w:p>
      <w:pPr>
        <w:pStyle w:val="BodyText"/>
        <w:spacing w:before="120" w:after="120" w:line="276" w:lineRule="auto"/>
        <w:ind w:firstLine="0"/>
        <w:jc w:val="center"/>
      </w:pPr>
      <m:oMathPara>
        <m:oMathParaPr>
          <m:jc m:val="center"/>
        </m:oMathParaPr>
        <m:oMath>
          <m:r>
            <m:t>G</m:t>
          </m:r>
          <m:r>
            <m:rPr>
              <m:sty m:val="p"/>
            </m:rPr>
            <m:t>=</m:t>
          </m:r>
          <m:r>
            <m:rPr>
              <m:sty m:val="p"/>
            </m:rPr>
            <m:t>(</m:t>
          </m:r>
          <m:r>
            <m:t>V</m:t>
          </m:r>
          <m:r>
            <m:rPr>
              <m:sty m:val="p"/>
            </m:rPr>
            <m:t>,</m:t>
          </m:r>
          <m:r>
            <m:t>E</m:t>
          </m:r>
          <m:r>
            <m:rPr>
              <m:sty m:val="p"/>
            </m:rPr>
            <m:t>,</m:t>
          </m:r>
          <m:sSub>
            <m:e>
              <m:r>
                <m:rPr>
                  <m:scr m:val="script"/>
                  <m:sty m:val="p"/>
                </m:rPr>
                <m:t>T</m:t>
              </m:r>
            </m:e>
            <m:sub>
              <m:r>
                <m:t>V</m:t>
              </m:r>
            </m:sub>
          </m:sSub>
          <m:r>
            <m:rPr>
              <m:sty m:val="p"/>
            </m:rPr>
            <m:t>,</m:t>
          </m:r>
          <m:sSub>
            <m:e>
              <m:r>
                <m:rPr>
                  <m:scr m:val="script"/>
                  <m:sty m:val="p"/>
                </m:rPr>
                <m:t>T</m:t>
              </m:r>
            </m:e>
            <m:sub>
              <m:r>
                <m:t>E</m:t>
              </m:r>
            </m:sub>
          </m:sSub>
          <m:r>
            <m:rPr>
              <m:sty m:val="p"/>
            </m:rPr>
            <m:t>,</m:t>
          </m:r>
          <m:sSub>
            <m:e>
              <m:r>
                <m:t>ϕ</m:t>
              </m:r>
            </m:e>
            <m:sub>
              <m:r>
                <m:t>V</m:t>
              </m:r>
            </m:sub>
          </m:sSub>
          <m:r>
            <m:rPr>
              <m:sty m:val="p"/>
            </m:rPr>
            <m:t>,</m:t>
          </m:r>
          <m:sSub>
            <m:e>
              <m:r>
                <m:t>ψ</m:t>
              </m:r>
            </m:e>
            <m:sub>
              <m:r>
                <m:t>E</m:t>
              </m:r>
            </m:sub>
          </m:sSub>
          <m:r>
            <m:rPr>
              <m:sty m:val="p"/>
            </m:rPr>
            <m:t>)</m:t>
          </m:r>
        </m:oMath>
      </m:oMathPara>
    </w:p>
    <w:p>
      <w:pPr>
        <w:pStyle w:val="FirstParagraph"/>
        <w:spacing w:before="0" w:after="120" w:line="360" w:lineRule="auto"/>
        <w:ind w:firstLine="0"/>
        <w:jc w:val="both"/>
      </w:pPr>
      <w:r>
        <w:rPr>
          <w:rFonts w:ascii="Times New Roman" w:hAnsi="Times New Roman"/>
          <w:color w:val="000000"/>
          <w:sz w:val="24"/>
        </w:rPr>
        <w:t xml:space="preserve">where:</w:t>
      </w:r>
    </w:p>
    <w:p>
      <w:pPr>
        <w:numPr>
          <w:ilvl w:val="0"/>
          <w:numId w:val="38"/>
        </w:numPr>
        <w:spacing w:before="0" w:after="60" w:line="300" w:lineRule="auto"/>
        <w:jc w:val="both"/>
      </w:pPr>
      <m:oMath>
        <m:r>
          <m:t>V</m:t>
        </m:r>
        <m:r>
          <m:rPr>
            <m:sty m:val="p"/>
          </m:rPr>
          <m:t>=</m:t>
        </m:r>
        <m:sSub>
          <m:e>
            <m:r>
              <m:rPr>
                <m:sty m:val="p"/>
              </m:rPr>
              <m:t>⋃</m:t>
            </m:r>
          </m:e>
          <m:sub>
            <m:r>
              <m:t>τ</m:t>
            </m:r>
            <m:r>
              <m:rPr>
                <m:sty m:val="p"/>
              </m:rPr>
              <m:t>∈</m:t>
            </m:r>
            <m:sSub>
              <m:e>
                <m:r>
                  <m:rPr>
                    <m:scr m:val="script"/>
                    <m:sty m:val="p"/>
                  </m:rPr>
                  <m:t>T</m:t>
                </m:r>
              </m:e>
              <m:sub>
                <m:r>
                  <m:t>V</m:t>
                </m:r>
              </m:sub>
            </m:sSub>
          </m:sub>
        </m:sSub>
        <m:sSub>
          <m:e>
            <m:r>
              <m:t>V</m:t>
            </m:r>
          </m:e>
          <m:sub>
            <m:r>
              <m:t>τ</m:t>
            </m:r>
          </m:sub>
        </m:sSub>
      </m:oMath>
      <w:r>
        <w:rPr>
          <w:rFonts w:ascii="Times New Roman" w:hAnsi="Times New Roman"/>
          <w:color w:val="000000"/>
          <w:sz w:val="24"/>
        </w:rPr>
        <w:t xml:space="preserve"> </w:t>
      </w:r>
      <w:r>
        <w:rPr>
          <w:rFonts w:ascii="Times New Roman" w:hAnsi="Times New Roman"/>
          <w:color w:val="000000"/>
          <w:sz w:val="24"/>
        </w:rPr>
        <w:t xml:space="preserve">is the finite set of all directory entities (vertices), partitioned into disjoint subsets by entity type, such that</w:t>
      </w:r>
      <w:r>
        <w:rPr>
          <w:rFonts w:ascii="Times New Roman" w:hAnsi="Times New Roman"/>
          <w:color w:val="000000"/>
          <w:sz w:val="24"/>
        </w:rPr>
        <w:t xml:space="preserve"> </w:t>
      </w:r>
      <m:oMath>
        <m:sSub>
          <m:e>
            <m:r>
              <m:t>V</m:t>
            </m:r>
          </m:e>
          <m:sub>
            <m:sSub>
              <m:e>
                <m:r>
                  <m:t>τ</m:t>
                </m:r>
              </m:e>
              <m:sub>
                <m:r>
                  <m:t>1</m:t>
                </m:r>
              </m:sub>
            </m:sSub>
          </m:sub>
        </m:sSub>
        <m:r>
          <m:rPr>
            <m:sty m:val="p"/>
          </m:rPr>
          <m:t>∩</m:t>
        </m:r>
        <m:sSub>
          <m:e>
            <m:r>
              <m:t>V</m:t>
            </m:r>
          </m:e>
          <m:sub>
            <m:sSub>
              <m:e>
                <m:r>
                  <m:t>τ</m:t>
                </m:r>
              </m:e>
              <m:sub>
                <m:r>
                  <m:t>2</m:t>
                </m:r>
              </m:sub>
            </m:sSub>
          </m:sub>
        </m:sSub>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for all</w:t>
      </w:r>
      <w:r>
        <w:rPr>
          <w:rFonts w:ascii="Times New Roman" w:hAnsi="Times New Roman"/>
          <w:color w:val="000000"/>
          <w:sz w:val="24"/>
        </w:rPr>
        <w:t xml:space="preserve"> </w:t>
      </w:r>
      <m:oMath>
        <m:sSub>
          <m:e>
            <m:r>
              <m:t>τ</m:t>
            </m:r>
          </m:e>
          <m:sub>
            <m:r>
              <m:t>1</m:t>
            </m:r>
          </m:sub>
        </m:sSub>
        <m:r>
          <m:rPr>
            <m:sty m:val="p"/>
          </m:rPr>
          <m:t>≠</m:t>
        </m:r>
        <m:sSub>
          <m:e>
            <m:r>
              <m:t>τ</m:t>
            </m:r>
          </m:e>
          <m:sub>
            <m:r>
              <m:t>2</m:t>
            </m:r>
          </m:sub>
        </m:sSub>
      </m:oMath>
      <w:r>
        <w:rPr>
          <w:rFonts w:ascii="Times New Roman" w:hAnsi="Times New Roman"/>
          <w:color w:val="000000"/>
          <w:sz w:val="24"/>
        </w:rPr>
        <w:t xml:space="preserve">.</w:t>
      </w:r>
    </w:p>
    <w:p>
      <w:pPr>
        <w:numPr>
          <w:ilvl w:val="0"/>
          <w:numId w:val="38"/>
        </w:numPr>
        <w:spacing w:before="0" w:after="60" w:line="300" w:lineRule="auto"/>
        <w:jc w:val="both"/>
      </w:pPr>
      <m:oMath>
        <m:r>
          <m:t>E</m:t>
        </m:r>
        <m:r>
          <m:rPr>
            <m:sty m:val="p"/>
          </m:rPr>
          <m:t>⊆</m:t>
        </m:r>
        <m:r>
          <m:t>V</m:t>
        </m:r>
        <m:r>
          <m:rPr>
            <m:sty m:val="p"/>
          </m:rPr>
          <m:t>×</m:t>
        </m:r>
        <m:sSub>
          <m:e>
            <m:r>
              <m:rPr>
                <m:scr m:val="script"/>
                <m:sty m:val="p"/>
              </m:rPr>
              <m:t>T</m:t>
            </m:r>
          </m:e>
          <m:sub>
            <m:r>
              <m:t>E</m:t>
            </m:r>
          </m:sub>
        </m:sSub>
        <m:r>
          <m:rPr>
            <m:sty m:val="p"/>
          </m:rPr>
          <m:t>×</m:t>
        </m:r>
        <m:r>
          <m:t>V</m:t>
        </m:r>
      </m:oMath>
      <w:r>
        <w:rPr>
          <w:rFonts w:ascii="Times New Roman" w:hAnsi="Times New Roman"/>
          <w:color w:val="000000"/>
          <w:sz w:val="24"/>
        </w:rPr>
        <w:t xml:space="preserve"> </w:t>
      </w:r>
      <w:r>
        <w:rPr>
          <w:rFonts w:ascii="Times New Roman" w:hAnsi="Times New Roman"/>
          <w:color w:val="000000"/>
          <w:sz w:val="24"/>
        </w:rPr>
        <w:t xml:space="preserve">is the multiset of directed authorization, administrative, and enrollment relationships (edges). An edge</w:t>
      </w:r>
      <w:r>
        <w:rPr>
          <w:rFonts w:ascii="Times New Roman" w:hAnsi="Times New Roman"/>
          <w:color w:val="000000"/>
          <w:sz w:val="24"/>
        </w:rPr>
        <w:t xml:space="preserve"> </w:t>
      </w:r>
      <m:oMath>
        <m:r>
          <m:t>e</m:t>
        </m:r>
        <m:r>
          <m:rPr>
            <m:sty m:val="p"/>
          </m:rPr>
          <m:t>=</m:t>
        </m:r>
        <m:r>
          <m:rPr>
            <m:sty m:val="p"/>
          </m:rPr>
          <m:t>(</m:t>
        </m:r>
        <m:r>
          <m:t>u</m:t>
        </m:r>
        <m:r>
          <m:rPr>
            <m:sty m:val="p"/>
          </m:rPr>
          <m:t>,</m:t>
        </m:r>
        <m:r>
          <m:t>r</m:t>
        </m:r>
        <m:r>
          <m:rPr>
            <m:sty m:val="p"/>
          </m:rPr>
          <m:t>,</m:t>
        </m:r>
        <m:r>
          <m:t>v</m:t>
        </m:r>
        <m:r>
          <m:rPr>
            <m:sty m:val="p"/>
          </m:rPr>
          <m:t>)</m:t>
        </m:r>
        <m:r>
          <m:rPr>
            <m:sty m:val="p"/>
          </m:rPr>
          <m:t>∈</m:t>
        </m:r>
        <m:r>
          <m:t>E</m:t>
        </m:r>
      </m:oMath>
      <w:r>
        <w:rPr>
          <w:rFonts w:ascii="Times New Roman" w:hAnsi="Times New Roman"/>
          <w:color w:val="000000"/>
          <w:sz w:val="24"/>
        </w:rPr>
        <w:t xml:space="preserve"> </w:t>
      </w:r>
      <w:r>
        <w:rPr>
          <w:rFonts w:ascii="Times New Roman" w:hAnsi="Times New Roman"/>
          <w:color w:val="000000"/>
          <w:sz w:val="24"/>
        </w:rPr>
        <w:t xml:space="preserve">indicates a directed relationship of relation type</w:t>
      </w:r>
      <w:r>
        <w:rPr>
          <w:rFonts w:ascii="Times New Roman" w:hAnsi="Times New Roman"/>
          <w:color w:val="000000"/>
          <w:sz w:val="24"/>
        </w:rPr>
        <w:t xml:space="preserve"> </w:t>
      </w:r>
      <m:oMath>
        <m:r>
          <m:t>r</m:t>
        </m:r>
      </m:oMath>
      <w:r>
        <w:rPr>
          <w:rFonts w:ascii="Times New Roman" w:hAnsi="Times New Roman"/>
          <w:color w:val="000000"/>
          <w:sz w:val="24"/>
        </w:rPr>
        <w:t xml:space="preserve"> </w:t>
      </w:r>
      <w:r>
        <w:rPr>
          <w:rFonts w:ascii="Times New Roman" w:hAnsi="Times New Roman"/>
          <w:color w:val="000000"/>
          <w:sz w:val="24"/>
        </w:rPr>
        <w:t xml:space="preserve">from source entity</w:t>
      </w:r>
      <w:r>
        <w:rPr>
          <w:rFonts w:ascii="Times New Roman" w:hAnsi="Times New Roman"/>
          <w:color w:val="000000"/>
          <w:sz w:val="24"/>
        </w:rPr>
        <w:t xml:space="preserve"> </w:t>
      </w:r>
      <m:oMath>
        <m:r>
          <m:t>u</m:t>
        </m:r>
      </m:oMath>
      <w:r>
        <w:rPr>
          <w:rFonts w:ascii="Times New Roman" w:hAnsi="Times New Roman"/>
          <w:color w:val="000000"/>
          <w:sz w:val="24"/>
        </w:rPr>
        <w:t xml:space="preserve"> </w:t>
      </w:r>
      <w:r>
        <w:rPr>
          <w:rFonts w:ascii="Times New Roman" w:hAnsi="Times New Roman"/>
          <w:color w:val="000000"/>
          <w:sz w:val="24"/>
        </w:rPr>
        <w:t xml:space="preserve">to target entity</w:t>
      </w:r>
      <w:r>
        <w:rPr>
          <w:rFonts w:ascii="Times New Roman" w:hAnsi="Times New Roman"/>
          <w:color w:val="000000"/>
          <w:sz w:val="24"/>
        </w:rPr>
        <w:t xml:space="preserve"> </w:t>
      </w:r>
      <m:oMath>
        <m:r>
          <m:t>v</m:t>
        </m:r>
      </m:oMath>
      <w:r>
        <w:rPr>
          <w:rFonts w:ascii="Times New Roman" w:hAnsi="Times New Roman"/>
          <w:color w:val="000000"/>
          <w:sz w:val="24"/>
        </w:rPr>
        <w:t xml:space="preserve">.</w:t>
      </w:r>
    </w:p>
    <w:p>
      <w:pPr>
        <w:numPr>
          <w:ilvl w:val="0"/>
          <w:numId w:val="38"/>
        </w:numPr>
        <w:spacing w:before="0" w:after="60" w:line="300" w:lineRule="auto"/>
        <w:jc w:val="both"/>
      </w:pPr>
      <m:oMath>
        <m:sSub>
          <m:e>
            <m:r>
              <m:rPr>
                <m:scr m:val="script"/>
                <m:sty m:val="p"/>
              </m:rPr>
              <m:t>T</m:t>
            </m:r>
          </m:e>
          <m:sub>
            <m:r>
              <m:t>V</m:t>
            </m:r>
          </m:sub>
        </m:sSub>
        <m:r>
          <m:rPr>
            <m:sty m:val="p"/>
          </m:rPr>
          <m:t>=</m:t>
        </m:r>
        <m:r>
          <m:rPr>
            <m:sty m:val="p"/>
          </m:rPr>
          <m:t>{</m:t>
        </m:r>
        <m:r>
          <m:rPr>
            <m:nor/>
            <m:sty m:val="p"/>
          </m:rPr>
          <m:t>User</m:t>
        </m:r>
        <m:r>
          <m:rPr>
            <m:sty m:val="p"/>
          </m:rPr>
          <m:t>,</m:t>
        </m:r>
        <m:r>
          <m:rPr>
            <m:nor/>
            <m:sty m:val="p"/>
          </m:rPr>
          <m:t>Computer</m:t>
        </m:r>
        <m:r>
          <m:rPr>
            <m:sty m:val="p"/>
          </m:rPr>
          <m:t>,</m:t>
        </m:r>
        <m:r>
          <m:rPr>
            <m:nor/>
            <m:sty m:val="p"/>
          </m:rPr>
          <m:t>Group</m:t>
        </m:r>
        <m:r>
          <m:rPr>
            <m:sty m:val="p"/>
          </m:rPr>
          <m:t>,</m:t>
        </m:r>
        <m:r>
          <m:rPr>
            <m:nor/>
            <m:sty m:val="p"/>
          </m:rPr>
          <m:t>Template</m:t>
        </m:r>
        <m:r>
          <m:rPr>
            <m:sty m:val="p"/>
          </m:rPr>
          <m:t>,</m:t>
        </m:r>
        <m:r>
          <m:rPr>
            <m:nor/>
            <m:sty m:val="p"/>
          </m:rPr>
          <m:t>EnterpriseCA</m:t>
        </m:r>
        <m:r>
          <m:rPr>
            <m:sty m:val="p"/>
          </m:rPr>
          <m:t>}</m:t>
        </m:r>
      </m:oMath>
      <w:r>
        <w:rPr>
          <w:rFonts w:ascii="Times New Roman" w:hAnsi="Times New Roman"/>
          <w:color w:val="000000"/>
          <w:sz w:val="24"/>
        </w:rPr>
        <w:t xml:space="preserve"> </w:t>
      </w:r>
      <w:r>
        <w:rPr>
          <w:rFonts w:ascii="Times New Roman" w:hAnsi="Times New Roman"/>
          <w:color w:val="000000"/>
          <w:sz w:val="24"/>
        </w:rPr>
        <w:t xml:space="preserve">represents the discrete set of node entity types (</w:t>
      </w:r>
      <m:oMath>
        <m:r>
          <m:rPr>
            <m:sty m:val="p"/>
          </m:rPr>
          <m:t>|</m:t>
        </m:r>
        <m:sSub>
          <m:e>
            <m:r>
              <m:rPr>
                <m:scr m:val="script"/>
                <m:sty m:val="p"/>
              </m:rPr>
              <m:t>T</m:t>
            </m:r>
          </m:e>
          <m:sub>
            <m:r>
              <m:t>V</m:t>
            </m:r>
          </m:sub>
        </m:sSub>
        <m:r>
          <m:rPr>
            <m:sty m:val="p"/>
          </m:rPr>
          <m:t>|</m:t>
        </m:r>
        <m:r>
          <m:rPr>
            <m:sty m:val="p"/>
          </m:rPr>
          <m:t>=</m:t>
        </m:r>
        <m:r>
          <m:t>5</m:t>
        </m:r>
      </m:oMath>
      <w:r>
        <w:rPr>
          <w:rFonts w:ascii="Times New Roman" w:hAnsi="Times New Roman"/>
          <w:color w:val="000000"/>
          <w:sz w:val="24"/>
        </w:rPr>
        <w:t xml:space="preserve">).</w:t>
      </w:r>
    </w:p>
    <w:p>
      <w:pPr>
        <w:numPr>
          <w:ilvl w:val="0"/>
          <w:numId w:val="38"/>
        </w:numPr>
        <w:spacing w:before="0" w:after="60" w:line="300" w:lineRule="auto"/>
        <w:jc w:val="both"/>
      </w:pPr>
      <m:oMath>
        <m:sSub>
          <m:e>
            <m:r>
              <m:rPr>
                <m:scr m:val="script"/>
                <m:sty m:val="p"/>
              </m:rPr>
              <m:t>T</m:t>
            </m:r>
          </m:e>
          <m:sub>
            <m:r>
              <m:t>E</m:t>
            </m:r>
          </m:sub>
        </m:sSub>
        <m:r>
          <m:rPr>
            <m:sty m:val="p"/>
          </m:rPr>
          <m:t>=</m:t>
        </m:r>
        <m:r>
          <m:rPr>
            <m:sty m:val="p"/>
          </m:rPr>
          <m:t>{</m:t>
        </m:r>
        <m:r>
          <m:rPr>
            <m:nor/>
            <m:sty m:val="p"/>
          </m:rPr>
          <m:t>MemberOf</m:t>
        </m:r>
      </m:oMath>
      <w:r>
        <w:rPr>
          <w:rFonts w:ascii="Times New Roman" w:hAnsi="Times New Roman"/>
          <w:color w:val="000000"/>
          <w:sz w:val="24"/>
        </w:rPr>
        <w:t xml:space="preserve">,</w:t>
      </w:r>
      <w:r>
        <w:rPr>
          <w:rFonts w:ascii="Times New Roman" w:hAnsi="Times New Roman"/>
          <w:color w:val="000000"/>
          <w:sz w:val="24"/>
        </w:rPr>
        <w:t xml:space="preserve"> </w:t>
      </w:r>
      <m:oMath>
        <m:r>
          <m:rPr>
            <m:nor/>
            <m:sty m:val="p"/>
          </m:rPr>
          <m:t>Enroll</m:t>
        </m:r>
      </m:oMath>
      <w:r>
        <w:rPr>
          <w:rFonts w:ascii="Times New Roman" w:hAnsi="Times New Roman"/>
          <w:color w:val="000000"/>
          <w:sz w:val="24"/>
        </w:rPr>
        <w:t xml:space="preserve">,</w:t>
      </w:r>
      <w:r>
        <w:rPr>
          <w:rFonts w:ascii="Times New Roman" w:hAnsi="Times New Roman"/>
          <w:color w:val="000000"/>
          <w:sz w:val="24"/>
        </w:rPr>
        <w:t xml:space="preserve"> </w:t>
      </w:r>
      <m:oMath>
        <m:r>
          <m:rPr>
            <m:nor/>
            <m:sty m:val="p"/>
          </m:rPr>
          <m:t>GenericAll</m:t>
        </m:r>
      </m:oMath>
      <w:r>
        <w:rPr>
          <w:rFonts w:ascii="Times New Roman" w:hAnsi="Times New Roman"/>
          <w:color w:val="000000"/>
          <w:sz w:val="24"/>
        </w:rPr>
        <w:t xml:space="preserve">,</w:t>
      </w:r>
      <w:r>
        <w:rPr>
          <w:rFonts w:ascii="Times New Roman" w:hAnsi="Times New Roman"/>
          <w:color w:val="000000"/>
          <w:sz w:val="24"/>
        </w:rPr>
        <w:t xml:space="preserve"> </w:t>
      </w:r>
      <m:oMath>
        <m:r>
          <m:rPr>
            <m:nor/>
            <m:sty m:val="p"/>
          </m:rPr>
          <m:t>WriteDacl</m:t>
        </m:r>
      </m:oMath>
      <w:r>
        <w:rPr>
          <w:rFonts w:ascii="Times New Roman" w:hAnsi="Times New Roman"/>
          <w:color w:val="000000"/>
          <w:sz w:val="24"/>
        </w:rPr>
        <w:t xml:space="preserve">,</w:t>
      </w:r>
      <w:r>
        <w:rPr>
          <w:rFonts w:ascii="Times New Roman" w:hAnsi="Times New Roman"/>
          <w:color w:val="000000"/>
          <w:sz w:val="24"/>
        </w:rPr>
        <w:t xml:space="preserve"> </w:t>
      </w:r>
      <m:oMath>
        <m:r>
          <m:rPr>
            <m:nor/>
            <m:sty m:val="p"/>
          </m:rPr>
          <m:t>WriteOwner</m:t>
        </m:r>
      </m:oMath>
      <w:r>
        <w:rPr>
          <w:rFonts w:ascii="Times New Roman" w:hAnsi="Times New Roman"/>
          <w:color w:val="000000"/>
          <w:sz w:val="24"/>
        </w:rPr>
        <w:t xml:space="preserve">,</w:t>
      </w:r>
      <w:r>
        <w:rPr>
          <w:rFonts w:ascii="Times New Roman" w:hAnsi="Times New Roman"/>
          <w:color w:val="000000"/>
          <w:sz w:val="24"/>
        </w:rPr>
        <w:t xml:space="preserve"> </w:t>
      </w:r>
      <m:oMath>
        <m:r>
          <m:rPr>
            <m:nor/>
            <m:sty m:val="p"/>
          </m:rPr>
          <m:t>PublishedTo</m:t>
        </m:r>
      </m:oMath>
      <w:r>
        <w:rPr>
          <w:rFonts w:ascii="Times New Roman" w:hAnsi="Times New Roman"/>
          <w:color w:val="000000"/>
          <w:sz w:val="24"/>
        </w:rPr>
        <w:t xml:space="preserve">,</w:t>
      </w:r>
      <w:r>
        <w:rPr>
          <w:rFonts w:ascii="Times New Roman" w:hAnsi="Times New Roman"/>
          <w:color w:val="000000"/>
          <w:sz w:val="24"/>
        </w:rPr>
        <w:t xml:space="preserve"> </w:t>
      </w:r>
      <m:oMath>
        <m:r>
          <m:rPr>
            <m:nor/>
            <m:sty m:val="p"/>
          </m:rPr>
          <m:t>ManageCA</m:t>
        </m:r>
      </m:oMath>
      <w:r>
        <w:rPr>
          <w:rFonts w:ascii="Times New Roman" w:hAnsi="Times New Roman"/>
          <w:color w:val="000000"/>
          <w:sz w:val="24"/>
        </w:rPr>
        <w:t xml:space="preserve">,</w:t>
      </w:r>
      <w:r>
        <w:rPr>
          <w:rFonts w:ascii="Times New Roman" w:hAnsi="Times New Roman"/>
          <w:color w:val="000000"/>
          <w:sz w:val="24"/>
        </w:rPr>
        <w:t xml:space="preserve"> </w:t>
      </w:r>
      <m:oMath>
        <m:r>
          <m:rPr>
            <m:nor/>
            <m:sty m:val="p"/>
          </m:rPr>
          <m:t>LinksPolicy</m:t>
        </m:r>
        <m:r>
          <m:rPr>
            <m:sty m:val="p"/>
          </m:rPr>
          <m:t>}</m:t>
        </m:r>
      </m:oMath>
      <w:r>
        <w:rPr>
          <w:rFonts w:ascii="Times New Roman" w:hAnsi="Times New Roman"/>
          <w:color w:val="000000"/>
          <w:sz w:val="24"/>
        </w:rPr>
        <w:t xml:space="preserve"> </w:t>
      </w:r>
      <w:r>
        <w:rPr>
          <w:rFonts w:ascii="Times New Roman" w:hAnsi="Times New Roman"/>
          <w:color w:val="000000"/>
          <w:sz w:val="24"/>
        </w:rPr>
        <w:t xml:space="preserve">represents the discrete set of canonical directed relation types (</w:t>
      </w:r>
      <m:oMath>
        <m:r>
          <m:rPr>
            <m:sty m:val="p"/>
          </m:rPr>
          <m:t>|</m:t>
        </m:r>
        <m:sSub>
          <m:e>
            <m:r>
              <m:rPr>
                <m:scr m:val="script"/>
                <m:sty m:val="p"/>
              </m:rPr>
              <m:t>T</m:t>
            </m:r>
          </m:e>
          <m:sub>
            <m:r>
              <m:t>E</m:t>
            </m:r>
          </m:sub>
        </m:sSub>
        <m:r>
          <m:rPr>
            <m:sty m:val="p"/>
          </m:rPr>
          <m:t>|</m:t>
        </m:r>
        <m:r>
          <m:rPr>
            <m:sty m:val="p"/>
          </m:rPr>
          <m:t>=</m:t>
        </m:r>
        <m:r>
          <m:t>8</m:t>
        </m:r>
      </m:oMath>
      <w:r>
        <w:rPr>
          <w:rFonts w:ascii="Times New Roman" w:hAnsi="Times New Roman"/>
          <w:color w:val="000000"/>
          <w:sz w:val="24"/>
        </w:rPr>
        <w:t xml:space="preserve">).</w:t>
      </w:r>
    </w:p>
    <w:p>
      <w:pPr>
        <w:numPr>
          <w:ilvl w:val="0"/>
          <w:numId w:val="38"/>
        </w:numPr>
        <w:spacing w:before="0" w:after="60" w:line="300" w:lineRule="auto"/>
        <w:jc w:val="both"/>
      </w:pPr>
      <m:oMath>
        <m:sSub>
          <m:e>
            <m:r>
              <m:t>ϕ</m:t>
            </m:r>
          </m:e>
          <m:sub>
            <m:r>
              <m:t>V</m:t>
            </m:r>
          </m:sub>
        </m:sSub>
        <m:r>
          <m:rPr>
            <m:sty m:val="p"/>
          </m:rPr>
          <m:t>:</m:t>
        </m:r>
        <m:r>
          <m:t>V</m:t>
        </m:r>
        <m:r>
          <m:rPr>
            <m:sty m:val="p"/>
          </m:rPr>
          <m:t>→</m:t>
        </m:r>
        <m:sSub>
          <m:e>
            <m:r>
              <m:rPr>
                <m:scr m:val="script"/>
                <m:sty m:val="p"/>
              </m:rPr>
              <m:t>T</m:t>
            </m:r>
          </m:e>
          <m:sub>
            <m:r>
              <m:t>V</m:t>
            </m:r>
          </m:sub>
        </m:sSub>
      </m:oMath>
      <w:r>
        <w:rPr>
          <w:rFonts w:ascii="Times New Roman" w:hAnsi="Times New Roman"/>
          <w:color w:val="000000"/>
          <w:sz w:val="24"/>
        </w:rPr>
        <w:t xml:space="preserve"> </w:t>
      </w:r>
      <w:r>
        <w:rPr>
          <w:rFonts w:ascii="Times New Roman" w:hAnsi="Times New Roman"/>
          <w:color w:val="000000"/>
          <w:sz w:val="24"/>
        </w:rPr>
        <w:t xml:space="preserve">is an ontological type-mapping function assigning each vertex</w:t>
      </w:r>
      <w:r>
        <w:rPr>
          <w:rFonts w:ascii="Times New Roman" w:hAnsi="Times New Roman"/>
          <w:color w:val="000000"/>
          <w:sz w:val="24"/>
        </w:rPr>
        <w:t xml:space="preserve"> </w:t>
      </w:r>
      <m:oMath>
        <m:r>
          <m:t>v</m:t>
        </m:r>
        <m:r>
          <m:rPr>
            <m:sty m:val="p"/>
          </m:rPr>
          <m:t>∈</m:t>
        </m:r>
        <m:r>
          <m:t>V</m:t>
        </m:r>
      </m:oMath>
      <w:r>
        <w:rPr>
          <w:rFonts w:ascii="Times New Roman" w:hAnsi="Times New Roman"/>
          <w:color w:val="000000"/>
          <w:sz w:val="24"/>
        </w:rPr>
        <w:t xml:space="preserve"> </w:t>
      </w:r>
      <w:r>
        <w:rPr>
          <w:rFonts w:ascii="Times New Roman" w:hAnsi="Times New Roman"/>
          <w:color w:val="000000"/>
          <w:sz w:val="24"/>
        </w:rPr>
        <w:t xml:space="preserve">its unique structural entity type</w:t>
      </w:r>
      <w:r>
        <w:rPr>
          <w:rFonts w:ascii="Times New Roman" w:hAnsi="Times New Roman"/>
          <w:color w:val="000000"/>
          <w:sz w:val="24"/>
        </w:rPr>
        <w:t xml:space="preserve"> </w:t>
      </w:r>
      <m:oMath>
        <m:r>
          <m:t>τ</m:t>
        </m:r>
        <m:r>
          <m:rPr>
            <m:sty m:val="p"/>
          </m:rPr>
          <m:t>(</m:t>
        </m:r>
        <m:r>
          <m:t>v</m:t>
        </m:r>
        <m:r>
          <m:rPr>
            <m:sty m:val="p"/>
          </m:rPr>
          <m:t>)</m:t>
        </m:r>
        <m:r>
          <m:rPr>
            <m:sty m:val="p"/>
          </m:rPr>
          <m:t>∈</m:t>
        </m:r>
        <m:sSub>
          <m:e>
            <m:r>
              <m:rPr>
                <m:scr m:val="script"/>
                <m:sty m:val="p"/>
              </m:rPr>
              <m:t>T</m:t>
            </m:r>
          </m:e>
          <m:sub>
            <m:r>
              <m:t>V</m:t>
            </m:r>
          </m:sub>
        </m:sSub>
      </m:oMath>
      <w:r>
        <w:rPr>
          <w:rFonts w:ascii="Times New Roman" w:hAnsi="Times New Roman"/>
          <w:color w:val="000000"/>
          <w:sz w:val="24"/>
        </w:rPr>
        <w:t xml:space="preserve">.</w:t>
      </w:r>
    </w:p>
    <w:p>
      <w:pPr>
        <w:numPr>
          <w:ilvl w:val="0"/>
          <w:numId w:val="38"/>
        </w:numPr>
        <w:spacing w:before="0" w:after="60" w:line="300" w:lineRule="auto"/>
        <w:jc w:val="both"/>
      </w:pPr>
      <m:oMath>
        <m:sSub>
          <m:e>
            <m:r>
              <m:t>ψ</m:t>
            </m:r>
          </m:e>
          <m:sub>
            <m:r>
              <m:t>E</m:t>
            </m:r>
          </m:sub>
        </m:sSub>
        <m:r>
          <m:rPr>
            <m:sty m:val="p"/>
          </m:rPr>
          <m:t>:</m:t>
        </m:r>
        <m:r>
          <m:t>E</m:t>
        </m:r>
        <m:r>
          <m:rPr>
            <m:sty m:val="p"/>
          </m:rPr>
          <m:t>→</m:t>
        </m:r>
        <m:sSub>
          <m:e>
            <m:r>
              <m:rPr>
                <m:scr m:val="script"/>
                <m:sty m:val="p"/>
              </m:rPr>
              <m:t>T</m:t>
            </m:r>
          </m:e>
          <m:sub>
            <m:r>
              <m:t>E</m:t>
            </m:r>
          </m:sub>
        </m:sSub>
      </m:oMath>
      <w:r>
        <w:rPr>
          <w:rFonts w:ascii="Times New Roman" w:hAnsi="Times New Roman"/>
          <w:color w:val="000000"/>
          <w:sz w:val="24"/>
        </w:rPr>
        <w:t xml:space="preserve"> </w:t>
      </w:r>
      <w:r>
        <w:rPr>
          <w:rFonts w:ascii="Times New Roman" w:hAnsi="Times New Roman"/>
          <w:color w:val="000000"/>
          <w:sz w:val="24"/>
        </w:rPr>
        <w:t xml:space="preserve">is a relation-mapping function assigning each directed edge</w:t>
      </w:r>
      <w:r>
        <w:rPr>
          <w:rFonts w:ascii="Times New Roman" w:hAnsi="Times New Roman"/>
          <w:color w:val="000000"/>
          <w:sz w:val="24"/>
        </w:rPr>
        <w:t xml:space="preserve"> </w:t>
      </w:r>
      <m:oMath>
        <m:r>
          <m:t>e</m:t>
        </m:r>
        <m:r>
          <m:rPr>
            <m:sty m:val="p"/>
          </m:rPr>
          <m:t>=</m:t>
        </m:r>
        <m:r>
          <m:rPr>
            <m:sty m:val="p"/>
          </m:rPr>
          <m:t>(</m:t>
        </m:r>
        <m:r>
          <m:t>u</m:t>
        </m:r>
        <m:r>
          <m:rPr>
            <m:sty m:val="p"/>
          </m:rPr>
          <m:t>,</m:t>
        </m:r>
        <m:r>
          <m:t>r</m:t>
        </m:r>
        <m:r>
          <m:rPr>
            <m:sty m:val="p"/>
          </m:rPr>
          <m:t>,</m:t>
        </m:r>
        <m:r>
          <m:t>v</m:t>
        </m:r>
        <m:r>
          <m:rPr>
            <m:sty m:val="p"/>
          </m:rPr>
          <m:t>)</m:t>
        </m:r>
        <m:r>
          <m:rPr>
            <m:sty m:val="p"/>
          </m:rPr>
          <m:t>∈</m:t>
        </m:r>
        <m:r>
          <m:t>E</m:t>
        </m:r>
      </m:oMath>
      <w:r>
        <w:rPr>
          <w:rFonts w:ascii="Times New Roman" w:hAnsi="Times New Roman"/>
          <w:color w:val="000000"/>
          <w:sz w:val="24"/>
        </w:rPr>
        <w:t xml:space="preserve"> </w:t>
      </w:r>
      <w:r>
        <w:rPr>
          <w:rFonts w:ascii="Times New Roman" w:hAnsi="Times New Roman"/>
          <w:color w:val="000000"/>
          <w:sz w:val="24"/>
        </w:rPr>
        <w:t xml:space="preserve">its canonical relation type</w:t>
      </w:r>
      <w:r>
        <w:rPr>
          <w:rFonts w:ascii="Times New Roman" w:hAnsi="Times New Roman"/>
          <w:color w:val="000000"/>
          <w:sz w:val="24"/>
        </w:rPr>
        <w:t xml:space="preserve"> </w:t>
      </w:r>
      <m:oMath>
        <m:r>
          <m:t>r</m:t>
        </m:r>
        <m:r>
          <m:rPr>
            <m:sty m:val="p"/>
          </m:rPr>
          <m:t>∈</m:t>
        </m:r>
        <m:sSub>
          <m:e>
            <m:r>
              <m:rPr>
                <m:scr m:val="script"/>
                <m:sty m:val="p"/>
              </m:rPr>
              <m:t>T</m:t>
            </m:r>
          </m:e>
          <m:sub>
            <m:r>
              <m:t>E</m:t>
            </m:r>
          </m:sub>
        </m:sSub>
      </m:oMath>
      <w:r>
        <w:rPr>
          <w:rFonts w:ascii="Times New Roman" w:hAnsi="Times New Roman"/>
          <w:color w:val="000000"/>
          <w:sz w:val="24"/>
        </w:rPr>
        <w:t xml:space="preserve">.</w:t>
      </w:r>
    </w:p>
    <w:p>
      <w:pPr>
        <w:pStyle w:val="FirstParagraph"/>
        <w:spacing w:before="0" w:after="120" w:line="360" w:lineRule="auto"/>
        <w:ind w:firstLine="0"/>
        <w:jc w:val="both"/>
      </w:pPr>
      <w:r>
        <w:rPr>
          <w:rFonts w:ascii="Times New Roman" w:hAnsi="Times New Roman"/>
          <w:color w:val="000000"/>
          <w:sz w:val="24"/>
        </w:rPr>
        <w:t xml:space="preserve">The network schema of the enterprise identity multigraph is a directed meta-graph</w:t>
      </w:r>
      <w:r>
        <w:rPr>
          <w:rFonts w:ascii="Times New Roman" w:hAnsi="Times New Roman"/>
          <w:color w:val="000000"/>
          <w:sz w:val="24"/>
        </w:rPr>
        <w:t xml:space="preserve"> </w:t>
      </w:r>
      <m:oMath>
        <m:sSub>
          <m:e>
            <m:r>
              <m:rPr>
                <m:scr m:val="script"/>
                <m:sty m:val="p"/>
              </m:rPr>
              <m:t>S</m:t>
            </m:r>
          </m:e>
          <m:sub>
            <m:r>
              <m:t>G</m:t>
            </m:r>
          </m:sub>
        </m:sSub>
        <m:r>
          <m:rPr>
            <m:sty m:val="p"/>
          </m:rPr>
          <m:t>=</m:t>
        </m:r>
        <m:r>
          <m:rPr>
            <m:sty m:val="p"/>
          </m:rPr>
          <m:t>(</m:t>
        </m:r>
        <m:sSub>
          <m:e>
            <m:r>
              <m:rPr>
                <m:scr m:val="script"/>
                <m:sty m:val="p"/>
              </m:rPr>
              <m:t>T</m:t>
            </m:r>
          </m:e>
          <m:sub>
            <m:r>
              <m:t>V</m:t>
            </m:r>
          </m:sub>
        </m:sSub>
        <m:r>
          <m:rPr>
            <m:sty m:val="p"/>
          </m:rPr>
          <m:t>,</m:t>
        </m:r>
        <m:sSub>
          <m:e>
            <m:r>
              <m:rPr>
                <m:scr m:val="script"/>
                <m:sty m:val="p"/>
              </m:rPr>
              <m:t>T</m:t>
            </m:r>
          </m:e>
          <m:sub>
            <m:r>
              <m:t>E</m:t>
            </m:r>
          </m:sub>
        </m:sSub>
        <m:r>
          <m:rPr>
            <m:sty m:val="p"/>
          </m:rPr>
          <m:t>)</m:t>
        </m:r>
      </m:oMath>
      <w:r>
        <w:rPr>
          <w:rFonts w:ascii="Times New Roman" w:hAnsi="Times New Roman"/>
          <w:color w:val="000000"/>
          <w:sz w:val="24"/>
        </w:rPr>
        <w:t xml:space="preserve">, specifying allowable directed relations between node types. A metapath</w:t>
      </w:r>
      <w:r>
        <w:rPr>
          <w:rFonts w:ascii="Times New Roman" w:hAnsi="Times New Roman"/>
          <w:color w:val="000000"/>
          <w:sz w:val="24"/>
        </w:rPr>
        <w:t xml:space="preserve"> </w:t>
      </w:r>
      <m:oMath>
        <m:r>
          <m:rPr>
            <m:scr m:val="script"/>
            <m:sty m:val="p"/>
          </m:rPr>
          <m:t>P</m:t>
        </m:r>
      </m:oMath>
      <w:r>
        <w:rPr>
          <w:rFonts w:ascii="Times New Roman" w:hAnsi="Times New Roman"/>
          <w:color w:val="000000"/>
          <w:sz w:val="24"/>
        </w:rPr>
        <w:t xml:space="preserve"> </w:t>
      </w:r>
      <w:r>
        <w:rPr>
          <w:rFonts w:ascii="Times New Roman" w:hAnsi="Times New Roman"/>
          <w:color w:val="000000"/>
          <w:sz w:val="24"/>
        </w:rPr>
        <w:t xml:space="preserve">of length</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is a sequence of entity types and relation types:</w:t>
      </w:r>
    </w:p>
    <w:p>
      <w:pPr>
        <w:pStyle w:val="BodyText"/>
        <w:spacing w:before="120" w:after="120" w:line="276" w:lineRule="auto"/>
        <w:ind w:firstLine="0"/>
        <w:jc w:val="center"/>
      </w:pPr>
      <m:oMathPara>
        <m:oMathParaPr>
          <m:jc m:val="center"/>
        </m:oMathParaPr>
        <m:oMath>
          <m:r>
            <m:rPr>
              <m:scr m:val="script"/>
              <m:sty m:val="p"/>
            </m:rPr>
            <m:t>P</m:t>
          </m:r>
          <m:r>
            <m:rPr>
              <m:sty m:val="p"/>
            </m:rPr>
            <m:t>=</m:t>
          </m:r>
          <m:sSub>
            <m:e>
              <m:r>
                <m:t>τ</m:t>
              </m:r>
            </m:e>
            <m:sub>
              <m:r>
                <m:t>0</m:t>
              </m:r>
            </m:sub>
          </m:sSub>
          <m:limUpp>
            <m:e>
              <m:r>
                <m:rPr>
                  <m:sty m:val="p"/>
                </m:rPr>
                <m:t>→</m:t>
              </m:r>
            </m:e>
            <m:lim>
              <m:sSub>
                <m:e>
                  <m:r>
                    <m:t>r</m:t>
                  </m:r>
                </m:e>
                <m:sub>
                  <m:r>
                    <m:t>1</m:t>
                  </m:r>
                </m:sub>
              </m:sSub>
            </m:lim>
          </m:limUpp>
          <m:sSub>
            <m:e>
              <m:r>
                <m:t>τ</m:t>
              </m:r>
            </m:e>
            <m:sub>
              <m:r>
                <m:t>1</m:t>
              </m:r>
            </m:sub>
          </m:sSub>
          <m:limUpp>
            <m:e>
              <m:r>
                <m:rPr>
                  <m:sty m:val="p"/>
                </m:rPr>
                <m:t>→</m:t>
              </m:r>
            </m:e>
            <m:lim>
              <m:sSub>
                <m:e>
                  <m:r>
                    <m:t>r</m:t>
                  </m:r>
                </m:e>
                <m:sub>
                  <m:r>
                    <m:t>2</m:t>
                  </m:r>
                </m:sub>
              </m:sSub>
            </m:lim>
          </m:limUpp>
          <m:sSub>
            <m:e>
              <m:r>
                <m:t>τ</m:t>
              </m:r>
            </m:e>
            <m:sub>
              <m:r>
                <m:t>2</m:t>
              </m:r>
            </m:sub>
          </m:sSub>
          <m:limUpp>
            <m:e>
              <m:r>
                <m:rPr>
                  <m:sty m:val="p"/>
                </m:rPr>
                <m:t>→</m:t>
              </m:r>
            </m:e>
            <m:lim>
              <m:sSub>
                <m:e>
                  <m:r>
                    <m:t>r</m:t>
                  </m:r>
                </m:e>
                <m:sub>
                  <m:r>
                    <m:t>3</m:t>
                  </m:r>
                </m:sub>
              </m:sSub>
            </m:lim>
          </m:limUpp>
          <m:r>
            <m:rPr>
              <m:sty m:val="p"/>
            </m:rPr>
            <m:t>…</m:t>
          </m:r>
          <m:limUpp>
            <m:e>
              <m:r>
                <m:rPr>
                  <m:sty m:val="p"/>
                </m:rPr>
                <m:t>→</m:t>
              </m:r>
            </m:e>
            <m:lim>
              <m:sSub>
                <m:e>
                  <m:r>
                    <m:t>r</m:t>
                  </m:r>
                </m:e>
                <m:sub>
                  <m:r>
                    <m:t>l</m:t>
                  </m:r>
                </m:sub>
              </m:sSub>
            </m:lim>
          </m:limUpp>
          <m:sSub>
            <m:e>
              <m:r>
                <m:t>τ</m:t>
              </m:r>
            </m:e>
            <m:sub>
              <m:r>
                <m:t>l</m:t>
              </m:r>
            </m:sub>
          </m:sSub>
        </m:oMath>
      </m:oMathPara>
    </w:p>
    <w:p>
      <w:pPr>
        <w:pStyle w:val="FirstParagraph"/>
        <w:spacing w:before="0" w:after="120" w:line="360" w:lineRule="auto"/>
        <w:ind w:firstLine="0"/>
        <w:jc w:val="both"/>
      </w:pPr>
      <w:r>
        <w:rPr>
          <w:rFonts w:ascii="Times New Roman" w:hAnsi="Times New Roman"/>
          <w:color w:val="000000"/>
          <w:sz w:val="24"/>
        </w:rPr>
        <w:t xml:space="preserve">In Active Directory Certificate Services, privilege escalation is formalized as the existence of a valid composite metapath connecting an unprivileged security principal</w:t>
      </w:r>
      <w:r>
        <w:rPr>
          <w:rFonts w:ascii="Times New Roman" w:hAnsi="Times New Roman"/>
          <w:color w:val="000000"/>
          <w:sz w:val="24"/>
        </w:rPr>
        <w:t xml:space="preserve"> </w:t>
      </w:r>
      <m:oMath>
        <m:r>
          <m:t>s</m:t>
        </m:r>
        <m:r>
          <m:rPr>
            <m:sty m:val="p"/>
          </m:rPr>
          <m:t>∈</m:t>
        </m:r>
        <m:sSub>
          <m:e>
            <m:r>
              <m:t>V</m:t>
            </m:r>
          </m:e>
          <m:sub>
            <m:r>
              <m:rPr>
                <m:nor/>
                <m:sty m:val="p"/>
              </m:rPr>
              <m:t>User</m:t>
            </m:r>
          </m:sub>
        </m:sSub>
        <m:r>
          <m:rPr>
            <m:sty m:val="p"/>
          </m:rPr>
          <m:t>∪</m:t>
        </m:r>
        <m:sSub>
          <m:e>
            <m:r>
              <m:t>V</m:t>
            </m:r>
          </m:e>
          <m:sub>
            <m:r>
              <m:rPr>
                <m:nor/>
                <m:sty m:val="p"/>
              </m:rPr>
              <m:t>Computer</m:t>
            </m:r>
          </m:sub>
        </m:sSub>
      </m:oMath>
      <w:r>
        <w:rPr>
          <w:rFonts w:ascii="Times New Roman" w:hAnsi="Times New Roman"/>
          <w:color w:val="000000"/>
          <w:sz w:val="24"/>
        </w:rPr>
        <w:t xml:space="preserve"> </w:t>
      </w:r>
      <w:r>
        <w:rPr>
          <w:rFonts w:ascii="Times New Roman" w:hAnsi="Times New Roman"/>
          <w:color w:val="000000"/>
          <w:sz w:val="24"/>
        </w:rPr>
        <w:t xml:space="preserve">to an administrative certificate issuance template</w:t>
      </w:r>
      <w:r>
        <w:rPr>
          <w:rFonts w:ascii="Times New Roman" w:hAnsi="Times New Roman"/>
          <w:color w:val="000000"/>
          <w:sz w:val="24"/>
        </w:rPr>
        <w:t xml:space="preserve"> </w:t>
      </w:r>
      <m:oMath>
        <m:r>
          <m:t>t</m:t>
        </m:r>
        <m:r>
          <m:rPr>
            <m:sty m:val="p"/>
          </m:rPr>
          <m:t>∈</m:t>
        </m:r>
        <m:sSub>
          <m:e>
            <m:r>
              <m:t>V</m:t>
            </m:r>
          </m:e>
          <m:sub>
            <m:r>
              <m:rPr>
                <m:nor/>
                <m:sty m:val="p"/>
              </m:rPr>
              <m:t>Template</m:t>
            </m:r>
          </m:sub>
        </m:sSub>
      </m:oMath>
      <w:r>
        <w:rPr>
          <w:rFonts w:ascii="Times New Roman" w:hAnsi="Times New Roman"/>
          <w:color w:val="000000"/>
          <w:sz w:val="24"/>
        </w:rPr>
        <w:t xml:space="preserve">, followed by an authentication exchange terminating at a Tier-0 asset.</w:t>
      </w:r>
    </w:p>
    <w:bookmarkEnd w:id="36"/>
    <w:bookmarkStart w:id="38" w:name="Xbe9dc4270a90350acca56c465969cdf2aa193bd"/>
    <w:p>
      <w:pPr>
        <w:pStyle w:val="Heading2"/>
        <w:keepNext/>
        <w:spacing w:before="320" w:after="120" w:line="276" w:lineRule="auto"/>
        <w:ind w:firstLine="0"/>
        <w:jc w:val="left"/>
      </w:pPr>
      <w:r>
        <w:rPr>
          <w:rFonts w:ascii="Times New Roman" w:hAnsi="Times New Roman"/>
          <w:b/>
          <w:color w:val="000000"/>
          <w:sz w:val="28"/>
        </w:rPr>
        <w:t>3.2  Node Feature Vector Spaces and Semantic Encodings</w:t>
      </w:r>
    </w:p>
    <w:p>
      <w:pPr>
        <w:pStyle w:val="FirstParagraph"/>
        <w:spacing w:before="0" w:after="120" w:line="360" w:lineRule="auto"/>
        <w:ind w:firstLine="0"/>
        <w:jc w:val="both"/>
      </w:pPr>
      <w:r>
        <w:rPr>
          <w:rFonts w:ascii="Times New Roman" w:hAnsi="Times New Roman"/>
          <w:color w:val="000000"/>
          <w:sz w:val="24"/>
        </w:rPr>
        <w:t xml:space="preserve">Each vertex</w:t>
      </w:r>
      <w:r>
        <w:rPr>
          <w:rFonts w:ascii="Times New Roman" w:hAnsi="Times New Roman"/>
          <w:color w:val="000000"/>
          <w:sz w:val="24"/>
        </w:rPr>
        <w:t xml:space="preserve"> </w:t>
      </w:r>
      <m:oMath>
        <m:r>
          <m:t>v</m:t>
        </m:r>
        <m:r>
          <m:rPr>
            <m:sty m:val="p"/>
          </m:rPr>
          <m:t>∈</m:t>
        </m:r>
        <m:r>
          <m:t>V</m:t>
        </m:r>
      </m:oMath>
      <w:r>
        <w:rPr>
          <w:rFonts w:ascii="Times New Roman" w:hAnsi="Times New Roman"/>
          <w:color w:val="000000"/>
          <w:sz w:val="24"/>
        </w:rPr>
        <w:t xml:space="preserve"> </w:t>
      </w:r>
      <w:r>
        <w:rPr>
          <w:rFonts w:ascii="Times New Roman" w:hAnsi="Times New Roman"/>
          <w:color w:val="000000"/>
          <w:sz w:val="24"/>
        </w:rPr>
        <w:t xml:space="preserve">is assigned an initial feature vector</w:t>
      </w:r>
      <w:r>
        <w:rPr>
          <w:rFonts w:ascii="Times New Roman" w:hAnsi="Times New Roman"/>
          <w:color w:val="000000"/>
          <w:sz w:val="24"/>
        </w:rPr>
        <w:t xml:space="preserve"> </w:t>
      </w:r>
      <m:oMath>
        <m:sSub>
          <m:e>
            <m:r>
              <m:t>x</m:t>
            </m:r>
          </m:e>
          <m:sub>
            <m:r>
              <m:t>v</m:t>
            </m:r>
          </m:sub>
        </m:sSub>
        <m:r>
          <m:rPr>
            <m:sty m:val="p"/>
          </m:rPr>
          <m:t>∈</m:t>
        </m:r>
        <m:sSup>
          <m:e>
            <m:r>
              <m:rPr>
                <m:scr m:val="double-struck"/>
                <m:sty m:val="p"/>
              </m:rPr>
              <m:t>R</m:t>
            </m:r>
          </m:e>
          <m:sup>
            <m:sSub>
              <m:e>
                <m:r>
                  <m:t>d</m:t>
                </m:r>
              </m:e>
              <m:sub>
                <m:r>
                  <m:t>τ</m:t>
                </m:r>
                <m:r>
                  <m:rPr>
                    <m:sty m:val="p"/>
                  </m:rPr>
                  <m:t>(</m:t>
                </m:r>
                <m:r>
                  <m:t>v</m:t>
                </m:r>
                <m:r>
                  <m:rPr>
                    <m:sty m:val="p"/>
                  </m:rPr>
                  <m:t>)</m:t>
                </m:r>
              </m:sub>
            </m:sSub>
          </m:sup>
        </m:sSup>
      </m:oMath>
      <w:r>
        <w:rPr>
          <w:rFonts w:ascii="Times New Roman" w:hAnsi="Times New Roman"/>
          <w:color w:val="000000"/>
          <w:sz w:val="24"/>
        </w:rPr>
        <w:t xml:space="preserve"> </w:t>
      </w:r>
      <w:r>
        <w:rPr>
          <w:rFonts w:ascii="Times New Roman" w:hAnsi="Times New Roman"/>
          <w:color w:val="000000"/>
          <w:sz w:val="24"/>
        </w:rPr>
        <w:t xml:space="preserve">encoding intrinsic local attributes extracted directly from LDAP directory queries and Active Directory security descriptors. Because different entity types possess distinct configuration schemas, feature spaces are typed and heterogeneous.</w:t>
      </w:r>
    </w:p>
    <w:bookmarkStart w:id="39" w:name="Xf54fa5dc1f0421668812030217396f91ac39c1a"/>
    <w:p>
      <w:pPr>
        <w:pStyle w:val="Heading3"/>
        <w:keepNext/>
        <w:spacing w:before="240" w:after="80" w:line="276" w:lineRule="auto"/>
        <w:ind w:firstLine="0"/>
        <w:jc w:val="left"/>
      </w:pPr>
      <w:r>
        <w:rPr>
          <w:rFonts w:ascii="Times New Roman" w:hAnsi="Times New Roman"/>
          <w:b/>
          <w:color w:val="000000"/>
          <w:sz w:val="24"/>
        </w:rPr>
        <w:t>3.2.1  Certificate Template Feature Representation</w:t>
      </w:r>
    </w:p>
    <w:p>
      <w:pPr>
        <w:pStyle w:val="FirstParagraph"/>
        <w:spacing w:before="0" w:after="120" w:line="360" w:lineRule="auto"/>
        <w:ind w:firstLine="0"/>
        <w:jc w:val="both"/>
      </w:pPr>
      <w:r>
        <w:rPr>
          <w:rFonts w:ascii="Times New Roman" w:hAnsi="Times New Roman"/>
          <w:color w:val="000000"/>
          <w:sz w:val="24"/>
        </w:rPr>
        <w:t xml:space="preserve">Certificate templates are the primary targets of ADCS audits. A template vertex</w:t>
      </w:r>
      <w:r>
        <w:rPr>
          <w:rFonts w:ascii="Times New Roman" w:hAnsi="Times New Roman"/>
          <w:color w:val="000000"/>
          <w:sz w:val="24"/>
        </w:rPr>
        <w:t xml:space="preserve"> </w:t>
      </w:r>
      <m:oMath>
        <m:r>
          <m:t>t</m:t>
        </m:r>
        <m:r>
          <m:rPr>
            <m:sty m:val="p"/>
          </m:rPr>
          <m:t>∈</m:t>
        </m:r>
        <m:sSub>
          <m:e>
            <m:r>
              <m:t>V</m:t>
            </m:r>
          </m:e>
          <m:sub>
            <m:r>
              <m:rPr>
                <m:nor/>
                <m:sty m:val="p"/>
              </m:rPr>
              <m:t>Template</m:t>
            </m:r>
          </m:sub>
        </m:sSub>
      </m:oMath>
      <w:r>
        <w:rPr>
          <w:rFonts w:ascii="Times New Roman" w:hAnsi="Times New Roman"/>
          <w:color w:val="000000"/>
          <w:sz w:val="24"/>
        </w:rPr>
        <w:t xml:space="preserve"> </w:t>
      </w:r>
      <w:r>
        <w:rPr>
          <w:rFonts w:ascii="Times New Roman" w:hAnsi="Times New Roman"/>
          <w:color w:val="000000"/>
          <w:sz w:val="24"/>
        </w:rPr>
        <w:t xml:space="preserve">is assigned a 10-dimensional binary feature vector</w:t>
      </w:r>
      <w:r>
        <w:rPr>
          <w:rFonts w:ascii="Times New Roman" w:hAnsi="Times New Roman"/>
          <w:color w:val="000000"/>
          <w:sz w:val="24"/>
        </w:rPr>
        <w:t xml:space="preserve"> </w:t>
      </w:r>
      <m:oMath>
        <m:sSub>
          <m:e>
            <m:r>
              <m:t>x</m:t>
            </m:r>
          </m:e>
          <m:sub>
            <m:r>
              <m:rPr>
                <m:nor/>
                <m:sty m:val="p"/>
              </m:rPr>
              <m:t>Template</m:t>
            </m:r>
          </m:sub>
        </m:sSub>
        <m:r>
          <m:rPr>
            <m:sty m:val="p"/>
          </m:rPr>
          <m:t>∈</m:t>
        </m:r>
        <m:sSup>
          <m:e>
            <m:r>
              <m:rPr>
                <m:scr m:val="double-struck"/>
                <m:sty m:val="p"/>
              </m:rPr>
              <m:t>R</m:t>
            </m:r>
          </m:e>
          <m:sup>
            <m:r>
              <m:t>10</m:t>
            </m:r>
          </m:sup>
        </m:sSup>
      </m:oMath>
      <w:r>
        <w:rPr>
          <w:rFonts w:ascii="Times New Roman" w:hAnsi="Times New Roman"/>
          <w:color w:val="000000"/>
          <w:sz w:val="24"/>
        </w:rPr>
        <w:t xml:space="preserve">:</w:t>
      </w:r>
    </w:p>
    <w:p>
      <w:pPr>
        <w:pStyle w:val="BodyText"/>
        <w:spacing w:before="120" w:after="120" w:line="276" w:lineRule="auto"/>
        <w:ind w:firstLine="0"/>
        <w:jc w:val="center"/>
      </w:pPr>
      <m:oMathPara>
        <m:oMathParaPr>
          <m:jc m:val="center"/>
        </m:oMathParaPr>
        <m:oMath>
          <m:eqArr>
            <m:e>
              <m:sSub>
                <m:e>
                  <m:r>
                    <m:t>x</m:t>
                  </m:r>
                </m:e>
                <m:sub>
                  <m:r>
                    <m:rPr>
                      <m:nor/>
                      <m:sty m:val="p"/>
                    </m:rPr>
                    <m:t>Template</m:t>
                  </m:r>
                </m:sub>
              </m:sSub>
              <m:r>
                <m:rPr>
                  <m:sty m:val="p"/>
                </m:rPr>
                <m:t>=</m:t>
              </m:r>
              <m:r>
                <m:rPr>
                  <m:sty m:val="p"/>
                </m:rPr>
                <m:t>[</m:t>
              </m:r>
              <m:r>
                <m:t>&amp;</m:t>
              </m:r>
              <m:sSub>
                <m:e>
                  <m:r>
                    <m:t>f</m:t>
                  </m:r>
                </m:e>
                <m:sub>
                  <m:r>
                    <m:rPr>
                      <m:nor/>
                      <m:sty m:val="p"/>
                    </m:rPr>
                    <m:t>supplies_subject</m:t>
                  </m:r>
                </m:sub>
              </m:sSub>
              <m:r>
                <m:rPr>
                  <m:sty m:val="p"/>
                </m:rPr>
                <m:t>,</m:t>
              </m:r>
              <m:sSub>
                <m:e>
                  <m:r>
                    <m:t>f</m:t>
                  </m:r>
                </m:e>
                <m:sub>
                  <m:r>
                    <m:rPr>
                      <m:nor/>
                      <m:sty m:val="p"/>
                    </m:rPr>
                    <m:t>client_auth</m:t>
                  </m:r>
                </m:sub>
              </m:sSub>
              <m:r>
                <m:rPr>
                  <m:sty m:val="p"/>
                </m:rPr>
                <m:t>,</m:t>
              </m:r>
              <m:sSub>
                <m:e>
                  <m:r>
                    <m:t>f</m:t>
                  </m:r>
                </m:e>
                <m:sub>
                  <m:r>
                    <m:rPr>
                      <m:nor/>
                      <m:sty m:val="p"/>
                    </m:rPr>
                    <m:t>any_purpose</m:t>
                  </m:r>
                </m:sub>
              </m:sSub>
              <m:r>
                <m:rPr>
                  <m:sty m:val="p"/>
                </m:rPr>
                <m:t>,</m:t>
              </m:r>
              <m:sSub>
                <m:e>
                  <m:r>
                    <m:t>f</m:t>
                  </m:r>
                </m:e>
                <m:sub>
                  <m:r>
                    <m:rPr>
                      <m:nor/>
                      <m:sty m:val="p"/>
                    </m:rPr>
                    <m:t>agent_eku</m:t>
                  </m:r>
                </m:sub>
              </m:sSub>
              <m:r>
                <m:rPr>
                  <m:sty m:val="p"/>
                </m:rPr>
                <m:t>,</m:t>
              </m:r>
              <m:sSub>
                <m:e>
                  <m:r>
                    <m:t>f</m:t>
                  </m:r>
                </m:e>
                <m:sub>
                  <m:r>
                    <m:rPr>
                      <m:nor/>
                      <m:sty m:val="p"/>
                    </m:rPr>
                    <m:t>no_security_ext</m:t>
                  </m:r>
                </m:sub>
              </m:sSub>
              <m:r>
                <m:rPr>
                  <m:sty m:val="p"/>
                </m:rPr>
                <m:t>,</m:t>
              </m:r>
            </m:e>
            <m:e>
              <m:r>
                <m:t>&amp;</m:t>
              </m:r>
              <m:sSub>
                <m:e>
                  <m:r>
                    <m:t>f</m:t>
                  </m:r>
                </m:e>
                <m:sub>
                  <m:r>
                    <m:rPr>
                      <m:nor/>
                      <m:sty m:val="p"/>
                    </m:rPr>
                    <m:t>schema_v1</m:t>
                  </m:r>
                </m:sub>
              </m:sSub>
              <m:r>
                <m:rPr>
                  <m:sty m:val="p"/>
                </m:rPr>
                <m:t>,</m:t>
              </m:r>
              <m:sSub>
                <m:e>
                  <m:r>
                    <m:t>f</m:t>
                  </m:r>
                </m:e>
                <m:sub>
                  <m:r>
                    <m:rPr>
                      <m:nor/>
                      <m:sty m:val="p"/>
                    </m:rPr>
                    <m:t>requires_approval</m:t>
                  </m:r>
                </m:sub>
              </m:sSub>
              <m:r>
                <m:rPr>
                  <m:sty m:val="p"/>
                </m:rPr>
                <m:t>,</m:t>
              </m:r>
              <m:sSub>
                <m:e>
                  <m:r>
                    <m:t>f</m:t>
                  </m:r>
                </m:e>
                <m:sub>
                  <m:r>
                    <m:rPr>
                      <m:nor/>
                      <m:sty m:val="p"/>
                    </m:rPr>
                    <m:t>has_policy_link</m:t>
                  </m:r>
                </m:sub>
              </m:sSub>
              <m:r>
                <m:rPr>
                  <m:sty m:val="p"/>
                </m:rPr>
                <m:t>,</m:t>
              </m:r>
              <m:sSub>
                <m:e>
                  <m:r>
                    <m:t>f</m:t>
                  </m:r>
                </m:e>
                <m:sub>
                  <m:r>
                    <m:rPr>
                      <m:nor/>
                      <m:sty m:val="p"/>
                    </m:rPr>
                    <m:t>has_dangerous_dacl</m:t>
                  </m:r>
                </m:sub>
              </m:sSub>
              <m:r>
                <m:rPr>
                  <m:sty m:val="p"/>
                </m:rPr>
                <m:t>,</m:t>
              </m:r>
              <m:sSub>
                <m:e>
                  <m:r>
                    <m:t>f</m:t>
                  </m:r>
                </m:e>
                <m:sub>
                  <m:r>
                    <m:rPr>
                      <m:nor/>
                      <m:sty m:val="p"/>
                    </m:rPr>
                    <m:t>is_published</m:t>
                  </m:r>
                </m:sub>
              </m:sSub>
              <m:sSup>
                <m:e>
                  <m:r>
                    <m:rPr>
                      <m:sty m:val="p"/>
                    </m:rPr>
                    <m:t>]</m:t>
                  </m:r>
                </m:e>
                <m:sup>
                  <m:r>
                    <m:t>T</m:t>
                  </m:r>
                </m:sup>
              </m:sSup>
            </m:e>
          </m:eqArr>
        </m:oMath>
      </m:oMathPara>
    </w:p>
    <w:p>
      <w:pPr>
        <w:pStyle w:val="FirstParagraph"/>
        <w:spacing w:before="0" w:after="120" w:line="360" w:lineRule="auto"/>
        <w:ind w:firstLine="0"/>
        <w:jc w:val="both"/>
      </w:pPr>
      <w:r>
        <w:rPr>
          <w:rFonts w:ascii="Times New Roman" w:hAnsi="Times New Roman"/>
          <w:color w:val="000000"/>
          <w:sz w:val="24"/>
        </w:rPr>
        <w:t xml:space="preserve">The individual binary dimensions are defined and extracted as follows:</w:t>
      </w:r>
    </w:p>
    <w:p>
      <w:pPr>
        <w:numPr>
          <w:ilvl w:val="0"/>
          <w:numId w:val="39"/>
        </w:numPr>
        <w:spacing w:before="0" w:after="60" w:line="300" w:lineRule="auto"/>
        <w:jc w:val="both"/>
      </w:pPr>
      <m:oMath>
        <m:sSub>
          <m:e>
            <m:r>
              <m:t>f</m:t>
            </m:r>
          </m:e>
          <m:sub>
            <m:r>
              <m:rPr>
                <m:nor/>
                <m:sty m:val="p"/>
              </m:rPr>
              <m:t>supplies_subject</m:t>
            </m:r>
          </m:sub>
        </m:sSub>
        <m:r>
          <m:rPr>
            <m:sty m:val="p"/>
          </m:rPr>
          <m:t>∈</m:t>
        </m:r>
        <m:r>
          <m:rPr>
            <m:sty m:val="p"/>
          </m:rPr>
          <m:t>{</m:t>
        </m:r>
        <m:r>
          <m:t>0</m:t>
        </m:r>
        <m:r>
          <m:rPr>
            <m:sty m:val="p"/>
          </m:rPr>
          <m:t>,</m:t>
        </m:r>
        <m:r>
          <m:t>1</m:t>
        </m:r>
        <m:r>
          <m:rPr>
            <m:sty m:val="p"/>
          </m:rPr>
          <m:t>}</m:t>
        </m:r>
      </m:oMath>
      <w:r>
        <w:rPr>
          <w:rFonts w:ascii="Times New Roman" w:hAnsi="Times New Roman"/>
          <w:color w:val="000000"/>
          <w:sz w:val="24"/>
        </w:rPr>
        <w:t xml:space="preserve">: Extracted from the LDAP integer attribute</w:t>
      </w:r>
      <w:r>
        <w:rPr>
          <w:rFonts w:ascii="Times New Roman" w:hAnsi="Times New Roman"/>
          <w:color w:val="000000"/>
          <w:sz w:val="24"/>
        </w:rPr>
        <w:t xml:space="preserve"> </w:t>
      </w:r>
      <w:r>
        <w:rPr>
          <w:rStyle w:val="VerbatimChar"/>
          <w:rFonts w:ascii="Times New Roman" w:hAnsi="Times New Roman"/>
          <w:color w:val="000000"/>
          <w:sz w:val="24"/>
        </w:rPr>
        <w:t xml:space="preserve">msPKI-</w:t>
      </w:r>
      <w:r>
        <w:rPr>
          <w:rStyle w:val="VerbatimChar"/>
          <w:rFonts w:ascii="Times New Roman" w:hAnsi="Times New Roman"/>
          <w:color w:val="000000"/>
          <w:sz w:val="24"/>
        </w:rPr>
        <w:t xml:space="preserve">Certificate-</w:t>
      </w:r>
      <w:r>
        <w:rPr>
          <w:rStyle w:val="VerbatimChar"/>
          <w:rFonts w:ascii="Times New Roman" w:hAnsi="Times New Roman"/>
          <w:color w:val="000000"/>
          <w:sz w:val="24"/>
        </w:rPr>
        <w:t xml:space="preserve">Name-</w:t>
      </w:r>
      <w:r>
        <w:rPr>
          <w:rStyle w:val="VerbatimChar"/>
          <w:rFonts w:ascii="Times New Roman" w:hAnsi="Times New Roman"/>
          <w:color w:val="000000"/>
          <w:sz w:val="24"/>
        </w:rPr>
        <w:t xml:space="preserve">Flag</w:t>
      </w:r>
      <w:r>
        <w:rPr>
          <w:rFonts w:ascii="Times New Roman" w:hAnsi="Times New Roman"/>
          <w:color w:val="000000"/>
          <w:sz w:val="24"/>
        </w:rPr>
        <w:t xml:space="preserve">. Evaluates to</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if the bitwise flag</w:t>
      </w:r>
      <w:r>
        <w:rPr>
          <w:rFonts w:ascii="Times New Roman" w:hAnsi="Times New Roman"/>
          <w:color w:val="000000"/>
          <w:sz w:val="24"/>
        </w:rPr>
        <w:t xml:space="preserve"> </w:t>
      </w:r>
      <w:r>
        <w:rPr>
          <w:rStyle w:val="VerbatimChar"/>
          <w:rFonts w:ascii="Times New Roman" w:hAnsi="Times New Roman"/>
          <w:color w:val="000000"/>
          <w:sz w:val="24"/>
        </w:rPr>
        <w:t xml:space="preserve">CT_FLAG_ENROLLEE_SUPPLIES_SUBJECT</w:t>
      </w:r>
      <w:r>
        <w:rPr>
          <w:rFonts w:ascii="Times New Roman" w:hAnsi="Times New Roman"/>
          <w:color w:val="000000"/>
          <w:sz w:val="24"/>
        </w:rPr>
        <w:t xml:space="preserve"> </w:t>
      </w:r>
      <w:r>
        <w:rPr>
          <w:rFonts w:ascii="Times New Roman" w:hAnsi="Times New Roman"/>
          <w:color w:val="000000"/>
          <w:sz w:val="24"/>
        </w:rPr>
        <w:t xml:space="preserve">(</w:t>
      </w:r>
      <w:r>
        <w:rPr>
          <w:rStyle w:val="VerbatimChar"/>
          <w:rFonts w:ascii="Times New Roman" w:hAnsi="Times New Roman"/>
          <w:color w:val="000000"/>
          <w:sz w:val="24"/>
        </w:rPr>
        <w:t xml:space="preserve">0x00000001</w:t>
      </w:r>
      <w:r>
        <w:rPr>
          <w:rFonts w:ascii="Times New Roman" w:hAnsi="Times New Roman"/>
          <w:color w:val="000000"/>
          <w:sz w:val="24"/>
        </w:rPr>
        <w:t xml:space="preserve">) is set, indicating that the enroller can specify an arbitrary Subject Alternative Name (SAN).</w:t>
      </w:r>
    </w:p>
    <w:p>
      <w:pPr>
        <w:numPr>
          <w:ilvl w:val="0"/>
          <w:numId w:val="39"/>
        </w:numPr>
        <w:spacing w:before="0" w:after="60" w:line="300" w:lineRule="auto"/>
        <w:jc w:val="both"/>
      </w:pPr>
      <m:oMath>
        <m:sSub>
          <m:e>
            <m:r>
              <m:t>f</m:t>
            </m:r>
          </m:e>
          <m:sub>
            <m:r>
              <m:rPr>
                <m:nor/>
                <m:sty m:val="p"/>
              </m:rPr>
              <m:t>client_auth</m:t>
            </m:r>
          </m:sub>
        </m:sSub>
        <m:r>
          <m:rPr>
            <m:sty m:val="p"/>
          </m:rPr>
          <m:t>∈</m:t>
        </m:r>
        <m:r>
          <m:rPr>
            <m:sty m:val="p"/>
          </m:rPr>
          <m:t>{</m:t>
        </m:r>
        <m:r>
          <m:t>0</m:t>
        </m:r>
        <m:r>
          <m:rPr>
            <m:sty m:val="p"/>
          </m:rPr>
          <m:t>,</m:t>
        </m:r>
        <m:r>
          <m:t>1</m:t>
        </m:r>
        <m:r>
          <m:rPr>
            <m:sty m:val="p"/>
          </m:rPr>
          <m:t>}</m:t>
        </m:r>
      </m:oMath>
      <w:r>
        <w:rPr>
          <w:rFonts w:ascii="Times New Roman" w:hAnsi="Times New Roman"/>
          <w:color w:val="000000"/>
          <w:sz w:val="24"/>
        </w:rPr>
        <w:t xml:space="preserve">: Extracted from the multi-valued string attribute</w:t>
      </w:r>
      <w:r>
        <w:rPr>
          <w:rFonts w:ascii="Times New Roman" w:hAnsi="Times New Roman"/>
          <w:color w:val="000000"/>
          <w:sz w:val="24"/>
        </w:rPr>
        <w:t xml:space="preserve"> </w:t>
      </w:r>
      <w:r>
        <w:rPr>
          <w:rStyle w:val="VerbatimChar"/>
          <w:rFonts w:ascii="Times New Roman" w:hAnsi="Times New Roman"/>
          <w:color w:val="000000"/>
          <w:sz w:val="24"/>
        </w:rPr>
        <w:t xml:space="preserve">pKIExtendedKeyUsage</w:t>
      </w:r>
      <w:r>
        <w:rPr>
          <w:rFonts w:ascii="Times New Roman" w:hAnsi="Times New Roman"/>
          <w:color w:val="000000"/>
          <w:sz w:val="24"/>
        </w:rPr>
        <w:t xml:space="preserve">. Evaluates to</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if the template includes the Client Authentication Object Identifier (OID</w:t>
      </w:r>
      <w:r>
        <w:rPr>
          <w:rFonts w:ascii="Times New Roman" w:hAnsi="Times New Roman"/>
          <w:color w:val="000000"/>
          <w:sz w:val="24"/>
        </w:rPr>
        <w:t xml:space="preserve"> </w:t>
      </w:r>
      <w:r>
        <w:rPr>
          <w:rStyle w:val="VerbatimChar"/>
          <w:rFonts w:ascii="Times New Roman" w:hAnsi="Times New Roman"/>
          <w:color w:val="000000"/>
          <w:sz w:val="24"/>
        </w:rPr>
        <w:t xml:space="preserve">1.3.6.1.5.5.7.3.2</w:t>
      </w:r>
      <w:r>
        <w:rPr>
          <w:rFonts w:ascii="Times New Roman" w:hAnsi="Times New Roman"/>
          <w:color w:val="000000"/>
          <w:sz w:val="24"/>
        </w:rPr>
        <w:t xml:space="preserve">) or Smart Card Logon (OID</w:t>
      </w:r>
      <w:r>
        <w:rPr>
          <w:rFonts w:ascii="Times New Roman" w:hAnsi="Times New Roman"/>
          <w:color w:val="000000"/>
          <w:sz w:val="24"/>
        </w:rPr>
        <w:t xml:space="preserve"> </w:t>
      </w:r>
      <w:r>
        <w:rPr>
          <w:rStyle w:val="VerbatimChar"/>
          <w:rFonts w:ascii="Times New Roman" w:hAnsi="Times New Roman"/>
          <w:color w:val="000000"/>
          <w:sz w:val="24"/>
        </w:rPr>
        <w:t xml:space="preserve">1.3.6.1.4.1.311.20.2.2</w:t>
      </w:r>
      <w:r>
        <w:rPr>
          <w:rFonts w:ascii="Times New Roman" w:hAnsi="Times New Roman"/>
          <w:color w:val="000000"/>
          <w:sz w:val="24"/>
        </w:rPr>
        <w:t xml:space="preserve">).</w:t>
      </w:r>
    </w:p>
    <w:p>
      <w:pPr>
        <w:numPr>
          <w:ilvl w:val="0"/>
          <w:numId w:val="39"/>
        </w:numPr>
        <w:spacing w:before="0" w:after="60" w:line="300" w:lineRule="auto"/>
        <w:jc w:val="both"/>
      </w:pPr>
      <m:oMath>
        <m:sSub>
          <m:e>
            <m:r>
              <m:t>f</m:t>
            </m:r>
          </m:e>
          <m:sub>
            <m:r>
              <m:rPr>
                <m:nor/>
                <m:sty m:val="p"/>
              </m:rPr>
              <m:t>any_purpose</m:t>
            </m:r>
          </m:sub>
        </m:sSub>
        <m:r>
          <m:rPr>
            <m:sty m:val="p"/>
          </m:rPr>
          <m:t>∈</m:t>
        </m:r>
        <m:r>
          <m:rPr>
            <m:sty m:val="p"/>
          </m:rPr>
          <m:t>{</m:t>
        </m:r>
        <m:r>
          <m:t>0</m:t>
        </m:r>
        <m:r>
          <m:rPr>
            <m:sty m:val="p"/>
          </m:rPr>
          <m:t>,</m:t>
        </m:r>
        <m:r>
          <m:t>1</m:t>
        </m:r>
        <m:r>
          <m:rPr>
            <m:sty m:val="p"/>
          </m:rPr>
          <m:t>}</m:t>
        </m:r>
      </m:oMath>
      <w:r>
        <w:rPr>
          <w:rFonts w:ascii="Times New Roman" w:hAnsi="Times New Roman"/>
          <w:color w:val="000000"/>
          <w:sz w:val="24"/>
        </w:rPr>
        <w:t xml:space="preserve">: Evaluates to</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if</w:t>
      </w:r>
      <w:r>
        <w:rPr>
          <w:rFonts w:ascii="Times New Roman" w:hAnsi="Times New Roman"/>
          <w:color w:val="000000"/>
          <w:sz w:val="24"/>
        </w:rPr>
        <w:t xml:space="preserve"> </w:t>
      </w:r>
      <w:r>
        <w:rPr>
          <w:rStyle w:val="VerbatimChar"/>
          <w:rFonts w:ascii="Times New Roman" w:hAnsi="Times New Roman"/>
          <w:color w:val="000000"/>
          <w:sz w:val="24"/>
        </w:rPr>
        <w:t xml:space="preserve">pKIExtendedKeyUsage</w:t>
      </w:r>
      <w:r>
        <w:rPr>
          <w:rFonts w:ascii="Times New Roman" w:hAnsi="Times New Roman"/>
          <w:color w:val="000000"/>
          <w:sz w:val="24"/>
        </w:rPr>
        <w:t xml:space="preserve"> </w:t>
      </w:r>
      <w:r>
        <w:rPr>
          <w:rFonts w:ascii="Times New Roman" w:hAnsi="Times New Roman"/>
          <w:color w:val="000000"/>
          <w:sz w:val="24"/>
        </w:rPr>
        <w:t xml:space="preserve">contains the Any Purpose OID (</w:t>
      </w:r>
      <w:r>
        <w:rPr>
          <w:rStyle w:val="VerbatimChar"/>
          <w:rFonts w:ascii="Times New Roman" w:hAnsi="Times New Roman"/>
          <w:color w:val="000000"/>
          <w:sz w:val="24"/>
        </w:rPr>
        <w:t xml:space="preserve">2.5.29.37.0</w:t>
      </w:r>
      <w:r>
        <w:rPr>
          <w:rFonts w:ascii="Times New Roman" w:hAnsi="Times New Roman"/>
          <w:color w:val="000000"/>
          <w:sz w:val="24"/>
        </w:rPr>
        <w:t xml:space="preserve">) or if the attribute is empty/null, which Windows CryptoAPI interprets as valid for all cryptographic applications.</w:t>
      </w:r>
    </w:p>
    <w:p>
      <w:pPr>
        <w:numPr>
          <w:ilvl w:val="0"/>
          <w:numId w:val="39"/>
        </w:numPr>
        <w:spacing w:before="0" w:after="60" w:line="300" w:lineRule="auto"/>
        <w:jc w:val="both"/>
      </w:pPr>
      <m:oMath>
        <m:sSub>
          <m:e>
            <m:r>
              <m:t>f</m:t>
            </m:r>
          </m:e>
          <m:sub>
            <m:r>
              <m:rPr>
                <m:nor/>
                <m:sty m:val="p"/>
              </m:rPr>
              <m:t>agent_eku</m:t>
            </m:r>
          </m:sub>
        </m:sSub>
        <m:r>
          <m:rPr>
            <m:sty m:val="p"/>
          </m:rPr>
          <m:t>∈</m:t>
        </m:r>
        <m:r>
          <m:rPr>
            <m:sty m:val="p"/>
          </m:rPr>
          <m:t>{</m:t>
        </m:r>
        <m:r>
          <m:t>0</m:t>
        </m:r>
        <m:r>
          <m:rPr>
            <m:sty m:val="p"/>
          </m:rPr>
          <m:t>,</m:t>
        </m:r>
        <m:r>
          <m:t>1</m:t>
        </m:r>
        <m:r>
          <m:rPr>
            <m:sty m:val="p"/>
          </m:rPr>
          <m:t>}</m:t>
        </m:r>
      </m:oMath>
      <w:r>
        <w:rPr>
          <w:rFonts w:ascii="Times New Roman" w:hAnsi="Times New Roman"/>
          <w:color w:val="000000"/>
          <w:sz w:val="24"/>
        </w:rPr>
        <w:t xml:space="preserve">: Evaluates to</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if</w:t>
      </w:r>
      <w:r>
        <w:rPr>
          <w:rFonts w:ascii="Times New Roman" w:hAnsi="Times New Roman"/>
          <w:color w:val="000000"/>
          <w:sz w:val="24"/>
        </w:rPr>
        <w:t xml:space="preserve"> </w:t>
      </w:r>
      <w:r>
        <w:rPr>
          <w:rStyle w:val="VerbatimChar"/>
          <w:rFonts w:ascii="Times New Roman" w:hAnsi="Times New Roman"/>
          <w:color w:val="000000"/>
          <w:sz w:val="24"/>
        </w:rPr>
        <w:t xml:space="preserve">pKIExtendedKeyUsage</w:t>
      </w:r>
      <w:r>
        <w:rPr>
          <w:rFonts w:ascii="Times New Roman" w:hAnsi="Times New Roman"/>
          <w:color w:val="000000"/>
          <w:sz w:val="24"/>
        </w:rPr>
        <w:t xml:space="preserve"> </w:t>
      </w:r>
      <w:r>
        <w:rPr>
          <w:rFonts w:ascii="Times New Roman" w:hAnsi="Times New Roman"/>
          <w:color w:val="000000"/>
          <w:sz w:val="24"/>
        </w:rPr>
        <w:t xml:space="preserve">contains the Certificate Request Agent OID (</w:t>
      </w:r>
      <w:r>
        <w:rPr>
          <w:rStyle w:val="VerbatimChar"/>
          <w:rFonts w:ascii="Times New Roman" w:hAnsi="Times New Roman"/>
          <w:color w:val="000000"/>
          <w:sz w:val="24"/>
        </w:rPr>
        <w:t xml:space="preserve">1.3.6.1.4.1.311.20.2.1</w:t>
      </w:r>
      <w:r>
        <w:rPr>
          <w:rFonts w:ascii="Times New Roman" w:hAnsi="Times New Roman"/>
          <w:color w:val="000000"/>
          <w:sz w:val="24"/>
        </w:rPr>
        <w:t xml:space="preserve">), permitting on-behalf-of enrollment.</w:t>
      </w:r>
    </w:p>
    <w:p>
      <w:pPr>
        <w:numPr>
          <w:ilvl w:val="0"/>
          <w:numId w:val="39"/>
        </w:numPr>
        <w:spacing w:before="0" w:after="60" w:line="300" w:lineRule="auto"/>
        <w:jc w:val="both"/>
      </w:pPr>
      <m:oMath>
        <m:sSub>
          <m:e>
            <m:r>
              <m:t>f</m:t>
            </m:r>
          </m:e>
          <m:sub>
            <m:r>
              <m:rPr>
                <m:nor/>
                <m:sty m:val="p"/>
              </m:rPr>
              <m:t>no_security_ext</m:t>
            </m:r>
          </m:sub>
        </m:sSub>
        <m:r>
          <m:rPr>
            <m:sty m:val="p"/>
          </m:rPr>
          <m:t>∈</m:t>
        </m:r>
        <m:r>
          <m:rPr>
            <m:sty m:val="p"/>
          </m:rPr>
          <m:t>{</m:t>
        </m:r>
        <m:r>
          <m:t>0</m:t>
        </m:r>
        <m:r>
          <m:rPr>
            <m:sty m:val="p"/>
          </m:rPr>
          <m:t>,</m:t>
        </m:r>
        <m:r>
          <m:t>1</m:t>
        </m:r>
        <m:r>
          <m:rPr>
            <m:sty m:val="p"/>
          </m:rPr>
          <m:t>}</m:t>
        </m:r>
      </m:oMath>
      <w:r>
        <w:rPr>
          <w:rFonts w:ascii="Times New Roman" w:hAnsi="Times New Roman"/>
          <w:color w:val="000000"/>
          <w:sz w:val="24"/>
        </w:rPr>
        <w:t xml:space="preserve">: Extracted from</w:t>
      </w:r>
      <w:r>
        <w:rPr>
          <w:rFonts w:ascii="Times New Roman" w:hAnsi="Times New Roman"/>
          <w:color w:val="000000"/>
          <w:sz w:val="24"/>
        </w:rPr>
        <w:t xml:space="preserve"> </w:t>
      </w:r>
      <w:r>
        <w:rPr>
          <w:rStyle w:val="VerbatimChar"/>
          <w:rFonts w:ascii="Times New Roman" w:hAnsi="Times New Roman"/>
          <w:color w:val="000000"/>
          <w:sz w:val="24"/>
        </w:rPr>
        <w:t xml:space="preserve">msPKI-Enrollment-Flag</w:t>
      </w:r>
      <w:r>
        <w:rPr>
          <w:rFonts w:ascii="Times New Roman" w:hAnsi="Times New Roman"/>
          <w:color w:val="000000"/>
          <w:sz w:val="24"/>
        </w:rPr>
        <w:t xml:space="preserve">. Evaluates to</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if the flag</w:t>
      </w:r>
      <w:r>
        <w:rPr>
          <w:rFonts w:ascii="Times New Roman" w:hAnsi="Times New Roman"/>
          <w:color w:val="000000"/>
          <w:sz w:val="24"/>
        </w:rPr>
        <w:t xml:space="preserve"> </w:t>
      </w:r>
      <w:r>
        <w:rPr>
          <w:rStyle w:val="VerbatimChar"/>
          <w:rFonts w:ascii="Times New Roman" w:hAnsi="Times New Roman"/>
          <w:color w:val="000000"/>
          <w:sz w:val="24"/>
        </w:rPr>
        <w:t xml:space="preserve">CT_FLAG_NO_SECURITY_EXTENSION</w:t>
      </w:r>
      <w:r>
        <w:rPr>
          <w:rFonts w:ascii="Times New Roman" w:hAnsi="Times New Roman"/>
          <w:color w:val="000000"/>
          <w:sz w:val="24"/>
        </w:rPr>
        <w:t xml:space="preserve"> </w:t>
      </w:r>
      <w:r>
        <w:rPr>
          <w:rFonts w:ascii="Times New Roman" w:hAnsi="Times New Roman"/>
          <w:color w:val="000000"/>
          <w:sz w:val="24"/>
        </w:rPr>
        <w:t xml:space="preserve">(</w:t>
      </w:r>
      <w:r>
        <w:rPr>
          <w:rStyle w:val="VerbatimChar"/>
          <w:rFonts w:ascii="Times New Roman" w:hAnsi="Times New Roman"/>
          <w:color w:val="000000"/>
          <w:sz w:val="24"/>
        </w:rPr>
        <w:t xml:space="preserve">0x00080000</w:t>
      </w:r>
      <w:r>
        <w:rPr>
          <w:rFonts w:ascii="Times New Roman" w:hAnsi="Times New Roman"/>
          <w:color w:val="000000"/>
          <w:sz w:val="24"/>
        </w:rPr>
        <w:t xml:space="preserve">) is enabled, instructing the CA to omit the security extension embedding the requestor’s SID.</w:t>
      </w:r>
    </w:p>
    <w:p>
      <w:pPr>
        <w:numPr>
          <w:ilvl w:val="0"/>
          <w:numId w:val="39"/>
        </w:numPr>
        <w:spacing w:before="0" w:after="60" w:line="300" w:lineRule="auto"/>
        <w:jc w:val="both"/>
      </w:pPr>
      <m:oMath>
        <m:sSub>
          <m:e>
            <m:r>
              <m:t>f</m:t>
            </m:r>
          </m:e>
          <m:sub>
            <m:r>
              <m:rPr>
                <m:nor/>
                <m:sty m:val="p"/>
              </m:rPr>
              <m:t>schema_v1</m:t>
            </m:r>
          </m:sub>
        </m:sSub>
        <m:r>
          <m:rPr>
            <m:sty m:val="p"/>
          </m:rPr>
          <m:t>∈</m:t>
        </m:r>
        <m:r>
          <m:rPr>
            <m:sty m:val="p"/>
          </m:rPr>
          <m:t>{</m:t>
        </m:r>
        <m:r>
          <m:t>0</m:t>
        </m:r>
        <m:r>
          <m:rPr>
            <m:sty m:val="p"/>
          </m:rPr>
          <m:t>,</m:t>
        </m:r>
        <m:r>
          <m:t>1</m:t>
        </m:r>
        <m:r>
          <m:rPr>
            <m:sty m:val="p"/>
          </m:rPr>
          <m:t>}</m:t>
        </m:r>
      </m:oMath>
      <w:r>
        <w:rPr>
          <w:rFonts w:ascii="Times New Roman" w:hAnsi="Times New Roman"/>
          <w:color w:val="000000"/>
          <w:sz w:val="24"/>
        </w:rPr>
        <w:t xml:space="preserve">: Extracted from the integer attribute</w:t>
      </w:r>
      <w:r>
        <w:rPr>
          <w:rFonts w:ascii="Times New Roman" w:hAnsi="Times New Roman"/>
          <w:color w:val="000000"/>
          <w:sz w:val="24"/>
        </w:rPr>
        <w:t xml:space="preserve"> </w:t>
      </w:r>
      <w:r>
        <w:rPr>
          <w:rStyle w:val="VerbatimChar"/>
          <w:rFonts w:ascii="Times New Roman" w:hAnsi="Times New Roman"/>
          <w:color w:val="000000"/>
          <w:sz w:val="24"/>
        </w:rPr>
        <w:t xml:space="preserve">msPKI-Template-Schema-Version</w:t>
      </w:r>
      <w:r>
        <w:rPr>
          <w:rFonts w:ascii="Times New Roman" w:hAnsi="Times New Roman"/>
          <w:color w:val="000000"/>
          <w:sz w:val="24"/>
        </w:rPr>
        <w:t xml:space="preserve">. Evaluates to</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if the schema version equals</w:t>
      </w:r>
      <w:r>
        <w:rPr>
          <w:rFonts w:ascii="Times New Roman" w:hAnsi="Times New Roman"/>
          <w:color w:val="000000"/>
          <w:sz w:val="24"/>
        </w:rPr>
        <w:t xml:space="preserve"> </w:t>
      </w:r>
      <m:oMath>
        <m:r>
          <m:t>1</m:t>
        </m:r>
      </m:oMath>
      <w:r>
        <w:rPr>
          <w:rFonts w:ascii="Times New Roman" w:hAnsi="Times New Roman"/>
          <w:color w:val="000000"/>
          <w:sz w:val="24"/>
        </w:rPr>
        <w:t xml:space="preserve">, signifying a legacy Windows 2000 template susceptible to CVE-2024-49019 (EKUwu).</w:t>
      </w:r>
    </w:p>
    <w:p>
      <w:pPr>
        <w:numPr>
          <w:ilvl w:val="0"/>
          <w:numId w:val="39"/>
        </w:numPr>
        <w:spacing w:before="0" w:after="60" w:line="300" w:lineRule="auto"/>
        <w:jc w:val="both"/>
      </w:pPr>
      <m:oMath>
        <m:sSub>
          <m:e>
            <m:r>
              <m:t>f</m:t>
            </m:r>
          </m:e>
          <m:sub>
            <m:r>
              <m:rPr>
                <m:nor/>
                <m:sty m:val="p"/>
              </m:rPr>
              <m:t>requires_approval</m:t>
            </m:r>
          </m:sub>
        </m:sSub>
        <m:r>
          <m:rPr>
            <m:sty m:val="p"/>
          </m:rPr>
          <m:t>∈</m:t>
        </m:r>
        <m:r>
          <m:rPr>
            <m:sty m:val="p"/>
          </m:rPr>
          <m:t>{</m:t>
        </m:r>
        <m:r>
          <m:t>0</m:t>
        </m:r>
        <m:r>
          <m:rPr>
            <m:sty m:val="p"/>
          </m:rPr>
          <m:t>,</m:t>
        </m:r>
        <m:r>
          <m:t>1</m:t>
        </m:r>
        <m:r>
          <m:rPr>
            <m:sty m:val="p"/>
          </m:rPr>
          <m:t>}</m:t>
        </m:r>
      </m:oMath>
      <w:r>
        <w:rPr>
          <w:rFonts w:ascii="Times New Roman" w:hAnsi="Times New Roman"/>
          <w:color w:val="000000"/>
          <w:sz w:val="24"/>
        </w:rPr>
        <w:t xml:space="preserve">: Extracted from</w:t>
      </w:r>
      <w:r>
        <w:rPr>
          <w:rFonts w:ascii="Times New Roman" w:hAnsi="Times New Roman"/>
          <w:color w:val="000000"/>
          <w:sz w:val="24"/>
        </w:rPr>
        <w:t xml:space="preserve"> </w:t>
      </w:r>
      <w:r>
        <w:rPr>
          <w:rStyle w:val="VerbatimChar"/>
          <w:rFonts w:ascii="Times New Roman" w:hAnsi="Times New Roman"/>
          <w:color w:val="000000"/>
          <w:sz w:val="24"/>
        </w:rPr>
        <w:t xml:space="preserve">msPKI-Enrollment-Flag</w:t>
      </w:r>
      <w:r>
        <w:rPr>
          <w:rFonts w:ascii="Times New Roman" w:hAnsi="Times New Roman"/>
          <w:color w:val="000000"/>
          <w:sz w:val="24"/>
        </w:rPr>
        <w:t xml:space="preserve">. Evaluates to</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if</w:t>
      </w:r>
      <w:r>
        <w:rPr>
          <w:rFonts w:ascii="Times New Roman" w:hAnsi="Times New Roman"/>
          <w:color w:val="000000"/>
          <w:sz w:val="24"/>
        </w:rPr>
        <w:t xml:space="preserve"> </w:t>
      </w:r>
      <w:r>
        <w:rPr>
          <w:rStyle w:val="VerbatimChar"/>
          <w:rFonts w:ascii="Times New Roman" w:hAnsi="Times New Roman"/>
          <w:color w:val="000000"/>
          <w:sz w:val="24"/>
        </w:rPr>
        <w:t xml:space="preserve">CT_FLAG_PEND_ALL_REQUESTS</w:t>
      </w:r>
      <w:r>
        <w:rPr>
          <w:rFonts w:ascii="Times New Roman" w:hAnsi="Times New Roman"/>
          <w:color w:val="000000"/>
          <w:sz w:val="24"/>
        </w:rPr>
        <w:t xml:space="preserve"> </w:t>
      </w:r>
      <w:r>
        <w:rPr>
          <w:rFonts w:ascii="Times New Roman" w:hAnsi="Times New Roman"/>
          <w:color w:val="000000"/>
          <w:sz w:val="24"/>
        </w:rPr>
        <w:t xml:space="preserve">(</w:t>
      </w:r>
      <w:r>
        <w:rPr>
          <w:rStyle w:val="VerbatimChar"/>
          <w:rFonts w:ascii="Times New Roman" w:hAnsi="Times New Roman"/>
          <w:color w:val="000000"/>
          <w:sz w:val="24"/>
        </w:rPr>
        <w:t xml:space="preserve">0x00000002</w:t>
      </w:r>
      <w:r>
        <w:rPr>
          <w:rFonts w:ascii="Times New Roman" w:hAnsi="Times New Roman"/>
          <w:color w:val="000000"/>
          <w:sz w:val="24"/>
        </w:rPr>
        <w:t xml:space="preserve">) is set, mandating CA certificate manager intervention prior to certificate issuance.</w:t>
      </w:r>
    </w:p>
    <w:p>
      <w:pPr>
        <w:numPr>
          <w:ilvl w:val="0"/>
          <w:numId w:val="39"/>
        </w:numPr>
        <w:spacing w:before="0" w:after="60" w:line="300" w:lineRule="auto"/>
        <w:jc w:val="both"/>
      </w:pPr>
      <m:oMath>
        <m:sSub>
          <m:e>
            <m:r>
              <m:t>f</m:t>
            </m:r>
          </m:e>
          <m:sub>
            <m:r>
              <m:rPr>
                <m:nor/>
                <m:sty m:val="p"/>
              </m:rPr>
              <m:t>has_policy_link</m:t>
            </m:r>
          </m:sub>
        </m:sSub>
        <m:r>
          <m:rPr>
            <m:sty m:val="p"/>
          </m:rPr>
          <m:t>∈</m:t>
        </m:r>
        <m:r>
          <m:rPr>
            <m:sty m:val="p"/>
          </m:rPr>
          <m:t>{</m:t>
        </m:r>
        <m:r>
          <m:t>0</m:t>
        </m:r>
        <m:r>
          <m:rPr>
            <m:sty m:val="p"/>
          </m:rPr>
          <m:t>,</m:t>
        </m:r>
        <m:r>
          <m:t>1</m:t>
        </m:r>
        <m:r>
          <m:rPr>
            <m:sty m:val="p"/>
          </m:rPr>
          <m:t>}</m:t>
        </m:r>
      </m:oMath>
      <w:r>
        <w:rPr>
          <w:rFonts w:ascii="Times New Roman" w:hAnsi="Times New Roman"/>
          <w:color w:val="000000"/>
          <w:sz w:val="24"/>
        </w:rPr>
        <w:t xml:space="preserve">: Extracted from</w:t>
      </w:r>
      <w:r>
        <w:rPr>
          <w:rFonts w:ascii="Times New Roman" w:hAnsi="Times New Roman"/>
          <w:color w:val="000000"/>
          <w:sz w:val="24"/>
        </w:rPr>
        <w:t xml:space="preserve"> </w:t>
      </w:r>
      <w:r>
        <w:rPr>
          <w:rStyle w:val="VerbatimChar"/>
          <w:rFonts w:ascii="Times New Roman" w:hAnsi="Times New Roman"/>
          <w:color w:val="000000"/>
          <w:sz w:val="24"/>
        </w:rPr>
        <w:t xml:space="preserve">msPKI-</w:t>
      </w:r>
      <w:r>
        <w:rPr>
          <w:rStyle w:val="VerbatimChar"/>
          <w:rFonts w:ascii="Times New Roman" w:hAnsi="Times New Roman"/>
          <w:color w:val="000000"/>
          <w:sz w:val="24"/>
        </w:rPr>
        <w:t xml:space="preserve">Certificate-</w:t>
      </w:r>
      <w:r>
        <w:rPr>
          <w:rStyle w:val="VerbatimChar"/>
          <w:rFonts w:ascii="Times New Roman" w:hAnsi="Times New Roman"/>
          <w:color w:val="000000"/>
          <w:sz w:val="24"/>
        </w:rPr>
        <w:t xml:space="preserve">Policy</w:t>
      </w:r>
      <w:r>
        <w:rPr>
          <w:rFonts w:ascii="Times New Roman" w:hAnsi="Times New Roman"/>
          <w:color w:val="000000"/>
          <w:sz w:val="24"/>
        </w:rPr>
        <w:t xml:space="preserve">. Evaluates to</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if the template references one or more Issuance Policy OIDs.</w:t>
      </w:r>
    </w:p>
    <w:p>
      <w:pPr>
        <w:numPr>
          <w:ilvl w:val="0"/>
          <w:numId w:val="39"/>
        </w:numPr>
        <w:spacing w:before="0" w:after="60" w:line="300" w:lineRule="auto"/>
        <w:jc w:val="both"/>
      </w:pPr>
      <m:oMath>
        <m:sSub>
          <m:e>
            <m:r>
              <m:t>f</m:t>
            </m:r>
          </m:e>
          <m:sub>
            <m:r>
              <m:rPr>
                <m:nor/>
                <m:sty m:val="p"/>
              </m:rPr>
              <m:t>has_dangerous_dacl</m:t>
            </m:r>
          </m:sub>
        </m:sSub>
        <m:r>
          <m:rPr>
            <m:sty m:val="p"/>
          </m:rPr>
          <m:t>∈</m:t>
        </m:r>
        <m:r>
          <m:rPr>
            <m:sty m:val="p"/>
          </m:rPr>
          <m:t>{</m:t>
        </m:r>
        <m:r>
          <m:t>0</m:t>
        </m:r>
        <m:r>
          <m:rPr>
            <m:sty m:val="p"/>
          </m:rPr>
          <m:t>,</m:t>
        </m:r>
        <m:r>
          <m:t>1</m:t>
        </m:r>
        <m:r>
          <m:rPr>
            <m:sty m:val="p"/>
          </m:rPr>
          <m:t>}</m:t>
        </m:r>
      </m:oMath>
      <w:r>
        <w:rPr>
          <w:rFonts w:ascii="Times New Roman" w:hAnsi="Times New Roman"/>
          <w:color w:val="000000"/>
          <w:sz w:val="24"/>
        </w:rPr>
        <w:t xml:space="preserve">: Extracted by evaluating the Discretionary Access Control List (DACL) in</w:t>
      </w:r>
      <w:r>
        <w:rPr>
          <w:rFonts w:ascii="Times New Roman" w:hAnsi="Times New Roman"/>
          <w:color w:val="000000"/>
          <w:sz w:val="24"/>
        </w:rPr>
        <w:t xml:space="preserve"> </w:t>
      </w:r>
      <w:r>
        <w:rPr>
          <w:rStyle w:val="VerbatimChar"/>
          <w:rFonts w:ascii="Times New Roman" w:hAnsi="Times New Roman"/>
          <w:color w:val="000000"/>
          <w:sz w:val="24"/>
        </w:rPr>
        <w:t xml:space="preserve">nTSecurityDescriptor</w:t>
      </w:r>
      <w:r>
        <w:rPr>
          <w:rFonts w:ascii="Times New Roman" w:hAnsi="Times New Roman"/>
          <w:color w:val="000000"/>
          <w:sz w:val="24"/>
        </w:rPr>
        <w:t xml:space="preserve">. Evaluates to</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if any low-privileged security principal holds</w:t>
      </w:r>
      <w:r>
        <w:rPr>
          <w:rFonts w:ascii="Times New Roman" w:hAnsi="Times New Roman"/>
          <w:color w:val="000000"/>
          <w:sz w:val="24"/>
        </w:rPr>
        <w:t xml:space="preserve"> </w:t>
      </w:r>
      <w:r>
        <w:rPr>
          <w:rStyle w:val="VerbatimChar"/>
          <w:rFonts w:ascii="Times New Roman" w:hAnsi="Times New Roman"/>
          <w:color w:val="000000"/>
          <w:sz w:val="24"/>
        </w:rPr>
        <w:t xml:space="preserve">GenericAll</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GenericWrite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WriteDacl</w:t>
      </w:r>
      <w:r>
        <w:rPr>
          <w:rFonts w:ascii="Times New Roman" w:hAnsi="Times New Roman"/>
          <w:color w:val="000000"/>
          <w:sz w:val="24"/>
        </w:rPr>
        <w:t xml:space="preserve">, or</w:t>
      </w:r>
      <w:r>
        <w:rPr>
          <w:rFonts w:ascii="Times New Roman" w:hAnsi="Times New Roman"/>
          <w:color w:val="000000"/>
          <w:sz w:val="24"/>
        </w:rPr>
        <w:t xml:space="preserve"> </w:t>
      </w:r>
      <w:r>
        <w:rPr>
          <w:rStyle w:val="VerbatimChar"/>
          <w:rFonts w:ascii="Times New Roman" w:hAnsi="Times New Roman"/>
          <w:color w:val="000000"/>
          <w:sz w:val="24"/>
        </w:rPr>
        <w:t xml:space="preserve">WriteOwner</w:t>
      </w:r>
      <w:r>
        <w:rPr>
          <w:rFonts w:ascii="Times New Roman" w:hAnsi="Times New Roman"/>
          <w:color w:val="000000"/>
          <w:sz w:val="24"/>
        </w:rPr>
        <w:t xml:space="preserve"> </w:t>
      </w:r>
      <w:r>
        <w:rPr>
          <w:rFonts w:ascii="Times New Roman" w:hAnsi="Times New Roman"/>
          <w:color w:val="000000"/>
          <w:sz w:val="24"/>
        </w:rPr>
        <w:t xml:space="preserve">access rights on the template object.</w:t>
      </w:r>
    </w:p>
    <w:p>
      <w:pPr>
        <w:numPr>
          <w:ilvl w:val="0"/>
          <w:numId w:val="39"/>
        </w:numPr>
        <w:spacing w:before="0" w:after="60" w:line="300" w:lineRule="auto"/>
        <w:jc w:val="both"/>
      </w:pPr>
      <m:oMath>
        <m:sSub>
          <m:e>
            <m:r>
              <m:t>f</m:t>
            </m:r>
          </m:e>
          <m:sub>
            <m:r>
              <m:rPr>
                <m:nor/>
                <m:sty m:val="p"/>
              </m:rPr>
              <m:t>is_published</m:t>
            </m:r>
          </m:sub>
        </m:sSub>
        <m:r>
          <m:rPr>
            <m:sty m:val="p"/>
          </m:rPr>
          <m:t>∈</m:t>
        </m:r>
        <m:r>
          <m:rPr>
            <m:sty m:val="p"/>
          </m:rPr>
          <m:t>{</m:t>
        </m:r>
        <m:r>
          <m:t>0</m:t>
        </m:r>
        <m:r>
          <m:rPr>
            <m:sty m:val="p"/>
          </m:rPr>
          <m:t>,</m:t>
        </m:r>
        <m:r>
          <m:t>1</m:t>
        </m:r>
        <m:r>
          <m:rPr>
            <m:sty m:val="p"/>
          </m:rPr>
          <m:t>}</m:t>
        </m:r>
      </m:oMath>
      <w:r>
        <w:rPr>
          <w:rFonts w:ascii="Times New Roman" w:hAnsi="Times New Roman"/>
          <w:color w:val="000000"/>
          <w:sz w:val="24"/>
        </w:rPr>
        <w:t xml:space="preserve">: Evaluates to</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if the template name is actively listed in the</w:t>
      </w:r>
      <w:r>
        <w:rPr>
          <w:rFonts w:ascii="Times New Roman" w:hAnsi="Times New Roman"/>
          <w:color w:val="000000"/>
          <w:sz w:val="24"/>
        </w:rPr>
        <w:t xml:space="preserve"> </w:t>
      </w:r>
      <w:r>
        <w:rPr>
          <w:rStyle w:val="VerbatimChar"/>
          <w:rFonts w:ascii="Times New Roman" w:hAnsi="Times New Roman"/>
          <w:color w:val="000000"/>
          <w:sz w:val="24"/>
        </w:rPr>
        <w:t xml:space="preserve">certificateTemplates</w:t>
      </w:r>
      <w:r>
        <w:rPr>
          <w:rFonts w:ascii="Times New Roman" w:hAnsi="Times New Roman"/>
          <w:color w:val="000000"/>
          <w:sz w:val="24"/>
        </w:rPr>
        <w:t xml:space="preserve"> </w:t>
      </w:r>
      <w:r>
        <w:rPr>
          <w:rFonts w:ascii="Times New Roman" w:hAnsi="Times New Roman"/>
          <w:color w:val="000000"/>
          <w:sz w:val="24"/>
        </w:rPr>
        <w:t xml:space="preserve">attribute of at least one operational Enterprise CA object within the Active Directory configuration partition.</w:t>
      </w:r>
    </w:p>
    <w:bookmarkEnd w:id="37"/>
    <w:bookmarkStart w:id="40" w:name="Xe080f2bb81af11fefa0993f37133dc48898032b"/>
    <w:p>
      <w:pPr>
        <w:pStyle w:val="Heading3"/>
        <w:keepNext/>
        <w:spacing w:before="240" w:after="80" w:line="276" w:lineRule="auto"/>
        <w:ind w:firstLine="0"/>
        <w:jc w:val="left"/>
      </w:pPr>
      <w:r>
        <w:rPr>
          <w:rFonts w:ascii="Times New Roman" w:hAnsi="Times New Roman"/>
          <w:b/>
          <w:color w:val="000000"/>
          <w:sz w:val="24"/>
        </w:rPr>
        <w:t>3.2.2  Security Principal Feature Representations</w:t>
      </w:r>
    </w:p>
    <w:p>
      <w:pPr>
        <w:pStyle w:val="FirstParagraph"/>
        <w:spacing w:before="0" w:after="120" w:line="360" w:lineRule="auto"/>
        <w:ind w:firstLine="0"/>
        <w:jc w:val="both"/>
      </w:pPr>
      <w:r>
        <w:rPr>
          <w:rFonts w:ascii="Times New Roman" w:hAnsi="Times New Roman"/>
          <w:color w:val="000000"/>
          <w:sz w:val="24"/>
        </w:rPr>
        <w:t xml:space="preserve">The security principals capable of initiating or forwarding access control operations are represented by typed feature vectors capturing administrative tiering, protocol configuration, and account state:</w:t>
      </w:r>
    </w:p>
    <w:p>
      <w:pPr>
        <w:numPr>
          <w:ilvl w:val="0"/>
          <w:numId w:val="40"/>
        </w:numPr>
        <w:spacing w:before="0" w:after="60" w:line="300" w:lineRule="auto"/>
        <w:jc w:val="both"/>
      </w:pPr>
      <w:r>
        <w:rPr>
          <w:rFonts w:ascii="Times New Roman" w:hAnsi="Times New Roman"/>
          <w:b/>
          <w:bCs/>
          <w:color w:val="000000"/>
          <w:sz w:val="24"/>
        </w:rPr>
        <w:t xml:space="preserve">User Nodes (</w:t>
      </w:r>
      <m:oMath>
        <m:sSub>
          <m:e>
            <m:r>
              <m:t>x</m:t>
            </m:r>
          </m:e>
          <m:sub>
            <m:r>
              <m:rPr>
                <m:nor/>
                <m:sty m:val="p"/>
              </m:rPr>
              <m:t>User</m:t>
            </m:r>
          </m:sub>
        </m:sSub>
        <m:r>
          <m:rPr>
            <m:sty m:val="p"/>
          </m:rPr>
          <m:t>∈</m:t>
        </m:r>
        <m:sSup>
          <m:e>
            <m:r>
              <m:rPr>
                <m:scr m:val="double-struck"/>
                <m:sty m:val="p"/>
              </m:rPr>
              <m:t>R</m:t>
            </m:r>
          </m:e>
          <m:sup>
            <m:r>
              <m:t>6</m:t>
            </m:r>
          </m:sup>
        </m:sSup>
      </m:oMath>
      <w:r>
        <w:rPr>
          <w:rFonts w:ascii="Times New Roman" w:hAnsi="Times New Roman"/>
          <w:b/>
          <w:bCs/>
          <w:color w:val="000000"/>
          <w:sz w:val="24"/>
        </w:rPr>
        <w:t xml:space="preserve">):</w:t>
      </w:r>
    </w:p>
    <w:p>
      <w:pPr>
        <w:pStyle w:val="BodyText"/>
        <w:spacing w:before="120" w:after="120" w:line="276" w:lineRule="auto"/>
        <w:ind w:firstLine="0"/>
        <w:jc w:val="center"/>
      </w:pPr>
      <m:oMathPara>
        <m:oMathParaPr>
          <m:jc m:val="center"/>
        </m:oMathParaPr>
        <m:oMath>
          <m:eqArr>
            <m:e>
              <m:sSub>
                <m:e>
                  <m:r>
                    <m:t>x</m:t>
                  </m:r>
                </m:e>
                <m:sub>
                  <m:r>
                    <m:rPr>
                      <m:nor/>
                      <m:sty m:val="p"/>
                    </m:rPr>
                    <m:t>User</m:t>
                  </m:r>
                </m:sub>
              </m:sSub>
              <m:r>
                <m:rPr>
                  <m:sty m:val="p"/>
                </m:rPr>
                <m:t>=</m:t>
              </m:r>
              <m:r>
                <m:rPr>
                  <m:sty m:val="p"/>
                </m:rPr>
                <m:t>[</m:t>
              </m:r>
              <m:r>
                <m:t>&amp;</m:t>
              </m:r>
              <m:sSub>
                <m:e>
                  <m:r>
                    <m:t>f</m:t>
                  </m:r>
                </m:e>
                <m:sub>
                  <m:r>
                    <m:rPr>
                      <m:nor/>
                      <m:sty m:val="p"/>
                    </m:rPr>
                    <m:t>is_enabled</m:t>
                  </m:r>
                </m:sub>
              </m:sSub>
              <m:r>
                <m:rPr>
                  <m:sty m:val="p"/>
                </m:rPr>
                <m:t>,</m:t>
              </m:r>
              <m:sSub>
                <m:e>
                  <m:r>
                    <m:t>f</m:t>
                  </m:r>
                </m:e>
                <m:sub>
                  <m:r>
                    <m:rPr>
                      <m:nor/>
                      <m:sty m:val="p"/>
                    </m:rPr>
                    <m:t>is_sensitive</m:t>
                  </m:r>
                </m:sub>
              </m:sSub>
              <m:r>
                <m:rPr>
                  <m:sty m:val="p"/>
                </m:rPr>
                <m:t>,</m:t>
              </m:r>
              <m:sSub>
                <m:e>
                  <m:r>
                    <m:t>f</m:t>
                  </m:r>
                </m:e>
                <m:sub>
                  <m:r>
                    <m:rPr>
                      <m:nor/>
                      <m:sty m:val="p"/>
                    </m:rPr>
                    <m:t>dont_req_preauth</m:t>
                  </m:r>
                </m:sub>
              </m:sSub>
              <m:r>
                <m:rPr>
                  <m:sty m:val="p"/>
                </m:rPr>
                <m:t>,</m:t>
              </m:r>
            </m:e>
            <m:e>
              <m:r>
                <m:t>&amp;</m:t>
              </m:r>
              <m:sSub>
                <m:e>
                  <m:r>
                    <m:t>f</m:t>
                  </m:r>
                </m:e>
                <m:sub>
                  <m:r>
                    <m:rPr>
                      <m:nor/>
                      <m:sty m:val="p"/>
                    </m:rPr>
                    <m:t>trusted_for_delegation</m:t>
                  </m:r>
                </m:sub>
              </m:sSub>
              <m:r>
                <m:rPr>
                  <m:sty m:val="p"/>
                </m:rPr>
                <m:t>,</m:t>
              </m:r>
              <m:sSub>
                <m:e>
                  <m:r>
                    <m:t>f</m:t>
                  </m:r>
                </m:e>
                <m:sub>
                  <m:r>
                    <m:rPr>
                      <m:nor/>
                      <m:sty m:val="p"/>
                    </m:rPr>
                    <m:t>has_spn</m:t>
                  </m:r>
                </m:sub>
              </m:sSub>
              <m:r>
                <m:rPr>
                  <m:sty m:val="p"/>
                </m:rPr>
                <m:t>,</m:t>
              </m:r>
              <m:sSub>
                <m:e>
                  <m:r>
                    <m:t>f</m:t>
                  </m:r>
                </m:e>
                <m:sub>
                  <m:r>
                    <m:rPr>
                      <m:nor/>
                      <m:sty m:val="p"/>
                    </m:rPr>
                    <m:t>is_admin</m:t>
                  </m:r>
                </m:sub>
              </m:sSub>
              <m:sSup>
                <m:e>
                  <m:r>
                    <m:rPr>
                      <m:sty m:val="p"/>
                    </m:rPr>
                    <m:t>]</m:t>
                  </m:r>
                </m:e>
                <m:sup>
                  <m:r>
                    <m:t>T</m:t>
                  </m:r>
                </m:sup>
              </m:sSup>
            </m:e>
          </m:eqArr>
        </m:oMath>
      </m:oMathPara>
    </w:p>
    <w:p>
      <w:pPr>
        <w:numPr>
          <w:ilvl w:val="0"/>
          <w:numId w:val="23"/>
        </w:numPr>
        <w:spacing w:before="0" w:after="60" w:line="300" w:lineRule="auto"/>
        <w:jc w:val="both"/>
      </w:pPr>
      <w:r>
        <w:rPr>
          <w:rFonts w:ascii="Times New Roman" w:hAnsi="Times New Roman"/>
          <w:color w:val="000000"/>
          <w:sz w:val="24"/>
        </w:rPr>
        <w:t xml:space="preserve">where</w:t>
      </w:r>
      <w:r>
        <w:rPr>
          <w:rFonts w:ascii="Times New Roman" w:hAnsi="Times New Roman"/>
          <w:color w:val="000000"/>
          <w:sz w:val="24"/>
        </w:rPr>
        <w:t xml:space="preserve"> </w:t>
      </w:r>
      <m:oMath>
        <m:sSub>
          <m:e>
            <m:r>
              <m:t>f</m:t>
            </m:r>
          </m:e>
          <m:sub>
            <m:r>
              <m:rPr>
                <m:nor/>
                <m:sty m:val="p"/>
              </m:rPr>
              <m:t>is_enabled</m:t>
            </m:r>
          </m:sub>
        </m:sSub>
      </m:oMath>
      <w:r>
        <w:rPr>
          <w:rFonts w:ascii="Times New Roman" w:hAnsi="Times New Roman"/>
          <w:color w:val="000000"/>
          <w:sz w:val="24"/>
        </w:rPr>
        <w:t xml:space="preserve"> </w:t>
      </w:r>
      <w:r>
        <w:rPr>
          <w:rFonts w:ascii="Times New Roman" w:hAnsi="Times New Roman"/>
          <w:color w:val="000000"/>
          <w:sz w:val="24"/>
        </w:rPr>
        <w:t xml:space="preserve">indicates whether</w:t>
      </w:r>
      <w:r>
        <w:rPr>
          <w:rFonts w:ascii="Times New Roman" w:hAnsi="Times New Roman"/>
          <w:color w:val="000000"/>
          <w:sz w:val="24"/>
        </w:rPr>
        <w:t xml:space="preserve"> </w:t>
      </w:r>
      <w:r>
        <w:rPr>
          <w:rStyle w:val="VerbatimChar"/>
          <w:rFonts w:ascii="Times New Roman" w:hAnsi="Times New Roman"/>
          <w:color w:val="000000"/>
          <w:sz w:val="24"/>
        </w:rPr>
        <w:t xml:space="preserve">ACCOUNTDISABLE</w:t>
      </w:r>
      <w:r>
        <w:rPr>
          <w:rFonts w:ascii="Times New Roman" w:hAnsi="Times New Roman"/>
          <w:color w:val="000000"/>
          <w:sz w:val="24"/>
        </w:rPr>
        <w:t xml:space="preserve"> </w:t>
      </w:r>
      <w:r>
        <w:rPr>
          <w:rFonts w:ascii="Times New Roman" w:hAnsi="Times New Roman"/>
          <w:color w:val="000000"/>
          <w:sz w:val="24"/>
        </w:rPr>
        <w:t xml:space="preserve">is absent from</w:t>
      </w:r>
      <w:r>
        <w:rPr>
          <w:rFonts w:ascii="Times New Roman" w:hAnsi="Times New Roman"/>
          <w:color w:val="000000"/>
          <w:sz w:val="24"/>
        </w:rPr>
        <w:t xml:space="preserve"> </w:t>
      </w:r>
      <w:r>
        <w:rPr>
          <w:rStyle w:val="VerbatimChar"/>
          <w:rFonts w:ascii="Times New Roman" w:hAnsi="Times New Roman"/>
          <w:color w:val="000000"/>
          <w:sz w:val="24"/>
        </w:rPr>
        <w:t xml:space="preserve">userAccountControl</w:t>
      </w:r>
      <w:r>
        <w:rPr>
          <w:rFonts w:ascii="Times New Roman" w:hAnsi="Times New Roman"/>
          <w:color w:val="000000"/>
          <w:sz w:val="24"/>
        </w:rPr>
        <w:t xml:space="preserve">;</w:t>
      </w:r>
      <w:r>
        <w:rPr>
          <w:rFonts w:ascii="Times New Roman" w:hAnsi="Times New Roman"/>
          <w:color w:val="000000"/>
          <w:sz w:val="24"/>
        </w:rPr>
        <w:t xml:space="preserve"> </w:t>
      </w:r>
      <m:oMath>
        <m:sSub>
          <m:e>
            <m:r>
              <m:t>f</m:t>
            </m:r>
          </m:e>
          <m:sub>
            <m:r>
              <m:rPr>
                <m:nor/>
                <m:sty m:val="p"/>
              </m:rPr>
              <m:t>is_sensitive</m:t>
            </m:r>
          </m:sub>
        </m:sSub>
      </m:oMath>
      <w:r>
        <w:rPr>
          <w:rFonts w:ascii="Times New Roman" w:hAnsi="Times New Roman"/>
          <w:color w:val="000000"/>
          <w:sz w:val="24"/>
        </w:rPr>
        <w:t xml:space="preserve"> </w:t>
      </w:r>
      <w:r>
        <w:rPr>
          <w:rFonts w:ascii="Times New Roman" w:hAnsi="Times New Roman"/>
          <w:color w:val="000000"/>
          <w:sz w:val="24"/>
        </w:rPr>
        <w:t xml:space="preserve">indicates</w:t>
      </w:r>
      <w:r>
        <w:rPr>
          <w:rFonts w:ascii="Times New Roman" w:hAnsi="Times New Roman"/>
          <w:color w:val="000000"/>
          <w:sz w:val="24"/>
        </w:rPr>
        <w:t xml:space="preserve"> </w:t>
      </w:r>
      <w:r>
        <w:rPr>
          <w:rStyle w:val="VerbatimChar"/>
          <w:rFonts w:ascii="Times New Roman" w:hAnsi="Times New Roman"/>
          <w:color w:val="000000"/>
          <w:sz w:val="24"/>
        </w:rPr>
        <w:t xml:space="preserve">NOT_DELEGATED</w:t>
      </w:r>
      <w:r>
        <w:rPr>
          <w:rFonts w:ascii="Times New Roman" w:hAnsi="Times New Roman"/>
          <w:color w:val="000000"/>
          <w:sz w:val="24"/>
        </w:rPr>
        <w:t xml:space="preserve">;</w:t>
      </w:r>
      <w:r>
        <w:rPr>
          <w:rFonts w:ascii="Times New Roman" w:hAnsi="Times New Roman"/>
          <w:color w:val="000000"/>
          <w:sz w:val="24"/>
        </w:rPr>
        <w:t xml:space="preserve"> </w:t>
      </w:r>
      <m:oMath>
        <m:sSub>
          <m:e>
            <m:r>
              <m:t>f</m:t>
            </m:r>
          </m:e>
          <m:sub>
            <m:r>
              <m:rPr>
                <m:nor/>
                <m:sty m:val="p"/>
              </m:rPr>
              <m:t>dont_req_preauth</m:t>
            </m:r>
          </m:sub>
        </m:sSub>
      </m:oMath>
      <w:r>
        <w:rPr>
          <w:rFonts w:ascii="Times New Roman" w:hAnsi="Times New Roman"/>
          <w:color w:val="000000"/>
          <w:sz w:val="24"/>
        </w:rPr>
        <w:t xml:space="preserve"> </w:t>
      </w:r>
      <w:r>
        <w:rPr>
          <w:rFonts w:ascii="Times New Roman" w:hAnsi="Times New Roman"/>
          <w:color w:val="000000"/>
          <w:sz w:val="24"/>
        </w:rPr>
        <w:t xml:space="preserve">identifies accounts vulnerable to AS-REP roasting;</w:t>
      </w:r>
      <w:r>
        <w:rPr>
          <w:rFonts w:ascii="Times New Roman" w:hAnsi="Times New Roman"/>
          <w:color w:val="000000"/>
          <w:sz w:val="24"/>
        </w:rPr>
        <w:t xml:space="preserve"> </w:t>
      </w:r>
      <m:oMath>
        <m:sSub>
          <m:e>
            <m:r>
              <m:t>f</m:t>
            </m:r>
          </m:e>
          <m:sub>
            <m:r>
              <m:rPr>
                <m:nor/>
                <m:sty m:val="p"/>
              </m:rPr>
              <m:t>trusted_for_delegation</m:t>
            </m:r>
          </m:sub>
        </m:sSub>
      </m:oMath>
      <w:r>
        <w:rPr>
          <w:rFonts w:ascii="Times New Roman" w:hAnsi="Times New Roman"/>
          <w:color w:val="000000"/>
          <w:sz w:val="24"/>
        </w:rPr>
        <w:t xml:space="preserve"> </w:t>
      </w:r>
      <w:r>
        <w:rPr>
          <w:rFonts w:ascii="Times New Roman" w:hAnsi="Times New Roman"/>
          <w:color w:val="000000"/>
          <w:sz w:val="24"/>
        </w:rPr>
        <w:t xml:space="preserve">flags unconstrained Kerberos delegation;</w:t>
      </w:r>
      <w:r>
        <w:rPr>
          <w:rFonts w:ascii="Times New Roman" w:hAnsi="Times New Roman"/>
          <w:color w:val="000000"/>
          <w:sz w:val="24"/>
        </w:rPr>
        <w:t xml:space="preserve"> </w:t>
      </w:r>
      <m:oMath>
        <m:sSub>
          <m:e>
            <m:r>
              <m:t>f</m:t>
            </m:r>
          </m:e>
          <m:sub>
            <m:r>
              <m:rPr>
                <m:nor/>
                <m:sty m:val="p"/>
              </m:rPr>
              <m:t>has_spn</m:t>
            </m:r>
          </m:sub>
        </m:sSub>
      </m:oMath>
      <w:r>
        <w:rPr>
          <w:rFonts w:ascii="Times New Roman" w:hAnsi="Times New Roman"/>
          <w:color w:val="000000"/>
          <w:sz w:val="24"/>
        </w:rPr>
        <w:t xml:space="preserve"> </w:t>
      </w:r>
      <w:r>
        <w:rPr>
          <w:rFonts w:ascii="Times New Roman" w:hAnsi="Times New Roman"/>
          <w:color w:val="000000"/>
          <w:sz w:val="24"/>
        </w:rPr>
        <w:t xml:space="preserve">flags accounts susceptible to Kerberoasting; and</w:t>
      </w:r>
      <w:r>
        <w:rPr>
          <w:rFonts w:ascii="Times New Roman" w:hAnsi="Times New Roman"/>
          <w:color w:val="000000"/>
          <w:sz w:val="24"/>
        </w:rPr>
        <w:t xml:space="preserve"> </w:t>
      </w:r>
      <m:oMath>
        <m:sSub>
          <m:e>
            <m:r>
              <m:t>f</m:t>
            </m:r>
          </m:e>
          <m:sub>
            <m:r>
              <m:rPr>
                <m:nor/>
                <m:sty m:val="p"/>
              </m:rPr>
              <m:t>is_admin</m:t>
            </m:r>
          </m:sub>
        </m:sSub>
        <m:r>
          <m:rPr>
            <m:sty m:val="p"/>
          </m:rPr>
          <m:t>∈</m:t>
        </m:r>
        <m:r>
          <m:rPr>
            <m:sty m:val="p"/>
          </m:rPr>
          <m:t>{</m:t>
        </m:r>
        <m:r>
          <m:t>0</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indicates membership in a Tier-0 administrative role (</w:t>
      </w:r>
      <w:r>
        <w:rPr>
          <w:rStyle w:val="VerbatimChar"/>
          <w:rFonts w:ascii="Times New Roman" w:hAnsi="Times New Roman"/>
          <w:color w:val="000000"/>
          <w:sz w:val="24"/>
        </w:rPr>
        <w:t xml:space="preserve">adminCount</w:t>
      </w:r>
      <w:r>
        <w:rPr>
          <w:rFonts w:ascii="Times New Roman" w:hAnsi="Times New Roman"/>
          <w:color w:val="000000"/>
          <w:sz w:val="24"/>
        </w:rPr>
        <w:t xml:space="preserve"> </w:t>
      </w:r>
      <w:r>
        <w:rPr>
          <w:rFonts w:ascii="Times New Roman" w:hAnsi="Times New Roman"/>
          <w:color w:val="000000"/>
          <w:sz w:val="24"/>
        </w:rPr>
        <w:t xml:space="preserve">= 1).</w:t>
      </w:r>
    </w:p>
    <w:p>
      <w:pPr>
        <w:numPr>
          <w:ilvl w:val="0"/>
          <w:numId w:val="40"/>
        </w:numPr>
        <w:spacing w:before="0" w:after="60" w:line="300" w:lineRule="auto"/>
        <w:jc w:val="both"/>
      </w:pPr>
      <w:r>
        <w:rPr>
          <w:rFonts w:ascii="Times New Roman" w:hAnsi="Times New Roman"/>
          <w:b/>
          <w:bCs/>
          <w:color w:val="000000"/>
          <w:sz w:val="24"/>
        </w:rPr>
        <w:t xml:space="preserve">Computer Nodes (</w:t>
      </w:r>
      <m:oMath>
        <m:sSub>
          <m:e>
            <m:r>
              <m:t>x</m:t>
            </m:r>
          </m:e>
          <m:sub>
            <m:r>
              <m:rPr>
                <m:nor/>
                <m:sty m:val="p"/>
              </m:rPr>
              <m:t>Computer</m:t>
            </m:r>
          </m:sub>
        </m:sSub>
        <m:r>
          <m:rPr>
            <m:sty m:val="p"/>
          </m:rPr>
          <m:t>∈</m:t>
        </m:r>
        <m:sSup>
          <m:e>
            <m:r>
              <m:rPr>
                <m:scr m:val="double-struck"/>
                <m:sty m:val="p"/>
              </m:rPr>
              <m:t>R</m:t>
            </m:r>
          </m:e>
          <m:sup>
            <m:r>
              <m:t>6</m:t>
            </m:r>
          </m:sup>
        </m:sSup>
      </m:oMath>
      <w:r>
        <w:rPr>
          <w:rFonts w:ascii="Times New Roman" w:hAnsi="Times New Roman"/>
          <w:b/>
          <w:bCs/>
          <w:color w:val="000000"/>
          <w:sz w:val="24"/>
        </w:rPr>
        <w:t xml:space="preserve">):</w:t>
      </w:r>
    </w:p>
    <w:p>
      <w:pPr>
        <w:pStyle w:val="BodyText"/>
        <w:spacing w:before="120" w:after="120" w:line="276" w:lineRule="auto"/>
        <w:ind w:firstLine="0"/>
        <w:jc w:val="center"/>
      </w:pPr>
      <m:oMathPara>
        <m:oMathParaPr>
          <m:jc m:val="center"/>
        </m:oMathParaPr>
        <m:oMath>
          <m:eqArr>
            <m:e>
              <m:sSub>
                <m:e>
                  <m:r>
                    <m:t>x</m:t>
                  </m:r>
                </m:e>
                <m:sub>
                  <m:r>
                    <m:rPr>
                      <m:nor/>
                      <m:sty m:val="p"/>
                    </m:rPr>
                    <m:t>Computer</m:t>
                  </m:r>
                </m:sub>
              </m:sSub>
              <m:r>
                <m:rPr>
                  <m:sty m:val="p"/>
                </m:rPr>
                <m:t>=</m:t>
              </m:r>
              <m:r>
                <m:rPr>
                  <m:sty m:val="p"/>
                </m:rPr>
                <m:t>[</m:t>
              </m:r>
              <m:r>
                <m:t>&amp;</m:t>
              </m:r>
              <m:sSub>
                <m:e>
                  <m:r>
                    <m:t>f</m:t>
                  </m:r>
                </m:e>
                <m:sub>
                  <m:r>
                    <m:rPr>
                      <m:nor/>
                      <m:sty m:val="p"/>
                    </m:rPr>
                    <m:t>is_enabled</m:t>
                  </m:r>
                </m:sub>
              </m:sSub>
              <m:r>
                <m:rPr>
                  <m:sty m:val="p"/>
                </m:rPr>
                <m:t>,</m:t>
              </m:r>
              <m:sSub>
                <m:e>
                  <m:r>
                    <m:t>f</m:t>
                  </m:r>
                </m:e>
                <m:sub>
                  <m:r>
                    <m:rPr>
                      <m:nor/>
                      <m:sty m:val="p"/>
                    </m:rPr>
                    <m:t>is_dc</m:t>
                  </m:r>
                </m:sub>
              </m:sSub>
              <m:r>
                <m:rPr>
                  <m:sty m:val="p"/>
                </m:rPr>
                <m:t>,</m:t>
              </m:r>
              <m:sSub>
                <m:e>
                  <m:r>
                    <m:t>f</m:t>
                  </m:r>
                </m:e>
                <m:sub>
                  <m:r>
                    <m:rPr>
                      <m:nor/>
                      <m:sty m:val="p"/>
                    </m:rPr>
                    <m:t>unconstrained</m:t>
                  </m:r>
                </m:sub>
              </m:sSub>
              <m:r>
                <m:rPr>
                  <m:sty m:val="p"/>
                </m:rPr>
                <m:t>,</m:t>
              </m:r>
            </m:e>
            <m:e>
              <m:r>
                <m:t>&amp;</m:t>
              </m:r>
              <m:sSub>
                <m:e>
                  <m:r>
                    <m:t>f</m:t>
                  </m:r>
                </m:e>
                <m:sub>
                  <m:r>
                    <m:rPr>
                      <m:nor/>
                      <m:sty m:val="p"/>
                    </m:rPr>
                    <m:t>constrained</m:t>
                  </m:r>
                </m:sub>
              </m:sSub>
              <m:r>
                <m:rPr>
                  <m:sty m:val="p"/>
                </m:rPr>
                <m:t>,</m:t>
              </m:r>
              <m:sSub>
                <m:e>
                  <m:r>
                    <m:t>f</m:t>
                  </m:r>
                </m:e>
                <m:sub>
                  <m:r>
                    <m:rPr>
                      <m:nor/>
                      <m:sty m:val="p"/>
                    </m:rPr>
                    <m:t>rbcd</m:t>
                  </m:r>
                </m:sub>
              </m:sSub>
              <m:r>
                <m:rPr>
                  <m:sty m:val="p"/>
                </m:rPr>
                <m:t>,</m:t>
              </m:r>
              <m:sSub>
                <m:e>
                  <m:r>
                    <m:t>f</m:t>
                  </m:r>
                </m:e>
                <m:sub>
                  <m:r>
                    <m:rPr>
                      <m:nor/>
                      <m:sty m:val="p"/>
                    </m:rPr>
                    <m:t>is_admin</m:t>
                  </m:r>
                </m:sub>
              </m:sSub>
              <m:sSup>
                <m:e>
                  <m:r>
                    <m:rPr>
                      <m:sty m:val="p"/>
                    </m:rPr>
                    <m:t>]</m:t>
                  </m:r>
                </m:e>
                <m:sup>
                  <m:r>
                    <m:t>T</m:t>
                  </m:r>
                </m:sup>
              </m:sSup>
            </m:e>
          </m:eqArr>
        </m:oMath>
      </m:oMathPara>
    </w:p>
    <w:p>
      <w:pPr>
        <w:numPr>
          <w:ilvl w:val="0"/>
          <w:numId w:val="23"/>
        </w:numPr>
        <w:spacing w:before="0" w:after="60" w:line="300" w:lineRule="auto"/>
        <w:jc w:val="both"/>
      </w:pPr>
      <w:r>
        <w:rPr>
          <w:rFonts w:ascii="Times New Roman" w:hAnsi="Times New Roman"/>
          <w:color w:val="000000"/>
          <w:sz w:val="24"/>
        </w:rPr>
        <w:t xml:space="preserve">where</w:t>
      </w:r>
      <w:r>
        <w:rPr>
          <w:rFonts w:ascii="Times New Roman" w:hAnsi="Times New Roman"/>
          <w:color w:val="000000"/>
          <w:sz w:val="24"/>
        </w:rPr>
        <w:t xml:space="preserve"> </w:t>
      </w:r>
      <m:oMath>
        <m:sSub>
          <m:e>
            <m:r>
              <m:t>f</m:t>
            </m:r>
          </m:e>
          <m:sub>
            <m:r>
              <m:rPr>
                <m:nor/>
                <m:sty m:val="p"/>
              </m:rPr>
              <m:t>is_dc</m:t>
            </m:r>
          </m:sub>
        </m:sSub>
      </m:oMath>
      <w:r>
        <w:rPr>
          <w:rFonts w:ascii="Times New Roman" w:hAnsi="Times New Roman"/>
          <w:color w:val="000000"/>
          <w:sz w:val="24"/>
        </w:rPr>
        <w:t xml:space="preserve"> </w:t>
      </w:r>
      <w:r>
        <w:rPr>
          <w:rFonts w:ascii="Times New Roman" w:hAnsi="Times New Roman"/>
          <w:color w:val="000000"/>
          <w:sz w:val="24"/>
        </w:rPr>
        <w:t xml:space="preserve">indicates a primary Domain Controller;</w:t>
      </w:r>
      <w:r>
        <w:rPr>
          <w:rFonts w:ascii="Times New Roman" w:hAnsi="Times New Roman"/>
          <w:color w:val="000000"/>
          <w:sz w:val="24"/>
        </w:rPr>
        <w:t xml:space="preserve"> </w:t>
      </w:r>
      <m:oMath>
        <m:sSub>
          <m:e>
            <m:r>
              <m:t>f</m:t>
            </m:r>
          </m:e>
          <m:sub>
            <m:r>
              <m:rPr>
                <m:nor/>
                <m:sty m:val="p"/>
              </m:rPr>
              <m:t>unconstrained</m:t>
            </m:r>
          </m:sub>
        </m:sSub>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sSub>
          <m:e>
            <m:r>
              <m:t>f</m:t>
            </m:r>
          </m:e>
          <m:sub>
            <m:r>
              <m:rPr>
                <m:nor/>
                <m:sty m:val="p"/>
              </m:rPr>
              <m:t>constrained</m:t>
            </m:r>
          </m:sub>
        </m:sSub>
      </m:oMath>
      <w:r>
        <w:rPr>
          <w:rFonts w:ascii="Times New Roman" w:hAnsi="Times New Roman"/>
          <w:color w:val="000000"/>
          <w:sz w:val="24"/>
        </w:rPr>
        <w:t xml:space="preserve"> </w:t>
      </w:r>
      <w:r>
        <w:rPr>
          <w:rFonts w:ascii="Times New Roman" w:hAnsi="Times New Roman"/>
          <w:color w:val="000000"/>
          <w:sz w:val="24"/>
        </w:rPr>
        <w:t xml:space="preserve">capture Kerberos delegation settings; and</w:t>
      </w:r>
      <w:r>
        <w:rPr>
          <w:rFonts w:ascii="Times New Roman" w:hAnsi="Times New Roman"/>
          <w:color w:val="000000"/>
          <w:sz w:val="24"/>
        </w:rPr>
        <w:t xml:space="preserve"> </w:t>
      </w:r>
      <m:oMath>
        <m:sSub>
          <m:e>
            <m:r>
              <m:t>f</m:t>
            </m:r>
          </m:e>
          <m:sub>
            <m:r>
              <m:rPr>
                <m:nor/>
                <m:sty m:val="p"/>
              </m:rPr>
              <m:t>rbcd</m:t>
            </m:r>
          </m:sub>
        </m:sSub>
      </m:oMath>
      <w:r>
        <w:rPr>
          <w:rFonts w:ascii="Times New Roman" w:hAnsi="Times New Roman"/>
          <w:color w:val="000000"/>
          <w:sz w:val="24"/>
        </w:rPr>
        <w:t xml:space="preserve"> </w:t>
      </w:r>
      <w:r>
        <w:rPr>
          <w:rFonts w:ascii="Times New Roman" w:hAnsi="Times New Roman"/>
          <w:color w:val="000000"/>
          <w:sz w:val="24"/>
        </w:rPr>
        <w:t xml:space="preserve">flags resource-based constrained delegation configurations.</w:t>
      </w:r>
    </w:p>
    <w:p>
      <w:pPr>
        <w:numPr>
          <w:ilvl w:val="0"/>
          <w:numId w:val="40"/>
        </w:numPr>
        <w:spacing w:before="0" w:after="60" w:line="300" w:lineRule="auto"/>
        <w:jc w:val="both"/>
      </w:pPr>
      <w:r>
        <w:rPr>
          <w:rFonts w:ascii="Times New Roman" w:hAnsi="Times New Roman"/>
          <w:b/>
          <w:bCs/>
          <w:color w:val="000000"/>
          <w:sz w:val="24"/>
        </w:rPr>
        <w:t xml:space="preserve">Security Group Nodes (</w:t>
      </w:r>
      <m:oMath>
        <m:sSub>
          <m:e>
            <m:r>
              <m:t>x</m:t>
            </m:r>
          </m:e>
          <m:sub>
            <m:r>
              <m:rPr>
                <m:nor/>
                <m:sty m:val="p"/>
              </m:rPr>
              <m:t>Group</m:t>
            </m:r>
          </m:sub>
        </m:sSub>
        <m:r>
          <m:rPr>
            <m:sty m:val="p"/>
          </m:rPr>
          <m:t>∈</m:t>
        </m:r>
        <m:sSup>
          <m:e>
            <m:r>
              <m:rPr>
                <m:scr m:val="double-struck"/>
                <m:sty m:val="p"/>
              </m:rPr>
              <m:t>R</m:t>
            </m:r>
          </m:e>
          <m:sup>
            <m:r>
              <m:t>2</m:t>
            </m:r>
          </m:sup>
        </m:sSup>
      </m:oMath>
      <w:r>
        <w:rPr>
          <w:rFonts w:ascii="Times New Roman" w:hAnsi="Times New Roman"/>
          <w:b/>
          <w:bCs/>
          <w:color w:val="000000"/>
          <w:sz w:val="24"/>
        </w:rPr>
        <w:t xml:space="preserve">):</w:t>
      </w:r>
    </w:p>
    <w:p>
      <w:pPr>
        <w:pStyle w:val="BodyText"/>
        <w:spacing w:before="120" w:after="120" w:line="276" w:lineRule="auto"/>
        <w:ind w:firstLine="0"/>
        <w:jc w:val="center"/>
      </w:pPr>
      <m:oMathPara>
        <m:oMathParaPr>
          <m:jc m:val="center"/>
        </m:oMathParaPr>
        <m:oMath>
          <m:sSub>
            <m:e>
              <m:r>
                <m:t>x</m:t>
              </m:r>
            </m:e>
            <m:sub>
              <m:r>
                <m:rPr>
                  <m:nor/>
                  <m:sty m:val="p"/>
                </m:rPr>
                <m:t>Group</m:t>
              </m:r>
            </m:sub>
          </m:sSub>
          <m:r>
            <m:rPr>
              <m:sty m:val="p"/>
            </m:rPr>
            <m:t>=</m:t>
          </m:r>
          <m:r>
            <m:rPr>
              <m:sty m:val="p"/>
            </m:rPr>
            <m:t>[</m:t>
          </m:r>
          <m:sSub>
            <m:e>
              <m:r>
                <m:t>f</m:t>
              </m:r>
            </m:e>
            <m:sub>
              <m:r>
                <m:rPr>
                  <m:nor/>
                  <m:sty m:val="p"/>
                </m:rPr>
                <m:t>is_tier0</m:t>
              </m:r>
            </m:sub>
          </m:sSub>
          <m:r>
            <m:rPr>
              <m:sty m:val="p"/>
            </m:rPr>
            <m:t>,</m:t>
          </m:r>
          <m:sSub>
            <m:e>
              <m:r>
                <m:t>f</m:t>
              </m:r>
            </m:e>
            <m:sub>
              <m:r>
                <m:rPr>
                  <m:nor/>
                  <m:sty m:val="p"/>
                </m:rPr>
                <m:t>is_builtin</m:t>
              </m:r>
            </m:sub>
          </m:sSub>
          <m:sSup>
            <m:e>
              <m:r>
                <m:rPr>
                  <m:sty m:val="p"/>
                </m:rPr>
                <m:t>]</m:t>
              </m:r>
            </m:e>
            <m:sup>
              <m:r>
                <m:t>T</m:t>
              </m:r>
            </m:sup>
          </m:sSup>
        </m:oMath>
      </m:oMathPara>
    </w:p>
    <w:p>
      <w:pPr>
        <w:numPr>
          <w:ilvl w:val="0"/>
          <w:numId w:val="23"/>
        </w:numPr>
        <w:spacing w:before="0" w:after="60" w:line="300" w:lineRule="auto"/>
        <w:jc w:val="both"/>
      </w:pPr>
      <w:r>
        <w:rPr>
          <w:rFonts w:ascii="Times New Roman" w:hAnsi="Times New Roman"/>
          <w:color w:val="000000"/>
          <w:sz w:val="24"/>
        </w:rPr>
        <w:t xml:space="preserve">where</w:t>
      </w:r>
      <w:r>
        <w:rPr>
          <w:rFonts w:ascii="Times New Roman" w:hAnsi="Times New Roman"/>
          <w:color w:val="000000"/>
          <w:sz w:val="24"/>
        </w:rPr>
        <w:t xml:space="preserve"> </w:t>
      </w:r>
      <m:oMath>
        <m:sSub>
          <m:e>
            <m:r>
              <m:t>f</m:t>
            </m:r>
          </m:e>
          <m:sub>
            <m:r>
              <m:rPr>
                <m:nor/>
                <m:sty m:val="p"/>
              </m:rPr>
              <m:t>is_tier0</m:t>
            </m:r>
          </m:sub>
        </m:sSub>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denotes high-value administrative groups (e.g.,</w:t>
      </w:r>
      <w:r>
        <w:rPr>
          <w:rFonts w:ascii="Times New Roman" w:hAnsi="Times New Roman"/>
          <w:color w:val="000000"/>
          <w:sz w:val="24"/>
        </w:rPr>
        <w:t xml:space="preserve"> </w:t>
      </w:r>
      <w:r>
        <w:rPr>
          <w:rStyle w:val="VerbatimChar"/>
          <w:rFonts w:ascii="Times New Roman" w:hAnsi="Times New Roman"/>
          <w:color w:val="000000"/>
          <w:sz w:val="24"/>
        </w:rPr>
        <w:t xml:space="preserve">Domain Admins</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Enterprise Admins</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Schema Admins</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Administrators</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Account Operators</w:t>
      </w:r>
      <w:r>
        <w:rPr>
          <w:rFonts w:ascii="Times New Roman" w:hAnsi="Times New Roman"/>
          <w:color w:val="000000"/>
          <w:sz w:val="24"/>
        </w:rPr>
        <w:t xml:space="preserve">); and</w:t>
      </w:r>
      <w:r>
        <w:rPr>
          <w:rFonts w:ascii="Times New Roman" w:hAnsi="Times New Roman"/>
          <w:color w:val="000000"/>
          <w:sz w:val="24"/>
        </w:rPr>
        <w:t xml:space="preserve"> </w:t>
      </w:r>
      <m:oMath>
        <m:sSub>
          <m:e>
            <m:r>
              <m:t>f</m:t>
            </m:r>
          </m:e>
          <m:sub>
            <m:r>
              <m:rPr>
                <m:nor/>
                <m:sty m:val="p"/>
              </m:rPr>
              <m:t>is_builtin</m:t>
            </m:r>
          </m:sub>
        </m:sSub>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indicates standard well-known Windows security groups.</w:t>
      </w:r>
    </w:p>
    <w:p>
      <w:pPr>
        <w:numPr>
          <w:ilvl w:val="0"/>
          <w:numId w:val="40"/>
        </w:numPr>
        <w:spacing w:before="0" w:after="60" w:line="300" w:lineRule="auto"/>
        <w:jc w:val="both"/>
      </w:pPr>
      <w:r>
        <w:rPr>
          <w:rFonts w:ascii="Times New Roman" w:hAnsi="Times New Roman"/>
          <w:b/>
          <w:bCs/>
          <w:color w:val="000000"/>
          <w:sz w:val="24"/>
        </w:rPr>
        <w:t xml:space="preserve">Enterprise Certificate Authority Nodes (</w:t>
      </w:r>
      <m:oMath>
        <m:sSub>
          <m:e>
            <m:r>
              <m:t>x</m:t>
            </m:r>
          </m:e>
          <m:sub>
            <m:r>
              <m:rPr>
                <m:nor/>
                <m:sty m:val="p"/>
              </m:rPr>
              <m:t>CA</m:t>
            </m:r>
          </m:sub>
        </m:sSub>
        <m:r>
          <m:rPr>
            <m:sty m:val="p"/>
          </m:rPr>
          <m:t>∈</m:t>
        </m:r>
        <m:sSup>
          <m:e>
            <m:r>
              <m:rPr>
                <m:scr m:val="double-struck"/>
                <m:sty m:val="p"/>
              </m:rPr>
              <m:t>R</m:t>
            </m:r>
          </m:e>
          <m:sup>
            <m:r>
              <m:t>3</m:t>
            </m:r>
          </m:sup>
        </m:sSup>
      </m:oMath>
      <w:r>
        <w:rPr>
          <w:rFonts w:ascii="Times New Roman" w:hAnsi="Times New Roman"/>
          <w:b/>
          <w:bCs/>
          <w:color w:val="000000"/>
          <w:sz w:val="24"/>
        </w:rPr>
        <w:t xml:space="preserve">):</w:t>
      </w:r>
    </w:p>
    <w:p>
      <w:pPr>
        <w:pStyle w:val="BodyText"/>
        <w:spacing w:before="120" w:after="120" w:line="276" w:lineRule="auto"/>
        <w:ind w:firstLine="0"/>
        <w:jc w:val="center"/>
      </w:pPr>
      <m:oMathPara>
        <m:oMathParaPr>
          <m:jc m:val="center"/>
        </m:oMathParaPr>
        <m:oMath>
          <m:sSub>
            <m:e>
              <m:r>
                <m:t>x</m:t>
              </m:r>
            </m:e>
            <m:sub>
              <m:r>
                <m:rPr>
                  <m:nor/>
                  <m:sty m:val="p"/>
                </m:rPr>
                <m:t>CA</m:t>
              </m:r>
            </m:sub>
          </m:sSub>
          <m:r>
            <m:rPr>
              <m:sty m:val="p"/>
            </m:rPr>
            <m:t>=</m:t>
          </m:r>
          <m:r>
            <m:rPr>
              <m:sty m:val="p"/>
            </m:rPr>
            <m:t>[</m:t>
          </m:r>
          <m:sSub>
            <m:e>
              <m:r>
                <m:t>f</m:t>
              </m:r>
            </m:e>
            <m:sub>
              <m:r>
                <m:rPr>
                  <m:nor/>
                  <m:sty m:val="p"/>
                </m:rPr>
                <m:t>is_root_ca</m:t>
              </m:r>
            </m:sub>
          </m:sSub>
          <m:r>
            <m:rPr>
              <m:sty m:val="p"/>
            </m:rPr>
            <m:t>,</m:t>
          </m:r>
          <m:sSub>
            <m:e>
              <m:r>
                <m:t>f</m:t>
              </m:r>
            </m:e>
            <m:sub>
              <m:r>
                <m:rPr>
                  <m:nor/>
                  <m:sty m:val="p"/>
                </m:rPr>
                <m:t>allows_user_spec</m:t>
              </m:r>
            </m:sub>
          </m:sSub>
          <m:r>
            <m:rPr>
              <m:sty m:val="p"/>
            </m:rPr>
            <m:t>,</m:t>
          </m:r>
          <m:sSub>
            <m:e>
              <m:r>
                <m:t>f</m:t>
              </m:r>
            </m:e>
            <m:sub>
              <m:r>
                <m:rPr>
                  <m:nor/>
                  <m:sty m:val="p"/>
                </m:rPr>
                <m:t>enforces_encryption</m:t>
              </m:r>
            </m:sub>
          </m:sSub>
          <m:sSup>
            <m:e>
              <m:r>
                <m:rPr>
                  <m:sty m:val="p"/>
                </m:rPr>
                <m:t>]</m:t>
              </m:r>
            </m:e>
            <m:sup>
              <m:r>
                <m:t>T</m:t>
              </m:r>
            </m:sup>
          </m:sSup>
        </m:oMath>
      </m:oMathPara>
    </w:p>
    <w:p>
      <w:pPr>
        <w:numPr>
          <w:ilvl w:val="0"/>
          <w:numId w:val="23"/>
        </w:numPr>
        <w:spacing w:before="0" w:after="60" w:line="300" w:lineRule="auto"/>
        <w:jc w:val="both"/>
      </w:pPr>
      <w:r>
        <w:rPr>
          <w:rFonts w:ascii="Times New Roman" w:hAnsi="Times New Roman"/>
          <w:color w:val="000000"/>
          <w:sz w:val="24"/>
        </w:rPr>
        <w:t xml:space="preserve">where</w:t>
      </w:r>
      <w:r>
        <w:rPr>
          <w:rFonts w:ascii="Times New Roman" w:hAnsi="Times New Roman"/>
          <w:color w:val="000000"/>
          <w:sz w:val="24"/>
        </w:rPr>
        <w:t xml:space="preserve"> </w:t>
      </w:r>
      <m:oMath>
        <m:sSub>
          <m:e>
            <m:r>
              <m:t>f</m:t>
            </m:r>
          </m:e>
          <m:sub>
            <m:r>
              <m:rPr>
                <m:nor/>
                <m:sty m:val="p"/>
              </m:rPr>
              <m:t>is_root_ca</m:t>
            </m:r>
          </m:sub>
        </m:sSub>
      </m:oMath>
      <w:r>
        <w:rPr>
          <w:rFonts w:ascii="Times New Roman" w:hAnsi="Times New Roman"/>
          <w:color w:val="000000"/>
          <w:sz w:val="24"/>
        </w:rPr>
        <w:t xml:space="preserve"> </w:t>
      </w:r>
      <w:r>
        <w:rPr>
          <w:rFonts w:ascii="Times New Roman" w:hAnsi="Times New Roman"/>
          <w:color w:val="000000"/>
          <w:sz w:val="24"/>
        </w:rPr>
        <w:t xml:space="preserve">identifies root CAs;</w:t>
      </w:r>
      <w:r>
        <w:rPr>
          <w:rFonts w:ascii="Times New Roman" w:hAnsi="Times New Roman"/>
          <w:color w:val="000000"/>
          <w:sz w:val="24"/>
        </w:rPr>
        <w:t xml:space="preserve"> </w:t>
      </w:r>
      <m:oMath>
        <m:sSub>
          <m:e>
            <m:r>
              <m:t>f</m:t>
            </m:r>
          </m:e>
          <m:sub>
            <m:r>
              <m:rPr>
                <m:nor/>
                <m:sty m:val="p"/>
              </m:rPr>
              <m:t>allows_user_spec</m:t>
            </m:r>
          </m:sub>
        </m:sSub>
      </m:oMath>
      <w:r>
        <w:rPr>
          <w:rFonts w:ascii="Times New Roman" w:hAnsi="Times New Roman"/>
          <w:color w:val="000000"/>
          <w:sz w:val="24"/>
        </w:rPr>
        <w:t xml:space="preserve"> </w:t>
      </w:r>
      <w:r>
        <w:rPr>
          <w:rFonts w:ascii="Times New Roman" w:hAnsi="Times New Roman"/>
          <w:color w:val="000000"/>
          <w:sz w:val="24"/>
        </w:rPr>
        <w:t xml:space="preserve">flags the presence of the dangerous registry setting</w:t>
      </w:r>
      <w:r>
        <w:rPr>
          <w:rFonts w:ascii="Times New Roman" w:hAnsi="Times New Roman"/>
          <w:color w:val="000000"/>
          <w:sz w:val="24"/>
        </w:rPr>
        <w:t xml:space="preserve"> </w:t>
      </w:r>
      <w:r>
        <w:rPr>
          <w:rStyle w:val="VerbatimChar"/>
          <w:rFonts w:ascii="Times New Roman" w:hAnsi="Times New Roman"/>
          <w:color w:val="000000"/>
          <w:sz w:val="24"/>
        </w:rPr>
        <w:t xml:space="preserve">EDITF_ATTRIBUTE</w:t>
      </w:r>
      <w:r>
        <w:rPr>
          <w:rStyle w:val="VerbatimChar"/>
          <w:rFonts w:ascii="Times New Roman" w:hAnsi="Times New Roman"/>
          <w:color w:val="000000"/>
          <w:sz w:val="24"/>
        </w:rPr>
        <w:t xml:space="preserve">SUBJECTALTNAME2</w:t>
      </w:r>
      <w:r>
        <w:rPr>
          <w:rFonts w:ascii="Times New Roman" w:hAnsi="Times New Roman"/>
          <w:color w:val="000000"/>
          <w:sz w:val="24"/>
        </w:rPr>
        <w:t xml:space="preserve">; and</w:t>
      </w:r>
      <w:r>
        <w:rPr>
          <w:rFonts w:ascii="Times New Roman" w:hAnsi="Times New Roman"/>
          <w:color w:val="000000"/>
          <w:sz w:val="24"/>
        </w:rPr>
        <w:t xml:space="preserve"> </w:t>
      </w:r>
      <m:oMath>
        <m:sSub>
          <m:e>
            <m:r>
              <m:t>f</m:t>
            </m:r>
          </m:e>
          <m:sub>
            <m:r>
              <m:rPr>
                <m:nor/>
                <m:sty m:val="p"/>
              </m:rPr>
              <m:t>enforces_encryption</m:t>
            </m:r>
          </m:sub>
        </m:sSub>
      </m:oMath>
      <w:r>
        <w:rPr>
          <w:rFonts w:ascii="Times New Roman" w:hAnsi="Times New Roman"/>
          <w:color w:val="000000"/>
          <w:sz w:val="24"/>
        </w:rPr>
        <w:t xml:space="preserve"> </w:t>
      </w:r>
      <w:r>
        <w:rPr>
          <w:rFonts w:ascii="Times New Roman" w:hAnsi="Times New Roman"/>
          <w:color w:val="000000"/>
          <w:sz w:val="24"/>
        </w:rPr>
        <w:t xml:space="preserve">identifies whether RPC interface encryption is mandated on the CA endpoint (relevant to ESC11).</w:t>
      </w:r>
    </w:p>
    <w:bookmarkEnd w:id="38"/>
    <w:bookmarkStart w:id="41" w:name="X02dde0ec0af04cfa7a30870c714d60e577af9bb"/>
    <w:p>
      <w:pPr>
        <w:pStyle w:val="Heading3"/>
        <w:keepNext/>
        <w:spacing w:before="240" w:after="80" w:line="276" w:lineRule="auto"/>
        <w:ind w:firstLine="0"/>
        <w:jc w:val="left"/>
      </w:pPr>
      <w:r>
        <w:rPr>
          <w:rFonts w:ascii="Times New Roman" w:hAnsi="Times New Roman"/>
          <w:b/>
          <w:color w:val="000000"/>
          <w:sz w:val="24"/>
        </w:rPr>
        <w:t>3.2.3  Relational Adjacency and Canonical Reverse Relations</w:t>
      </w:r>
    </w:p>
    <w:p>
      <w:pPr>
        <w:pStyle w:val="FirstParagraph"/>
        <w:spacing w:before="0" w:after="120" w:line="360" w:lineRule="auto"/>
        <w:ind w:firstLine="0"/>
        <w:jc w:val="both"/>
      </w:pPr>
      <w:r>
        <w:rPr>
          <w:rFonts w:ascii="Times New Roman" w:hAnsi="Times New Roman"/>
          <w:color w:val="000000"/>
          <w:sz w:val="24"/>
        </w:rPr>
        <w:t xml:space="preserve">For each relation type</w:t>
      </w:r>
      <w:r>
        <w:rPr>
          <w:rFonts w:ascii="Times New Roman" w:hAnsi="Times New Roman"/>
          <w:color w:val="000000"/>
          <w:sz w:val="24"/>
        </w:rPr>
        <w:t xml:space="preserve"> </w:t>
      </w:r>
      <m:oMath>
        <m:r>
          <m:t>r</m:t>
        </m:r>
        <m:r>
          <m:rPr>
            <m:sty m:val="p"/>
          </m:rPr>
          <m:t>=</m:t>
        </m:r>
        <m:r>
          <m:rPr>
            <m:sty m:val="p"/>
          </m:rPr>
          <m:t>(</m:t>
        </m:r>
        <m:sSub>
          <m:e>
            <m:r>
              <m:t>τ</m:t>
            </m:r>
          </m:e>
          <m:sub>
            <m:r>
              <m:t>s</m:t>
            </m:r>
          </m:sub>
        </m:sSub>
        <m:r>
          <m:rPr>
            <m:sty m:val="p"/>
          </m:rPr>
          <m:t>,</m:t>
        </m:r>
        <m:r>
          <m:rPr>
            <m:nor/>
            <m:sty m:val="p"/>
          </m:rPr>
          <m:t>rel</m:t>
        </m:r>
        <m:r>
          <m:rPr>
            <m:sty m:val="p"/>
          </m:rPr>
          <m:t>,</m:t>
        </m:r>
        <m:sSub>
          <m:e>
            <m:r>
              <m:t>τ</m:t>
            </m:r>
          </m:e>
          <m:sub>
            <m:r>
              <m:t>t</m:t>
            </m:r>
          </m:sub>
        </m:sSub>
        <m:r>
          <m:rPr>
            <m:sty m:val="p"/>
          </m:rPr>
          <m:t>)</m:t>
        </m:r>
        <m:r>
          <m:rPr>
            <m:sty m:val="p"/>
          </m:rPr>
          <m:t>∈</m:t>
        </m:r>
        <m:sSub>
          <m:e>
            <m:r>
              <m:rPr>
                <m:scr m:val="script"/>
                <m:sty m:val="p"/>
              </m:rPr>
              <m:t>T</m:t>
            </m:r>
          </m:e>
          <m:sub>
            <m:r>
              <m:t>E</m:t>
            </m:r>
          </m:sub>
        </m:sSub>
      </m:oMath>
      <w:r>
        <w:rPr>
          <w:rFonts w:ascii="Times New Roman" w:hAnsi="Times New Roman"/>
          <w:color w:val="000000"/>
          <w:sz w:val="24"/>
        </w:rPr>
        <w:t xml:space="preserve">, the directed adjacency matrix</w:t>
      </w:r>
      <w:r>
        <w:rPr>
          <w:rFonts w:ascii="Times New Roman" w:hAnsi="Times New Roman"/>
          <w:color w:val="000000"/>
          <w:sz w:val="24"/>
        </w:rPr>
        <w:t xml:space="preserve"> </w:t>
      </w:r>
      <m:oMath>
        <m:sSub>
          <m:e>
            <m:r>
              <m:t>A</m:t>
            </m:r>
          </m:e>
          <m:sub>
            <m:r>
              <m:t>r</m:t>
            </m:r>
          </m:sub>
        </m:sSub>
        <m:r>
          <m:rPr>
            <m:sty m:val="p"/>
          </m:rPr>
          <m:t>∈</m:t>
        </m:r>
        <m:r>
          <m:rPr>
            <m:sty m:val="p"/>
          </m:rPr>
          <m:t>{</m:t>
        </m:r>
        <m:r>
          <m:t>0</m:t>
        </m:r>
        <m:r>
          <m:rPr>
            <m:sty m:val="p"/>
          </m:rPr>
          <m:t>,</m:t>
        </m:r>
        <m:r>
          <m:t>1</m:t>
        </m:r>
        <m:sSup>
          <m:e>
            <m:r>
              <m:rPr>
                <m:sty m:val="p"/>
              </m:rPr>
              <m:t>}</m:t>
            </m:r>
          </m:e>
          <m:sup>
            <m:r>
              <m:rPr>
                <m:sty m:val="p"/>
              </m:rPr>
              <m:t>|</m:t>
            </m:r>
            <m:sSub>
              <m:e>
                <m:r>
                  <m:t>V</m:t>
                </m:r>
              </m:e>
              <m:sub>
                <m:sSub>
                  <m:e>
                    <m:r>
                      <m:t>τ</m:t>
                    </m:r>
                  </m:e>
                  <m:sub>
                    <m:r>
                      <m:t>s</m:t>
                    </m:r>
                  </m:sub>
                </m:sSub>
              </m:sub>
            </m:sSub>
            <m:r>
              <m:rPr>
                <m:sty m:val="p"/>
              </m:rPr>
              <m:t>|</m:t>
            </m:r>
            <m:r>
              <m:rPr>
                <m:sty m:val="p"/>
              </m:rPr>
              <m:t>×</m:t>
            </m:r>
            <m:r>
              <m:rPr>
                <m:sty m:val="p"/>
              </m:rPr>
              <m:t>|</m:t>
            </m:r>
            <m:sSub>
              <m:e>
                <m:r>
                  <m:t>V</m:t>
                </m:r>
              </m:e>
              <m:sub>
                <m:sSub>
                  <m:e>
                    <m:r>
                      <m:t>τ</m:t>
                    </m:r>
                  </m:e>
                  <m:sub>
                    <m:r>
                      <m:t>t</m:t>
                    </m:r>
                  </m:sub>
                </m:sSub>
              </m:sub>
            </m:sSub>
            <m:r>
              <m:rPr>
                <m:sty m:val="p"/>
              </m:rPr>
              <m:t>|</m:t>
            </m:r>
          </m:sup>
        </m:sSup>
      </m:oMath>
      <w:r>
        <w:rPr>
          <w:rFonts w:ascii="Times New Roman" w:hAnsi="Times New Roman"/>
          <w:color w:val="000000"/>
          <w:sz w:val="24"/>
        </w:rPr>
        <w:t xml:space="preserve"> </w:t>
      </w:r>
      <w:r>
        <w:rPr>
          <w:rFonts w:ascii="Times New Roman" w:hAnsi="Times New Roman"/>
          <w:color w:val="000000"/>
          <w:sz w:val="24"/>
        </w:rPr>
        <w:t xml:space="preserve">satisfies:</w:t>
      </w:r>
    </w:p>
    <w:p>
      <w:pPr>
        <w:pStyle w:val="BodyText"/>
        <w:spacing w:before="120" w:after="120" w:line="276" w:lineRule="auto"/>
        <w:ind w:firstLine="0"/>
        <w:jc w:val="center"/>
      </w:pPr>
      <m:oMathPara>
        <m:oMathParaPr>
          <m:jc m:val="center"/>
        </m:oMathParaPr>
        <m:oMath>
          <m:sSub>
            <m:e>
              <m:r>
                <m:t>A</m:t>
              </m:r>
            </m:e>
            <m:sub>
              <m:r>
                <m:t>r</m:t>
              </m:r>
            </m:sub>
          </m:sSub>
          <m:r>
            <m:rPr>
              <m:sty m:val="p"/>
            </m:rPr>
            <m:t>[</m:t>
          </m:r>
          <m:r>
            <m:t>u</m:t>
          </m:r>
          <m:r>
            <m:rPr>
              <m:sty m:val="p"/>
            </m:rPr>
            <m:t>,</m:t>
          </m:r>
          <m:r>
            <m:t>v</m:t>
          </m:r>
          <m:r>
            <m:rPr>
              <m:sty m:val="p"/>
            </m:rPr>
            <m:t>]</m:t>
          </m:r>
          <m:r>
            <m:rPr>
              <m:sty m:val="p"/>
            </m:rPr>
            <m:t>=</m:t>
          </m:r>
          <m:r>
            <m:t>1</m:t>
          </m:r>
          <m:r>
            <m:rPr>
              <m:sty m:val="p"/>
            </m:rPr>
            <m:t>⇔</m:t>
          </m:r>
          <m:r>
            <m:rPr>
              <m:sty m:val="p"/>
            </m:rPr>
            <m:t>(</m:t>
          </m:r>
          <m:r>
            <m:t>u</m:t>
          </m:r>
          <m:r>
            <m:rPr>
              <m:sty m:val="p"/>
            </m:rPr>
            <m:t>,</m:t>
          </m:r>
          <m:r>
            <m:t>r</m:t>
          </m:r>
          <m:r>
            <m:rPr>
              <m:sty m:val="p"/>
            </m:rPr>
            <m:t>,</m:t>
          </m:r>
          <m:r>
            <m:t>v</m:t>
          </m:r>
          <m:r>
            <m:rPr>
              <m:sty m:val="p"/>
            </m:rPr>
            <m:t>)</m:t>
          </m:r>
          <m:r>
            <m:rPr>
              <m:sty m:val="p"/>
            </m:rPr>
            <m:t>∈</m:t>
          </m:r>
          <m:r>
            <m:t>E</m:t>
          </m:r>
        </m:oMath>
      </m:oMathPara>
    </w:p>
    <w:p>
      <w:pPr>
        <w:pStyle w:val="FirstParagraph"/>
        <w:spacing w:before="0" w:after="120" w:line="360" w:lineRule="auto"/>
        <w:ind w:firstLine="0"/>
        <w:jc w:val="both"/>
      </w:pPr>
      <w:r>
        <w:rPr>
          <w:rFonts w:ascii="Times New Roman" w:hAnsi="Times New Roman"/>
          <w:color w:val="000000"/>
          <w:sz w:val="24"/>
        </w:rPr>
        <w:t xml:space="preserve">A fundamental challenge in graph representation learning on directed identity graphs is that access control permissions flow from principals to resources (e.g.,</w:t>
      </w:r>
      <w:r>
        <w:rPr>
          <w:rFonts w:ascii="Times New Roman" w:hAnsi="Times New Roman"/>
          <w:color w:val="000000"/>
          <w:sz w:val="24"/>
        </w:rPr>
        <w:t xml:space="preserve"> </w:t>
      </w:r>
      <m:oMath>
        <m:r>
          <m:rPr>
            <m:nor/>
            <m:sty m:val="p"/>
          </m:rPr>
          <m:t>User</m:t>
        </m:r>
        <m:limUpp>
          <m:e>
            <m:r>
              <m:rPr>
                <m:sty m:val="p"/>
              </m:rPr>
              <m:t>→</m:t>
            </m:r>
          </m:e>
          <m:lim>
            <m:r>
              <m:rPr>
                <m:nor/>
                <m:sty m:val="p"/>
              </m:rPr>
              <m:t>Enroll</m:t>
            </m:r>
          </m:lim>
        </m:limUpp>
        <m:r>
          <m:rPr>
            <m:nor/>
            <m:sty m:val="p"/>
          </m:rPr>
          <m:t>Template</m:t>
        </m:r>
      </m:oMath>
      <w:r>
        <w:rPr>
          <w:rFonts w:ascii="Times New Roman" w:hAnsi="Times New Roman"/>
          <w:color w:val="000000"/>
          <w:sz w:val="24"/>
        </w:rPr>
        <w:t xml:space="preserve">), whereas vulnerability reasoning requires evaluating the reverse query:</w:t>
      </w:r>
      <w:r>
        <w:rPr>
          <w:rFonts w:ascii="Times New Roman" w:hAnsi="Times New Roman"/>
          <w:color w:val="000000"/>
          <w:sz w:val="24"/>
        </w:rPr>
        <w:t xml:space="preserve"> </w:t>
      </w:r>
      <w:r>
        <w:rPr>
          <w:rFonts w:ascii="Times New Roman" w:hAnsi="Times New Roman"/>
          <w:i/>
          <w:iCs/>
          <w:color w:val="000000"/>
          <w:sz w:val="24"/>
        </w:rPr>
        <w:t xml:space="preserve">"Which unprivileged principals possess an inbound access path to this template?"</w:t>
      </w:r>
    </w:p>
    <w:p>
      <w:pPr>
        <w:pStyle w:val="BodyText"/>
        <w:spacing w:before="0" w:after="120" w:line="360" w:lineRule="auto"/>
        <w:ind w:firstLine="360"/>
        <w:jc w:val="both"/>
      </w:pPr>
      <w:r>
        <w:rPr>
          <w:rFonts w:ascii="Times New Roman" w:hAnsi="Times New Roman"/>
          <w:color w:val="000000"/>
          <w:sz w:val="24"/>
        </w:rPr>
        <w:t xml:space="preserve">To facilitate bidirectional information exchange across the message-passing layers, we introduce formal reverse canonical relations for every directed edge type:</w:t>
      </w:r>
    </w:p>
    <w:p>
      <w:pPr>
        <w:pStyle w:val="BodyText"/>
        <w:spacing w:before="120" w:after="120" w:line="276" w:lineRule="auto"/>
        <w:ind w:firstLine="0"/>
        <w:jc w:val="center"/>
      </w:pPr>
      <m:oMathPara>
        <m:oMathParaPr>
          <m:jc m:val="center"/>
        </m:oMathParaPr>
        <m:oMath>
          <m:r>
            <m:rPr>
              <m:sty m:val="p"/>
            </m:rPr>
            <m:t>∀</m:t>
          </m:r>
          <m:r>
            <m:t>r</m:t>
          </m:r>
          <m:r>
            <m:rPr>
              <m:sty m:val="p"/>
            </m:rPr>
            <m:t>=</m:t>
          </m:r>
          <m:r>
            <m:rPr>
              <m:sty m:val="p"/>
            </m:rPr>
            <m:t>(</m:t>
          </m:r>
          <m:sSub>
            <m:e>
              <m:r>
                <m:t>τ</m:t>
              </m:r>
            </m:e>
            <m:sub>
              <m:r>
                <m:t>s</m:t>
              </m:r>
            </m:sub>
          </m:sSub>
          <m:r>
            <m:rPr>
              <m:sty m:val="p"/>
            </m:rPr>
            <m:t>,</m:t>
          </m:r>
          <m:r>
            <m:rPr>
              <m:nor/>
              <m:sty m:val="p"/>
            </m:rPr>
            <m:t>rel</m:t>
          </m:r>
          <m:r>
            <m:rPr>
              <m:sty m:val="p"/>
            </m:rPr>
            <m:t>,</m:t>
          </m:r>
          <m:sSub>
            <m:e>
              <m:r>
                <m:t>τ</m:t>
              </m:r>
            </m:e>
            <m:sub>
              <m:r>
                <m:t>t</m:t>
              </m:r>
            </m:sub>
          </m:sSub>
          <m:r>
            <m:rPr>
              <m:sty m:val="p"/>
            </m:rPr>
            <m:t>)</m:t>
          </m:r>
          <m:r>
            <m:rPr>
              <m:sty m:val="p"/>
            </m:rPr>
            <m:t>∈</m:t>
          </m:r>
          <m:sSub>
            <m:e>
              <m:r>
                <m:rPr>
                  <m:scr m:val="script"/>
                  <m:sty m:val="p"/>
                </m:rPr>
                <m:t>T</m:t>
              </m:r>
            </m:e>
            <m:sub>
              <m:r>
                <m:t>E</m:t>
              </m:r>
            </m:sub>
          </m:sSub>
          <m:r>
            <m:rPr>
              <m:sty m:val="p"/>
            </m:rPr>
            <m:t>⟹</m:t>
          </m:r>
          <m:sSup>
            <m:e>
              <m:r>
                <m:t>r</m:t>
              </m:r>
            </m:e>
            <m:sup>
              <m:r>
                <m:rPr>
                  <m:sty m:val="p"/>
                </m:rPr>
                <m:t>−</m:t>
              </m:r>
              <m:r>
                <m:t>1</m:t>
              </m:r>
            </m:sup>
          </m:sSup>
          <m:r>
            <m:rPr>
              <m:sty m:val="p"/>
            </m:rPr>
            <m:t>=</m:t>
          </m:r>
          <m:r>
            <m:rPr>
              <m:sty m:val="p"/>
            </m:rPr>
            <m:t>(</m:t>
          </m:r>
          <m:sSub>
            <m:e>
              <m:r>
                <m:t>τ</m:t>
              </m:r>
            </m:e>
            <m:sub>
              <m:r>
                <m:t>t</m:t>
              </m:r>
            </m:sub>
          </m:sSub>
          <m:r>
            <m:rPr>
              <m:sty m:val="p"/>
            </m:rPr>
            <m:t>,</m:t>
          </m:r>
          <m:sSup>
            <m:e>
              <m:r>
                <m:rPr>
                  <m:nor/>
                  <m:sty m:val="p"/>
                </m:rPr>
                <m:t>rel</m:t>
              </m:r>
            </m:e>
            <m:sup>
              <m:r>
                <m:rPr>
                  <m:sty m:val="p"/>
                </m:rPr>
                <m:t>−</m:t>
              </m:r>
              <m:r>
                <m:t>1</m:t>
              </m:r>
            </m:sup>
          </m:sSup>
          <m:r>
            <m:rPr>
              <m:sty m:val="p"/>
            </m:rPr>
            <m:t>,</m:t>
          </m:r>
          <m:sSub>
            <m:e>
              <m:r>
                <m:t>τ</m:t>
              </m:r>
            </m:e>
            <m:sub>
              <m:r>
                <m:t>s</m:t>
              </m:r>
            </m:sub>
          </m:sSub>
          <m:r>
            <m:rPr>
              <m:sty m:val="p"/>
            </m:rPr>
            <m:t>)</m:t>
          </m:r>
          <m:r>
            <m:rPr>
              <m:sty m:val="p"/>
            </m:rPr>
            <m:t>∈</m:t>
          </m:r>
          <m:sSubSup>
            <m:e>
              <m:r>
                <m:rPr>
                  <m:scr m:val="script"/>
                  <m:sty m:val="p"/>
                </m:rPr>
                <m:t>T</m:t>
              </m:r>
            </m:e>
            <m:sub>
              <m:r>
                <m:t>E</m:t>
              </m:r>
            </m:sub>
            <m:sup>
              <m:r>
                <m:rPr>
                  <m:sty m:val="p"/>
                </m:rPr>
                <m:t>−</m:t>
              </m:r>
              <m:r>
                <m:t>1</m:t>
              </m:r>
            </m:sup>
          </m:sSubSup>
        </m:oMath>
      </m:oMathPara>
    </w:p>
    <w:p>
      <w:pPr>
        <w:pStyle w:val="FirstParagraph"/>
        <w:spacing w:before="0" w:after="120" w:line="360" w:lineRule="auto"/>
        <w:ind w:firstLine="0"/>
        <w:jc w:val="both"/>
      </w:pPr>
      <w:r>
        <w:rPr>
          <w:rFonts w:ascii="Times New Roman" w:hAnsi="Times New Roman"/>
          <w:color w:val="000000"/>
          <w:sz w:val="24"/>
        </w:rPr>
        <w:t xml:space="preserve">The adjacency matrix for the reverse relation is the exact transpose of the forward adjacency:</w:t>
      </w:r>
    </w:p>
    <w:p>
      <w:pPr>
        <w:pStyle w:val="BodyText"/>
        <w:spacing w:before="120" w:after="120" w:line="276" w:lineRule="auto"/>
        <w:ind w:firstLine="0"/>
        <w:jc w:val="center"/>
      </w:pPr>
      <m:oMathPara>
        <m:oMathParaPr>
          <m:jc m:val="center"/>
        </m:oMathParaPr>
        <m:oMath>
          <m:sSub>
            <m:e>
              <m:r>
                <m:t>A</m:t>
              </m:r>
            </m:e>
            <m:sub>
              <m:sSup>
                <m:e>
                  <m:r>
                    <m:t>r</m:t>
                  </m:r>
                </m:e>
                <m:sup>
                  <m:r>
                    <m:rPr>
                      <m:sty m:val="p"/>
                    </m:rPr>
                    <m:t>−</m:t>
                  </m:r>
                  <m:r>
                    <m:t>1</m:t>
                  </m:r>
                </m:sup>
              </m:sSup>
            </m:sub>
          </m:sSub>
          <m:r>
            <m:rPr>
              <m:sty m:val="p"/>
            </m:rPr>
            <m:t>=</m:t>
          </m:r>
          <m:sSubSup>
            <m:e>
              <m:r>
                <m:t>A</m:t>
              </m:r>
            </m:e>
            <m:sub>
              <m:r>
                <m:t>r</m:t>
              </m:r>
            </m:sub>
            <m:sup>
              <m:r>
                <m:t>T</m:t>
              </m:r>
            </m:sup>
          </m:sSubSup>
        </m:oMath>
      </m:oMathPara>
    </w:p>
    <w:p>
      <w:pPr>
        <w:pStyle w:val="FirstParagraph"/>
        <w:spacing w:before="0" w:after="120" w:line="360" w:lineRule="auto"/>
        <w:ind w:firstLine="0"/>
        <w:jc w:val="both"/>
      </w:pPr>
      <w:r>
        <w:rPr>
          <w:rFonts w:ascii="Times New Roman" w:hAnsi="Times New Roman"/>
          <w:color w:val="000000"/>
          <w:sz w:val="24"/>
        </w:rPr>
        <w:t xml:space="preserve">The augmented relational set</w:t>
      </w:r>
      <w:r>
        <w:rPr>
          <w:rFonts w:ascii="Times New Roman" w:hAnsi="Times New Roman"/>
          <w:color w:val="000000"/>
          <w:sz w:val="24"/>
        </w:rPr>
        <w:t xml:space="preserve"> </w:t>
      </w:r>
      <m:oMath>
        <m:sSub>
          <m:e>
            <m:acc>
              <m:accPr>
                <m:chr m:val="̃"/>
              </m:accPr>
              <m:e>
                <m:r>
                  <m:rPr>
                    <m:scr m:val="script"/>
                    <m:sty m:val="p"/>
                  </m:rPr>
                  <m:t>T</m:t>
                </m:r>
              </m:e>
            </m:acc>
          </m:e>
          <m:sub>
            <m:r>
              <m:t>E</m:t>
            </m:r>
          </m:sub>
        </m:sSub>
        <m:r>
          <m:rPr>
            <m:sty m:val="p"/>
          </m:rPr>
          <m:t>=</m:t>
        </m:r>
        <m:sSub>
          <m:e>
            <m:r>
              <m:rPr>
                <m:scr m:val="script"/>
                <m:sty m:val="p"/>
              </m:rPr>
              <m:t>T</m:t>
            </m:r>
          </m:e>
          <m:sub>
            <m:r>
              <m:t>E</m:t>
            </m:r>
          </m:sub>
        </m:sSub>
        <m:r>
          <m:rPr>
            <m:sty m:val="p"/>
          </m:rPr>
          <m:t>∪</m:t>
        </m:r>
        <m:sSubSup>
          <m:e>
            <m:r>
              <m:rPr>
                <m:scr m:val="script"/>
                <m:sty m:val="p"/>
              </m:rPr>
              <m:t>T</m:t>
            </m:r>
          </m:e>
          <m:sub>
            <m:r>
              <m:t>E</m:t>
            </m:r>
          </m:sub>
          <m:sup>
            <m:r>
              <m:rPr>
                <m:sty m:val="p"/>
              </m:rPr>
              <m:t>−</m:t>
            </m:r>
            <m:r>
              <m:t>1</m:t>
            </m:r>
          </m:sup>
        </m:sSubSup>
      </m:oMath>
      <w:r>
        <w:rPr>
          <w:rFonts w:ascii="Times New Roman" w:hAnsi="Times New Roman"/>
          <w:color w:val="000000"/>
          <w:sz w:val="24"/>
        </w:rPr>
        <w:t xml:space="preserve"> </w:t>
      </w:r>
      <w:r>
        <w:rPr>
          <w:rFonts w:ascii="Times New Roman" w:hAnsi="Times New Roman"/>
          <w:color w:val="000000"/>
          <w:sz w:val="24"/>
        </w:rPr>
        <w:t xml:space="preserve">contains 16 directed relations, ensuring that certificate templates can gather structural context from prospective enrollers and administrative controllers during forward message passing.</w:t>
      </w:r>
    </w:p>
    <w:bookmarkEnd w:id="39"/>
    <w:bookmarkEnd w:id="40"/>
    <w:bookmarkStart w:id="42" w:name="the-certgraph-hetero-gat-architecture"/>
    <w:p>
      <w:pPr>
        <w:pStyle w:val="Heading2"/>
        <w:keepNext/>
        <w:spacing w:before="320" w:after="120" w:line="276" w:lineRule="auto"/>
        <w:ind w:firstLine="0"/>
        <w:jc w:val="left"/>
      </w:pPr>
      <w:r>
        <w:rPr>
          <w:rFonts w:ascii="Times New Roman" w:hAnsi="Times New Roman"/>
          <w:b/>
          <w:color w:val="000000"/>
          <w:sz w:val="28"/>
        </w:rPr>
        <w:t>3.3  The CertGraph Hetero-GAT Architecture</w:t>
      </w:r>
    </w:p>
    <w:p>
      <w:pPr>
        <w:pStyle w:val="FirstParagraph"/>
        <w:spacing w:before="0" w:after="120" w:line="360" w:lineRule="auto"/>
        <w:ind w:firstLine="0"/>
        <w:jc w:val="both"/>
      </w:pPr>
      <w:r>
        <w:rPr>
          <w:rFonts w:ascii="Times New Roman" w:hAnsi="Times New Roman"/>
          <w:color w:val="000000"/>
          <w:sz w:val="24"/>
        </w:rPr>
        <w:t xml:space="preserve">CertGraph implements an inductive Heterogeneous Graph Attention Network (Hetero-GAT). Unlike homogeneous GNNs that collapse entity distinctions into a single latent space, CertGraph maintains type-specific linear projections and relation-specific multi-head attention mechanisms.</w:t>
      </w:r>
    </w:p>
    <w:bookmarkStart w:id="43" w:name="fig:certgraph_arch"/>
    <w:p xmlns:a="http://schemas.openxmlformats.org/drawingml/2006/main" xmlns:pic="http://schemas.openxmlformats.org/drawingml/2006/picture">
      <w:pPr>
        <w:pStyle w:val="CaptionedFigure"/>
        <w:keepNext/>
        <w:spacing w:before="160" w:after="80"/>
        <w:ind w:firstLine="0"/>
        <w:jc w:val="center"/>
      </w:pPr>
      <w:r>
        <w:drawing>
          <wp:inline>
            <wp:extent cx="5486400" cy="2881294"/>
            <wp:effectExtent b="0" l="0" r="0" t="0"/>
            <wp:docPr descr="" title="" id="4" name="Picture"/>
            <a:graphic>
              <a:graphicData uri="http://schemas.openxmlformats.org/drawingml/2006/picture">
                <pic:pic>
                  <pic:nvPicPr>
                    <pic:cNvPr descr="figures/certgraph_architecture_diagram.png" id="4" name="Picture"/>
                    <pic:cNvPicPr>
                      <a:picLocks noChangeArrowheads="1" noChangeAspect="1"/>
                    </pic:cNvPicPr>
                  </pic:nvPicPr>
                  <pic:blipFill>
                    <a:blip r:embed="rId16"/>
                    <a:stretch>
                      <a:fillRect/>
                    </a:stretch>
                  </pic:blipFill>
                  <pic:spPr bwMode="auto">
                    <a:xfrm>
                      <a:off x="0" y="0"/>
                      <a:ext cx="5486400" cy="2881294"/>
                    </a:xfrm>
                    <a:prstGeom prst="rect">
                      <a:avLst/>
                    </a:prstGeom>
                    <a:noFill/>
                    <a:ln w="9525">
                      <a:noFill/>
                      <a:headEnd/>
                      <a:tailEnd/>
                    </a:ln>
                  </pic:spPr>
                </pic:pic>
              </a:graphicData>
            </a:graphic>
          </wp:inline>
        </w:drawing>
      </w:r>
    </w:p>
    <w:p>
      <w:pPr>
        <w:pStyle w:val="ImageCaption"/>
        <w:spacing w:before="80" w:after="280"/>
        <w:ind w:firstLine="0"/>
        <w:jc w:val="center"/>
      </w:pPr>
      <w:r>
        <w:rPr>
          <w:rFonts w:ascii="Times New Roman" w:hAnsi="Times New Roman"/>
          <w:b/>
          <w:bCs/>
          <w:color w:val="000000"/>
          <w:sz w:val="20"/>
        </w:rPr>
        <w:t xml:space="preserve">Figure 3.1:</w:t>
      </w:r>
      <w:r>
        <w:rPr>
          <w:rFonts w:ascii="Times New Roman" w:hAnsi="Times New Roman"/>
          <w:color w:val="000000"/>
          <w:sz w:val="20"/>
        </w:rPr>
        <w:t xml:space="preserve"> </w:t>
      </w:r>
      <w:r>
        <w:rPr>
          <w:rFonts w:ascii="Times New Roman" w:hAnsi="Times New Roman"/>
          <w:color w:val="000000"/>
          <w:sz w:val="20"/>
        </w:rPr>
        <w:t xml:space="preserve">CertGraph end-to-end Hetero-GAT pipeline for ESC vulnerability classification: (1) Heterogeneous Input Graph across 5 entity node types, (2) Layer 1 relational multi-head attention (4 heads) with ELU, LayerNorm, and residual skip projections (</w:t>
      </w:r>
      <m:oMath>
        <m:sSub>
          <m:e>
            <m:r>
              <m:t>W</m:t>
            </m:r>
          </m:e>
          <m:sub>
            <m:r>
              <m:rPr>
                <m:nor/>
                <m:sty m:val="p"/>
              </m:rPr>
              <m:t>skip</m:t>
            </m:r>
          </m:sub>
        </m:sSub>
      </m:oMath>
      <w:r>
        <w:rPr>
          <w:rFonts w:ascii="Times New Roman" w:hAnsi="Times New Roman"/>
          <w:color w:val="000000"/>
          <w:sz w:val="20"/>
        </w:rPr>
        <w:t xml:space="preserve">), (3) Layer 2 aggregation and 64-dimensional template readout embedding, and (4) MLP classification head (</w:t>
      </w:r>
      <m:oMath>
        <m:r>
          <m:t>64</m:t>
        </m:r>
        <m:r>
          <m:rPr>
            <m:sty m:val="p"/>
          </m:rPr>
          <m:t>→</m:t>
        </m:r>
        <m:r>
          <m:t>32</m:t>
        </m:r>
        <m:r>
          <m:rPr>
            <m:sty m:val="p"/>
          </m:rPr>
          <m:t>→</m:t>
        </m:r>
        <m:r>
          <m:t>7</m:t>
        </m:r>
      </m:oMath>
      <w:r>
        <w:rPr>
          <w:rFonts w:ascii="Times New Roman" w:hAnsi="Times New Roman"/>
          <w:color w:val="000000"/>
          <w:sz w:val="20"/>
        </w:rPr>
        <w:t xml:space="preserve">) predicting the 7 canonical vulnerability classes (Safe, ESC1, ESC2, ESC3, ESC4, ESC9, ESC13).</w:t>
      </w:r>
    </w:p>
    <w:bookmarkEnd w:id="41"/>
    <w:bookmarkStart w:id="44" w:name="X81d02a12aed58906cd32bc743e0cc2cb7c6cac2"/>
    <w:p>
      <w:pPr>
        <w:pStyle w:val="Heading3"/>
        <w:keepNext/>
        <w:spacing w:before="240" w:after="80" w:line="276" w:lineRule="auto"/>
        <w:ind w:firstLine="0"/>
        <w:jc w:val="left"/>
      </w:pPr>
      <w:r>
        <w:rPr>
          <w:rFonts w:ascii="Times New Roman" w:hAnsi="Times New Roman"/>
          <w:b/>
          <w:color w:val="000000"/>
          <w:sz w:val="24"/>
        </w:rPr>
        <w:t>3.3.1  Relation-Specific Linear Feature Projections</w:t>
      </w:r>
    </w:p>
    <w:p>
      <w:pPr>
        <w:pStyle w:val="FirstParagraph"/>
        <w:spacing w:before="0" w:after="120" w:line="360" w:lineRule="auto"/>
        <w:ind w:firstLine="0"/>
        <w:jc w:val="both"/>
      </w:pPr>
      <w:r>
        <w:rPr>
          <w:rFonts w:ascii="Times New Roman" w:hAnsi="Times New Roman"/>
          <w:color w:val="000000"/>
          <w:sz w:val="24"/>
        </w:rPr>
        <w:t xml:space="preserve">Let</w:t>
      </w:r>
      <w:r>
        <w:rPr>
          <w:rFonts w:ascii="Times New Roman" w:hAnsi="Times New Roman"/>
          <w:color w:val="000000"/>
          <w:sz w:val="24"/>
        </w:rPr>
        <w:t xml:space="preserve"> </w:t>
      </w:r>
      <m:oMath>
        <m:sSubSup>
          <m:e>
            <m:r>
              <m:t>h</m:t>
            </m:r>
          </m:e>
          <m:sub>
            <m:r>
              <m:t>u</m:t>
            </m:r>
          </m:sub>
          <m:sup>
            <m:r>
              <m:rPr>
                <m:sty m:val="p"/>
              </m:rPr>
              <m:t>(</m:t>
            </m:r>
            <m:r>
              <m:t>l</m:t>
            </m:r>
            <m:r>
              <m:rPr>
                <m:sty m:val="p"/>
              </m:rPr>
              <m:t>−</m:t>
            </m:r>
            <m:r>
              <m:t>1</m:t>
            </m:r>
            <m:r>
              <m:rPr>
                <m:sty m:val="p"/>
              </m:rPr>
              <m:t>)</m:t>
            </m:r>
          </m:sup>
        </m:sSubSup>
        <m:r>
          <m:rPr>
            <m:sty m:val="p"/>
          </m:rPr>
          <m:t>∈</m:t>
        </m:r>
        <m:sSup>
          <m:e>
            <m:r>
              <m:rPr>
                <m:scr m:val="double-struck"/>
                <m:sty m:val="p"/>
              </m:rPr>
              <m:t>R</m:t>
            </m:r>
          </m:e>
          <m:sup>
            <m:sSubSup>
              <m:e>
                <m:r>
                  <m:t>d</m:t>
                </m:r>
              </m:e>
              <m:sub>
                <m:r>
                  <m:t>τ</m:t>
                </m:r>
                <m:r>
                  <m:rPr>
                    <m:sty m:val="p"/>
                  </m:rPr>
                  <m:t>(</m:t>
                </m:r>
                <m:r>
                  <m:t>u</m:t>
                </m:r>
                <m:r>
                  <m:rPr>
                    <m:sty m:val="p"/>
                  </m:rPr>
                  <m:t>)</m:t>
                </m:r>
              </m:sub>
              <m:sup>
                <m:r>
                  <m:rPr>
                    <m:sty m:val="p"/>
                  </m:rPr>
                  <m:t>(</m:t>
                </m:r>
                <m:r>
                  <m:t>l</m:t>
                </m:r>
                <m:r>
                  <m:rPr>
                    <m:sty m:val="p"/>
                  </m:rPr>
                  <m:t>−</m:t>
                </m:r>
                <m:r>
                  <m:t>1</m:t>
                </m:r>
                <m:r>
                  <m:rPr>
                    <m:sty m:val="p"/>
                  </m:rPr>
                  <m:t>)</m:t>
                </m:r>
              </m:sup>
            </m:sSubSup>
          </m:sup>
        </m:sSup>
      </m:oMath>
      <w:r>
        <w:rPr>
          <w:rFonts w:ascii="Times New Roman" w:hAnsi="Times New Roman"/>
          <w:color w:val="000000"/>
          <w:sz w:val="24"/>
        </w:rPr>
        <w:t xml:space="preserve"> </w:t>
      </w:r>
      <w:r>
        <w:rPr>
          <w:rFonts w:ascii="Times New Roman" w:hAnsi="Times New Roman"/>
          <w:color w:val="000000"/>
          <w:sz w:val="24"/>
        </w:rPr>
        <w:t xml:space="preserve">denote the hidden representation of node</w:t>
      </w:r>
      <w:r>
        <w:rPr>
          <w:rFonts w:ascii="Times New Roman" w:hAnsi="Times New Roman"/>
          <w:color w:val="000000"/>
          <w:sz w:val="24"/>
        </w:rPr>
        <w:t xml:space="preserve"> </w:t>
      </w:r>
      <m:oMath>
        <m:r>
          <m:t>u</m:t>
        </m:r>
      </m:oMath>
      <w:r>
        <w:rPr>
          <w:rFonts w:ascii="Times New Roman" w:hAnsi="Times New Roman"/>
          <w:color w:val="000000"/>
          <w:sz w:val="24"/>
        </w:rPr>
        <w:t xml:space="preserve"> </w:t>
      </w:r>
      <w:r>
        <w:rPr>
          <w:rFonts w:ascii="Times New Roman" w:hAnsi="Times New Roman"/>
          <w:color w:val="000000"/>
          <w:sz w:val="24"/>
        </w:rPr>
        <w:t xml:space="preserve">at layer</w:t>
      </w:r>
      <w:r>
        <w:rPr>
          <w:rFonts w:ascii="Times New Roman" w:hAnsi="Times New Roman"/>
          <w:color w:val="000000"/>
          <w:sz w:val="24"/>
        </w:rPr>
        <w:t xml:space="preserve"> </w:t>
      </w:r>
      <m:oMath>
        <m:r>
          <m:t>l</m:t>
        </m:r>
        <m:r>
          <m:rPr>
            <m:sty m:val="p"/>
          </m:rPr>
          <m:t>−</m:t>
        </m:r>
        <m:r>
          <m:t>1</m:t>
        </m:r>
      </m:oMath>
      <w:r>
        <w:rPr>
          <w:rFonts w:ascii="Times New Roman" w:hAnsi="Times New Roman"/>
          <w:color w:val="000000"/>
          <w:sz w:val="24"/>
        </w:rPr>
        <w:t xml:space="preserve">, where</w:t>
      </w:r>
      <w:r>
        <w:rPr>
          <w:rFonts w:ascii="Times New Roman" w:hAnsi="Times New Roman"/>
          <w:color w:val="000000"/>
          <w:sz w:val="24"/>
        </w:rPr>
        <w:t xml:space="preserve"> </w:t>
      </w:r>
      <m:oMath>
        <m:sSubSup>
          <m:e>
            <m:r>
              <m:t>h</m:t>
            </m:r>
          </m:e>
          <m:sub>
            <m:r>
              <m:t>u</m:t>
            </m:r>
          </m:sub>
          <m:sup>
            <m:r>
              <m:rPr>
                <m:sty m:val="p"/>
              </m:rPr>
              <m:t>(</m:t>
            </m:r>
            <m:r>
              <m:t>0</m:t>
            </m:r>
            <m:r>
              <m:rPr>
                <m:sty m:val="p"/>
              </m:rPr>
              <m:t>)</m:t>
            </m:r>
          </m:sup>
        </m:sSubSup>
        <m:r>
          <m:rPr>
            <m:sty m:val="p"/>
          </m:rPr>
          <m:t>=</m:t>
        </m:r>
        <m:sSub>
          <m:e>
            <m:r>
              <m:t>x</m:t>
            </m:r>
          </m:e>
          <m:sub>
            <m:r>
              <m:t>u</m:t>
            </m:r>
          </m:sub>
        </m:sSub>
      </m:oMath>
      <w:r>
        <w:rPr>
          <w:rFonts w:ascii="Times New Roman" w:hAnsi="Times New Roman"/>
          <w:color w:val="000000"/>
          <w:sz w:val="24"/>
        </w:rPr>
        <w:t xml:space="preserve">. For each canonical relation</w:t>
      </w:r>
      <w:r>
        <w:rPr>
          <w:rFonts w:ascii="Times New Roman" w:hAnsi="Times New Roman"/>
          <w:color w:val="000000"/>
          <w:sz w:val="24"/>
        </w:rPr>
        <w:t xml:space="preserve"> </w:t>
      </w:r>
      <m:oMath>
        <m:r>
          <m:t>r</m:t>
        </m:r>
        <m:r>
          <m:rPr>
            <m:sty m:val="p"/>
          </m:rPr>
          <m:t>=</m:t>
        </m:r>
        <m:r>
          <m:rPr>
            <m:sty m:val="p"/>
          </m:rPr>
          <m:t>(</m:t>
        </m:r>
        <m:r>
          <m:t>τ</m:t>
        </m:r>
        <m:r>
          <m:rPr>
            <m:sty m:val="p"/>
          </m:rPr>
          <m:t>(</m:t>
        </m:r>
        <m:r>
          <m:t>u</m:t>
        </m:r>
        <m:r>
          <m:rPr>
            <m:sty m:val="p"/>
          </m:rPr>
          <m:t>)</m:t>
        </m:r>
        <m:r>
          <m:rPr>
            <m:sty m:val="p"/>
          </m:rPr>
          <m:t>,</m:t>
        </m:r>
        <m:r>
          <m:rPr>
            <m:nor/>
            <m:sty m:val="p"/>
          </m:rPr>
          <m:t>rel</m:t>
        </m:r>
        <m:r>
          <m:rPr>
            <m:sty m:val="p"/>
          </m:rPr>
          <m:t>,</m:t>
        </m:r>
        <m:r>
          <m:t>τ</m:t>
        </m:r>
        <m:r>
          <m:rPr>
            <m:sty m:val="p"/>
          </m:rPr>
          <m:t>(</m:t>
        </m:r>
        <m:r>
          <m:t>v</m:t>
        </m:r>
        <m:r>
          <m:rPr>
            <m:sty m:val="p"/>
          </m:rPr>
          <m:t>)</m:t>
        </m:r>
        <m:r>
          <m:rPr>
            <m:sty m:val="p"/>
          </m:rPr>
          <m:t>)</m:t>
        </m:r>
        <m:r>
          <m:rPr>
            <m:sty m:val="p"/>
          </m:rPr>
          <m:t>∈</m:t>
        </m:r>
        <m:sSub>
          <m:e>
            <m:acc>
              <m:accPr>
                <m:chr m:val="̃"/>
              </m:accPr>
              <m:e>
                <m:r>
                  <m:rPr>
                    <m:scr m:val="script"/>
                    <m:sty m:val="p"/>
                  </m:rPr>
                  <m:t>T</m:t>
                </m:r>
              </m:e>
            </m:acc>
          </m:e>
          <m:sub>
            <m:r>
              <m:t>E</m:t>
            </m:r>
          </m:sub>
        </m:sSub>
      </m:oMath>
      <w:r>
        <w:rPr>
          <w:rFonts w:ascii="Times New Roman" w:hAnsi="Times New Roman"/>
          <w:color w:val="000000"/>
          <w:sz w:val="24"/>
        </w:rPr>
        <w:t xml:space="preserve"> </w:t>
      </w:r>
      <w:r>
        <w:rPr>
          <w:rFonts w:ascii="Times New Roman" w:hAnsi="Times New Roman"/>
          <w:color w:val="000000"/>
          <w:sz w:val="24"/>
        </w:rPr>
        <w:t xml:space="preserve">terminating at target node</w:t>
      </w:r>
      <w:r>
        <w:rPr>
          <w:rFonts w:ascii="Times New Roman" w:hAnsi="Times New Roman"/>
          <w:color w:val="000000"/>
          <w:sz w:val="24"/>
        </w:rPr>
        <w:t xml:space="preserve"> </w:t>
      </w:r>
      <m:oMath>
        <m:r>
          <m:t>v</m:t>
        </m:r>
      </m:oMath>
      <w:r>
        <w:rPr>
          <w:rFonts w:ascii="Times New Roman" w:hAnsi="Times New Roman"/>
          <w:color w:val="000000"/>
          <w:sz w:val="24"/>
        </w:rPr>
        <w:t xml:space="preserve">, source and target node representations are projected into a common relational metric space</w:t>
      </w:r>
      <w:r>
        <w:rPr>
          <w:rFonts w:ascii="Times New Roman" w:hAnsi="Times New Roman"/>
          <w:color w:val="000000"/>
          <w:sz w:val="24"/>
        </w:rPr>
        <w:t xml:space="preserve"> </w:t>
      </w:r>
      <m:oMath>
        <m:sSup>
          <m:e>
            <m:r>
              <m:rPr>
                <m:scr m:val="double-struck"/>
                <m:sty m:val="p"/>
              </m:rPr>
              <m:t>R</m:t>
            </m:r>
          </m:e>
          <m:sup>
            <m:sSubSup>
              <m:e>
                <m:r>
                  <m:t>d</m:t>
                </m:r>
              </m:e>
              <m:sub>
                <m:r>
                  <m:rPr>
                    <m:nor/>
                    <m:sty m:val="p"/>
                  </m:rPr>
                  <m:t>out</m:t>
                </m:r>
              </m:sub>
              <m:sup>
                <m:r>
                  <m:rPr>
                    <m:sty m:val="p"/>
                  </m:rPr>
                  <m:t>(</m:t>
                </m:r>
                <m:r>
                  <m:t>l</m:t>
                </m:r>
                <m:r>
                  <m:rPr>
                    <m:sty m:val="p"/>
                  </m:rPr>
                  <m:t>)</m:t>
                </m:r>
              </m:sup>
            </m:sSubSup>
          </m:sup>
        </m:sSup>
      </m:oMath>
      <w:r>
        <w:rPr>
          <w:rFonts w:ascii="Times New Roman" w:hAnsi="Times New Roman"/>
          <w:color w:val="000000"/>
          <w:sz w:val="24"/>
        </w:rPr>
        <w:t xml:space="preserve">:</w:t>
      </w:r>
    </w:p>
    <w:p>
      <w:pPr>
        <w:pStyle w:val="BodyText"/>
        <w:spacing w:before="120" w:after="120" w:line="276" w:lineRule="auto"/>
        <w:ind w:firstLine="0"/>
        <w:jc w:val="center"/>
      </w:pPr>
      <m:oMathPara>
        <m:oMathParaPr>
          <m:jc m:val="center"/>
        </m:oMathParaPr>
        <m:oMath>
          <m:sSubSup>
            <m:e>
              <m:r>
                <m:t>z</m:t>
              </m:r>
            </m:e>
            <m:sub>
              <m:r>
                <m:t>u</m:t>
              </m:r>
            </m:sub>
            <m:sup>
              <m:r>
                <m:rPr>
                  <m:sty m:val="p"/>
                </m:rPr>
                <m:t>(</m:t>
              </m:r>
              <m:r>
                <m:t>l</m:t>
              </m:r>
              <m:r>
                <m:rPr>
                  <m:sty m:val="p"/>
                </m:rPr>
                <m:t>,</m:t>
              </m:r>
              <m:r>
                <m:t>r</m:t>
              </m:r>
              <m:r>
                <m:rPr>
                  <m:sty m:val="p"/>
                </m:rPr>
                <m:t>)</m:t>
              </m:r>
            </m:sup>
          </m:sSubSup>
          <m:r>
            <m:rPr>
              <m:sty m:val="p"/>
            </m:rPr>
            <m:t>=</m:t>
          </m:r>
          <m:sSubSup>
            <m:e>
              <m:r>
                <m:t>W</m:t>
              </m:r>
            </m:e>
            <m:sub>
              <m:r>
                <m:rPr>
                  <m:nor/>
                  <m:sty m:val="p"/>
                </m:rPr>
                <m:t>src</m:t>
              </m:r>
            </m:sub>
            <m:sup>
              <m:r>
                <m:rPr>
                  <m:sty m:val="p"/>
                </m:rPr>
                <m:t>(</m:t>
              </m:r>
              <m:r>
                <m:t>l</m:t>
              </m:r>
              <m:r>
                <m:rPr>
                  <m:sty m:val="p"/>
                </m:rPr>
                <m:t>,</m:t>
              </m:r>
              <m:r>
                <m:t>r</m:t>
              </m:r>
              <m:r>
                <m:rPr>
                  <m:sty m:val="p"/>
                </m:rPr>
                <m:t>)</m:t>
              </m:r>
            </m:sup>
          </m:sSubSup>
          <m:sSubSup>
            <m:e>
              <m:r>
                <m:t>h</m:t>
              </m:r>
            </m:e>
            <m:sub>
              <m:r>
                <m:t>u</m:t>
              </m:r>
            </m:sub>
            <m:sup>
              <m:r>
                <m:rPr>
                  <m:sty m:val="p"/>
                </m:rPr>
                <m:t>(</m:t>
              </m:r>
              <m:r>
                <m:t>l</m:t>
              </m:r>
              <m:r>
                <m:rPr>
                  <m:sty m:val="p"/>
                </m:rPr>
                <m:t>−</m:t>
              </m:r>
              <m:r>
                <m:t>1</m:t>
              </m:r>
              <m:r>
                <m:rPr>
                  <m:sty m:val="p"/>
                </m:rPr>
                <m:t>)</m:t>
              </m:r>
            </m:sup>
          </m:sSubSup>
          <m:r>
            <m:rPr>
              <m:sty m:val="p"/>
            </m:rPr>
            <m:t>,</m:t>
          </m:r>
          <m:r>
            <m:t> </m:t>
          </m:r>
          <m:sSubSup>
            <m:e>
              <m:r>
                <m:t>z</m:t>
              </m:r>
            </m:e>
            <m:sub>
              <m:r>
                <m:t>v</m:t>
              </m:r>
            </m:sub>
            <m:sup>
              <m:r>
                <m:rPr>
                  <m:sty m:val="p"/>
                </m:rPr>
                <m:t>(</m:t>
              </m:r>
              <m:r>
                <m:t>l</m:t>
              </m:r>
              <m:r>
                <m:rPr>
                  <m:sty m:val="p"/>
                </m:rPr>
                <m:t>,</m:t>
              </m:r>
              <m:r>
                <m:t>r</m:t>
              </m:r>
              <m:r>
                <m:rPr>
                  <m:sty m:val="p"/>
                </m:rPr>
                <m:t>)</m:t>
              </m:r>
            </m:sup>
          </m:sSubSup>
          <m:r>
            <m:rPr>
              <m:sty m:val="p"/>
            </m:rPr>
            <m:t>=</m:t>
          </m:r>
          <m:sSubSup>
            <m:e>
              <m:r>
                <m:t>W</m:t>
              </m:r>
            </m:e>
            <m:sub>
              <m:r>
                <m:rPr>
                  <m:nor/>
                  <m:sty m:val="p"/>
                </m:rPr>
                <m:t>dst</m:t>
              </m:r>
            </m:sub>
            <m:sup>
              <m:r>
                <m:rPr>
                  <m:sty m:val="p"/>
                </m:rPr>
                <m:t>(</m:t>
              </m:r>
              <m:r>
                <m:t>l</m:t>
              </m:r>
              <m:r>
                <m:rPr>
                  <m:sty m:val="p"/>
                </m:rPr>
                <m:t>,</m:t>
              </m:r>
              <m:r>
                <m:t>r</m:t>
              </m:r>
              <m:r>
                <m:rPr>
                  <m:sty m:val="p"/>
                </m:rPr>
                <m:t>)</m:t>
              </m:r>
            </m:sup>
          </m:sSubSup>
          <m:sSubSup>
            <m:e>
              <m:r>
                <m:t>h</m:t>
              </m:r>
            </m:e>
            <m:sub>
              <m:r>
                <m:t>v</m:t>
              </m:r>
            </m:sub>
            <m:sup>
              <m:r>
                <m:rPr>
                  <m:sty m:val="p"/>
                </m:rPr>
                <m:t>(</m:t>
              </m:r>
              <m:r>
                <m:t>l</m:t>
              </m:r>
              <m:r>
                <m:rPr>
                  <m:sty m:val="p"/>
                </m:rPr>
                <m:t>−</m:t>
              </m:r>
              <m:r>
                <m:t>1</m:t>
              </m:r>
              <m:r>
                <m:rPr>
                  <m:sty m:val="p"/>
                </m:rPr>
                <m:t>)</m:t>
              </m:r>
            </m:sup>
          </m:sSubSup>
        </m:oMath>
      </m:oMathPara>
    </w:p>
    <w:p>
      <w:pPr>
        <w:pStyle w:val="FirstParagraph"/>
        <w:spacing w:before="0" w:after="120" w:line="360" w:lineRule="auto"/>
        <w:ind w:firstLine="0"/>
        <w:jc w:val="both"/>
      </w:pPr>
      <w:r>
        <w:rPr>
          <w:rFonts w:ascii="Times New Roman" w:hAnsi="Times New Roman"/>
          <w:color w:val="000000"/>
          <w:sz w:val="24"/>
        </w:rPr>
        <w:t xml:space="preserve">where</w:t>
      </w:r>
      <w:r>
        <w:rPr>
          <w:rFonts w:ascii="Times New Roman" w:hAnsi="Times New Roman"/>
          <w:color w:val="000000"/>
          <w:sz w:val="24"/>
        </w:rPr>
        <w:t xml:space="preserve"> </w:t>
      </w:r>
      <m:oMath>
        <m:sSubSup>
          <m:e>
            <m:r>
              <m:t>W</m:t>
            </m:r>
          </m:e>
          <m:sub>
            <m:r>
              <m:rPr>
                <m:nor/>
                <m:sty m:val="p"/>
              </m:rPr>
              <m:t>src</m:t>
            </m:r>
          </m:sub>
          <m:sup>
            <m:r>
              <m:rPr>
                <m:sty m:val="p"/>
              </m:rPr>
              <m:t>(</m:t>
            </m:r>
            <m:r>
              <m:t>l</m:t>
            </m:r>
            <m:r>
              <m:rPr>
                <m:sty m:val="p"/>
              </m:rPr>
              <m:t>,</m:t>
            </m:r>
            <m:r>
              <m:t>r</m:t>
            </m:r>
            <m:r>
              <m:rPr>
                <m:sty m:val="p"/>
              </m:rPr>
              <m:t>)</m:t>
            </m:r>
          </m:sup>
        </m:sSubSup>
        <m:r>
          <m:rPr>
            <m:sty m:val="p"/>
          </m:rPr>
          <m:t>∈</m:t>
        </m:r>
        <m:sSup>
          <m:e>
            <m:r>
              <m:rPr>
                <m:scr m:val="double-struck"/>
                <m:sty m:val="p"/>
              </m:rPr>
              <m:t>R</m:t>
            </m:r>
          </m:e>
          <m:sup>
            <m:sSubSup>
              <m:e>
                <m:r>
                  <m:t>d</m:t>
                </m:r>
              </m:e>
              <m:sub>
                <m:r>
                  <m:rPr>
                    <m:nor/>
                    <m:sty m:val="p"/>
                  </m:rPr>
                  <m:t>out</m:t>
                </m:r>
              </m:sub>
              <m:sup>
                <m:r>
                  <m:rPr>
                    <m:sty m:val="p"/>
                  </m:rPr>
                  <m:t>(</m:t>
                </m:r>
                <m:r>
                  <m:t>l</m:t>
                </m:r>
                <m:r>
                  <m:rPr>
                    <m:sty m:val="p"/>
                  </m:rPr>
                  <m:t>)</m:t>
                </m:r>
              </m:sup>
            </m:sSubSup>
            <m:r>
              <m:rPr>
                <m:sty m:val="p"/>
              </m:rPr>
              <m:t>×</m:t>
            </m:r>
            <m:sSubSup>
              <m:e>
                <m:r>
                  <m:t>d</m:t>
                </m:r>
              </m:e>
              <m:sub>
                <m:r>
                  <m:t>τ</m:t>
                </m:r>
                <m:r>
                  <m:rPr>
                    <m:sty m:val="p"/>
                  </m:rPr>
                  <m:t>(</m:t>
                </m:r>
                <m:r>
                  <m:t>u</m:t>
                </m:r>
                <m:r>
                  <m:rPr>
                    <m:sty m:val="p"/>
                  </m:rPr>
                  <m:t>)</m:t>
                </m:r>
              </m:sub>
              <m:sup>
                <m:r>
                  <m:rPr>
                    <m:sty m:val="p"/>
                  </m:rPr>
                  <m:t>(</m:t>
                </m:r>
                <m:r>
                  <m:t>l</m:t>
                </m:r>
                <m:r>
                  <m:rPr>
                    <m:sty m:val="p"/>
                  </m:rPr>
                  <m:t>−</m:t>
                </m:r>
                <m:r>
                  <m:t>1</m:t>
                </m:r>
                <m:r>
                  <m:rPr>
                    <m:sty m:val="p"/>
                  </m:rPr>
                  <m:t>)</m:t>
                </m:r>
              </m:sup>
            </m:sSubSup>
          </m:sup>
        </m:sSup>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sSubSup>
          <m:e>
            <m:r>
              <m:t>W</m:t>
            </m:r>
          </m:e>
          <m:sub>
            <m:r>
              <m:rPr>
                <m:nor/>
                <m:sty m:val="p"/>
              </m:rPr>
              <m:t>dst</m:t>
            </m:r>
          </m:sub>
          <m:sup>
            <m:r>
              <m:rPr>
                <m:sty m:val="p"/>
              </m:rPr>
              <m:t>(</m:t>
            </m:r>
            <m:r>
              <m:t>l</m:t>
            </m:r>
            <m:r>
              <m:rPr>
                <m:sty m:val="p"/>
              </m:rPr>
              <m:t>,</m:t>
            </m:r>
            <m:r>
              <m:t>r</m:t>
            </m:r>
            <m:r>
              <m:rPr>
                <m:sty m:val="p"/>
              </m:rPr>
              <m:t>)</m:t>
            </m:r>
          </m:sup>
        </m:sSubSup>
        <m:r>
          <m:rPr>
            <m:sty m:val="p"/>
          </m:rPr>
          <m:t>∈</m:t>
        </m:r>
        <m:sSup>
          <m:e>
            <m:r>
              <m:rPr>
                <m:scr m:val="double-struck"/>
                <m:sty m:val="p"/>
              </m:rPr>
              <m:t>R</m:t>
            </m:r>
          </m:e>
          <m:sup>
            <m:sSubSup>
              <m:e>
                <m:r>
                  <m:t>d</m:t>
                </m:r>
              </m:e>
              <m:sub>
                <m:r>
                  <m:rPr>
                    <m:nor/>
                    <m:sty m:val="p"/>
                  </m:rPr>
                  <m:t>out</m:t>
                </m:r>
              </m:sub>
              <m:sup>
                <m:r>
                  <m:rPr>
                    <m:sty m:val="p"/>
                  </m:rPr>
                  <m:t>(</m:t>
                </m:r>
                <m:r>
                  <m:t>l</m:t>
                </m:r>
                <m:r>
                  <m:rPr>
                    <m:sty m:val="p"/>
                  </m:rPr>
                  <m:t>)</m:t>
                </m:r>
              </m:sup>
            </m:sSubSup>
            <m:r>
              <m:rPr>
                <m:sty m:val="p"/>
              </m:rPr>
              <m:t>×</m:t>
            </m:r>
            <m:sSubSup>
              <m:e>
                <m:r>
                  <m:t>d</m:t>
                </m:r>
              </m:e>
              <m:sub>
                <m:r>
                  <m:t>τ</m:t>
                </m:r>
                <m:r>
                  <m:rPr>
                    <m:sty m:val="p"/>
                  </m:rPr>
                  <m:t>(</m:t>
                </m:r>
                <m:r>
                  <m:t>v</m:t>
                </m:r>
                <m:r>
                  <m:rPr>
                    <m:sty m:val="p"/>
                  </m:rPr>
                  <m:t>)</m:t>
                </m:r>
              </m:sub>
              <m:sup>
                <m:r>
                  <m:rPr>
                    <m:sty m:val="p"/>
                  </m:rPr>
                  <m:t>(</m:t>
                </m:r>
                <m:r>
                  <m:t>l</m:t>
                </m:r>
                <m:r>
                  <m:rPr>
                    <m:sty m:val="p"/>
                  </m:rPr>
                  <m:t>−</m:t>
                </m:r>
                <m:r>
                  <m:t>1</m:t>
                </m:r>
                <m:r>
                  <m:rPr>
                    <m:sty m:val="p"/>
                  </m:rPr>
                  <m:t>)</m:t>
                </m:r>
              </m:sup>
            </m:sSubSup>
          </m:sup>
        </m:sSup>
      </m:oMath>
      <w:r>
        <w:rPr>
          <w:rFonts w:ascii="Times New Roman" w:hAnsi="Times New Roman"/>
          <w:color w:val="000000"/>
          <w:sz w:val="24"/>
        </w:rPr>
        <w:t xml:space="preserve"> </w:t>
      </w:r>
      <w:r>
        <w:rPr>
          <w:rFonts w:ascii="Times New Roman" w:hAnsi="Times New Roman"/>
          <w:color w:val="000000"/>
          <w:sz w:val="24"/>
        </w:rPr>
        <w:t xml:space="preserve">are learnable projection matrices. In our implementation, hidden dimensions are set to</w:t>
      </w:r>
      <w:r>
        <w:rPr>
          <w:rFonts w:ascii="Times New Roman" w:hAnsi="Times New Roman"/>
          <w:color w:val="000000"/>
          <w:sz w:val="24"/>
        </w:rPr>
        <w:t xml:space="preserve"> </w:t>
      </w:r>
      <m:oMath>
        <m:sSub>
          <m:e>
            <m:r>
              <m:t>d</m:t>
            </m:r>
          </m:e>
          <m:sub>
            <m:r>
              <m:rPr>
                <m:nor/>
                <m:sty m:val="p"/>
              </m:rPr>
              <m:t>hidden</m:t>
            </m:r>
          </m:sub>
        </m:sSub>
        <m:r>
          <m:rPr>
            <m:sty m:val="p"/>
          </m:rPr>
          <m:t>=</m:t>
        </m:r>
        <m:r>
          <m:t>64</m:t>
        </m:r>
      </m:oMath>
      <w:r>
        <w:rPr>
          <w:rFonts w:ascii="Times New Roman" w:hAnsi="Times New Roman"/>
          <w:color w:val="000000"/>
          <w:sz w:val="24"/>
        </w:rPr>
        <w:t xml:space="preserve"> </w:t>
      </w:r>
      <w:r>
        <w:rPr>
          <w:rFonts w:ascii="Times New Roman" w:hAnsi="Times New Roman"/>
          <w:color w:val="000000"/>
          <w:sz w:val="24"/>
        </w:rPr>
        <w:t xml:space="preserve">across all layers.</w:t>
      </w:r>
    </w:p>
    <w:bookmarkEnd w:id="42"/>
    <w:bookmarkStart w:id="45" w:name="multi-head-relational-graph-attention"/>
    <w:p>
      <w:pPr>
        <w:pStyle w:val="Heading3"/>
        <w:keepNext/>
        <w:spacing w:before="240" w:after="80" w:line="276" w:lineRule="auto"/>
        <w:ind w:firstLine="0"/>
        <w:jc w:val="left"/>
      </w:pPr>
      <w:r>
        <w:rPr>
          <w:rFonts w:ascii="Times New Roman" w:hAnsi="Times New Roman"/>
          <w:b/>
          <w:color w:val="000000"/>
          <w:sz w:val="24"/>
        </w:rPr>
        <w:t>3.3.2  Multi-Head Relational Graph Attention</w:t>
      </w:r>
    </w:p>
    <w:p>
      <w:pPr>
        <w:pStyle w:val="FirstParagraph"/>
        <w:spacing w:before="0" w:after="120" w:line="360" w:lineRule="auto"/>
        <w:ind w:firstLine="0"/>
        <w:jc w:val="both"/>
      </w:pPr>
      <w:r>
        <w:rPr>
          <w:rFonts w:ascii="Times New Roman" w:hAnsi="Times New Roman"/>
          <w:color w:val="000000"/>
          <w:sz w:val="24"/>
        </w:rPr>
        <w:t xml:space="preserve">To capture multi-faceted topological dependencies (e.g., distinguishing between direct group membership and delegated write permissions), CertGraph deploys</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independent attention heads per relation.</w:t>
      </w:r>
    </w:p>
    <w:p>
      <w:pPr>
        <w:pStyle w:val="BodyText"/>
        <w:spacing w:before="0" w:after="120" w:line="360" w:lineRule="auto"/>
        <w:ind w:firstLine="360"/>
        <w:jc w:val="both"/>
      </w:pPr>
      <w:r>
        <w:rPr>
          <w:rFonts w:ascii="Times New Roman" w:hAnsi="Times New Roman"/>
          <w:color w:val="000000"/>
          <w:sz w:val="24"/>
        </w:rPr>
        <w:t xml:space="preserve">For attention head</w:t>
      </w:r>
      <w:r>
        <w:rPr>
          <w:rFonts w:ascii="Times New Roman" w:hAnsi="Times New Roman"/>
          <w:color w:val="000000"/>
          <w:sz w:val="24"/>
        </w:rPr>
        <w:t xml:space="preserve"> </w:t>
      </w:r>
      <m:oMath>
        <m:r>
          <m:t>k</m:t>
        </m:r>
        <m:r>
          <m:rPr>
            <m:sty m:val="p"/>
          </m:rPr>
          <m:t>∈</m:t>
        </m:r>
        <m:r>
          <m:rPr>
            <m:sty m:val="p"/>
          </m:rPr>
          <m:t>{</m:t>
        </m:r>
        <m:r>
          <m:t>1</m:t>
        </m:r>
        <m:r>
          <m:rPr>
            <m:sty m:val="p"/>
          </m:rPr>
          <m:t>,</m:t>
        </m:r>
        <m:r>
          <m:rPr>
            <m:sty m:val="p"/>
          </m:rPr>
          <m:t>…</m:t>
        </m:r>
        <m:r>
          <m:rPr>
            <m:sty m:val="p"/>
          </m:rPr>
          <m:t>,</m:t>
        </m:r>
        <m:r>
          <m:t>K</m:t>
        </m:r>
        <m:r>
          <m:rPr>
            <m:sty m:val="p"/>
          </m:rPr>
          <m:t>}</m:t>
        </m:r>
      </m:oMath>
      <w:r>
        <w:rPr>
          <w:rFonts w:ascii="Times New Roman" w:hAnsi="Times New Roman"/>
          <w:color w:val="000000"/>
          <w:sz w:val="24"/>
        </w:rPr>
        <w:t xml:space="preserve">, the unnormalized attention coefficient</w:t>
      </w:r>
      <w:r>
        <w:rPr>
          <w:rFonts w:ascii="Times New Roman" w:hAnsi="Times New Roman"/>
          <w:color w:val="000000"/>
          <w:sz w:val="24"/>
        </w:rPr>
        <w:t xml:space="preserve"> </w:t>
      </w:r>
      <m:oMath>
        <m:sSubSup>
          <m:e>
            <m:r>
              <m:t>e</m:t>
            </m:r>
          </m:e>
          <m:sub>
            <m:r>
              <m:t>v</m:t>
            </m:r>
            <m:r>
              <m:t>u</m:t>
            </m:r>
          </m:sub>
          <m:sup>
            <m:r>
              <m:rPr>
                <m:sty m:val="p"/>
              </m:rPr>
              <m:t>(</m:t>
            </m:r>
            <m:r>
              <m:t>k</m:t>
            </m:r>
            <m:r>
              <m:rPr>
                <m:sty m:val="p"/>
              </m:rPr>
              <m:t>,</m:t>
            </m:r>
            <m:r>
              <m:t>l</m:t>
            </m:r>
            <m:r>
              <m:rPr>
                <m:sty m:val="p"/>
              </m:rPr>
              <m:t>,</m:t>
            </m:r>
            <m:r>
              <m:t>r</m:t>
            </m:r>
            <m:r>
              <m:rPr>
                <m:sty m:val="p"/>
              </m:rPr>
              <m:t>)</m:t>
            </m:r>
          </m:sup>
        </m:sSubSup>
      </m:oMath>
      <w:r>
        <w:rPr>
          <w:rFonts w:ascii="Times New Roman" w:hAnsi="Times New Roman"/>
          <w:color w:val="000000"/>
          <w:sz w:val="24"/>
        </w:rPr>
        <w:t xml:space="preserve"> </w:t>
      </w:r>
      <w:r>
        <w:rPr>
          <w:rFonts w:ascii="Times New Roman" w:hAnsi="Times New Roman"/>
          <w:color w:val="000000"/>
          <w:sz w:val="24"/>
        </w:rPr>
        <w:t xml:space="preserve">quantifying the importance of incoming source node</w:t>
      </w:r>
      <w:r>
        <w:rPr>
          <w:rFonts w:ascii="Times New Roman" w:hAnsi="Times New Roman"/>
          <w:color w:val="000000"/>
          <w:sz w:val="24"/>
        </w:rPr>
        <w:t xml:space="preserve"> </w:t>
      </w:r>
      <m:oMath>
        <m:r>
          <m:t>u</m:t>
        </m:r>
      </m:oMath>
      <w:r>
        <w:rPr>
          <w:rFonts w:ascii="Times New Roman" w:hAnsi="Times New Roman"/>
          <w:color w:val="000000"/>
          <w:sz w:val="24"/>
        </w:rPr>
        <w:t xml:space="preserve"> </w:t>
      </w:r>
      <w:r>
        <w:rPr>
          <w:rFonts w:ascii="Times New Roman" w:hAnsi="Times New Roman"/>
          <w:color w:val="000000"/>
          <w:sz w:val="24"/>
        </w:rPr>
        <w:t xml:space="preserve">to target node</w:t>
      </w:r>
      <w:r>
        <w:rPr>
          <w:rFonts w:ascii="Times New Roman" w:hAnsi="Times New Roman"/>
          <w:color w:val="000000"/>
          <w:sz w:val="24"/>
        </w:rPr>
        <w:t xml:space="preserve"> </w:t>
      </w:r>
      <m:oMath>
        <m:r>
          <m:t>v</m:t>
        </m:r>
      </m:oMath>
      <w:r>
        <w:rPr>
          <w:rFonts w:ascii="Times New Roman" w:hAnsi="Times New Roman"/>
          <w:color w:val="000000"/>
          <w:sz w:val="24"/>
        </w:rPr>
        <w:t xml:space="preserve"> </w:t>
      </w:r>
      <w:r>
        <w:rPr>
          <w:rFonts w:ascii="Times New Roman" w:hAnsi="Times New Roman"/>
          <w:color w:val="000000"/>
          <w:sz w:val="24"/>
        </w:rPr>
        <w:t xml:space="preserve">across relation</w:t>
      </w:r>
      <w:r>
        <w:rPr>
          <w:rFonts w:ascii="Times New Roman" w:hAnsi="Times New Roman"/>
          <w:color w:val="000000"/>
          <w:sz w:val="24"/>
        </w:rPr>
        <w:t xml:space="preserve"> </w:t>
      </w:r>
      <m:oMath>
        <m:r>
          <m:t>r</m:t>
        </m:r>
      </m:oMath>
      <w:r>
        <w:rPr>
          <w:rFonts w:ascii="Times New Roman" w:hAnsi="Times New Roman"/>
          <w:color w:val="000000"/>
          <w:sz w:val="24"/>
        </w:rPr>
        <w:t xml:space="preserve"> </w:t>
      </w:r>
      <w:r>
        <w:rPr>
          <w:rFonts w:ascii="Times New Roman" w:hAnsi="Times New Roman"/>
          <w:color w:val="000000"/>
          <w:sz w:val="24"/>
        </w:rPr>
        <w:t xml:space="preserve">is computed as:</w:t>
      </w:r>
    </w:p>
    <w:p>
      <w:pPr>
        <w:pStyle w:val="BodyText"/>
        <w:spacing w:before="120" w:after="120" w:line="276" w:lineRule="auto"/>
        <w:ind w:firstLine="0"/>
        <w:jc w:val="center"/>
      </w:pPr>
      <m:oMathPara>
        <m:oMathParaPr>
          <m:jc m:val="center"/>
        </m:oMathParaPr>
        <m:oMath>
          <m:sSubSup>
            <m:e>
              <m:r>
                <m:t>e</m:t>
              </m:r>
            </m:e>
            <m:sub>
              <m:r>
                <m:t>v</m:t>
              </m:r>
              <m:r>
                <m:t>u</m:t>
              </m:r>
            </m:sub>
            <m:sup>
              <m:r>
                <m:rPr>
                  <m:sty m:val="p"/>
                </m:rPr>
                <m:t>(</m:t>
              </m:r>
              <m:r>
                <m:t>k</m:t>
              </m:r>
              <m:r>
                <m:rPr>
                  <m:sty m:val="p"/>
                </m:rPr>
                <m:t>,</m:t>
              </m:r>
              <m:r>
                <m:t>l</m:t>
              </m:r>
              <m:r>
                <m:rPr>
                  <m:sty m:val="p"/>
                </m:rPr>
                <m:t>,</m:t>
              </m:r>
              <m:r>
                <m:t>r</m:t>
              </m:r>
              <m:r>
                <m:rPr>
                  <m:sty m:val="p"/>
                </m:rPr>
                <m:t>)</m:t>
              </m:r>
            </m:sup>
          </m:sSubSup>
          <m:r>
            <m:rPr>
              <m:sty m:val="p"/>
            </m:rPr>
            <m:t>=</m:t>
          </m:r>
          <m:r>
            <m:rPr>
              <m:sty m:val="p"/>
            </m:rPr>
            <m:t>LeakyReLU</m:t>
          </m:r>
          <m:d>
            <m:dPr>
              <m:begChr m:val="("/>
              <m:sepChr m:val=""/>
              <m:endChr m:val=")"/>
              <m:grow/>
            </m:dPr>
            <m:e>
              <m:sSubSup>
                <m:e>
                  <m:r>
                    <m:rPr>
                      <m:sty m:val="bi"/>
                    </m:rPr>
                    <m:t>a</m:t>
                  </m:r>
                </m:e>
                <m:sub>
                  <m:r>
                    <m:t>k</m:t>
                  </m:r>
                </m:sub>
                <m:sup>
                  <m:r>
                    <m:rPr>
                      <m:sty m:val="p"/>
                    </m:rPr>
                    <m:t>(</m:t>
                  </m:r>
                  <m:r>
                    <m:t>l</m:t>
                  </m:r>
                  <m:r>
                    <m:rPr>
                      <m:sty m:val="p"/>
                    </m:rPr>
                    <m:t>,</m:t>
                  </m:r>
                  <m:r>
                    <m:t>r</m:t>
                  </m:r>
                  <m:r>
                    <m:rPr>
                      <m:sty m:val="p"/>
                    </m:rPr>
                    <m:t>)</m:t>
                  </m:r>
                  <m:r>
                    <m:t>T</m:t>
                  </m:r>
                </m:sup>
              </m:sSubSup>
              <m:d>
                <m:dPr>
                  <m:begChr m:val="["/>
                  <m:sepChr m:val=""/>
                  <m:endChr m:val="]"/>
                  <m:grow/>
                </m:dPr>
                <m:e>
                  <m:sSubSup>
                    <m:e>
                      <m:r>
                        <m:t>z</m:t>
                      </m:r>
                    </m:e>
                    <m:sub>
                      <m:r>
                        <m:t>v</m:t>
                      </m:r>
                    </m:sub>
                    <m:sup>
                      <m:r>
                        <m:rPr>
                          <m:sty m:val="p"/>
                        </m:rPr>
                        <m:t>(</m:t>
                      </m:r>
                      <m:r>
                        <m:t>k</m:t>
                      </m:r>
                      <m:r>
                        <m:rPr>
                          <m:sty m:val="p"/>
                        </m:rPr>
                        <m:t>,</m:t>
                      </m:r>
                      <m:r>
                        <m:t>l</m:t>
                      </m:r>
                      <m:r>
                        <m:rPr>
                          <m:sty m:val="p"/>
                        </m:rPr>
                        <m:t>,</m:t>
                      </m:r>
                      <m:r>
                        <m:t>r</m:t>
                      </m:r>
                      <m:r>
                        <m:rPr>
                          <m:sty m:val="p"/>
                        </m:rPr>
                        <m:t>)</m:t>
                      </m:r>
                    </m:sup>
                  </m:sSubSup>
                  <m:r>
                    <m:t> </m:t>
                  </m:r>
                  <m:r>
                    <m:rPr>
                      <m:sty m:val="p"/>
                    </m:rPr>
                    <m:t>∥</m:t>
                  </m:r>
                  <m:r>
                    <m:t> </m:t>
                  </m:r>
                  <m:sSubSup>
                    <m:e>
                      <m:r>
                        <m:t>z</m:t>
                      </m:r>
                    </m:e>
                    <m:sub>
                      <m:r>
                        <m:t>u</m:t>
                      </m:r>
                    </m:sub>
                    <m:sup>
                      <m:r>
                        <m:rPr>
                          <m:sty m:val="p"/>
                        </m:rPr>
                        <m:t>(</m:t>
                      </m:r>
                      <m:r>
                        <m:t>k</m:t>
                      </m:r>
                      <m:r>
                        <m:rPr>
                          <m:sty m:val="p"/>
                        </m:rPr>
                        <m:t>,</m:t>
                      </m:r>
                      <m:r>
                        <m:t>l</m:t>
                      </m:r>
                      <m:r>
                        <m:rPr>
                          <m:sty m:val="p"/>
                        </m:rPr>
                        <m:t>,</m:t>
                      </m:r>
                      <m:r>
                        <m:t>r</m:t>
                      </m:r>
                      <m:r>
                        <m:rPr>
                          <m:sty m:val="p"/>
                        </m:rPr>
                        <m:t>)</m:t>
                      </m:r>
                    </m:sup>
                  </m:sSubSup>
                </m:e>
              </m:d>
            </m:e>
          </m:d>
        </m:oMath>
      </m:oMathPara>
    </w:p>
    <w:p>
      <w:pPr>
        <w:pStyle w:val="FirstParagraph"/>
        <w:spacing w:before="0" w:after="120" w:line="360" w:lineRule="auto"/>
        <w:ind w:firstLine="0"/>
        <w:jc w:val="both"/>
      </w:pPr>
      <w:r>
        <w:rPr>
          <w:rFonts w:ascii="Times New Roman" w:hAnsi="Times New Roman"/>
          <w:color w:val="000000"/>
          <w:sz w:val="24"/>
        </w:rPr>
        <w:t xml:space="preserve">where</w:t>
      </w:r>
      <w:r>
        <w:rPr>
          <w:rFonts w:ascii="Times New Roman" w:hAnsi="Times New Roman"/>
          <w:color w:val="000000"/>
          <w:sz w:val="24"/>
        </w:rPr>
        <w:t xml:space="preserve"> </w:t>
      </w:r>
      <m:oMath>
        <m:sSubSup>
          <m:e>
            <m:r>
              <m:rPr>
                <m:sty m:val="bi"/>
              </m:rPr>
              <m:t>a</m:t>
            </m:r>
          </m:e>
          <m:sub>
            <m:r>
              <m:t>k</m:t>
            </m:r>
          </m:sub>
          <m:sup>
            <m:r>
              <m:rPr>
                <m:sty m:val="p"/>
              </m:rPr>
              <m:t>(</m:t>
            </m:r>
            <m:r>
              <m:t>l</m:t>
            </m:r>
            <m:r>
              <m:rPr>
                <m:sty m:val="p"/>
              </m:rPr>
              <m:t>,</m:t>
            </m:r>
            <m:r>
              <m:t>r</m:t>
            </m:r>
            <m:r>
              <m:rPr>
                <m:sty m:val="p"/>
              </m:rPr>
              <m:t>)</m:t>
            </m:r>
          </m:sup>
        </m:sSubSup>
        <m:r>
          <m:rPr>
            <m:sty m:val="p"/>
          </m:rPr>
          <m:t>∈</m:t>
        </m:r>
        <m:sSup>
          <m:e>
            <m:r>
              <m:rPr>
                <m:scr m:val="double-struck"/>
                <m:sty m:val="p"/>
              </m:rPr>
              <m:t>R</m:t>
            </m:r>
          </m:e>
          <m:sup>
            <m:r>
              <m:t>2</m:t>
            </m:r>
            <m:sSub>
              <m:e>
                <m:r>
                  <m:t>d</m:t>
                </m:r>
              </m:e>
              <m:sub>
                <m:r>
                  <m:rPr>
                    <m:nor/>
                    <m:sty m:val="p"/>
                  </m:rPr>
                  <m:t>head</m:t>
                </m:r>
              </m:sub>
            </m:sSub>
          </m:sup>
        </m:sSup>
      </m:oMath>
      <w:r>
        <w:rPr>
          <w:rFonts w:ascii="Times New Roman" w:hAnsi="Times New Roman"/>
          <w:color w:val="000000"/>
          <w:sz w:val="24"/>
        </w:rPr>
        <w:t xml:space="preserve"> </w:t>
      </w:r>
      <w:r>
        <w:rPr>
          <w:rFonts w:ascii="Times New Roman" w:hAnsi="Times New Roman"/>
          <w:color w:val="000000"/>
          <w:sz w:val="24"/>
        </w:rPr>
        <w:t xml:space="preserve">is a learnable relation-specific attention vector,</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denotes vector concatenation, and the LeakyReLU non-linearity employs a negative slope parameter of</w:t>
      </w:r>
      <w:r>
        <w:rPr>
          <w:rFonts w:ascii="Times New Roman" w:hAnsi="Times New Roman"/>
          <w:color w:val="000000"/>
          <w:sz w:val="24"/>
        </w:rPr>
        <w:t xml:space="preserve"> </w:t>
      </w:r>
      <m:oMath>
        <m:sSub>
          <m:e>
            <m:r>
              <m:t>α</m:t>
            </m:r>
          </m:e>
          <m:sub>
            <m:r>
              <m:rPr>
                <m:nor/>
                <m:sty m:val="p"/>
              </m:rPr>
              <m:t>leaky</m:t>
            </m:r>
          </m:sub>
        </m:sSub>
        <m:r>
          <m:rPr>
            <m:sty m:val="p"/>
          </m:rPr>
          <m:t>=</m:t>
        </m:r>
        <m:r>
          <m:t>0.2</m:t>
        </m:r>
      </m:oMath>
      <w:r>
        <w:rPr>
          <w:rFonts w:ascii="Times New Roman" w:hAnsi="Times New Roman"/>
          <w:color w:val="000000"/>
          <w:sz w:val="24"/>
        </w:rPr>
        <w:t xml:space="preserve">. The head dimension satisfies</w:t>
      </w:r>
      <w:r>
        <w:rPr>
          <w:rFonts w:ascii="Times New Roman" w:hAnsi="Times New Roman"/>
          <w:color w:val="000000"/>
          <w:sz w:val="24"/>
        </w:rPr>
        <w:t xml:space="preserve"> </w:t>
      </w:r>
      <m:oMath>
        <m:sSub>
          <m:e>
            <m:r>
              <m:t>d</m:t>
            </m:r>
          </m:e>
          <m:sub>
            <m:r>
              <m:rPr>
                <m:nor/>
                <m:sty m:val="p"/>
              </m:rPr>
              <m:t>head</m:t>
            </m:r>
          </m:sub>
        </m:sSub>
        <m:r>
          <m:rPr>
            <m:sty m:val="p"/>
          </m:rPr>
          <m:t>=</m:t>
        </m:r>
        <m:sSubSup>
          <m:e>
            <m:r>
              <m:t>d</m:t>
            </m:r>
          </m:e>
          <m:sub>
            <m:r>
              <m:rPr>
                <m:nor/>
                <m:sty m:val="p"/>
              </m:rPr>
              <m:t>out</m:t>
            </m:r>
          </m:sub>
          <m:sup>
            <m:r>
              <m:rPr>
                <m:sty m:val="p"/>
              </m:rPr>
              <m:t>(</m:t>
            </m:r>
            <m:r>
              <m:t>l</m:t>
            </m:r>
            <m:r>
              <m:rPr>
                <m:sty m:val="p"/>
              </m:rPr>
              <m:t>)</m:t>
            </m:r>
          </m:sup>
        </m:sSubSup>
        <m:r>
          <m:rPr>
            <m:sty m:val="p"/>
          </m:rPr>
          <m:t>/</m:t>
        </m:r>
        <m:r>
          <m:t>K</m:t>
        </m:r>
      </m:oMath>
      <w:r>
        <w:rPr>
          <w:rFonts w:ascii="Times New Roman" w:hAnsi="Times New Roman"/>
          <w:color w:val="000000"/>
          <w:sz w:val="24"/>
        </w:rPr>
        <w:t xml:space="preserve">.</w:t>
      </w:r>
    </w:p>
    <w:p>
      <w:pPr>
        <w:pStyle w:val="BodyText"/>
        <w:spacing w:before="0" w:after="120" w:line="360" w:lineRule="auto"/>
        <w:ind w:firstLine="360"/>
        <w:jc w:val="both"/>
      </w:pPr>
      <w:r>
        <w:rPr>
          <w:rFonts w:ascii="Times New Roman" w:hAnsi="Times New Roman"/>
          <w:color w:val="000000"/>
          <w:sz w:val="24"/>
        </w:rPr>
        <w:t xml:space="preserve">To ensure comparability across nodes with varying in-degrees, attention coefficients are normalized across the set of incoming relation neighbors</w:t>
      </w:r>
      <w:r>
        <w:rPr>
          <w:rFonts w:ascii="Times New Roman" w:hAnsi="Times New Roman"/>
          <w:color w:val="000000"/>
          <w:sz w:val="24"/>
        </w:rPr>
        <w:t xml:space="preserve"> </w:t>
      </w:r>
      <m:oMath>
        <m:sSub>
          <m:e>
            <m:r>
              <m:rPr>
                <m:scr m:val="script"/>
                <m:sty m:val="p"/>
              </m:rPr>
              <m:t>N</m:t>
            </m:r>
          </m:e>
          <m:sub>
            <m:r>
              <m:t>r</m:t>
            </m:r>
          </m:sub>
        </m:sSub>
        <m:r>
          <m:rPr>
            <m:sty m:val="p"/>
          </m:rPr>
          <m:t>(</m:t>
        </m:r>
        <m:r>
          <m:t>v</m:t>
        </m:r>
        <m:r>
          <m:rPr>
            <m:sty m:val="p"/>
          </m:rPr>
          <m:t>)</m:t>
        </m:r>
        <m:r>
          <m:rPr>
            <m:sty m:val="p"/>
          </m:rPr>
          <m:t>=</m:t>
        </m:r>
        <m:r>
          <m:rPr>
            <m:sty m:val="p"/>
          </m:rPr>
          <m:t>{</m:t>
        </m:r>
        <m:r>
          <m:t>u</m:t>
        </m:r>
        <m:r>
          <m:rPr>
            <m:sty m:val="p"/>
          </m:rPr>
          <m:t>∈</m:t>
        </m:r>
        <m:sSub>
          <m:e>
            <m:r>
              <m:t>V</m:t>
            </m:r>
          </m:e>
          <m:sub>
            <m:sSub>
              <m:e>
                <m:r>
                  <m:t>τ</m:t>
                </m:r>
              </m:e>
              <m:sub>
                <m:r>
                  <m:t>s</m:t>
                </m:r>
              </m:sub>
            </m:sSub>
          </m:sub>
        </m:sSub>
        <m:r>
          <m:rPr>
            <m:sty m:val="p"/>
          </m:rPr>
          <m:t>∣</m:t>
        </m:r>
        <m:r>
          <m:rPr>
            <m:sty m:val="p"/>
          </m:rPr>
          <m:t>(</m:t>
        </m:r>
        <m:r>
          <m:t>u</m:t>
        </m:r>
        <m:r>
          <m:rPr>
            <m:sty m:val="p"/>
          </m:rPr>
          <m:t>,</m:t>
        </m:r>
        <m:r>
          <m:t>r</m:t>
        </m:r>
        <m:r>
          <m:rPr>
            <m:sty m:val="p"/>
          </m:rPr>
          <m:t>,</m:t>
        </m:r>
        <m:r>
          <m:t>v</m:t>
        </m:r>
        <m:r>
          <m:rPr>
            <m:sty m:val="p"/>
          </m:rPr>
          <m:t>)</m:t>
        </m:r>
        <m:r>
          <m:rPr>
            <m:sty m:val="p"/>
          </m:rPr>
          <m:t>∈</m:t>
        </m:r>
        <m:r>
          <m:t>E</m:t>
        </m:r>
        <m:r>
          <m:rPr>
            <m:sty m:val="p"/>
          </m:rPr>
          <m:t>}</m:t>
        </m:r>
      </m:oMath>
      <w:r>
        <w:rPr>
          <w:rFonts w:ascii="Times New Roman" w:hAnsi="Times New Roman"/>
          <w:color w:val="000000"/>
          <w:sz w:val="24"/>
        </w:rPr>
        <w:t xml:space="preserve"> </w:t>
      </w:r>
      <w:r>
        <w:rPr>
          <w:rFonts w:ascii="Times New Roman" w:hAnsi="Times New Roman"/>
          <w:color w:val="000000"/>
          <w:sz w:val="24"/>
        </w:rPr>
        <w:t xml:space="preserve">using the relational softmax function:</w:t>
      </w:r>
    </w:p>
    <w:p>
      <w:pPr>
        <w:pStyle w:val="BodyText"/>
        <w:spacing w:before="120" w:after="120" w:line="276" w:lineRule="auto"/>
        <w:ind w:firstLine="0"/>
        <w:jc w:val="center"/>
      </w:pPr>
      <m:oMathPara>
        <m:oMathParaPr>
          <m:jc m:val="center"/>
        </m:oMathParaPr>
        <m:oMath>
          <m:sSubSup>
            <m:e>
              <m:r>
                <m:t>α</m:t>
              </m:r>
            </m:e>
            <m:sub>
              <m:r>
                <m:t>v</m:t>
              </m:r>
              <m:r>
                <m:t>u</m:t>
              </m:r>
            </m:sub>
            <m:sup>
              <m:r>
                <m:rPr>
                  <m:sty m:val="p"/>
                </m:rPr>
                <m:t>(</m:t>
              </m:r>
              <m:r>
                <m:t>k</m:t>
              </m:r>
              <m:r>
                <m:rPr>
                  <m:sty m:val="p"/>
                </m:rPr>
                <m:t>,</m:t>
              </m:r>
              <m:r>
                <m:t>l</m:t>
              </m:r>
              <m:r>
                <m:rPr>
                  <m:sty m:val="p"/>
                </m:rPr>
                <m:t>,</m:t>
              </m:r>
              <m:r>
                <m:t>r</m:t>
              </m:r>
              <m:r>
                <m:rPr>
                  <m:sty m:val="p"/>
                </m:rPr>
                <m:t>)</m:t>
              </m:r>
            </m:sup>
          </m:sSubSup>
          <m:r>
            <m:rPr>
              <m:sty m:val="p"/>
            </m:rPr>
            <m:t>=</m:t>
          </m:r>
          <m:f>
            <m:fPr>
              <m:type m:val="bar"/>
            </m:fPr>
            <m:num>
              <m:r>
                <m:rPr>
                  <m:sty m:val="p"/>
                </m:rPr>
                <m:t>exp</m:t>
              </m:r>
              <m:d>
                <m:dPr>
                  <m:begChr m:val="("/>
                  <m:sepChr m:val=""/>
                  <m:endChr m:val=")"/>
                  <m:grow/>
                </m:dPr>
                <m:e>
                  <m:sSubSup>
                    <m:e>
                      <m:r>
                        <m:t>e</m:t>
                      </m:r>
                    </m:e>
                    <m:sub>
                      <m:r>
                        <m:t>v</m:t>
                      </m:r>
                      <m:r>
                        <m:t>u</m:t>
                      </m:r>
                    </m:sub>
                    <m:sup>
                      <m:r>
                        <m:rPr>
                          <m:sty m:val="p"/>
                        </m:rPr>
                        <m:t>(</m:t>
                      </m:r>
                      <m:r>
                        <m:t>k</m:t>
                      </m:r>
                      <m:r>
                        <m:rPr>
                          <m:sty m:val="p"/>
                        </m:rPr>
                        <m:t>,</m:t>
                      </m:r>
                      <m:r>
                        <m:t>l</m:t>
                      </m:r>
                      <m:r>
                        <m:rPr>
                          <m:sty m:val="p"/>
                        </m:rPr>
                        <m:t>,</m:t>
                      </m:r>
                      <m:r>
                        <m:t>r</m:t>
                      </m:r>
                      <m:r>
                        <m:rPr>
                          <m:sty m:val="p"/>
                        </m:rPr>
                        <m:t>)</m:t>
                      </m:r>
                    </m:sup>
                  </m:sSubSup>
                </m:e>
              </m:d>
            </m:num>
            <m:den>
              <m:nary>
                <m:naryPr>
                  <m:chr m:val="∑"/>
                  <m:limLoc m:val="undOvr"/>
                  <m:subHide m:val="off"/>
                  <m:supHide m:val="on"/>
                </m:naryPr>
                <m:sub>
                  <m:r>
                    <m:t>w</m:t>
                  </m:r>
                  <m:r>
                    <m:rPr>
                      <m:sty m:val="p"/>
                    </m:rPr>
                    <m:t>∈</m:t>
                  </m:r>
                  <m:sSub>
                    <m:e>
                      <m:r>
                        <m:rPr>
                          <m:scr m:val="script"/>
                          <m:sty m:val="p"/>
                        </m:rPr>
                        <m:t>N</m:t>
                      </m:r>
                    </m:e>
                    <m:sub>
                      <m:r>
                        <m:t>r</m:t>
                      </m:r>
                    </m:sub>
                  </m:sSub>
                  <m:r>
                    <m:rPr>
                      <m:sty m:val="p"/>
                    </m:rPr>
                    <m:t>(</m:t>
                  </m:r>
                  <m:r>
                    <m:t>v</m:t>
                  </m:r>
                  <m:r>
                    <m:rPr>
                      <m:sty m:val="p"/>
                    </m:rPr>
                    <m:t>)</m:t>
                  </m:r>
                </m:sub>
                <m:sup>
                  <m:r>
                    <m:t>​</m:t>
                  </m:r>
                </m:sup>
                <m:e>
                  <m:r>
                    <m:rPr>
                      <m:sty m:val="p"/>
                    </m:rPr>
                    <m:t>exp</m:t>
                  </m:r>
                </m:e>
              </m:nary>
              <m:d>
                <m:dPr>
                  <m:begChr m:val="("/>
                  <m:sepChr m:val=""/>
                  <m:endChr m:val=")"/>
                  <m:grow/>
                </m:dPr>
                <m:e>
                  <m:sSubSup>
                    <m:e>
                      <m:r>
                        <m:t>e</m:t>
                      </m:r>
                    </m:e>
                    <m:sub>
                      <m:r>
                        <m:t>v</m:t>
                      </m:r>
                      <m:r>
                        <m:t>w</m:t>
                      </m:r>
                    </m:sub>
                    <m:sup>
                      <m:r>
                        <m:rPr>
                          <m:sty m:val="p"/>
                        </m:rPr>
                        <m:t>(</m:t>
                      </m:r>
                      <m:r>
                        <m:t>k</m:t>
                      </m:r>
                      <m:r>
                        <m:rPr>
                          <m:sty m:val="p"/>
                        </m:rPr>
                        <m:t>,</m:t>
                      </m:r>
                      <m:r>
                        <m:t>l</m:t>
                      </m:r>
                      <m:r>
                        <m:rPr>
                          <m:sty m:val="p"/>
                        </m:rPr>
                        <m:t>,</m:t>
                      </m:r>
                      <m:r>
                        <m:t>r</m:t>
                      </m:r>
                      <m:r>
                        <m:rPr>
                          <m:sty m:val="p"/>
                        </m:rPr>
                        <m:t>)</m:t>
                      </m:r>
                    </m:sup>
                  </m:sSubSup>
                </m:e>
              </m:d>
            </m:den>
          </m:f>
        </m:oMath>
      </m:oMathPara>
    </w:p>
    <w:p>
      <w:pPr>
        <w:pStyle w:val="FirstParagraph"/>
        <w:spacing w:before="0" w:after="120" w:line="360" w:lineRule="auto"/>
        <w:ind w:firstLine="0"/>
        <w:jc w:val="both"/>
      </w:pPr>
      <w:r>
        <w:rPr>
          <w:rFonts w:ascii="Times New Roman" w:hAnsi="Times New Roman"/>
          <w:color w:val="000000"/>
          <w:sz w:val="24"/>
        </w:rPr>
        <w:t xml:space="preserve">The aggregated message for node</w:t>
      </w:r>
      <w:r>
        <w:rPr>
          <w:rFonts w:ascii="Times New Roman" w:hAnsi="Times New Roman"/>
          <w:color w:val="000000"/>
          <w:sz w:val="24"/>
        </w:rPr>
        <w:t xml:space="preserve"> </w:t>
      </w:r>
      <m:oMath>
        <m:r>
          <m:t>v</m:t>
        </m:r>
      </m:oMath>
      <w:r>
        <w:rPr>
          <w:rFonts w:ascii="Times New Roman" w:hAnsi="Times New Roman"/>
          <w:color w:val="000000"/>
          <w:sz w:val="24"/>
        </w:rPr>
        <w:t xml:space="preserve"> </w:t>
      </w:r>
      <w:r>
        <w:rPr>
          <w:rFonts w:ascii="Times New Roman" w:hAnsi="Times New Roman"/>
          <w:color w:val="000000"/>
          <w:sz w:val="24"/>
        </w:rPr>
        <w:t xml:space="preserve">under relation</w:t>
      </w:r>
      <w:r>
        <w:rPr>
          <w:rFonts w:ascii="Times New Roman" w:hAnsi="Times New Roman"/>
          <w:color w:val="000000"/>
          <w:sz w:val="24"/>
        </w:rPr>
        <w:t xml:space="preserve"> </w:t>
      </w:r>
      <m:oMath>
        <m:r>
          <m:t>r</m:t>
        </m:r>
      </m:oMath>
      <w:r>
        <w:rPr>
          <w:rFonts w:ascii="Times New Roman" w:hAnsi="Times New Roman"/>
          <w:color w:val="000000"/>
          <w:sz w:val="24"/>
        </w:rPr>
        <w:t xml:space="preserve"> </w:t>
      </w:r>
      <w:r>
        <w:rPr>
          <w:rFonts w:ascii="Times New Roman" w:hAnsi="Times New Roman"/>
          <w:color w:val="000000"/>
          <w:sz w:val="24"/>
        </w:rPr>
        <w:t xml:space="preserve">across all</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attention heads is obtained via concatenation:</w:t>
      </w:r>
    </w:p>
    <w:p>
      <w:pPr>
        <w:pStyle w:val="BodyText"/>
        <w:spacing w:before="120" w:after="120" w:line="276" w:lineRule="auto"/>
        <w:ind w:firstLine="0"/>
        <w:jc w:val="center"/>
      </w:pPr>
      <m:oMathPara>
        <m:oMathParaPr>
          <m:jc m:val="center"/>
        </m:oMathParaPr>
        <m:oMath>
          <m:sSubSup>
            <m:e>
              <m:r>
                <m:t>μ</m:t>
              </m:r>
            </m:e>
            <m:sub>
              <m:r>
                <m:t>v</m:t>
              </m:r>
              <m:r>
                <m:rPr>
                  <m:sty m:val="p"/>
                </m:rPr>
                <m:t>,</m:t>
              </m:r>
              <m:r>
                <m:t>r</m:t>
              </m:r>
            </m:sub>
            <m:sup>
              <m:r>
                <m:rPr>
                  <m:sty m:val="p"/>
                </m:rPr>
                <m:t>(</m:t>
              </m:r>
              <m:r>
                <m:t>l</m:t>
              </m:r>
              <m:r>
                <m:rPr>
                  <m:sty m:val="p"/>
                </m:rPr>
                <m:t>)</m:t>
              </m:r>
            </m:sup>
          </m:sSubSup>
          <m:r>
            <m:rPr>
              <m:sty m:val="p"/>
            </m:rPr>
            <m:t>=</m:t>
          </m:r>
          <m:nary>
            <m:naryPr>
              <m:chr m:val="∏"/>
              <m:limLoc m:val="undOvr"/>
              <m:subHide m:val="off"/>
              <m:supHide m:val="off"/>
            </m:naryPr>
            <m:sub>
              <m:r>
                <m:t>k</m:t>
              </m:r>
              <m:r>
                <m:rPr>
                  <m:sty m:val="p"/>
                </m:rPr>
                <m:t>=</m:t>
              </m:r>
              <m:r>
                <m:t>1</m:t>
              </m:r>
            </m:sub>
            <m:sup>
              <m:r>
                <m:t>K</m:t>
              </m:r>
            </m:sup>
            <m:e>
              <m:d>
                <m:dPr>
                  <m:begChr m:val="("/>
                  <m:sepChr m:val=""/>
                  <m:endChr m:val=")"/>
                  <m:grow/>
                </m:dPr>
                <m:e>
                  <m:nary>
                    <m:naryPr>
                      <m:chr m:val="∑"/>
                      <m:limLoc m:val="undOvr"/>
                      <m:subHide m:val="off"/>
                      <m:supHide m:val="on"/>
                    </m:naryPr>
                    <m:sub>
                      <m:r>
                        <m:t>u</m:t>
                      </m:r>
                      <m:r>
                        <m:rPr>
                          <m:sty m:val="p"/>
                        </m:rPr>
                        <m:t>∈</m:t>
                      </m:r>
                      <m:sSub>
                        <m:e>
                          <m:r>
                            <m:rPr>
                              <m:scr m:val="script"/>
                              <m:sty m:val="p"/>
                            </m:rPr>
                            <m:t>N</m:t>
                          </m:r>
                        </m:e>
                        <m:sub>
                          <m:r>
                            <m:t>r</m:t>
                          </m:r>
                        </m:sub>
                      </m:sSub>
                      <m:r>
                        <m:rPr>
                          <m:sty m:val="p"/>
                        </m:rPr>
                        <m:t>(</m:t>
                      </m:r>
                      <m:r>
                        <m:t>v</m:t>
                      </m:r>
                      <m:r>
                        <m:rPr>
                          <m:sty m:val="p"/>
                        </m:rPr>
                        <m:t>)</m:t>
                      </m:r>
                    </m:sub>
                    <m:sup>
                      <m:r>
                        <m:t>​</m:t>
                      </m:r>
                    </m:sup>
                    <m:e>
                      <m:sSubSup>
                        <m:e>
                          <m:r>
                            <m:t>α</m:t>
                          </m:r>
                        </m:e>
                        <m:sub>
                          <m:r>
                            <m:t>v</m:t>
                          </m:r>
                          <m:r>
                            <m:t>u</m:t>
                          </m:r>
                        </m:sub>
                        <m:sup>
                          <m:r>
                            <m:rPr>
                              <m:sty m:val="p"/>
                            </m:rPr>
                            <m:t>(</m:t>
                          </m:r>
                          <m:r>
                            <m:t>k</m:t>
                          </m:r>
                          <m:r>
                            <m:rPr>
                              <m:sty m:val="p"/>
                            </m:rPr>
                            <m:t>,</m:t>
                          </m:r>
                          <m:r>
                            <m:t>l</m:t>
                          </m:r>
                          <m:r>
                            <m:rPr>
                              <m:sty m:val="p"/>
                            </m:rPr>
                            <m:t>,</m:t>
                          </m:r>
                          <m:r>
                            <m:t>r</m:t>
                          </m:r>
                          <m:r>
                            <m:rPr>
                              <m:sty m:val="p"/>
                            </m:rPr>
                            <m:t>)</m:t>
                          </m:r>
                        </m:sup>
                      </m:sSubSup>
                    </m:e>
                  </m:nary>
                  <m:sSubSup>
                    <m:e>
                      <m:r>
                        <m:t>z</m:t>
                      </m:r>
                    </m:e>
                    <m:sub>
                      <m:r>
                        <m:t>u</m:t>
                      </m:r>
                    </m:sub>
                    <m:sup>
                      <m:r>
                        <m:rPr>
                          <m:sty m:val="p"/>
                        </m:rPr>
                        <m:t>(</m:t>
                      </m:r>
                      <m:r>
                        <m:t>k</m:t>
                      </m:r>
                      <m:r>
                        <m:rPr>
                          <m:sty m:val="p"/>
                        </m:rPr>
                        <m:t>,</m:t>
                      </m:r>
                      <m:r>
                        <m:t>l</m:t>
                      </m:r>
                      <m:r>
                        <m:rPr>
                          <m:sty m:val="p"/>
                        </m:rPr>
                        <m:t>,</m:t>
                      </m:r>
                      <m:r>
                        <m:t>r</m:t>
                      </m:r>
                      <m:r>
                        <m:rPr>
                          <m:sty m:val="p"/>
                        </m:rPr>
                        <m:t>)</m:t>
                      </m:r>
                    </m:sup>
                  </m:sSubSup>
                </m:e>
              </m:d>
            </m:e>
          </m:nary>
        </m:oMath>
      </m:oMathPara>
    </w:p>
    <w:p>
      <w:pPr>
        <w:pStyle w:val="FirstParagraph"/>
        <w:spacing w:before="0" w:after="120" w:line="360" w:lineRule="auto"/>
        <w:ind w:firstLine="0"/>
        <w:jc w:val="both"/>
      </w:pPr>
      <w:r>
        <w:rPr>
          <w:rFonts w:ascii="Times New Roman" w:hAnsi="Times New Roman"/>
          <w:color w:val="000000"/>
          <w:sz w:val="24"/>
        </w:rPr>
        <w:t xml:space="preserve">where</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denotes concatenation along the channel dimension, resulting in</w:t>
      </w:r>
      <w:r>
        <w:rPr>
          <w:rFonts w:ascii="Times New Roman" w:hAnsi="Times New Roman"/>
          <w:color w:val="000000"/>
          <w:sz w:val="24"/>
        </w:rPr>
        <w:t xml:space="preserve"> </w:t>
      </w:r>
      <m:oMath>
        <m:sSubSup>
          <m:e>
            <m:r>
              <m:t>μ</m:t>
            </m:r>
          </m:e>
          <m:sub>
            <m:r>
              <m:t>v</m:t>
            </m:r>
            <m:r>
              <m:rPr>
                <m:sty m:val="p"/>
              </m:rPr>
              <m:t>,</m:t>
            </m:r>
            <m:r>
              <m:t>r</m:t>
            </m:r>
          </m:sub>
          <m:sup>
            <m:r>
              <m:rPr>
                <m:sty m:val="p"/>
              </m:rPr>
              <m:t>(</m:t>
            </m:r>
            <m:r>
              <m:t>l</m:t>
            </m:r>
            <m:r>
              <m:rPr>
                <m:sty m:val="p"/>
              </m:rPr>
              <m:t>)</m:t>
            </m:r>
          </m:sup>
        </m:sSubSup>
        <m:r>
          <m:rPr>
            <m:sty m:val="p"/>
          </m:rPr>
          <m:t>∈</m:t>
        </m:r>
        <m:sSup>
          <m:e>
            <m:r>
              <m:rPr>
                <m:scr m:val="double-struck"/>
                <m:sty m:val="p"/>
              </m:rPr>
              <m:t>R</m:t>
            </m:r>
          </m:e>
          <m:sup>
            <m:sSubSup>
              <m:e>
                <m:r>
                  <m:t>d</m:t>
                </m:r>
              </m:e>
              <m:sub>
                <m:r>
                  <m:rPr>
                    <m:nor/>
                    <m:sty m:val="p"/>
                  </m:rPr>
                  <m:t>out</m:t>
                </m:r>
              </m:sub>
              <m:sup>
                <m:r>
                  <m:rPr>
                    <m:sty m:val="p"/>
                  </m:rPr>
                  <m:t>(</m:t>
                </m:r>
                <m:r>
                  <m:t>l</m:t>
                </m:r>
                <m:r>
                  <m:rPr>
                    <m:sty m:val="p"/>
                  </m:rPr>
                  <m:t>)</m:t>
                </m:r>
              </m:sup>
            </m:sSubSup>
          </m:sup>
        </m:sSup>
      </m:oMath>
      <w:r>
        <w:rPr>
          <w:rFonts w:ascii="Times New Roman" w:hAnsi="Times New Roman"/>
          <w:color w:val="000000"/>
          <w:sz w:val="24"/>
        </w:rPr>
        <w:t xml:space="preserve">.</w:t>
      </w:r>
    </w:p>
    <w:bookmarkEnd w:id="43"/>
    <w:bookmarkStart w:id="46" w:name="Xcaa847b0cd6602d1319c0fd2587d2f690b3fa96"/>
    <w:p>
      <w:pPr>
        <w:pStyle w:val="Heading3"/>
        <w:keepNext/>
        <w:spacing w:before="240" w:after="80" w:line="276" w:lineRule="auto"/>
        <w:ind w:firstLine="0"/>
        <w:jc w:val="left"/>
      </w:pPr>
      <w:r>
        <w:rPr>
          <w:rFonts w:ascii="Times New Roman" w:hAnsi="Times New Roman"/>
          <w:b/>
          <w:color w:val="000000"/>
          <w:sz w:val="24"/>
        </w:rPr>
        <w:t>3.3.3  Semantic-Level Aggregation and Residual Skip-Connections</w:t>
      </w:r>
    </w:p>
    <w:p>
      <w:pPr>
        <w:pStyle w:val="FirstParagraph"/>
        <w:spacing w:before="0" w:after="120" w:line="360" w:lineRule="auto"/>
        <w:ind w:firstLine="0"/>
        <w:jc w:val="both"/>
      </w:pPr>
      <w:r>
        <w:rPr>
          <w:rFonts w:ascii="Times New Roman" w:hAnsi="Times New Roman"/>
          <w:color w:val="000000"/>
          <w:sz w:val="24"/>
        </w:rPr>
        <w:t xml:space="preserve">Because a target entity</w:t>
      </w:r>
      <w:r>
        <w:rPr>
          <w:rFonts w:ascii="Times New Roman" w:hAnsi="Times New Roman"/>
          <w:color w:val="000000"/>
          <w:sz w:val="24"/>
        </w:rPr>
        <w:t xml:space="preserve"> </w:t>
      </w:r>
      <m:oMath>
        <m:r>
          <m:t>v</m:t>
        </m:r>
      </m:oMath>
      <w:r>
        <w:rPr>
          <w:rFonts w:ascii="Times New Roman" w:hAnsi="Times New Roman"/>
          <w:color w:val="000000"/>
          <w:sz w:val="24"/>
        </w:rPr>
        <w:t xml:space="preserve"> </w:t>
      </w:r>
      <w:r>
        <w:rPr>
          <w:rFonts w:ascii="Times New Roman" w:hAnsi="Times New Roman"/>
          <w:color w:val="000000"/>
          <w:sz w:val="24"/>
        </w:rPr>
        <w:t xml:space="preserve">may receive incoming messages from multiple distinct relation types</w:t>
      </w:r>
      <w:r>
        <w:rPr>
          <w:rFonts w:ascii="Times New Roman" w:hAnsi="Times New Roman"/>
          <w:color w:val="000000"/>
          <w:sz w:val="24"/>
        </w:rPr>
        <w:t xml:space="preserve"> </w:t>
      </w:r>
      <m:oMath>
        <m:sSub>
          <m:e>
            <m:r>
              <m:rPr>
                <m:scr m:val="script"/>
                <m:sty m:val="p"/>
              </m:rPr>
              <m:t>R</m:t>
            </m:r>
          </m:e>
          <m:sub>
            <m:r>
              <m:rPr>
                <m:nor/>
                <m:sty m:val="p"/>
              </m:rPr>
              <m:t>in</m:t>
            </m:r>
          </m:sub>
        </m:sSub>
        <m:r>
          <m:rPr>
            <m:sty m:val="p"/>
          </m:rPr>
          <m:t>(</m:t>
        </m:r>
        <m:r>
          <m:t>τ</m:t>
        </m:r>
        <m:r>
          <m:rPr>
            <m:sty m:val="p"/>
          </m:rPr>
          <m:t>(</m:t>
        </m:r>
        <m:r>
          <m:t>v</m:t>
        </m:r>
        <m:r>
          <m:rPr>
            <m:sty m:val="p"/>
          </m:rPr>
          <m:t>)</m:t>
        </m:r>
        <m:r>
          <m:rPr>
            <m:sty m:val="p"/>
          </m:rPr>
          <m:t>)</m:t>
        </m:r>
        <m:r>
          <m:rPr>
            <m:sty m:val="p"/>
          </m:rPr>
          <m:t>=</m:t>
        </m:r>
        <m:r>
          <m:rPr>
            <m:sty m:val="p"/>
          </m:rPr>
          <m:t>{</m:t>
        </m:r>
        <m:r>
          <m:t>r</m:t>
        </m:r>
        <m:r>
          <m:rPr>
            <m:sty m:val="p"/>
          </m:rPr>
          <m:t>∈</m:t>
        </m:r>
        <m:sSub>
          <m:e>
            <m:acc>
              <m:accPr>
                <m:chr m:val="̃"/>
              </m:accPr>
              <m:e>
                <m:r>
                  <m:rPr>
                    <m:scr m:val="script"/>
                    <m:sty m:val="p"/>
                  </m:rPr>
                  <m:t>T</m:t>
                </m:r>
              </m:e>
            </m:acc>
          </m:e>
          <m:sub>
            <m:r>
              <m:t>E</m:t>
            </m:r>
          </m:sub>
        </m:sSub>
        <m:r>
          <m:rPr>
            <m:sty m:val="p"/>
          </m:rPr>
          <m:t>∣</m:t>
        </m:r>
        <m:r>
          <m:rPr>
            <m:nor/>
            <m:sty m:val="p"/>
          </m:rPr>
          <m:t>target</m:t>
        </m:r>
        <m:r>
          <m:rPr>
            <m:sty m:val="p"/>
          </m:rPr>
          <m:t>(</m:t>
        </m:r>
        <m:r>
          <m:t>r</m:t>
        </m:r>
        <m:r>
          <m:rPr>
            <m:sty m:val="p"/>
          </m:rPr>
          <m:t>)</m:t>
        </m:r>
        <m:r>
          <m:rPr>
            <m:sty m:val="p"/>
          </m:rPr>
          <m:t>=</m:t>
        </m:r>
        <m:r>
          <m:t>τ</m:t>
        </m:r>
        <m:r>
          <m:rPr>
            <m:sty m:val="p"/>
          </m:rPr>
          <m:t>(</m:t>
        </m:r>
        <m:r>
          <m:t>v</m:t>
        </m:r>
        <m:r>
          <m:rPr>
            <m:sty m:val="p"/>
          </m:rPr>
          <m:t>)</m:t>
        </m:r>
        <m:r>
          <m:rPr>
            <m:sty m:val="p"/>
          </m:rPr>
          <m:t>}</m:t>
        </m:r>
      </m:oMath>
      <w:r>
        <w:rPr>
          <w:rFonts w:ascii="Times New Roman" w:hAnsi="Times New Roman"/>
          <w:color w:val="000000"/>
          <w:sz w:val="24"/>
        </w:rPr>
        <w:t xml:space="preserve">, CertGraph performs semantic-level aggregation via vector summation:</w:t>
      </w:r>
    </w:p>
    <w:p>
      <w:pPr>
        <w:pStyle w:val="BodyText"/>
        <w:spacing w:before="120" w:after="120" w:line="276" w:lineRule="auto"/>
        <w:ind w:firstLine="0"/>
        <w:jc w:val="center"/>
      </w:pPr>
      <m:oMathPara>
        <m:oMathParaPr>
          <m:jc m:val="center"/>
        </m:oMathParaPr>
        <m:oMath>
          <m:sSubSup>
            <m:e>
              <m:r>
                <m:t>h</m:t>
              </m:r>
            </m:e>
            <m:sub>
              <m:r>
                <m:t>v</m:t>
              </m:r>
              <m:r>
                <m:rPr>
                  <m:sty m:val="p"/>
                </m:rPr>
                <m:t>,</m:t>
              </m:r>
              <m:r>
                <m:rPr>
                  <m:nor/>
                  <m:sty m:val="p"/>
                </m:rPr>
                <m:t>agg</m:t>
              </m:r>
            </m:sub>
            <m:sup>
              <m:r>
                <m:rPr>
                  <m:sty m:val="p"/>
                </m:rPr>
                <m:t>(</m:t>
              </m:r>
              <m:r>
                <m:t>l</m:t>
              </m:r>
              <m:r>
                <m:rPr>
                  <m:sty m:val="p"/>
                </m:rPr>
                <m:t>)</m:t>
              </m:r>
            </m:sup>
          </m:sSubSup>
          <m:r>
            <m:rPr>
              <m:sty m:val="p"/>
            </m:rPr>
            <m:t>=</m:t>
          </m:r>
          <m:nary>
            <m:naryPr>
              <m:chr m:val="∑"/>
              <m:limLoc m:val="undOvr"/>
              <m:subHide m:val="off"/>
              <m:supHide m:val="on"/>
            </m:naryPr>
            <m:sub>
              <m:r>
                <m:t>r</m:t>
              </m:r>
              <m:r>
                <m:rPr>
                  <m:sty m:val="p"/>
                </m:rPr>
                <m:t>∈</m:t>
              </m:r>
              <m:sSub>
                <m:e>
                  <m:r>
                    <m:rPr>
                      <m:scr m:val="script"/>
                      <m:sty m:val="p"/>
                    </m:rPr>
                    <m:t>R</m:t>
                  </m:r>
                </m:e>
                <m:sub>
                  <m:r>
                    <m:rPr>
                      <m:nor/>
                      <m:sty m:val="p"/>
                    </m:rPr>
                    <m:t>in</m:t>
                  </m:r>
                </m:sub>
              </m:sSub>
              <m:r>
                <m:rPr>
                  <m:sty m:val="p"/>
                </m:rPr>
                <m:t>(</m:t>
              </m:r>
              <m:r>
                <m:t>τ</m:t>
              </m:r>
              <m:r>
                <m:rPr>
                  <m:sty m:val="p"/>
                </m:rPr>
                <m:t>(</m:t>
              </m:r>
              <m:r>
                <m:t>v</m:t>
              </m:r>
              <m:r>
                <m:rPr>
                  <m:sty m:val="p"/>
                </m:rPr>
                <m:t>)</m:t>
              </m:r>
              <m:r>
                <m:rPr>
                  <m:sty m:val="p"/>
                </m:rPr>
                <m:t>)</m:t>
              </m:r>
            </m:sub>
            <m:sup>
              <m:r>
                <m:t>​</m:t>
              </m:r>
            </m:sup>
            <m:e>
              <m:sSubSup>
                <m:e>
                  <m:r>
                    <m:t>μ</m:t>
                  </m:r>
                </m:e>
                <m:sub>
                  <m:r>
                    <m:t>v</m:t>
                  </m:r>
                  <m:r>
                    <m:rPr>
                      <m:sty m:val="p"/>
                    </m:rPr>
                    <m:t>,</m:t>
                  </m:r>
                  <m:r>
                    <m:t>r</m:t>
                  </m:r>
                </m:sub>
                <m:sup>
                  <m:r>
                    <m:rPr>
                      <m:sty m:val="p"/>
                    </m:rPr>
                    <m:t>(</m:t>
                  </m:r>
                  <m:r>
                    <m:t>l</m:t>
                  </m:r>
                  <m:r>
                    <m:rPr>
                      <m:sty m:val="p"/>
                    </m:rPr>
                    <m:t>)</m:t>
                  </m:r>
                </m:sup>
              </m:sSubSup>
            </m:e>
          </m:nary>
        </m:oMath>
      </m:oMathPara>
    </w:p>
    <w:bookmarkStart w:id="47" w:name="additive-residual-skip-connections"/>
    <w:p>
      <w:pPr>
        <w:pStyle w:val="Heading5"/>
        <w:keepNext/>
        <w:spacing w:before="160" w:after="40" w:line="276" w:lineRule="auto"/>
        <w:ind w:firstLine="0"/>
        <w:jc w:val="left"/>
      </w:pPr>
      <w:r>
        <w:rPr>
          <w:rFonts w:ascii="Times New Roman" w:hAnsi="Times New Roman"/>
          <w:b/>
          <w:color w:val="000000"/>
          <w:sz w:val="22"/>
        </w:rPr>
        <w:t>Additive Residual Skip-Connections:</w:t>
      </w:r>
    </w:p>
    <w:p>
      <w:pPr>
        <w:pStyle w:val="FirstParagraph"/>
        <w:spacing w:before="0" w:after="120" w:line="360" w:lineRule="auto"/>
        <w:ind w:firstLine="0"/>
        <w:jc w:val="both"/>
      </w:pPr>
      <w:r>
        <w:rPr>
          <w:rFonts w:ascii="Times New Roman" w:hAnsi="Times New Roman"/>
          <w:color w:val="000000"/>
          <w:sz w:val="24"/>
        </w:rPr>
        <w:t xml:space="preserve">As established theoretically in Section 3.5, pure neighborhood aggregation in directed acyclic or source-dominated subgraphs suffers from catastrophic representation collapse. To preserve node-specific identity features and maintain stable gradient flow, CertGraph incorporates parameterized additive residual skip-connections:</w:t>
      </w:r>
    </w:p>
    <w:p>
      <w:pPr>
        <w:pStyle w:val="BodyText"/>
        <w:spacing w:before="120" w:after="120" w:line="276" w:lineRule="auto"/>
        <w:ind w:firstLine="0"/>
        <w:jc w:val="center"/>
      </w:pPr>
      <m:oMathPara>
        <m:oMathParaPr>
          <m:jc m:val="center"/>
        </m:oMathParaPr>
        <m:oMath>
          <m:sSubSup>
            <m:e>
              <m:acc>
                <m:accPr>
                  <m:chr m:val="̃"/>
                </m:accPr>
                <m:e>
                  <m:r>
                    <m:t>h</m:t>
                  </m:r>
                </m:e>
              </m:acc>
            </m:e>
            <m:sub>
              <m:r>
                <m:t>v</m:t>
              </m:r>
            </m:sub>
            <m:sup>
              <m:r>
                <m:rPr>
                  <m:sty m:val="p"/>
                </m:rPr>
                <m:t>(</m:t>
              </m:r>
              <m:r>
                <m:t>l</m:t>
              </m:r>
              <m:r>
                <m:rPr>
                  <m:sty m:val="p"/>
                </m:rPr>
                <m:t>)</m:t>
              </m:r>
            </m:sup>
          </m:sSubSup>
          <m:r>
            <m:rPr>
              <m:sty m:val="p"/>
            </m:rPr>
            <m:t>=</m:t>
          </m:r>
          <m:sSubSup>
            <m:e>
              <m:r>
                <m:t>h</m:t>
              </m:r>
            </m:e>
            <m:sub>
              <m:r>
                <m:t>v</m:t>
              </m:r>
              <m:r>
                <m:rPr>
                  <m:sty m:val="p"/>
                </m:rPr>
                <m:t>,</m:t>
              </m:r>
              <m:r>
                <m:rPr>
                  <m:nor/>
                  <m:sty m:val="p"/>
                </m:rPr>
                <m:t>agg</m:t>
              </m:r>
            </m:sub>
            <m:sup>
              <m:r>
                <m:rPr>
                  <m:sty m:val="p"/>
                </m:rPr>
                <m:t>(</m:t>
              </m:r>
              <m:r>
                <m:t>l</m:t>
              </m:r>
              <m:r>
                <m:rPr>
                  <m:sty m:val="p"/>
                </m:rPr>
                <m:t>)</m:t>
              </m:r>
            </m:sup>
          </m:sSubSup>
          <m:r>
            <m:rPr>
              <m:sty m:val="p"/>
            </m:rPr>
            <m:t>+</m:t>
          </m:r>
          <m:sSubSup>
            <m:e>
              <m:r>
                <m:t>W</m:t>
              </m:r>
            </m:e>
            <m:sub>
              <m:r>
                <m:rPr>
                  <m:nor/>
                  <m:sty m:val="p"/>
                </m:rPr>
                <m:t>skip</m:t>
              </m:r>
            </m:sub>
            <m:sup>
              <m:r>
                <m:rPr>
                  <m:sty m:val="p"/>
                </m:rPr>
                <m:t>(</m:t>
              </m:r>
              <m:r>
                <m:t>l</m:t>
              </m:r>
              <m:r>
                <m:rPr>
                  <m:sty m:val="p"/>
                </m:rPr>
                <m:t>,</m:t>
              </m:r>
              <m:r>
                <m:t>τ</m:t>
              </m:r>
              <m:r>
                <m:rPr>
                  <m:sty m:val="p"/>
                </m:rPr>
                <m:t>(</m:t>
              </m:r>
              <m:r>
                <m:t>v</m:t>
              </m:r>
              <m:r>
                <m:rPr>
                  <m:sty m:val="p"/>
                </m:rPr>
                <m:t>)</m:t>
              </m:r>
              <m:r>
                <m:rPr>
                  <m:sty m:val="p"/>
                </m:rPr>
                <m:t>)</m:t>
              </m:r>
            </m:sup>
          </m:sSubSup>
          <m:sSubSup>
            <m:e>
              <m:r>
                <m:t>h</m:t>
              </m:r>
            </m:e>
            <m:sub>
              <m:r>
                <m:t>v</m:t>
              </m:r>
            </m:sub>
            <m:sup>
              <m:r>
                <m:rPr>
                  <m:sty m:val="p"/>
                </m:rPr>
                <m:t>(</m:t>
              </m:r>
              <m:r>
                <m:t>l</m:t>
              </m:r>
              <m:r>
                <m:rPr>
                  <m:sty m:val="p"/>
                </m:rPr>
                <m:t>−</m:t>
              </m:r>
              <m:r>
                <m:t>1</m:t>
              </m:r>
              <m:r>
                <m:rPr>
                  <m:sty m:val="p"/>
                </m:rPr>
                <m:t>)</m:t>
              </m:r>
            </m:sup>
          </m:sSubSup>
        </m:oMath>
      </m:oMathPara>
    </w:p>
    <w:p>
      <w:pPr>
        <w:pStyle w:val="FirstParagraph"/>
        <w:spacing w:before="0" w:after="120" w:line="360" w:lineRule="auto"/>
        <w:ind w:firstLine="0"/>
        <w:jc w:val="both"/>
      </w:pPr>
      <w:r>
        <w:rPr>
          <w:rFonts w:ascii="Times New Roman" w:hAnsi="Times New Roman"/>
          <w:color w:val="000000"/>
          <w:sz w:val="24"/>
        </w:rPr>
        <w:t xml:space="preserve">where</w:t>
      </w:r>
      <w:r>
        <w:rPr>
          <w:rFonts w:ascii="Times New Roman" w:hAnsi="Times New Roman"/>
          <w:color w:val="000000"/>
          <w:sz w:val="24"/>
        </w:rPr>
        <w:t xml:space="preserve"> </w:t>
      </w:r>
      <m:oMath>
        <m:sSubSup>
          <m:e>
            <m:r>
              <m:t>W</m:t>
            </m:r>
          </m:e>
          <m:sub>
            <m:r>
              <m:rPr>
                <m:nor/>
                <m:sty m:val="p"/>
              </m:rPr>
              <m:t>skip</m:t>
            </m:r>
          </m:sub>
          <m:sup>
            <m:r>
              <m:rPr>
                <m:sty m:val="p"/>
              </m:rPr>
              <m:t>(</m:t>
            </m:r>
            <m:r>
              <m:t>l</m:t>
            </m:r>
            <m:r>
              <m:rPr>
                <m:sty m:val="p"/>
              </m:rPr>
              <m:t>,</m:t>
            </m:r>
            <m:r>
              <m:t>τ</m:t>
            </m:r>
            <m:r>
              <m:rPr>
                <m:sty m:val="p"/>
              </m:rPr>
              <m:t>(</m:t>
            </m:r>
            <m:r>
              <m:t>v</m:t>
            </m:r>
            <m:r>
              <m:rPr>
                <m:sty m:val="p"/>
              </m:rPr>
              <m:t>)</m:t>
            </m:r>
            <m:r>
              <m:rPr>
                <m:sty m:val="p"/>
              </m:rPr>
              <m:t>)</m:t>
            </m:r>
          </m:sup>
        </m:sSubSup>
        <m:r>
          <m:rPr>
            <m:sty m:val="p"/>
          </m:rPr>
          <m:t>∈</m:t>
        </m:r>
        <m:sSup>
          <m:e>
            <m:r>
              <m:rPr>
                <m:scr m:val="double-struck"/>
                <m:sty m:val="p"/>
              </m:rPr>
              <m:t>R</m:t>
            </m:r>
          </m:e>
          <m:sup>
            <m:sSubSup>
              <m:e>
                <m:r>
                  <m:t>d</m:t>
                </m:r>
              </m:e>
              <m:sub>
                <m:r>
                  <m:rPr>
                    <m:nor/>
                    <m:sty m:val="p"/>
                  </m:rPr>
                  <m:t>out</m:t>
                </m:r>
              </m:sub>
              <m:sup>
                <m:r>
                  <m:rPr>
                    <m:sty m:val="p"/>
                  </m:rPr>
                  <m:t>(</m:t>
                </m:r>
                <m:r>
                  <m:t>l</m:t>
                </m:r>
                <m:r>
                  <m:rPr>
                    <m:sty m:val="p"/>
                  </m:rPr>
                  <m:t>)</m:t>
                </m:r>
              </m:sup>
            </m:sSubSup>
            <m:r>
              <m:rPr>
                <m:sty m:val="p"/>
              </m:rPr>
              <m:t>×</m:t>
            </m:r>
            <m:sSubSup>
              <m:e>
                <m:r>
                  <m:t>d</m:t>
                </m:r>
              </m:e>
              <m:sub>
                <m:r>
                  <m:t>τ</m:t>
                </m:r>
                <m:r>
                  <m:rPr>
                    <m:sty m:val="p"/>
                  </m:rPr>
                  <m:t>(</m:t>
                </m:r>
                <m:r>
                  <m:t>v</m:t>
                </m:r>
                <m:r>
                  <m:rPr>
                    <m:sty m:val="p"/>
                  </m:rPr>
                  <m:t>)</m:t>
                </m:r>
              </m:sub>
              <m:sup>
                <m:r>
                  <m:rPr>
                    <m:sty m:val="p"/>
                  </m:rPr>
                  <m:t>(</m:t>
                </m:r>
                <m:r>
                  <m:t>l</m:t>
                </m:r>
                <m:r>
                  <m:rPr>
                    <m:sty m:val="p"/>
                  </m:rPr>
                  <m:t>−</m:t>
                </m:r>
                <m:r>
                  <m:t>1</m:t>
                </m:r>
                <m:r>
                  <m:rPr>
                    <m:sty m:val="p"/>
                  </m:rPr>
                  <m:t>)</m:t>
                </m:r>
              </m:sup>
            </m:sSubSup>
          </m:sup>
        </m:sSup>
      </m:oMath>
      <w:r>
        <w:rPr>
          <w:rFonts w:ascii="Times New Roman" w:hAnsi="Times New Roman"/>
          <w:color w:val="000000"/>
          <w:sz w:val="24"/>
        </w:rPr>
        <w:t xml:space="preserve"> </w:t>
      </w:r>
      <w:r>
        <w:rPr>
          <w:rFonts w:ascii="Times New Roman" w:hAnsi="Times New Roman"/>
          <w:color w:val="000000"/>
          <w:sz w:val="24"/>
        </w:rPr>
        <w:t xml:space="preserve">is a type-specific linear projection matrix.</w:t>
      </w:r>
    </w:p>
    <w:p>
      <w:pPr>
        <w:pStyle w:val="BodyText"/>
        <w:spacing w:before="0" w:after="120" w:line="360" w:lineRule="auto"/>
        <w:ind w:firstLine="360"/>
        <w:jc w:val="both"/>
      </w:pPr>
      <w:r>
        <w:rPr>
          <w:rFonts w:ascii="Times New Roman" w:hAnsi="Times New Roman"/>
          <w:color w:val="000000"/>
          <w:sz w:val="24"/>
        </w:rPr>
        <w:t xml:space="preserve">The pre-activation state is transformed via the Exponential Linear Unit (ELU) activation function, followed by Layer Normalization and Dropout:</w:t>
      </w:r>
    </w:p>
    <w:p>
      <w:pPr>
        <w:pStyle w:val="BodyText"/>
        <w:spacing w:before="120" w:after="120" w:line="276" w:lineRule="auto"/>
        <w:ind w:firstLine="0"/>
        <w:jc w:val="center"/>
      </w:pPr>
      <m:oMathPara>
        <m:oMathParaPr>
          <m:jc m:val="center"/>
        </m:oMathParaPr>
        <m:oMath>
          <m:eqArr>
            <m:e>
              <m:sSubSup>
                <m:e>
                  <m:acc>
                    <m:accPr>
                      <m:chr m:val="‾"/>
                    </m:accPr>
                    <m:e>
                      <m:r>
                        <m:t>h</m:t>
                      </m:r>
                    </m:e>
                  </m:acc>
                </m:e>
                <m:sub>
                  <m:r>
                    <m:t>v</m:t>
                  </m:r>
                </m:sub>
                <m:sup>
                  <m:r>
                    <m:rPr>
                      <m:sty m:val="p"/>
                    </m:rPr>
                    <m:t>(</m:t>
                  </m:r>
                  <m:r>
                    <m:t>l</m:t>
                  </m:r>
                  <m:r>
                    <m:rPr>
                      <m:sty m:val="p"/>
                    </m:rPr>
                    <m:t>)</m:t>
                  </m:r>
                </m:sup>
              </m:sSubSup>
              <m:r>
                <m:t>&amp;</m:t>
              </m:r>
              <m:r>
                <m:rPr>
                  <m:sty m:val="p"/>
                </m:rPr>
                <m:t>=</m:t>
              </m:r>
              <m:r>
                <m:rPr>
                  <m:sty m:val="p"/>
                </m:rPr>
                <m:t>ELU</m:t>
              </m:r>
              <m:d>
                <m:dPr>
                  <m:begChr m:val="("/>
                  <m:sepChr m:val=""/>
                  <m:endChr m:val=")"/>
                  <m:grow/>
                </m:dPr>
                <m:e>
                  <m:sSubSup>
                    <m:e>
                      <m:acc>
                        <m:accPr>
                          <m:chr m:val="̃"/>
                        </m:accPr>
                        <m:e>
                          <m:r>
                            <m:t>h</m:t>
                          </m:r>
                        </m:e>
                      </m:acc>
                    </m:e>
                    <m:sub>
                      <m:r>
                        <m:t>v</m:t>
                      </m:r>
                    </m:sub>
                    <m:sup>
                      <m:r>
                        <m:rPr>
                          <m:sty m:val="p"/>
                        </m:rPr>
                        <m:t>(</m:t>
                      </m:r>
                      <m:r>
                        <m:t>l</m:t>
                      </m:r>
                      <m:r>
                        <m:rPr>
                          <m:sty m:val="p"/>
                        </m:rPr>
                        <m:t>)</m:t>
                      </m:r>
                    </m:sup>
                  </m:sSubSup>
                </m:e>
              </m:d>
            </m:e>
            <m:e>
              <m:sSubSup>
                <m:e>
                  <m:r>
                    <m:t>h</m:t>
                  </m:r>
                </m:e>
                <m:sub>
                  <m:r>
                    <m:t>v</m:t>
                  </m:r>
                </m:sub>
                <m:sup>
                  <m:r>
                    <m:rPr>
                      <m:sty m:val="p"/>
                    </m:rPr>
                    <m:t>(</m:t>
                  </m:r>
                  <m:r>
                    <m:t>l</m:t>
                  </m:r>
                  <m:r>
                    <m:rPr>
                      <m:sty m:val="p"/>
                    </m:rPr>
                    <m:t>)</m:t>
                  </m:r>
                </m:sup>
              </m:sSubSup>
              <m:r>
                <m:t>&amp;</m:t>
              </m:r>
              <m:r>
                <m:rPr>
                  <m:sty m:val="p"/>
                </m:rPr>
                <m:t>=</m:t>
              </m:r>
              <m:r>
                <m:rPr>
                  <m:sty m:val="p"/>
                </m:rPr>
                <m:t>Dropout</m:t>
              </m:r>
              <m:d>
                <m:dPr>
                  <m:begChr m:val="("/>
                  <m:sepChr m:val=""/>
                  <m:endChr m:val=")"/>
                  <m:grow/>
                </m:dPr>
                <m:e>
                  <m:r>
                    <m:rPr>
                      <m:sty m:val="p"/>
                    </m:rPr>
                    <m:t>LayerNorm</m:t>
                  </m:r>
                  <m:d>
                    <m:dPr>
                      <m:begChr m:val="("/>
                      <m:sepChr m:val=""/>
                      <m:endChr m:val=")"/>
                      <m:grow/>
                    </m:dPr>
                    <m:e>
                      <m:sSubSup>
                        <m:e>
                          <m:acc>
                            <m:accPr>
                              <m:chr m:val="‾"/>
                            </m:accPr>
                            <m:e>
                              <m:r>
                                <m:t>h</m:t>
                              </m:r>
                            </m:e>
                          </m:acc>
                        </m:e>
                        <m:sub>
                          <m:r>
                            <m:t>v</m:t>
                          </m:r>
                        </m:sub>
                        <m:sup>
                          <m:r>
                            <m:rPr>
                              <m:sty m:val="p"/>
                            </m:rPr>
                            <m:t>(</m:t>
                          </m:r>
                          <m:r>
                            <m:t>l</m:t>
                          </m:r>
                          <m:r>
                            <m:rPr>
                              <m:sty m:val="p"/>
                            </m:rPr>
                            <m:t>)</m:t>
                          </m:r>
                        </m:sup>
                      </m:sSubSup>
                    </m:e>
                  </m:d>
                  <m:r>
                    <m:rPr>
                      <m:sty m:val="p"/>
                    </m:rPr>
                    <m:t>,</m:t>
                  </m:r>
                  <m:r>
                    <m:t>p</m:t>
                  </m:r>
                  <m:r>
                    <m:rPr>
                      <m:sty m:val="p"/>
                    </m:rPr>
                    <m:t>=</m:t>
                  </m:r>
                  <m:r>
                    <m:t>0.2</m:t>
                  </m:r>
                </m:e>
              </m:d>
            </m:e>
          </m:eqArr>
        </m:oMath>
      </m:oMathPara>
    </w:p>
    <w:bookmarkEnd w:id="44"/>
    <w:bookmarkEnd w:id="45"/>
    <w:bookmarkStart w:id="48" w:name="Xfd5a922d86b4d853f5577f124efcf4525f80701"/>
    <w:p>
      <w:pPr>
        <w:pStyle w:val="Heading3"/>
        <w:keepNext/>
        <w:spacing w:before="240" w:after="80" w:line="276" w:lineRule="auto"/>
        <w:ind w:firstLine="0"/>
        <w:jc w:val="left"/>
      </w:pPr>
      <w:r>
        <w:rPr>
          <w:rFonts w:ascii="Times New Roman" w:hAnsi="Times New Roman"/>
          <w:b/>
          <w:color w:val="000000"/>
          <w:sz w:val="24"/>
        </w:rPr>
        <w:t>3.3.4  Multi-Class Vulnerability Classification Head</w:t>
      </w:r>
    </w:p>
    <w:p>
      <w:pPr>
        <w:pStyle w:val="FirstParagraph"/>
        <w:spacing w:before="0" w:after="120" w:line="360" w:lineRule="auto"/>
        <w:ind w:firstLine="0"/>
        <w:jc w:val="both"/>
      </w:pPr>
      <w:r>
        <w:rPr>
          <w:rFonts w:ascii="Times New Roman" w:hAnsi="Times New Roman"/>
          <w:color w:val="000000"/>
          <w:sz w:val="24"/>
        </w:rPr>
        <w:t xml:space="preserve">CertGraph stacks</w:t>
      </w:r>
      <w:r>
        <w:rPr>
          <w:rFonts w:ascii="Times New Roman" w:hAnsi="Times New Roman"/>
          <w:color w:val="000000"/>
          <w:sz w:val="24"/>
        </w:rPr>
        <w:t xml:space="preserve"> </w:t>
      </w:r>
      <m:oMath>
        <m:r>
          <m:t>L</m:t>
        </m:r>
        <m:r>
          <m:rPr>
            <m:sty m:val="p"/>
          </m:rPr>
          <m:t>=</m:t>
        </m:r>
        <m:r>
          <m:t>2</m:t>
        </m:r>
      </m:oMath>
      <w:r>
        <w:rPr>
          <w:rFonts w:ascii="Times New Roman" w:hAnsi="Times New Roman"/>
          <w:color w:val="000000"/>
          <w:sz w:val="24"/>
        </w:rPr>
        <w:t xml:space="preserve"> </w:t>
      </w:r>
      <w:r>
        <w:rPr>
          <w:rFonts w:ascii="Times New Roman" w:hAnsi="Times New Roman"/>
          <w:color w:val="000000"/>
          <w:sz w:val="24"/>
        </w:rPr>
        <w:t xml:space="preserve">heterogeneous graph attention layers. A 2-hop receptive field over the materialized graph is mathematically sufficient to resolve all canonical ADCS escalation paths:</w:t>
      </w:r>
    </w:p>
    <w:p>
      <w:pPr>
        <w:numPr>
          <w:ilvl w:val="0"/>
          <w:numId w:val="41"/>
        </w:numPr>
        <w:spacing w:before="0" w:after="60" w:line="300" w:lineRule="auto"/>
        <w:jc w:val="both"/>
      </w:pPr>
      <m:oMath>
        <m:r>
          <m:rPr>
            <m:nor/>
            <m:sty m:val="p"/>
          </m:rPr>
          <m:t>User</m:t>
        </m:r>
        <m:limUpp>
          <m:e>
            <m:r>
              <m:rPr>
                <m:sty m:val="p"/>
              </m:rPr>
              <m:t>→</m:t>
            </m:r>
          </m:e>
          <m:lim>
            <m:r>
              <m:rPr>
                <m:nor/>
                <m:sty m:val="p"/>
              </m:rPr>
              <m:t>MemberOf</m:t>
            </m:r>
          </m:lim>
        </m:limUpp>
        <m:r>
          <m:rPr>
            <m:nor/>
            <m:sty m:val="p"/>
          </m:rPr>
          <m:t>Group</m:t>
        </m:r>
        <m:limUpp>
          <m:e>
            <m:r>
              <m:rPr>
                <m:sty m:val="p"/>
              </m:rPr>
              <m:t>→</m:t>
            </m:r>
          </m:e>
          <m:lim>
            <m:r>
              <m:rPr>
                <m:nor/>
                <m:sty m:val="p"/>
              </m:rPr>
              <m:t>Enroll</m:t>
            </m:r>
          </m:lim>
        </m:limUpp>
        <m:r>
          <m:rPr>
            <m:nor/>
            <m:sty m:val="p"/>
          </m:rPr>
          <m:t>Template</m:t>
        </m:r>
      </m:oMath>
      <w:r>
        <w:rPr>
          <w:rFonts w:ascii="Times New Roman" w:hAnsi="Times New Roman"/>
          <w:color w:val="000000"/>
          <w:sz w:val="24"/>
        </w:rPr>
        <w:t xml:space="preserve"> </w:t>
      </w:r>
      <w:r>
        <w:rPr>
          <w:rFonts w:ascii="Times New Roman" w:hAnsi="Times New Roman"/>
          <w:color w:val="000000"/>
          <w:sz w:val="24"/>
        </w:rPr>
        <w:t xml:space="preserve">(2 hops).</w:t>
      </w:r>
    </w:p>
    <w:p>
      <w:pPr>
        <w:numPr>
          <w:ilvl w:val="0"/>
          <w:numId w:val="41"/>
        </w:numPr>
        <w:spacing w:before="0" w:after="60" w:line="300" w:lineRule="auto"/>
        <w:jc w:val="both"/>
      </w:pPr>
      <m:oMath>
        <m:r>
          <m:rPr>
            <m:nor/>
            <m:sty m:val="p"/>
          </m:rPr>
          <m:t>User</m:t>
        </m:r>
        <m:limUpp>
          <m:e>
            <m:r>
              <m:rPr>
                <m:sty m:val="p"/>
              </m:rPr>
              <m:t>→</m:t>
            </m:r>
          </m:e>
          <m:lim>
            <m:r>
              <m:rPr>
                <m:nor/>
                <m:sty m:val="p"/>
              </m:rPr>
              <m:t>Enroll</m:t>
            </m:r>
          </m:lim>
        </m:limUpp>
        <m:r>
          <m:rPr>
            <m:nor/>
            <m:sty m:val="p"/>
          </m:rPr>
          <m:t>Template</m:t>
        </m:r>
        <m:limUpp>
          <m:e>
            <m:r>
              <m:rPr>
                <m:sty m:val="p"/>
              </m:rPr>
              <m:t>→</m:t>
            </m:r>
          </m:e>
          <m:lim>
            <m:r>
              <m:rPr>
                <m:nor/>
                <m:sty m:val="p"/>
              </m:rPr>
              <m:t>LinksPolicy</m:t>
            </m:r>
          </m:lim>
        </m:limUpp>
        <m:r>
          <m:rPr>
            <m:nor/>
            <m:sty m:val="p"/>
          </m:rPr>
          <m:t>Group</m:t>
        </m:r>
      </m:oMath>
      <w:r>
        <w:rPr>
          <w:rFonts w:ascii="Times New Roman" w:hAnsi="Times New Roman"/>
          <w:color w:val="000000"/>
          <w:sz w:val="24"/>
        </w:rPr>
        <w:t xml:space="preserve"> </w:t>
      </w:r>
      <w:r>
        <w:rPr>
          <w:rFonts w:ascii="Times New Roman" w:hAnsi="Times New Roman"/>
          <w:color w:val="000000"/>
          <w:sz w:val="24"/>
        </w:rPr>
        <w:t xml:space="preserve">(2 hops).</w:t>
      </w:r>
    </w:p>
    <w:p>
      <w:pPr>
        <w:numPr>
          <w:ilvl w:val="0"/>
          <w:numId w:val="41"/>
        </w:numPr>
        <w:spacing w:before="0" w:after="60" w:line="300" w:lineRule="auto"/>
        <w:jc w:val="both"/>
      </w:pPr>
      <m:oMath>
        <m:r>
          <m:rPr>
            <m:nor/>
            <m:sty m:val="p"/>
          </m:rPr>
          <m:t>User</m:t>
        </m:r>
        <m:limUpp>
          <m:e>
            <m:r>
              <m:rPr>
                <m:sty m:val="p"/>
              </m:rPr>
              <m:t>→</m:t>
            </m:r>
          </m:e>
          <m:lim>
            <m:r>
              <m:rPr>
                <m:nor/>
                <m:sty m:val="p"/>
              </m:rPr>
              <m:t>WriteDacl</m:t>
            </m:r>
          </m:lim>
        </m:limUpp>
        <m:r>
          <m:rPr>
            <m:nor/>
            <m:sty m:val="p"/>
          </m:rPr>
          <m:t>Template</m:t>
        </m:r>
        <m:limUpp>
          <m:e>
            <m:r>
              <m:rPr>
                <m:sty m:val="p"/>
              </m:rPr>
              <m:t>→</m:t>
            </m:r>
          </m:e>
          <m:lim>
            <m:r>
              <m:rPr>
                <m:nor/>
                <m:sty m:val="p"/>
              </m:rPr>
              <m:t>PublishedTo</m:t>
            </m:r>
          </m:lim>
        </m:limUpp>
        <m:r>
          <m:rPr>
            <m:nor/>
            <m:sty m:val="p"/>
          </m:rPr>
          <m:t>CA</m:t>
        </m:r>
      </m:oMath>
      <w:r>
        <w:rPr>
          <w:rFonts w:ascii="Times New Roman" w:hAnsi="Times New Roman"/>
          <w:color w:val="000000"/>
          <w:sz w:val="24"/>
        </w:rPr>
        <w:t xml:space="preserve"> </w:t>
      </w:r>
      <w:r>
        <w:rPr>
          <w:rFonts w:ascii="Times New Roman" w:hAnsi="Times New Roman"/>
          <w:color w:val="000000"/>
          <w:sz w:val="24"/>
        </w:rPr>
        <w:t xml:space="preserve">(2 hops).</w:t>
      </w:r>
    </w:p>
    <w:bookmarkStart w:id="49" w:name="Xa315f8198f0f444acc138236bc506dabe023a0f"/>
    <w:p>
      <w:pPr>
        <w:pStyle w:val="Heading5"/>
        <w:keepNext/>
        <w:spacing w:before="160" w:after="40" w:line="276" w:lineRule="auto"/>
        <w:ind w:firstLine="0"/>
        <w:jc w:val="left"/>
      </w:pPr>
      <w:r>
        <w:rPr>
          <w:rFonts w:ascii="Times New Roman" w:hAnsi="Times New Roman"/>
          <w:b/>
          <w:color w:val="000000"/>
          <w:sz w:val="22"/>
        </w:rPr>
        <w:t>Transitive Closure of Group Nesting Hierarchy:</w:t>
      </w:r>
    </w:p>
    <w:p>
      <w:pPr>
        <w:pStyle w:val="FirstParagraph"/>
        <w:spacing w:before="0" w:after="120" w:line="360" w:lineRule="auto"/>
        <w:ind w:firstLine="0"/>
        <w:jc w:val="both"/>
      </w:pPr>
      <w:r>
        <w:rPr>
          <w:rFonts w:ascii="Times New Roman" w:hAnsi="Times New Roman"/>
          <w:color w:val="000000"/>
          <w:sz w:val="24"/>
        </w:rPr>
        <w:t xml:space="preserve">A critical architectural consideration in Active Directory security graphs is the handling of deeply nested group hierarchies (</w:t>
      </w:r>
      <m:oMath>
        <m:r>
          <m:rPr>
            <m:nor/>
            <m:sty m:val="p"/>
          </m:rPr>
          <m:t>User</m:t>
        </m:r>
        <m:limUpp>
          <m:e>
            <m:r>
              <m:rPr>
                <m:sty m:val="p"/>
              </m:rPr>
              <m:t>→</m:t>
            </m:r>
          </m:e>
          <m:lim>
            <m:r>
              <m:rPr>
                <m:nor/>
                <m:sty m:val="p"/>
              </m:rPr>
              <m:t>MemberOf</m:t>
            </m:r>
          </m:lim>
        </m:limUpp>
        <m:sSub>
          <m:e>
            <m:r>
              <m:rPr>
                <m:nor/>
                <m:sty m:val="p"/>
              </m:rPr>
              <m:t>Group</m:t>
            </m:r>
          </m:e>
          <m:sub>
            <m:r>
              <m:t>1</m:t>
            </m:r>
          </m:sub>
        </m:sSub>
        <m:limUpp>
          <m:e>
            <m:r>
              <m:rPr>
                <m:sty m:val="p"/>
              </m:rPr>
              <m:t>→</m:t>
            </m:r>
          </m:e>
          <m:lim>
            <m:r>
              <m:rPr>
                <m:nor/>
                <m:sty m:val="p"/>
              </m:rPr>
              <m:t>MemberOf</m:t>
            </m:r>
          </m:lim>
        </m:limUpp>
        <m:r>
          <m:rPr>
            <m:sty m:val="p"/>
          </m:rPr>
          <m:t>…</m:t>
        </m:r>
        <m:limUpp>
          <m:e>
            <m:r>
              <m:rPr>
                <m:sty m:val="p"/>
              </m:rPr>
              <m:t>→</m:t>
            </m:r>
          </m:e>
          <m:lim>
            <m:r>
              <m:rPr>
                <m:nor/>
                <m:sty m:val="p"/>
              </m:rPr>
              <m:t>MemberOf</m:t>
            </m:r>
          </m:lim>
        </m:limUpp>
        <m:sSub>
          <m:e>
            <m:r>
              <m:rPr>
                <m:nor/>
                <m:sty m:val="p"/>
              </m:rPr>
              <m:t>Group</m:t>
            </m:r>
          </m:e>
          <m:sub>
            <m:r>
              <m:t>k</m:t>
            </m:r>
          </m:sub>
        </m:sSub>
      </m:oMath>
      <w:r>
        <w:rPr>
          <w:rFonts w:ascii="Times New Roman" w:hAnsi="Times New Roman"/>
          <w:color w:val="000000"/>
          <w:sz w:val="24"/>
        </w:rPr>
        <w:t xml:space="preserve">). If group relationships were maintained purely as local 1-hop edges, an</w:t>
      </w:r>
      <w:r>
        <w:rPr>
          <w:rFonts w:ascii="Times New Roman" w:hAnsi="Times New Roman"/>
          <w:color w:val="000000"/>
          <w:sz w:val="24"/>
        </w:rPr>
        <w:t xml:space="preserve"> </w:t>
      </w:r>
      <m:oMath>
        <m:r>
          <m:t>L</m:t>
        </m:r>
        <m:r>
          <m:rPr>
            <m:sty m:val="p"/>
          </m:rPr>
          <m:t>=</m:t>
        </m:r>
        <m:r>
          <m:t>2</m:t>
        </m:r>
      </m:oMath>
      <w:r>
        <w:rPr>
          <w:rFonts w:ascii="Times New Roman" w:hAnsi="Times New Roman"/>
          <w:color w:val="000000"/>
          <w:sz w:val="24"/>
        </w:rPr>
        <w:t xml:space="preserve"> </w:t>
      </w:r>
      <w:r>
        <w:rPr>
          <w:rFonts w:ascii="Times New Roman" w:hAnsi="Times New Roman"/>
          <w:color w:val="000000"/>
          <w:sz w:val="24"/>
        </w:rPr>
        <w:t xml:space="preserve">layer GNN would be strictly limited to evaluating 2-hop paths, failing to detect privilege escalation for users whose enrollment rights derive from groups nested at depth</w:t>
      </w:r>
      <w:r>
        <w:rPr>
          <w:rFonts w:ascii="Times New Roman" w:hAnsi="Times New Roman"/>
          <w:color w:val="000000"/>
          <w:sz w:val="24"/>
        </w:rPr>
        <w:t xml:space="preserve"> </w:t>
      </w:r>
      <m:oMath>
        <m:r>
          <m:t>k</m:t>
        </m:r>
        <m:r>
          <m:rPr>
            <m:sty m:val="p"/>
          </m:rPr>
          <m:t>&gt;</m:t>
        </m:r>
        <m:r>
          <m:t>1</m:t>
        </m:r>
      </m:oMath>
      <w:r>
        <w:rPr>
          <w:rFonts w:ascii="Times New Roman" w:hAnsi="Times New Roman"/>
          <w:color w:val="000000"/>
          <w:sz w:val="24"/>
        </w:rPr>
        <w:t xml:space="preserve">.</w:t>
      </w:r>
    </w:p>
    <w:p>
      <w:pPr>
        <w:pStyle w:val="BodyText"/>
        <w:spacing w:before="0" w:after="120" w:line="360" w:lineRule="auto"/>
        <w:ind w:firstLine="360"/>
        <w:jc w:val="both"/>
      </w:pPr>
      <w:r>
        <w:rPr>
          <w:rFonts w:ascii="Times New Roman" w:hAnsi="Times New Roman"/>
          <w:color w:val="000000"/>
          <w:sz w:val="24"/>
        </w:rPr>
        <w:t xml:space="preserve">To address this without increasing network depth (which would induce severe over-smoothing and gradient attenuation across sparse security graphs), CertGraph pre-expands all nested group memberships via</w:t>
      </w:r>
      <w:r>
        <w:rPr>
          <w:rFonts w:ascii="Times New Roman" w:hAnsi="Times New Roman"/>
          <w:color w:val="000000"/>
          <w:sz w:val="24"/>
        </w:rPr>
        <w:t xml:space="preserve"> </w:t>
      </w:r>
      <w:r>
        <w:rPr>
          <w:rFonts w:ascii="Times New Roman" w:hAnsi="Times New Roman"/>
          <w:b/>
          <w:bCs/>
          <w:color w:val="000000"/>
          <w:sz w:val="24"/>
        </w:rPr>
        <w:t xml:space="preserve">transitive closure materialization</w:t>
      </w:r>
      <w:r>
        <w:rPr>
          <w:rFonts w:ascii="Times New Roman" w:hAnsi="Times New Roman"/>
          <w:color w:val="000000"/>
          <w:sz w:val="24"/>
        </w:rPr>
        <w:t xml:space="preserve"> </w:t>
      </w:r>
      <w:r>
        <w:rPr>
          <w:rFonts w:ascii="Times New Roman" w:hAnsi="Times New Roman"/>
          <w:color w:val="000000"/>
          <w:sz w:val="24"/>
        </w:rPr>
        <w:t xml:space="preserve">during graph extraction. Following the operational semantics of the Windows Security subsystem (specifically, the Local Security Authority’s evaluation of the</w:t>
      </w:r>
      <w:r>
        <w:rPr>
          <w:rFonts w:ascii="Times New Roman" w:hAnsi="Times New Roman"/>
          <w:color w:val="000000"/>
          <w:sz w:val="24"/>
        </w:rPr>
        <w:t xml:space="preserve"> </w:t>
      </w:r>
      <w:r>
        <w:rPr>
          <w:rStyle w:val="VerbatimChar"/>
          <w:rFonts w:ascii="Times New Roman" w:hAnsi="Times New Roman"/>
          <w:color w:val="000000"/>
          <w:sz w:val="24"/>
        </w:rPr>
        <w:t xml:space="preserve">tokenGroups</w:t>
      </w:r>
      <w:r>
        <w:rPr>
          <w:rFonts w:ascii="Times New Roman" w:hAnsi="Times New Roman"/>
          <w:color w:val="000000"/>
          <w:sz w:val="24"/>
        </w:rPr>
        <w:t xml:space="preserve"> </w:t>
      </w:r>
      <w:r>
        <w:rPr>
          <w:rFonts w:ascii="Times New Roman" w:hAnsi="Times New Roman"/>
          <w:color w:val="000000"/>
          <w:sz w:val="24"/>
        </w:rPr>
        <w:t xml:space="preserve">attribute) and production graph auditing tools (such as BloodHound), our ingestion pipeline computes the reflexive transitive closure of all</w:t>
      </w:r>
      <w:r>
        <w:rPr>
          <w:rFonts w:ascii="Times New Roman" w:hAnsi="Times New Roman"/>
          <w:color w:val="000000"/>
          <w:sz w:val="24"/>
        </w:rPr>
        <w:t xml:space="preserve"> </w:t>
      </w:r>
      <w:r>
        <w:rPr>
          <w:rStyle w:val="VerbatimChar"/>
          <w:rFonts w:ascii="Times New Roman" w:hAnsi="Times New Roman"/>
          <w:color w:val="000000"/>
          <w:sz w:val="24"/>
        </w:rPr>
        <w:t xml:space="preserve">MemberOf</w:t>
      </w:r>
      <w:r>
        <w:rPr>
          <w:rFonts w:ascii="Times New Roman" w:hAnsi="Times New Roman"/>
          <w:color w:val="000000"/>
          <w:sz w:val="24"/>
        </w:rPr>
        <w:t xml:space="preserve"> </w:t>
      </w:r>
      <w:r>
        <w:rPr>
          <w:rFonts w:ascii="Times New Roman" w:hAnsi="Times New Roman"/>
          <w:color w:val="000000"/>
          <w:sz w:val="24"/>
        </w:rPr>
        <w:t xml:space="preserve">relations prior to model ingestion:</w:t>
      </w:r>
    </w:p>
    <w:p>
      <w:pPr>
        <w:pStyle w:val="BodyText"/>
        <w:spacing w:before="120" w:after="120" w:line="276" w:lineRule="auto"/>
        <w:ind w:firstLine="0"/>
        <w:jc w:val="center"/>
      </w:pPr>
      <m:oMathPara>
        <m:oMathParaPr>
          <m:jc m:val="center"/>
        </m:oMathParaPr>
        <m:oMath>
          <m:sSubSup>
            <m:e>
              <m:r>
                <m:t>E</m:t>
              </m:r>
            </m:e>
            <m:sub>
              <m:r>
                <m:rPr>
                  <m:nor/>
                  <m:sty m:val="p"/>
                </m:rPr>
                <m:t>MemberOf</m:t>
              </m:r>
            </m:sub>
            <m:sup>
              <m:r>
                <m:rPr>
                  <m:sty m:val="p"/>
                </m:rPr>
                <m:t>*</m:t>
              </m:r>
            </m:sup>
          </m:sSubSup>
          <m:r>
            <m:rPr>
              <m:sty m:val="p"/>
            </m:rPr>
            <m:t>=</m:t>
          </m:r>
          <m:r>
            <m:rPr>
              <m:sty m:val="p"/>
            </m:rPr>
            <m:t>{</m:t>
          </m:r>
          <m:r>
            <m:rPr>
              <m:sty m:val="p"/>
            </m:rPr>
            <m:t>(</m:t>
          </m:r>
          <m:r>
            <m:t>u</m:t>
          </m:r>
          <m:r>
            <m:rPr>
              <m:sty m:val="p"/>
            </m:rPr>
            <m:t>,</m:t>
          </m:r>
          <m:r>
            <m:rPr>
              <m:nor/>
              <m:sty m:val="p"/>
            </m:rPr>
            <m:t>MemberOf</m:t>
          </m:r>
          <m:r>
            <m:rPr>
              <m:sty m:val="p"/>
            </m:rPr>
            <m:t>,</m:t>
          </m:r>
          <m:r>
            <m:t>g</m:t>
          </m:r>
          <m:r>
            <m:rPr>
              <m:sty m:val="p"/>
            </m:rPr>
            <m:t>)</m:t>
          </m:r>
          <m:r>
            <m:rPr>
              <m:sty m:val="p"/>
            </m:rPr>
            <m:t>∣</m:t>
          </m:r>
          <m:r>
            <m:rPr>
              <m:sty m:val="p"/>
            </m:rPr>
            <m:t>∃</m:t>
          </m:r>
          <m:r>
            <m:rPr>
              <m:nor/>
              <m:sty m:val="p"/>
            </m:rPr>
            <m:t> path </m:t>
          </m:r>
          <m:r>
            <m:t>u</m:t>
          </m:r>
          <m:limUpp>
            <m:e>
              <m:r>
                <m:rPr>
                  <m:sty m:val="p"/>
                </m:rPr>
                <m:t>→</m:t>
              </m:r>
            </m:e>
            <m:lim>
              <m:sSup>
                <m:e>
                  <m:r>
                    <m:rPr>
                      <m:nor/>
                      <m:sty m:val="p"/>
                    </m:rPr>
                    <m:t>MemberOf</m:t>
                  </m:r>
                </m:e>
                <m:sup>
                  <m:r>
                    <m:rPr>
                      <m:sty m:val="p"/>
                    </m:rPr>
                    <m:t>+</m:t>
                  </m:r>
                </m:sup>
              </m:sSup>
            </m:lim>
          </m:limUpp>
          <m:r>
            <m:t>g</m:t>
          </m:r>
          <m:r>
            <m:rPr>
              <m:nor/>
              <m:sty m:val="p"/>
            </m:rPr>
            <m:t> in </m:t>
          </m:r>
          <m:r>
            <m:t>G</m:t>
          </m:r>
          <m:r>
            <m:rPr>
              <m:sty m:val="p"/>
            </m:rPr>
            <m:t>}</m:t>
          </m:r>
        </m:oMath>
      </m:oMathPara>
    </w:p>
    <w:p>
      <w:pPr>
        <w:pStyle w:val="FirstParagraph"/>
        <w:spacing w:before="0" w:after="120" w:line="360" w:lineRule="auto"/>
        <w:ind w:firstLine="0"/>
        <w:jc w:val="both"/>
      </w:pPr>
      <w:r>
        <w:rPr>
          <w:rFonts w:ascii="Times New Roman" w:hAnsi="Times New Roman"/>
          <w:color w:val="000000"/>
          <w:sz w:val="24"/>
        </w:rPr>
        <w:t xml:space="preserve">By replacing raw nested edges with their transitive closure</w:t>
      </w:r>
      <w:r>
        <w:rPr>
          <w:rFonts w:ascii="Times New Roman" w:hAnsi="Times New Roman"/>
          <w:color w:val="000000"/>
          <w:sz w:val="24"/>
        </w:rPr>
        <w:t xml:space="preserve"> </w:t>
      </w:r>
      <m:oMath>
        <m:sSubSup>
          <m:e>
            <m:r>
              <m:t>E</m:t>
            </m:r>
          </m:e>
          <m:sub>
            <m:r>
              <m:rPr>
                <m:nor/>
                <m:sty m:val="p"/>
              </m:rPr>
              <m:t>MemberOf</m:t>
            </m:r>
          </m:sub>
          <m:sup>
            <m:r>
              <m:rPr>
                <m:sty m:val="p"/>
              </m:rPr>
              <m:t>*</m:t>
            </m:r>
          </m:sup>
        </m:sSubSup>
      </m:oMath>
      <w:r>
        <w:rPr>
          <w:rFonts w:ascii="Times New Roman" w:hAnsi="Times New Roman"/>
          <w:color w:val="000000"/>
          <w:sz w:val="24"/>
        </w:rPr>
        <w:t xml:space="preserve">, every effective group membership is collapsed into a direct 1-hop relation between the user and all ancestor groups. Consequently,</w:t>
      </w:r>
      <w:r>
        <w:rPr>
          <w:rFonts w:ascii="Times New Roman" w:hAnsi="Times New Roman"/>
          <w:color w:val="000000"/>
          <w:sz w:val="24"/>
        </w:rPr>
        <w:t xml:space="preserve"> </w:t>
      </w:r>
      <m:oMath>
        <m:r>
          <m:t>L</m:t>
        </m:r>
        <m:r>
          <m:rPr>
            <m:sty m:val="p"/>
          </m:rPr>
          <m:t>=</m:t>
        </m:r>
        <m:r>
          <m:t>2</m:t>
        </m:r>
      </m:oMath>
      <w:r>
        <w:rPr>
          <w:rFonts w:ascii="Times New Roman" w:hAnsi="Times New Roman"/>
          <w:color w:val="000000"/>
          <w:sz w:val="24"/>
        </w:rPr>
        <w:t xml:space="preserve"> </w:t>
      </w:r>
      <w:r>
        <w:rPr>
          <w:rFonts w:ascii="Times New Roman" w:hAnsi="Times New Roman"/>
          <w:color w:val="000000"/>
          <w:sz w:val="24"/>
        </w:rPr>
        <w:t xml:space="preserve">layers provide a comprehensive receptive field: Hop 1 resolves effective principal permissions and transitive group memberships, while Hop 2 captures template enrollment, issuance policy mapping, and CA publication edges. If transitive closure is omitted, path detection is strictly bounded by the network depth</w:t>
      </w:r>
      <w:r>
        <w:rPr>
          <w:rFonts w:ascii="Times New Roman" w:hAnsi="Times New Roman"/>
          <w:color w:val="000000"/>
          <w:sz w:val="24"/>
        </w:rPr>
        <w:t xml:space="preserve"> </w:t>
      </w:r>
      <m:oMath>
        <m:r>
          <m:t>L</m:t>
        </m:r>
        <m:r>
          <m:rPr>
            <m:sty m:val="p"/>
          </m:rPr>
          <m:t>=</m:t>
        </m:r>
        <m:r>
          <m:t>2</m:t>
        </m:r>
      </m:oMath>
      <w:r>
        <w:rPr>
          <w:rFonts w:ascii="Times New Roman" w:hAnsi="Times New Roman"/>
          <w:color w:val="000000"/>
          <w:sz w:val="24"/>
        </w:rPr>
        <w:t xml:space="preserve">.</w:t>
      </w:r>
    </w:p>
    <w:p>
      <w:pPr>
        <w:pStyle w:val="BodyText"/>
        <w:spacing w:before="0" w:after="120" w:line="360" w:lineRule="auto"/>
        <w:ind w:firstLine="360"/>
        <w:jc w:val="both"/>
      </w:pPr>
      <w:r>
        <w:rPr>
          <w:rFonts w:ascii="Times New Roman" w:hAnsi="Times New Roman"/>
          <w:color w:val="000000"/>
          <w:sz w:val="24"/>
        </w:rPr>
        <w:t xml:space="preserve">Following the second message-passing layer, we isolate the final latent representation of the target certificate template</w:t>
      </w:r>
      <w:r>
        <w:rPr>
          <w:rFonts w:ascii="Times New Roman" w:hAnsi="Times New Roman"/>
          <w:color w:val="000000"/>
          <w:sz w:val="24"/>
        </w:rPr>
        <w:t xml:space="preserve"> </w:t>
      </w:r>
      <m:oMath>
        <m:sSubSup>
          <m:e>
            <m:r>
              <m:t>h</m:t>
            </m:r>
          </m:e>
          <m:sub>
            <m:r>
              <m:t>t</m:t>
            </m:r>
          </m:sub>
          <m:sup>
            <m:r>
              <m:rPr>
                <m:sty m:val="p"/>
              </m:rPr>
              <m:t>(</m:t>
            </m:r>
            <m:r>
              <m:t>L</m:t>
            </m:r>
            <m:r>
              <m:rPr>
                <m:sty m:val="p"/>
              </m:rPr>
              <m:t>)</m:t>
            </m:r>
          </m:sup>
        </m:sSubSup>
        <m:r>
          <m:rPr>
            <m:sty m:val="p"/>
          </m:rPr>
          <m:t>∈</m:t>
        </m:r>
        <m:sSup>
          <m:e>
            <m:r>
              <m:rPr>
                <m:scr m:val="double-struck"/>
                <m:sty m:val="p"/>
              </m:rPr>
              <m:t>R</m:t>
            </m:r>
          </m:e>
          <m:sup>
            <m:r>
              <m:t>64</m:t>
            </m:r>
          </m:sup>
        </m:sSup>
      </m:oMath>
      <w:r>
        <w:rPr>
          <w:rFonts w:ascii="Times New Roman" w:hAnsi="Times New Roman"/>
          <w:color w:val="000000"/>
          <w:sz w:val="24"/>
        </w:rPr>
        <w:t xml:space="preserve">. This embedding is forwarded to a two-layer Multi-Layer Perceptron (MLP) classification head:</w:t>
      </w:r>
    </w:p>
    <w:p>
      <w:pPr>
        <w:pStyle w:val="BodyText"/>
        <w:spacing w:before="120" w:after="120" w:line="276" w:lineRule="auto"/>
        <w:ind w:firstLine="0"/>
        <w:jc w:val="center"/>
      </w:pPr>
      <m:oMathPara>
        <m:oMathParaPr>
          <m:jc m:val="center"/>
        </m:oMathParaPr>
        <m:oMath>
          <m:eqArr>
            <m:e>
              <m:sSub>
                <m:e>
                  <m:r>
                    <m:t>z</m:t>
                  </m:r>
                </m:e>
                <m:sub>
                  <m:r>
                    <m:t>t</m:t>
                  </m:r>
                </m:sub>
              </m:sSub>
              <m:r>
                <m:t>&amp;</m:t>
              </m:r>
              <m:r>
                <m:rPr>
                  <m:sty m:val="p"/>
                </m:rPr>
                <m:t>=</m:t>
              </m:r>
              <m:r>
                <m:rPr>
                  <m:sty m:val="p"/>
                </m:rPr>
                <m:t>ReLU</m:t>
              </m:r>
              <m:d>
                <m:dPr>
                  <m:begChr m:val="("/>
                  <m:sepChr m:val=""/>
                  <m:endChr m:val=")"/>
                  <m:grow/>
                </m:dPr>
                <m:e>
                  <m:sSub>
                    <m:e>
                      <m:r>
                        <m:t>W</m:t>
                      </m:r>
                    </m:e>
                    <m:sub>
                      <m:r>
                        <m:t>1</m:t>
                      </m:r>
                    </m:sub>
                  </m:sSub>
                  <m:sSubSup>
                    <m:e>
                      <m:r>
                        <m:t>h</m:t>
                      </m:r>
                    </m:e>
                    <m:sub>
                      <m:r>
                        <m:t>t</m:t>
                      </m:r>
                    </m:sub>
                    <m:sup>
                      <m:r>
                        <m:rPr>
                          <m:sty m:val="p"/>
                        </m:rPr>
                        <m:t>(</m:t>
                      </m:r>
                      <m:r>
                        <m:t>L</m:t>
                      </m:r>
                      <m:r>
                        <m:rPr>
                          <m:sty m:val="p"/>
                        </m:rPr>
                        <m:t>)</m:t>
                      </m:r>
                    </m:sup>
                  </m:sSubSup>
                  <m:r>
                    <m:rPr>
                      <m:sty m:val="p"/>
                    </m:rPr>
                    <m:t>+</m:t>
                  </m:r>
                  <m:sSub>
                    <m:e>
                      <m:r>
                        <m:t>b</m:t>
                      </m:r>
                    </m:e>
                    <m:sub>
                      <m:r>
                        <m:t>1</m:t>
                      </m:r>
                    </m:sub>
                  </m:sSub>
                </m:e>
              </m:d>
              <m:r>
                <m:rPr>
                  <m:sty m:val="p"/>
                </m:rPr>
                <m:t>,</m:t>
              </m:r>
              <m:r>
                <m:t> </m:t>
              </m:r>
              <m:sSub>
                <m:e>
                  <m:r>
                    <m:t>W</m:t>
                  </m:r>
                </m:e>
                <m:sub>
                  <m:r>
                    <m:t>1</m:t>
                  </m:r>
                </m:sub>
              </m:sSub>
              <m:r>
                <m:rPr>
                  <m:sty m:val="p"/>
                </m:rPr>
                <m:t>∈</m:t>
              </m:r>
              <m:sSup>
                <m:e>
                  <m:r>
                    <m:rPr>
                      <m:scr m:val="double-struck"/>
                      <m:sty m:val="p"/>
                    </m:rPr>
                    <m:t>R</m:t>
                  </m:r>
                </m:e>
                <m:sup>
                  <m:r>
                    <m:t>32</m:t>
                  </m:r>
                  <m:r>
                    <m:rPr>
                      <m:sty m:val="p"/>
                    </m:rPr>
                    <m:t>×</m:t>
                  </m:r>
                  <m:r>
                    <m:t>64</m:t>
                  </m:r>
                </m:sup>
              </m:sSup>
              <m:r>
                <m:rPr>
                  <m:sty m:val="p"/>
                </m:rPr>
                <m:t>,</m:t>
              </m:r>
              <m:r>
                <m:t> </m:t>
              </m:r>
              <m:sSub>
                <m:e>
                  <m:r>
                    <m:t>b</m:t>
                  </m:r>
                </m:e>
                <m:sub>
                  <m:r>
                    <m:t>1</m:t>
                  </m:r>
                </m:sub>
              </m:sSub>
              <m:r>
                <m:rPr>
                  <m:sty m:val="p"/>
                </m:rPr>
                <m:t>∈</m:t>
              </m:r>
              <m:sSup>
                <m:e>
                  <m:r>
                    <m:rPr>
                      <m:scr m:val="double-struck"/>
                      <m:sty m:val="p"/>
                    </m:rPr>
                    <m:t>R</m:t>
                  </m:r>
                </m:e>
                <m:sup>
                  <m:r>
                    <m:t>32</m:t>
                  </m:r>
                </m:sup>
              </m:sSup>
            </m:e>
            <m:e>
              <m:sSub>
                <m:e>
                  <m:acc>
                    <m:accPr>
                      <m:chr m:val="̂"/>
                    </m:accPr>
                    <m:e>
                      <m:r>
                        <m:t>y</m:t>
                      </m:r>
                    </m:e>
                  </m:acc>
                </m:e>
                <m:sub>
                  <m:r>
                    <m:t>t</m:t>
                  </m:r>
                </m:sub>
              </m:sSub>
              <m:r>
                <m:t>&amp;</m:t>
              </m:r>
              <m:r>
                <m:rPr>
                  <m:sty m:val="p"/>
                </m:rPr>
                <m:t>=</m:t>
              </m:r>
              <m:r>
                <m:rPr>
                  <m:sty m:val="p"/>
                </m:rPr>
                <m:t>Softmax</m:t>
              </m:r>
              <m:d>
                <m:dPr>
                  <m:begChr m:val="("/>
                  <m:sepChr m:val=""/>
                  <m:endChr m:val=")"/>
                  <m:grow/>
                </m:dPr>
                <m:e>
                  <m:sSub>
                    <m:e>
                      <m:r>
                        <m:t>W</m:t>
                      </m:r>
                    </m:e>
                    <m:sub>
                      <m:r>
                        <m:t>2</m:t>
                      </m:r>
                    </m:sub>
                  </m:sSub>
                  <m:sSub>
                    <m:e>
                      <m:r>
                        <m:t>z</m:t>
                      </m:r>
                    </m:e>
                    <m:sub>
                      <m:r>
                        <m:t>t</m:t>
                      </m:r>
                    </m:sub>
                  </m:sSub>
                  <m:r>
                    <m:rPr>
                      <m:sty m:val="p"/>
                    </m:rPr>
                    <m:t>+</m:t>
                  </m:r>
                  <m:sSub>
                    <m:e>
                      <m:r>
                        <m:t>b</m:t>
                      </m:r>
                    </m:e>
                    <m:sub>
                      <m:r>
                        <m:t>2</m:t>
                      </m:r>
                    </m:sub>
                  </m:sSub>
                </m:e>
              </m:d>
              <m:r>
                <m:rPr>
                  <m:sty m:val="p"/>
                </m:rPr>
                <m:t>,</m:t>
              </m:r>
              <m:r>
                <m:t> </m:t>
              </m:r>
              <m:sSub>
                <m:e>
                  <m:r>
                    <m:t>W</m:t>
                  </m:r>
                </m:e>
                <m:sub>
                  <m:r>
                    <m:t>2</m:t>
                  </m:r>
                </m:sub>
              </m:sSub>
              <m:r>
                <m:rPr>
                  <m:sty m:val="p"/>
                </m:rPr>
                <m:t>∈</m:t>
              </m:r>
              <m:sSup>
                <m:e>
                  <m:r>
                    <m:rPr>
                      <m:scr m:val="double-struck"/>
                      <m:sty m:val="p"/>
                    </m:rPr>
                    <m:t>R</m:t>
                  </m:r>
                </m:e>
                <m:sup>
                  <m:r>
                    <m:t>7</m:t>
                  </m:r>
                  <m:r>
                    <m:rPr>
                      <m:sty m:val="p"/>
                    </m:rPr>
                    <m:t>×</m:t>
                  </m:r>
                  <m:r>
                    <m:t>32</m:t>
                  </m:r>
                </m:sup>
              </m:sSup>
              <m:r>
                <m:rPr>
                  <m:sty m:val="p"/>
                </m:rPr>
                <m:t>,</m:t>
              </m:r>
              <m:r>
                <m:t> </m:t>
              </m:r>
              <m:sSub>
                <m:e>
                  <m:r>
                    <m:t>b</m:t>
                  </m:r>
                </m:e>
                <m:sub>
                  <m:r>
                    <m:t>2</m:t>
                  </m:r>
                </m:sub>
              </m:sSub>
              <m:r>
                <m:rPr>
                  <m:sty m:val="p"/>
                </m:rPr>
                <m:t>∈</m:t>
              </m:r>
              <m:sSup>
                <m:e>
                  <m:r>
                    <m:rPr>
                      <m:scr m:val="double-struck"/>
                      <m:sty m:val="p"/>
                    </m:rPr>
                    <m:t>R</m:t>
                  </m:r>
                </m:e>
                <m:sup>
                  <m:r>
                    <m:t>7</m:t>
                  </m:r>
                </m:sup>
              </m:sSup>
            </m:e>
          </m:eqArr>
        </m:oMath>
      </m:oMathPara>
    </w:p>
    <w:p>
      <w:pPr>
        <w:pStyle w:val="FirstParagraph"/>
        <w:spacing w:before="0" w:after="120" w:line="360" w:lineRule="auto"/>
        <w:ind w:firstLine="0"/>
        <w:jc w:val="both"/>
      </w:pPr>
      <w:r>
        <w:rPr>
          <w:rFonts w:ascii="Times New Roman" w:hAnsi="Times New Roman"/>
          <w:color w:val="000000"/>
          <w:sz w:val="24"/>
        </w:rPr>
        <w:t xml:space="preserve">where</w:t>
      </w:r>
      <w:r>
        <w:rPr>
          <w:rFonts w:ascii="Times New Roman" w:hAnsi="Times New Roman"/>
          <w:color w:val="000000"/>
          <w:sz w:val="24"/>
        </w:rPr>
        <w:t xml:space="preserve"> </w:t>
      </w:r>
      <m:oMath>
        <m:sSub>
          <m:e>
            <m:acc>
              <m:accPr>
                <m:chr m:val="̂"/>
              </m:accPr>
              <m:e>
                <m:r>
                  <m:t>y</m:t>
                </m:r>
              </m:e>
            </m:acc>
          </m:e>
          <m:sub>
            <m:r>
              <m:t>t</m:t>
            </m:r>
          </m:sub>
        </m:sSub>
        <m:r>
          <m:rPr>
            <m:sty m:val="p"/>
          </m:rPr>
          <m:t>∈</m:t>
        </m:r>
        <m:sSup>
          <m:e>
            <m:r>
              <m:rPr>
                <m:sty m:val="p"/>
              </m:rPr>
              <m:t>Δ</m:t>
            </m:r>
          </m:e>
          <m:sup>
            <m:r>
              <m:t>6</m:t>
            </m:r>
          </m:sup>
        </m:sSup>
      </m:oMath>
      <w:r>
        <w:rPr>
          <w:rFonts w:ascii="Times New Roman" w:hAnsi="Times New Roman"/>
          <w:color w:val="000000"/>
          <w:sz w:val="24"/>
        </w:rPr>
        <w:t xml:space="preserve"> </w:t>
      </w:r>
      <w:r>
        <w:rPr>
          <w:rFonts w:ascii="Times New Roman" w:hAnsi="Times New Roman"/>
          <w:color w:val="000000"/>
          <w:sz w:val="24"/>
        </w:rPr>
        <w:t xml:space="preserve">represents the predicted probability distribution over the 7 target vulnerability classes:</w:t>
      </w:r>
    </w:p>
    <w:p>
      <w:pPr>
        <w:pStyle w:val="BodyText"/>
        <w:spacing w:before="120" w:after="120" w:line="276" w:lineRule="auto"/>
        <w:ind w:firstLine="0"/>
        <w:jc w:val="center"/>
      </w:pPr>
      <m:oMathPara>
        <m:oMathParaPr>
          <m:jc m:val="center"/>
        </m:oMathParaPr>
        <m:oMath>
          <m:r>
            <m:rPr>
              <m:scr m:val="script"/>
              <m:sty m:val="p"/>
            </m:rPr>
            <m:t>C</m:t>
          </m:r>
          <m:r>
            <m:rPr>
              <m:sty m:val="p"/>
            </m:rPr>
            <m:t>=</m:t>
          </m:r>
          <m:r>
            <m:rPr>
              <m:sty m:val="p"/>
            </m:rPr>
            <m:t>{</m:t>
          </m:r>
          <m:r>
            <m:rPr>
              <m:nor/>
              <m:sty m:val="p"/>
            </m:rPr>
            <m:t>Safe</m:t>
          </m:r>
          <m:r>
            <m:rPr>
              <m:sty m:val="p"/>
            </m:rPr>
            <m:t>,</m:t>
          </m:r>
          <m:r>
            <m:rPr>
              <m:nor/>
              <m:sty m:val="p"/>
            </m:rPr>
            <m:t>ESC1</m:t>
          </m:r>
          <m:r>
            <m:rPr>
              <m:sty m:val="p"/>
            </m:rPr>
            <m:t>,</m:t>
          </m:r>
          <m:r>
            <m:rPr>
              <m:nor/>
              <m:sty m:val="p"/>
            </m:rPr>
            <m:t>ESC2</m:t>
          </m:r>
          <m:r>
            <m:rPr>
              <m:sty m:val="p"/>
            </m:rPr>
            <m:t>,</m:t>
          </m:r>
          <m:r>
            <m:rPr>
              <m:nor/>
              <m:sty m:val="p"/>
            </m:rPr>
            <m:t>ESC3</m:t>
          </m:r>
          <m:r>
            <m:rPr>
              <m:sty m:val="p"/>
            </m:rPr>
            <m:t>,</m:t>
          </m:r>
          <m:r>
            <m:rPr>
              <m:nor/>
              <m:sty m:val="p"/>
            </m:rPr>
            <m:t>ESC4</m:t>
          </m:r>
          <m:r>
            <m:rPr>
              <m:sty m:val="p"/>
            </m:rPr>
            <m:t>,</m:t>
          </m:r>
          <m:r>
            <m:rPr>
              <m:nor/>
              <m:sty m:val="p"/>
            </m:rPr>
            <m:t>ESC9</m:t>
          </m:r>
          <m:r>
            <m:rPr>
              <m:sty m:val="p"/>
            </m:rPr>
            <m:t>,</m:t>
          </m:r>
          <m:r>
            <m:rPr>
              <m:nor/>
              <m:sty m:val="p"/>
            </m:rPr>
            <m:t>ESC13</m:t>
          </m:r>
          <m:r>
            <m:rPr>
              <m:sty m:val="p"/>
            </m:rPr>
            <m:t>}</m:t>
          </m:r>
        </m:oMath>
      </m:oMathPara>
    </w:p>
    <w:bookmarkEnd w:id="46"/>
    <w:bookmarkEnd w:id="47"/>
    <w:bookmarkStart w:id="50" w:name="X50b76df01f70ce91bbf50caf6a4f722dd97e63e"/>
    <w:p>
      <w:pPr>
        <w:pStyle w:val="Heading3"/>
        <w:keepNext/>
        <w:spacing w:before="240" w:after="80" w:line="276" w:lineRule="auto"/>
        <w:ind w:firstLine="0"/>
        <w:jc w:val="left"/>
      </w:pPr>
      <w:r>
        <w:rPr>
          <w:rFonts w:ascii="Times New Roman" w:hAnsi="Times New Roman"/>
          <w:b/>
          <w:color w:val="000000"/>
          <w:sz w:val="24"/>
        </w:rPr>
        <w:t>3.3.5  Objective Function with Class Imbalance Regularization</w:t>
      </w:r>
    </w:p>
    <w:p>
      <w:pPr>
        <w:pStyle w:val="FirstParagraph"/>
        <w:spacing w:before="0" w:after="120" w:line="360" w:lineRule="auto"/>
        <w:ind w:firstLine="0"/>
        <w:jc w:val="both"/>
      </w:pPr>
      <w:r>
        <w:rPr>
          <w:rFonts w:ascii="Times New Roman" w:hAnsi="Times New Roman"/>
          <w:color w:val="000000"/>
          <w:sz w:val="24"/>
        </w:rPr>
        <w:t xml:space="preserve">In enterprise Active Directory environments, vulnerable certificate templates are rare relative to benign configurations. To counter class imbalance and prevent overfitting, the network is trained end-to-end by minimizing the Weighted Cross-Entropy Loss with</w:t>
      </w:r>
      <w:r>
        <w:rPr>
          <w:rFonts w:ascii="Times New Roman" w:hAnsi="Times New Roman"/>
          <w:color w:val="000000"/>
          <w:sz w:val="24"/>
        </w:rPr>
        <w:t xml:space="preserve"> </w:t>
      </w:r>
      <m:oMath>
        <m:sSub>
          <m:e>
            <m:r>
              <m:t>L</m:t>
            </m:r>
          </m:e>
          <m:sub>
            <m:r>
              <m:t>2</m:t>
            </m:r>
          </m:sub>
        </m:sSub>
      </m:oMath>
      <w:r>
        <w:rPr>
          <w:rFonts w:ascii="Times New Roman" w:hAnsi="Times New Roman"/>
          <w:color w:val="000000"/>
          <w:sz w:val="24"/>
        </w:rPr>
        <w:t xml:space="preserve"> </w:t>
      </w:r>
      <w:r>
        <w:rPr>
          <w:rFonts w:ascii="Times New Roman" w:hAnsi="Times New Roman"/>
          <w:color w:val="000000"/>
          <w:sz w:val="24"/>
        </w:rPr>
        <w:t xml:space="preserve">weight regularization:</w:t>
      </w:r>
    </w:p>
    <w:p>
      <w:pPr>
        <w:pStyle w:val="BodyText"/>
        <w:spacing w:before="120" w:after="120" w:line="276" w:lineRule="auto"/>
        <w:ind w:firstLine="0"/>
        <w:jc w:val="center"/>
      </w:pPr>
      <m:oMathPara>
        <m:oMathParaPr>
          <m:jc m:val="center"/>
        </m:oMathParaPr>
        <m:oMath>
          <m:r>
            <m:rPr>
              <m:scr m:val="script"/>
              <m:sty m:val="p"/>
            </m:rPr>
            <m:t>L</m:t>
          </m:r>
          <m:r>
            <m:rPr>
              <m:sty m:val="p"/>
            </m:rPr>
            <m:t>(</m:t>
          </m:r>
          <m:r>
            <m:rPr>
              <m:sty m:val="p"/>
            </m:rPr>
            <m:t>Θ</m:t>
          </m:r>
          <m:r>
            <m:rPr>
              <m:sty m:val="p"/>
            </m:rPr>
            <m:t>)</m:t>
          </m:r>
          <m:r>
            <m:rPr>
              <m:sty m:val="p"/>
            </m:rP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c</m:t>
                  </m:r>
                  <m:r>
                    <m:rPr>
                      <m:sty m:val="p"/>
                    </m:rPr>
                    <m:t>=</m:t>
                  </m:r>
                  <m:r>
                    <m:t>1</m:t>
                  </m:r>
                </m:sub>
                <m:sup>
                  <m:r>
                    <m:rPr>
                      <m:sty m:val="p"/>
                    </m:rPr>
                    <m:t>|</m:t>
                  </m:r>
                  <m:r>
                    <m:rPr>
                      <m:scr m:val="script"/>
                      <m:sty m:val="p"/>
                    </m:rPr>
                    <m:t>C</m:t>
                  </m:r>
                  <m:r>
                    <m:rPr>
                      <m:sty m:val="p"/>
                    </m:rPr>
                    <m:t>|</m:t>
                  </m:r>
                </m:sup>
                <m:e>
                  <m:sSub>
                    <m:e>
                      <m:r>
                        <m:t>ω</m:t>
                      </m:r>
                    </m:e>
                    <m:sub>
                      <m:r>
                        <m:t>c</m:t>
                      </m:r>
                    </m:sub>
                  </m:sSub>
                </m:e>
              </m:nary>
            </m:e>
          </m:nary>
          <m:r>
            <m:t> </m:t>
          </m:r>
          <m:sSub>
            <m:e>
              <m:r>
                <m:t>y</m:t>
              </m:r>
            </m:e>
            <m:sub>
              <m:r>
                <m:t>i</m:t>
              </m:r>
              <m:r>
                <m:rPr>
                  <m:sty m:val="p"/>
                </m:rPr>
                <m:t>,</m:t>
              </m:r>
              <m:r>
                <m:t>c</m:t>
              </m:r>
            </m:sub>
          </m:sSub>
          <m:r>
            <m:rPr>
              <m:sty m:val="p"/>
            </m:rPr>
            <m:t>log</m:t>
          </m:r>
          <m:sSub>
            <m:e>
              <m:acc>
                <m:accPr>
                  <m:chr m:val="̂"/>
                </m:accPr>
                <m:e>
                  <m:r>
                    <m:t>y</m:t>
                  </m:r>
                </m:e>
              </m:acc>
            </m:e>
            <m:sub>
              <m:r>
                <m:t>i</m:t>
              </m:r>
              <m:r>
                <m:rPr>
                  <m:sty m:val="p"/>
                </m:rPr>
                <m:t>,</m:t>
              </m:r>
              <m:r>
                <m:t>c</m:t>
              </m:r>
            </m:sub>
          </m:sSub>
          <m:r>
            <m:rPr>
              <m:sty m:val="p"/>
            </m:rPr>
            <m:t>+</m:t>
          </m:r>
          <m:sSub>
            <m:e>
              <m:r>
                <m:t>λ</m:t>
              </m:r>
            </m:e>
            <m:sub>
              <m:r>
                <m:rPr>
                  <m:nor/>
                  <m:sty m:val="p"/>
                </m:rPr>
                <m:t>reg</m:t>
              </m:r>
            </m:sub>
          </m:sSub>
          <m:nary>
            <m:naryPr>
              <m:chr m:val="∑"/>
              <m:limLoc m:val="undOvr"/>
              <m:subHide m:val="off"/>
              <m:supHide m:val="on"/>
            </m:naryPr>
            <m:sub>
              <m:r>
                <m:t>θ</m:t>
              </m:r>
              <m:r>
                <m:rPr>
                  <m:sty m:val="p"/>
                </m:rPr>
                <m:t>∈</m:t>
              </m:r>
              <m:r>
                <m:rPr>
                  <m:sty m:val="p"/>
                </m:rPr>
                <m:t>Θ</m:t>
              </m:r>
            </m:sub>
            <m:sup>
              <m:r>
                <m:t>​</m:t>
              </m:r>
            </m:sup>
            <m:e>
              <m:r>
                <m:rPr>
                  <m:sty m:val="p"/>
                </m:rPr>
                <m:t>∥</m:t>
              </m:r>
            </m:e>
          </m:nary>
          <m:r>
            <m:t>θ</m:t>
          </m:r>
          <m:sSubSup>
            <m:e>
              <m:r>
                <m:rPr>
                  <m:sty m:val="p"/>
                </m:rPr>
                <m:t>∥</m:t>
              </m:r>
            </m:e>
            <m:sub>
              <m:r>
                <m:t>2</m:t>
              </m:r>
            </m:sub>
            <m:sup>
              <m:r>
                <m:t>2</m:t>
              </m:r>
            </m:sup>
          </m:sSubSup>
        </m:oMath>
      </m:oMathPara>
    </w:p>
    <w:p>
      <w:pPr>
        <w:pStyle w:val="FirstParagraph"/>
        <w:spacing w:before="0" w:after="120" w:line="360" w:lineRule="auto"/>
        <w:ind w:firstLine="0"/>
        <w:jc w:val="both"/>
      </w:pPr>
      <w:r>
        <w:rPr>
          <w:rFonts w:ascii="Times New Roman" w:hAnsi="Times New Roman"/>
          <w:color w:val="000000"/>
          <w:sz w:val="24"/>
        </w:rPr>
        <w:t xml:space="preserve">where</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is the batch size;</w:t>
      </w:r>
      <w:r>
        <w:rPr>
          <w:rFonts w:ascii="Times New Roman" w:hAnsi="Times New Roman"/>
          <w:color w:val="000000"/>
          <w:sz w:val="24"/>
        </w:rPr>
        <w:t xml:space="preserve"> </w:t>
      </w:r>
      <m:oMath>
        <m:sSub>
          <m:e>
            <m:r>
              <m:t>y</m:t>
            </m:r>
          </m:e>
          <m:sub>
            <m:r>
              <m:t>i</m:t>
            </m:r>
            <m:r>
              <m:rPr>
                <m:sty m:val="p"/>
              </m:rPr>
              <m:t>,</m:t>
            </m:r>
            <m:r>
              <m:t>c</m:t>
            </m:r>
          </m:sub>
        </m:sSub>
        <m:r>
          <m:rPr>
            <m:sty m:val="p"/>
          </m:rPr>
          <m:t>∈</m:t>
        </m:r>
        <m:r>
          <m:rPr>
            <m:sty m:val="p"/>
          </m:rPr>
          <m:t>{</m:t>
        </m:r>
        <m:r>
          <m:t>0</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is the one-hot encoded ground truth;</w:t>
      </w:r>
      <w:r>
        <w:rPr>
          <w:rFonts w:ascii="Times New Roman" w:hAnsi="Times New Roman"/>
          <w:color w:val="000000"/>
          <w:sz w:val="24"/>
        </w:rPr>
        <w:t xml:space="preserve"> </w:t>
      </w:r>
      <m:oMath>
        <m:sSub>
          <m:e>
            <m:r>
              <m:t>ω</m:t>
            </m:r>
          </m:e>
          <m:sub>
            <m:r>
              <m:t>c</m:t>
            </m:r>
          </m:sub>
        </m:sSub>
        <m:r>
          <m:rPr>
            <m:sty m:val="p"/>
          </m:rPr>
          <m:t>=</m:t>
        </m:r>
        <m:f>
          <m:fPr>
            <m:type m:val="bar"/>
          </m:fPr>
          <m:num>
            <m:r>
              <m:t>N</m:t>
            </m:r>
          </m:num>
          <m:den>
            <m:r>
              <m:rPr>
                <m:sty m:val="p"/>
              </m:rPr>
              <m:t>|</m:t>
            </m:r>
            <m:r>
              <m:rPr>
                <m:scr m:val="script"/>
                <m:sty m:val="p"/>
              </m:rPr>
              <m:t>C</m:t>
            </m:r>
            <m:r>
              <m:rPr>
                <m:sty m:val="p"/>
              </m:rPr>
              <m:t>|</m:t>
            </m:r>
            <m:r>
              <m:rPr>
                <m:sty m:val="p"/>
              </m:rPr>
              <m:t>⋅</m:t>
            </m:r>
            <m:sSub>
              <m:e>
                <m:r>
                  <m:t>N</m:t>
                </m:r>
              </m:e>
              <m:sub>
                <m:r>
                  <m:t>c</m:t>
                </m:r>
              </m:sub>
            </m:sSub>
          </m:den>
        </m:f>
      </m:oMath>
      <w:r>
        <w:rPr>
          <w:rFonts w:ascii="Times New Roman" w:hAnsi="Times New Roman"/>
          <w:color w:val="000000"/>
          <w:sz w:val="24"/>
        </w:rPr>
        <w:t xml:space="preserve"> </w:t>
      </w:r>
      <w:r>
        <w:rPr>
          <w:rFonts w:ascii="Times New Roman" w:hAnsi="Times New Roman"/>
          <w:color w:val="000000"/>
          <w:sz w:val="24"/>
        </w:rPr>
        <w:t xml:space="preserve">is the inverse class frequency weight;</w:t>
      </w:r>
      <w:r>
        <w:rPr>
          <w:rFonts w:ascii="Times New Roman" w:hAnsi="Times New Roman"/>
          <w:color w:val="000000"/>
          <w:sz w:val="24"/>
        </w:rPr>
        <w:t xml:space="preserve"> </w:t>
      </w:r>
      <m:oMath>
        <m:sSub>
          <m:e>
            <m:r>
              <m:t>λ</m:t>
            </m:r>
          </m:e>
          <m:sub>
            <m:r>
              <m:rPr>
                <m:nor/>
                <m:sty m:val="p"/>
              </m:rPr>
              <m:t>reg</m:t>
            </m:r>
          </m:sub>
        </m:sSub>
        <m:r>
          <m:rPr>
            <m:sty m:val="p"/>
          </m:rPr>
          <m:t>=</m:t>
        </m:r>
        <m:sSup>
          <m:e>
            <m:r>
              <m:t>10</m:t>
            </m:r>
          </m:e>
          <m:sup>
            <m:r>
              <m:rPr>
                <m:sty m:val="p"/>
              </m:rPr>
              <m:t>−</m:t>
            </m:r>
            <m:r>
              <m:t>4</m:t>
            </m:r>
          </m:sup>
        </m:sSup>
      </m:oMath>
      <w:r>
        <w:rPr>
          <w:rFonts w:ascii="Times New Roman" w:hAnsi="Times New Roman"/>
          <w:color w:val="000000"/>
          <w:sz w:val="24"/>
        </w:rPr>
        <w:t xml:space="preserve"> </w:t>
      </w:r>
      <w:r>
        <w:rPr>
          <w:rFonts w:ascii="Times New Roman" w:hAnsi="Times New Roman"/>
          <w:color w:val="000000"/>
          <w:sz w:val="24"/>
        </w:rPr>
        <w:t xml:space="preserve">is the weight decay coefficient; and</w:t>
      </w:r>
      <w:r>
        <w:rPr>
          <w:rFonts w:ascii="Times New Roman" w:hAnsi="Times New Roman"/>
          <w:color w:val="000000"/>
          <w:sz w:val="24"/>
        </w:rPr>
        <w:t xml:space="preserve"> </w:t>
      </w:r>
      <m:oMath>
        <m:r>
          <m:rPr>
            <m:sty m:val="p"/>
          </m:rPr>
          <m:t>Θ</m:t>
        </m:r>
      </m:oMath>
      <w:r>
        <w:rPr>
          <w:rFonts w:ascii="Times New Roman" w:hAnsi="Times New Roman"/>
          <w:color w:val="000000"/>
          <w:sz w:val="24"/>
        </w:rPr>
        <w:t xml:space="preserve"> </w:t>
      </w:r>
      <w:r>
        <w:rPr>
          <w:rFonts w:ascii="Times New Roman" w:hAnsi="Times New Roman"/>
          <w:color w:val="000000"/>
          <w:sz w:val="24"/>
        </w:rPr>
        <w:t xml:space="preserve">denotes all learnable parameters (</w:t>
      </w:r>
      <m:oMath>
        <m:sSub>
          <m:e>
            <m:r>
              <m:t>W</m:t>
            </m:r>
          </m:e>
          <m:sub>
            <m:r>
              <m:rPr>
                <m:nor/>
                <m:sty m:val="p"/>
              </m:rPr>
              <m:t>src</m:t>
            </m:r>
          </m:sub>
        </m:sSub>
        <m:r>
          <m:rPr>
            <m:sty m:val="p"/>
          </m:rPr>
          <m:t>,</m:t>
        </m:r>
        <m:sSub>
          <m:e>
            <m:r>
              <m:t>W</m:t>
            </m:r>
          </m:e>
          <m:sub>
            <m:r>
              <m:rPr>
                <m:nor/>
                <m:sty m:val="p"/>
              </m:rPr>
              <m:t>dst</m:t>
            </m:r>
          </m:sub>
        </m:sSub>
        <m:r>
          <m:rPr>
            <m:sty m:val="p"/>
          </m:rPr>
          <m:t>,</m:t>
        </m:r>
        <m:sSub>
          <m:e>
            <m:r>
              <m:rPr>
                <m:sty m:val="bi"/>
              </m:rPr>
              <m:t>a</m:t>
            </m:r>
          </m:e>
          <m:sub>
            <m:r>
              <m:t>k</m:t>
            </m:r>
          </m:sub>
        </m:sSub>
        <m:r>
          <m:rPr>
            <m:sty m:val="p"/>
          </m:rPr>
          <m:t>,</m:t>
        </m:r>
        <m:sSub>
          <m:e>
            <m:r>
              <m:t>W</m:t>
            </m:r>
          </m:e>
          <m:sub>
            <m:r>
              <m:rPr>
                <m:nor/>
                <m:sty m:val="p"/>
              </m:rPr>
              <m:t>skip</m:t>
            </m:r>
          </m:sub>
        </m:sSub>
        <m:r>
          <m:rPr>
            <m:sty m:val="p"/>
          </m:rPr>
          <m:t>,</m:t>
        </m:r>
        <m:sSub>
          <m:e>
            <m:r>
              <m:t>W</m:t>
            </m:r>
          </m:e>
          <m:sub>
            <m:r>
              <m:t>1</m:t>
            </m:r>
          </m:sub>
        </m:sSub>
        <m:r>
          <m:rPr>
            <m:sty m:val="p"/>
          </m:rPr>
          <m:t>,</m:t>
        </m:r>
        <m:sSub>
          <m:e>
            <m:r>
              <m:t>W</m:t>
            </m:r>
          </m:e>
          <m:sub>
            <m:r>
              <m:t>2</m:t>
            </m:r>
          </m:sub>
        </m:sSub>
      </m:oMath>
      <w:r>
        <w:rPr>
          <w:rFonts w:ascii="Times New Roman" w:hAnsi="Times New Roman"/>
          <w:color w:val="000000"/>
          <w:sz w:val="24"/>
        </w:rPr>
        <w:t xml:space="preserve">). Parameter optimization is performed using AdamW with an initial learning rate of</w:t>
      </w:r>
      <w:r>
        <w:rPr>
          <w:rFonts w:ascii="Times New Roman" w:hAnsi="Times New Roman"/>
          <w:color w:val="000000"/>
          <w:sz w:val="24"/>
        </w:rPr>
        <w:t xml:space="preserve"> </w:t>
      </w:r>
      <m:oMath>
        <m:r>
          <m:t>η</m:t>
        </m:r>
        <m:r>
          <m:rPr>
            <m:sty m:val="p"/>
          </m:rPr>
          <m:t>=</m:t>
        </m:r>
        <m:sSup>
          <m:e>
            <m:r>
              <m:t>10</m:t>
            </m:r>
          </m:e>
          <m:sup>
            <m:r>
              <m:rPr>
                <m:sty m:val="p"/>
              </m:rPr>
              <m:t>−</m:t>
            </m:r>
            <m:r>
              <m:t>3</m:t>
            </m:r>
          </m:sup>
        </m:sSup>
      </m:oMath>
      <w:r>
        <w:rPr>
          <w:rFonts w:ascii="Times New Roman" w:hAnsi="Times New Roman"/>
          <w:color w:val="000000"/>
          <w:sz w:val="24"/>
        </w:rPr>
        <w:t xml:space="preserve"> </w:t>
      </w:r>
      <w:r>
        <w:rPr>
          <w:rFonts w:ascii="Times New Roman" w:hAnsi="Times New Roman"/>
          <w:color w:val="000000"/>
          <w:sz w:val="24"/>
        </w:rPr>
        <w:t xml:space="preserve">and a cosine annealing learning rate schedule.</w:t>
      </w:r>
    </w:p>
    <w:bookmarkEnd w:id="48"/>
    <w:bookmarkEnd w:id="49"/>
    <w:bookmarkStart w:id="51" w:name="formal-algorithmic-specifications"/>
    <w:p>
      <w:pPr>
        <w:pStyle w:val="Heading2"/>
        <w:keepNext/>
        <w:spacing w:before="320" w:after="120" w:line="276" w:lineRule="auto"/>
        <w:ind w:firstLine="0"/>
        <w:jc w:val="left"/>
      </w:pPr>
      <w:r>
        <w:rPr>
          <w:rFonts w:ascii="Times New Roman" w:hAnsi="Times New Roman"/>
          <w:b/>
          <w:color w:val="000000"/>
          <w:sz w:val="28"/>
        </w:rPr>
        <w:t>3.4  Formal Algorithmic Specifications</w:t>
      </w:r>
    </w:p>
    <w:p>
      <w:pPr>
        <w:pStyle w:val="FirstParagraph"/>
        <w:spacing w:before="0" w:after="120" w:line="360" w:lineRule="auto"/>
        <w:ind w:firstLine="0"/>
        <w:jc w:val="both"/>
      </w:pPr>
      <w:r>
        <w:rPr>
          <w:rFonts w:ascii="Times New Roman" w:hAnsi="Times New Roman"/>
          <w:color w:val="000000"/>
          <w:sz w:val="24"/>
        </w:rPr>
        <w:t xml:space="preserve">To ensure complete scientific reproducibility, we formalize the core execution routines of CertGraph into algorithmic specifications.</w:t>
      </w:r>
    </w:p>
    <w:bookmarkStart w:id="52" w:name="end-to-end-layer-forward-pass"/>
    <w:p>
      <w:pPr>
        <w:pStyle w:val="Heading3"/>
        <w:keepNext/>
        <w:spacing w:before="240" w:after="80" w:line="276" w:lineRule="auto"/>
        <w:ind w:firstLine="0"/>
        <w:jc w:val="left"/>
      </w:pPr>
      <w:r>
        <w:rPr>
          <w:rFonts w:ascii="Times New Roman" w:hAnsi="Times New Roman"/>
          <w:b/>
          <w:color w:val="000000"/>
          <w:sz w:val="24"/>
        </w:rPr>
        <w:t>3.4.1  End-to-End Layer Forward Pass</w:t>
      </w:r>
    </w:p>
    <w:p>
      <w:pPr>
        <w:pStyle w:val="FirstParagraph"/>
        <w:spacing w:before="0" w:after="120" w:line="360" w:lineRule="auto"/>
        <w:ind w:firstLine="0"/>
        <w:jc w:val="both"/>
      </w:pPr>
      <w:r>
        <w:rPr>
          <w:rFonts w:ascii="Times New Roman" w:hAnsi="Times New Roman"/>
          <w:color w:val="000000"/>
          <w:sz w:val="24"/>
        </w:rPr>
        <w:t xml:space="preserve">Algorithm 1 formalizes the computation of a single CertGraph heterogeneous attention layer with residual skip-connections and relational softmax.</w:t>
      </w:r>
    </w:p>
    <w:tbl>
      <w:tblPr>
        <w:tblStyle w:val="Table"/>
        <w:tblW w:type="auto" w:w="0"/>
        <w:jc w:val="center"/>
        <w:tblLayout w:type="fixed"/>
        <w:tblLook w:firstRow="1" w:lastRow="0" w:firstColumn="0" w:lastColumn="0" w:noHBand="0" w:noVBand="0" w:val="0020"/>
        <w:tblBorders>
          <w:top w:val="single" w:sz="12" w:space="0" w:color="000000"/>
          <w:bottom w:val="single" w:sz="12" w:space="0" w:color="000000"/>
          <w:insideH w:val="none"/>
          <w:insideV w:val="none"/>
          <w:left w:val="none"/>
          <w:right w:val="none"/>
        </w:tblBorders>
      </w:tblPr>
      <w:tblGrid>
        <w:gridCol w:w="7920"/>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left"/>
            </w:pPr>
            <w:r>
              <w:rPr>
                <w:rFonts w:ascii="Times New Roman" w:hAnsi="Times New Roman"/>
                <w:b/>
                <w:bCs/>
                <w:color w:val="000000"/>
                <w:sz w:val="19"/>
              </w:rPr>
              <w:t xml:space="preserve">Algorithm 1: CertGraph Heterogeneous Attention Layer Forward Pass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Require:</w:t>
            </w:r>
            <w:r>
              <w:rPr>
                <w:rFonts w:ascii="Times New Roman" w:hAnsi="Times New Roman"/>
                <w:color w:val="000000"/>
                <w:sz w:val="18"/>
              </w:rPr>
              <w:t xml:space="preserve"> </w:t>
            </w:r>
            <w:r>
              <w:rPr>
                <w:rFonts w:ascii="Times New Roman" w:hAnsi="Times New Roman"/>
                <w:color w:val="000000"/>
                <w:sz w:val="18"/>
              </w:rPr>
              <w:t xml:space="preserve">Heterogeneous Multigraph</w:t>
            </w:r>
            <w:r>
              <w:rPr>
                <w:rFonts w:ascii="Times New Roman" w:hAnsi="Times New Roman"/>
                <w:color w:val="000000"/>
                <w:sz w:val="18"/>
              </w:rPr>
              <w:t xml:space="preserve"> </w:t>
            </w:r>
            <m:oMath>
              <m:r>
                <m:t>G</m:t>
              </m:r>
              <m:r>
                <m:rPr>
                  <m:sty m:val="p"/>
                </m:rPr>
                <m:t>=</m:t>
              </m:r>
              <m:r>
                <m:rPr>
                  <m:sty m:val="p"/>
                </m:rPr>
                <m:t>(</m:t>
              </m:r>
              <m:r>
                <m:t>V</m:t>
              </m:r>
              <m:r>
                <m:rPr>
                  <m:sty m:val="p"/>
                </m:rPr>
                <m:t>,</m:t>
              </m:r>
              <m:r>
                <m:t>E</m:t>
              </m:r>
              <m:r>
                <m:rPr>
                  <m:sty m:val="p"/>
                </m:rPr>
                <m:t>,</m:t>
              </m:r>
              <m:sSub>
                <m:e>
                  <m:acc>
                    <m:accPr>
                      <m:chr m:val="̃"/>
                    </m:accPr>
                    <m:e>
                      <m:r>
                        <m:rPr>
                          <m:scr m:val="script"/>
                          <m:sty m:val="p"/>
                        </m:rPr>
                        <m:t>T</m:t>
                      </m:r>
                    </m:e>
                  </m:acc>
                </m:e>
                <m:sub>
                  <m:r>
                    <m:t>E</m:t>
                  </m:r>
                </m:sub>
              </m:sSub>
              <m:r>
                <m:rPr>
                  <m:sty m:val="p"/>
                </m:rPr>
                <m:t>)</m:t>
              </m:r>
            </m:oMath>
            <w:r>
              <w:rPr>
                <w:rFonts w:ascii="Times New Roman" w:hAnsi="Times New Roman"/>
                <w:color w:val="000000"/>
                <w:sz w:val="18"/>
              </w:rPr>
              <w:t xml:space="preserve">; Input hidden states</w:t>
            </w:r>
            <w:r>
              <w:rPr>
                <w:rFonts w:ascii="Times New Roman" w:hAnsi="Times New Roman"/>
                <w:color w:val="000000"/>
                <w:sz w:val="18"/>
              </w:rPr>
              <w:t xml:space="preserve"> </w:t>
            </w:r>
            <m:oMath>
              <m:r>
                <m:rPr>
                  <m:sty m:val="p"/>
                </m:rPr>
                <m:t>{</m:t>
              </m:r>
              <m:sSubSup>
                <m:e>
                  <m:r>
                    <m:t>h</m:t>
                  </m:r>
                </m:e>
                <m:sub>
                  <m:r>
                    <m:t>v</m:t>
                  </m:r>
                </m:sub>
                <m:sup>
                  <m:r>
                    <m:rPr>
                      <m:sty m:val="p"/>
                    </m:rPr>
                    <m:t>(</m:t>
                  </m:r>
                  <m:r>
                    <m:t>l</m:t>
                  </m:r>
                  <m:r>
                    <m:rPr>
                      <m:sty m:val="p"/>
                    </m:rPr>
                    <m:t>−</m:t>
                  </m:r>
                  <m:r>
                    <m:t>1</m:t>
                  </m:r>
                  <m:r>
                    <m:rPr>
                      <m:sty m:val="p"/>
                    </m:rPr>
                    <m:t>)</m:t>
                  </m:r>
                </m:sup>
              </m:sSubSup>
              <m:sSub>
                <m:e>
                  <m:r>
                    <m:rPr>
                      <m:sty m:val="p"/>
                    </m:rPr>
                    <m:t>}</m:t>
                  </m:r>
                </m:e>
                <m:sub>
                  <m:r>
                    <m:t>v</m:t>
                  </m:r>
                  <m:r>
                    <m:rPr>
                      <m:sty m:val="p"/>
                    </m:rPr>
                    <m:t>∈</m:t>
                  </m:r>
                  <m:r>
                    <m:t>V</m:t>
                  </m:r>
                </m:sub>
              </m:sSub>
            </m:oMath>
            <w:r>
              <w:rPr>
                <w:rFonts w:ascii="Times New Roman" w:hAnsi="Times New Roman"/>
                <w:color w:val="000000"/>
                <w:sz w:val="18"/>
              </w:rPr>
              <w:t xml:space="preserve">; Projection matrices</w:t>
            </w:r>
            <w:r>
              <w:rPr>
                <w:rFonts w:ascii="Times New Roman" w:hAnsi="Times New Roman"/>
                <w:color w:val="000000"/>
                <w:sz w:val="18"/>
              </w:rPr>
              <w:t xml:space="preserve"> </w:t>
            </w:r>
            <m:oMath>
              <m:r>
                <m:rPr>
                  <m:sty m:val="p"/>
                </m:rPr>
                <m:t>{</m:t>
              </m:r>
              <m:sSubSup>
                <m:e>
                  <m:r>
                    <m:t>W</m:t>
                  </m:r>
                </m:e>
                <m:sub>
                  <m:r>
                    <m:rPr>
                      <m:nor/>
                      <m:sty m:val="p"/>
                    </m:rPr>
                    <m:t>src</m:t>
                  </m:r>
                </m:sub>
                <m:sup>
                  <m:r>
                    <m:rPr>
                      <m:sty m:val="p"/>
                    </m:rPr>
                    <m:t>(</m:t>
                  </m:r>
                  <m:r>
                    <m:t>l</m:t>
                  </m:r>
                  <m:r>
                    <m:rPr>
                      <m:sty m:val="p"/>
                    </m:rPr>
                    <m:t>,</m:t>
                  </m:r>
                  <m:r>
                    <m:t>r</m:t>
                  </m:r>
                  <m:r>
                    <m:rPr>
                      <m:sty m:val="p"/>
                    </m:rPr>
                    <m:t>)</m:t>
                  </m:r>
                </m:sup>
              </m:sSubSup>
              <m:r>
                <m:rPr>
                  <m:sty m:val="p"/>
                </m:rPr>
                <m:t>,</m:t>
              </m:r>
              <m:sSubSup>
                <m:e>
                  <m:r>
                    <m:t>W</m:t>
                  </m:r>
                </m:e>
                <m:sub>
                  <m:r>
                    <m:rPr>
                      <m:nor/>
                      <m:sty m:val="p"/>
                    </m:rPr>
                    <m:t>dst</m:t>
                  </m:r>
                </m:sub>
                <m:sup>
                  <m:r>
                    <m:rPr>
                      <m:sty m:val="p"/>
                    </m:rPr>
                    <m:t>(</m:t>
                  </m:r>
                  <m:r>
                    <m:t>l</m:t>
                  </m:r>
                  <m:r>
                    <m:rPr>
                      <m:sty m:val="p"/>
                    </m:rPr>
                    <m:t>,</m:t>
                  </m:r>
                  <m:r>
                    <m:t>r</m:t>
                  </m:r>
                  <m:r>
                    <m:rPr>
                      <m:sty m:val="p"/>
                    </m:rPr>
                    <m:t>)</m:t>
                  </m:r>
                </m:sup>
              </m:sSubSup>
              <m:r>
                <m:rPr>
                  <m:sty m:val="p"/>
                </m:rPr>
                <m:t>}</m:t>
              </m:r>
            </m:oMath>
            <w:r>
              <w:rPr>
                <w:rFonts w:ascii="Times New Roman" w:hAnsi="Times New Roman"/>
                <w:color w:val="000000"/>
                <w:sz w:val="18"/>
              </w:rPr>
              <w:t xml:space="preserve">; Attention vectors</w:t>
            </w:r>
            <w:r>
              <w:rPr>
                <w:rFonts w:ascii="Times New Roman" w:hAnsi="Times New Roman"/>
                <w:color w:val="000000"/>
                <w:sz w:val="18"/>
              </w:rPr>
              <w:t xml:space="preserve"> </w:t>
            </w:r>
            <m:oMath>
              <m:r>
                <m:rPr>
                  <m:sty m:val="p"/>
                </m:rPr>
                <m:t>{</m:t>
              </m:r>
              <m:sSubSup>
                <m:e>
                  <m:r>
                    <m:rPr>
                      <m:sty m:val="bi"/>
                    </m:rPr>
                    <m:t>a</m:t>
                  </m:r>
                </m:e>
                <m:sub>
                  <m:r>
                    <m:t>k</m:t>
                  </m:r>
                </m:sub>
                <m:sup>
                  <m:r>
                    <m:rPr>
                      <m:sty m:val="p"/>
                    </m:rPr>
                    <m:t>(</m:t>
                  </m:r>
                  <m:r>
                    <m:t>l</m:t>
                  </m:r>
                  <m:r>
                    <m:rPr>
                      <m:sty m:val="p"/>
                    </m:rPr>
                    <m:t>,</m:t>
                  </m:r>
                  <m:r>
                    <m:t>r</m:t>
                  </m:r>
                  <m:r>
                    <m:rPr>
                      <m:sty m:val="p"/>
                    </m:rPr>
                    <m:t>)</m:t>
                  </m:r>
                </m:sup>
              </m:sSubSup>
              <m:r>
                <m:rPr>
                  <m:sty m:val="p"/>
                </m:rPr>
                <m:t>}</m:t>
              </m:r>
            </m:oMath>
            <w:r>
              <w:rPr>
                <w:rFonts w:ascii="Times New Roman" w:hAnsi="Times New Roman"/>
                <w:color w:val="000000"/>
                <w:sz w:val="18"/>
              </w:rPr>
              <w:t xml:space="preserve">; Skip projections</w:t>
            </w:r>
            <w:r>
              <w:rPr>
                <w:rFonts w:ascii="Times New Roman" w:hAnsi="Times New Roman"/>
                <w:color w:val="000000"/>
                <w:sz w:val="18"/>
              </w:rPr>
              <w:t xml:space="preserve"> </w:t>
            </w:r>
            <m:oMath>
              <m:r>
                <m:rPr>
                  <m:sty m:val="p"/>
                </m:rPr>
                <m:t>{</m:t>
              </m:r>
              <m:sSubSup>
                <m:e>
                  <m:r>
                    <m:t>W</m:t>
                  </m:r>
                </m:e>
                <m:sub>
                  <m:r>
                    <m:rPr>
                      <m:nor/>
                      <m:sty m:val="p"/>
                    </m:rPr>
                    <m:t>skip</m:t>
                  </m:r>
                </m:sub>
                <m:sup>
                  <m:r>
                    <m:rPr>
                      <m:sty m:val="p"/>
                    </m:rPr>
                    <m:t>(</m:t>
                  </m:r>
                  <m:r>
                    <m:t>l</m:t>
                  </m:r>
                  <m:r>
                    <m:rPr>
                      <m:sty m:val="p"/>
                    </m:rPr>
                    <m:t>,</m:t>
                  </m:r>
                  <m:r>
                    <m:t>τ</m:t>
                  </m:r>
                  <m:r>
                    <m:rPr>
                      <m:sty m:val="p"/>
                    </m:rPr>
                    <m:t>)</m:t>
                  </m:r>
                </m:sup>
              </m:sSubSup>
              <m:r>
                <m:rPr>
                  <m:sty m:val="p"/>
                </m:rPr>
                <m:t>}</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Ensure:</w:t>
            </w:r>
            <w:r>
              <w:rPr>
                <w:rFonts w:ascii="Times New Roman" w:hAnsi="Times New Roman"/>
                <w:color w:val="000000"/>
                <w:sz w:val="18"/>
              </w:rPr>
              <w:t xml:space="preserve"> </w:t>
            </w:r>
            <w:r>
              <w:rPr>
                <w:rFonts w:ascii="Times New Roman" w:hAnsi="Times New Roman"/>
                <w:color w:val="000000"/>
                <w:sz w:val="18"/>
              </w:rPr>
              <w:t xml:space="preserve">Updated hidden representations</w:t>
            </w:r>
            <w:r>
              <w:rPr>
                <w:rFonts w:ascii="Times New Roman" w:hAnsi="Times New Roman"/>
                <w:color w:val="000000"/>
                <w:sz w:val="18"/>
              </w:rPr>
              <w:t xml:space="preserve"> </w:t>
            </w:r>
            <m:oMath>
              <m:r>
                <m:rPr>
                  <m:sty m:val="p"/>
                </m:rPr>
                <m:t>{</m:t>
              </m:r>
              <m:sSubSup>
                <m:e>
                  <m:r>
                    <m:t>h</m:t>
                  </m:r>
                </m:e>
                <m:sub>
                  <m:r>
                    <m:t>v</m:t>
                  </m:r>
                </m:sub>
                <m:sup>
                  <m:r>
                    <m:rPr>
                      <m:sty m:val="p"/>
                    </m:rPr>
                    <m:t>(</m:t>
                  </m:r>
                  <m:r>
                    <m:t>l</m:t>
                  </m:r>
                  <m:r>
                    <m:rPr>
                      <m:sty m:val="p"/>
                    </m:rPr>
                    <m:t>)</m:t>
                  </m:r>
                </m:sup>
              </m:sSubSup>
              <m:sSub>
                <m:e>
                  <m:r>
                    <m:rPr>
                      <m:sty m:val="p"/>
                    </m:rPr>
                    <m:t>}</m:t>
                  </m:r>
                </m:e>
                <m:sub>
                  <m:r>
                    <m:t>v</m:t>
                  </m:r>
                  <m:r>
                    <m:rPr>
                      <m:sty m:val="p"/>
                    </m:rPr>
                    <m:t>∈</m:t>
                  </m:r>
                  <m:r>
                    <m:t>V</m:t>
                  </m:r>
                </m:sub>
              </m:sSub>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w:t>
            </w:r>
            <w:r>
              <w:rPr>
                <w:rFonts w:ascii="Times New Roman" w:hAnsi="Times New Roman"/>
                <w:color w:val="000000"/>
                <w:sz w:val="18"/>
              </w:rPr>
              <w:t xml:space="preserve"> </w:t>
            </w:r>
            <w:r>
              <w:rPr>
                <w:rFonts w:ascii="Times New Roman" w:hAnsi="Times New Roman"/>
                <w:b/>
                <w:bCs/>
                <w:color w:val="000000"/>
                <w:sz w:val="18"/>
              </w:rPr>
              <w:t xml:space="preserve">for</w:t>
            </w:r>
            <w:r>
              <w:rPr>
                <w:rFonts w:ascii="Times New Roman" w:hAnsi="Times New Roman"/>
                <w:color w:val="000000"/>
                <w:sz w:val="18"/>
              </w:rPr>
              <w:t xml:space="preserve"> </w:t>
            </w:r>
            <w:r>
              <w:rPr>
                <w:rFonts w:ascii="Times New Roman" w:hAnsi="Times New Roman"/>
                <w:color w:val="000000"/>
                <w:sz w:val="18"/>
              </w:rPr>
              <w:t xml:space="preserve">each canonical relation</w:t>
            </w:r>
            <w:r>
              <w:rPr>
                <w:rFonts w:ascii="Times New Roman" w:hAnsi="Times New Roman"/>
                <w:color w:val="000000"/>
                <w:sz w:val="18"/>
              </w:rPr>
              <w:t xml:space="preserve"> </w:t>
            </w:r>
            <m:oMath>
              <m:r>
                <m:t>r</m:t>
              </m:r>
              <m:r>
                <m:rPr>
                  <m:sty m:val="p"/>
                </m:rPr>
                <m:t>=</m:t>
              </m:r>
              <m:r>
                <m:rPr>
                  <m:sty m:val="p"/>
                </m:rPr>
                <m:t>(</m:t>
              </m:r>
              <m:sSub>
                <m:e>
                  <m:r>
                    <m:t>τ</m:t>
                  </m:r>
                </m:e>
                <m:sub>
                  <m:r>
                    <m:t>s</m:t>
                  </m:r>
                </m:sub>
              </m:sSub>
              <m:r>
                <m:rPr>
                  <m:sty m:val="p"/>
                </m:rPr>
                <m:t>,</m:t>
              </m:r>
              <m:r>
                <m:rPr>
                  <m:nor/>
                  <m:sty m:val="p"/>
                </m:rPr>
                <m:t>rel</m:t>
              </m:r>
              <m:r>
                <m:rPr>
                  <m:sty m:val="p"/>
                </m:rPr>
                <m:t>,</m:t>
              </m:r>
              <m:sSub>
                <m:e>
                  <m:r>
                    <m:t>τ</m:t>
                  </m:r>
                </m:e>
                <m:sub>
                  <m:r>
                    <m:t>t</m:t>
                  </m:r>
                </m:sub>
              </m:sSub>
              <m:r>
                <m:rPr>
                  <m:sty m:val="p"/>
                </m:rPr>
                <m:t>)</m:t>
              </m:r>
              <m:r>
                <m:rPr>
                  <m:sty m:val="p"/>
                </m:rPr>
                <m:t>∈</m:t>
              </m:r>
              <m:sSub>
                <m:e>
                  <m:acc>
                    <m:accPr>
                      <m:chr m:val="̃"/>
                    </m:accPr>
                    <m:e>
                      <m:r>
                        <m:rPr>
                          <m:scr m:val="script"/>
                          <m:sty m:val="p"/>
                        </m:rPr>
                        <m:t>T</m:t>
                      </m:r>
                    </m:e>
                  </m:acc>
                </m:e>
                <m:sub>
                  <m:r>
                    <m:t>E</m:t>
                  </m:r>
                </m:sub>
              </m:sSub>
            </m:oMath>
            <w:r>
              <w:rPr>
                <w:rFonts w:ascii="Times New Roman" w:hAnsi="Times New Roman"/>
                <w:color w:val="000000"/>
                <w:sz w:val="18"/>
              </w:rPr>
              <w:t xml:space="preserve"> </w:t>
            </w:r>
            <w:r>
              <w:rPr>
                <w:rFonts w:ascii="Times New Roman" w:hAnsi="Times New Roman"/>
                <w:b/>
                <w:bCs/>
                <w:color w:val="000000"/>
                <w:sz w:val="18"/>
              </w:rPr>
              <w:t xml:space="preserve">do</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2:</w:t>
            </w:r>
            <w:r>
              <w:rPr>
                <w:rFonts w:ascii="Times New Roman" w:hAnsi="Times New Roman"/>
                <w:color w:val="000000"/>
                <w:sz w:val="18"/>
              </w:rPr>
              <w:t xml:space="preserve"> </w:t>
            </w:r>
            <w:r>
              <w:rPr>
                <w:rFonts w:ascii="Times New Roman" w:hAnsi="Times New Roman"/>
                <w:color w:val="000000"/>
                <w:sz w:val="18"/>
              </w:rPr>
              <w:t xml:space="preserve">Compute projected representations: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3:</w:t>
            </w:r>
            <w:r>
              <w:rPr>
                <w:rFonts w:ascii="Times New Roman" w:hAnsi="Times New Roman"/>
                <w:color w:val="000000"/>
                <w:sz w:val="18"/>
              </w:rPr>
              <w:t xml:space="preserve"> </w:t>
            </w:r>
            <m:oMath>
              <m:sSubSup>
                <m:e>
                  <m:r>
                    <m:t>z</m:t>
                  </m:r>
                </m:e>
                <m:sub>
                  <m:r>
                    <m:t>u</m:t>
                  </m:r>
                </m:sub>
                <m:sup>
                  <m:r>
                    <m:rPr>
                      <m:sty m:val="p"/>
                    </m:rPr>
                    <m:t>(</m:t>
                  </m:r>
                  <m:r>
                    <m:t>l</m:t>
                  </m:r>
                  <m:r>
                    <m:rPr>
                      <m:sty m:val="p"/>
                    </m:rPr>
                    <m:t>,</m:t>
                  </m:r>
                  <m:r>
                    <m:t>r</m:t>
                  </m:r>
                  <m:r>
                    <m:rPr>
                      <m:sty m:val="p"/>
                    </m:rPr>
                    <m:t>)</m:t>
                  </m:r>
                </m:sup>
              </m:sSubSup>
              <m:r>
                <m:rPr>
                  <m:sty m:val="p"/>
                </m:rPr>
                <m:t>←</m:t>
              </m:r>
              <m:sSubSup>
                <m:e>
                  <m:r>
                    <m:t>W</m:t>
                  </m:r>
                </m:e>
                <m:sub>
                  <m:r>
                    <m:rPr>
                      <m:nor/>
                      <m:sty m:val="p"/>
                    </m:rPr>
                    <m:t>src</m:t>
                  </m:r>
                </m:sub>
                <m:sup>
                  <m:r>
                    <m:rPr>
                      <m:sty m:val="p"/>
                    </m:rPr>
                    <m:t>(</m:t>
                  </m:r>
                  <m:r>
                    <m:t>l</m:t>
                  </m:r>
                  <m:r>
                    <m:rPr>
                      <m:sty m:val="p"/>
                    </m:rPr>
                    <m:t>,</m:t>
                  </m:r>
                  <m:r>
                    <m:t>r</m:t>
                  </m:r>
                  <m:r>
                    <m:rPr>
                      <m:sty m:val="p"/>
                    </m:rPr>
                    <m:t>)</m:t>
                  </m:r>
                </m:sup>
              </m:sSubSup>
              <m:sSubSup>
                <m:e>
                  <m:r>
                    <m:t>h</m:t>
                  </m:r>
                </m:e>
                <m:sub>
                  <m:r>
                    <m:t>u</m:t>
                  </m:r>
                </m:sub>
                <m:sup>
                  <m:r>
                    <m:rPr>
                      <m:sty m:val="p"/>
                    </m:rPr>
                    <m:t>(</m:t>
                  </m:r>
                  <m:r>
                    <m:t>l</m:t>
                  </m:r>
                  <m:r>
                    <m:rPr>
                      <m:sty m:val="p"/>
                    </m:rPr>
                    <m:t>−</m:t>
                  </m:r>
                  <m:r>
                    <m:t>1</m:t>
                  </m:r>
                  <m:r>
                    <m:rPr>
                      <m:sty m:val="p"/>
                    </m:rPr>
                    <m:t>)</m:t>
                  </m:r>
                </m:sup>
              </m:sSubSup>
            </m:oMath>
            <w:r>
              <w:rPr>
                <w:rFonts w:ascii="Times New Roman" w:hAnsi="Times New Roman"/>
                <w:color w:val="000000"/>
                <w:sz w:val="18"/>
              </w:rPr>
              <w:t xml:space="preserve"> </w:t>
            </w:r>
            <w:r>
              <w:rPr>
                <w:rFonts w:ascii="Times New Roman" w:hAnsi="Times New Roman"/>
                <w:color w:val="000000"/>
                <w:sz w:val="18"/>
              </w:rPr>
              <w:t xml:space="preserve">for all</w:t>
            </w:r>
            <w:r>
              <w:rPr>
                <w:rFonts w:ascii="Times New Roman" w:hAnsi="Times New Roman"/>
                <w:color w:val="000000"/>
                <w:sz w:val="18"/>
              </w:rPr>
              <w:t xml:space="preserve"> </w:t>
            </w:r>
            <m:oMath>
              <m:r>
                <m:t>u</m:t>
              </m:r>
              <m:r>
                <m:rPr>
                  <m:sty m:val="p"/>
                </m:rPr>
                <m:t>∈</m:t>
              </m:r>
              <m:sSub>
                <m:e>
                  <m:r>
                    <m:t>V</m:t>
                  </m:r>
                </m:e>
                <m:sub>
                  <m:sSub>
                    <m:e>
                      <m:r>
                        <m:t>τ</m:t>
                      </m:r>
                    </m:e>
                    <m:sub>
                      <m:r>
                        <m:t>s</m:t>
                      </m:r>
                    </m:sub>
                  </m:sSub>
                </m:sub>
              </m:sSub>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4:</w:t>
            </w:r>
            <w:r>
              <w:rPr>
                <w:rFonts w:ascii="Times New Roman" w:hAnsi="Times New Roman"/>
                <w:color w:val="000000"/>
                <w:sz w:val="18"/>
              </w:rPr>
              <w:t xml:space="preserve"> </w:t>
            </w:r>
            <m:oMath>
              <m:sSubSup>
                <m:e>
                  <m:r>
                    <m:t>z</m:t>
                  </m:r>
                </m:e>
                <m:sub>
                  <m:r>
                    <m:t>v</m:t>
                  </m:r>
                </m:sub>
                <m:sup>
                  <m:r>
                    <m:rPr>
                      <m:sty m:val="p"/>
                    </m:rPr>
                    <m:t>(</m:t>
                  </m:r>
                  <m:r>
                    <m:t>l</m:t>
                  </m:r>
                  <m:r>
                    <m:rPr>
                      <m:sty m:val="p"/>
                    </m:rPr>
                    <m:t>,</m:t>
                  </m:r>
                  <m:r>
                    <m:t>r</m:t>
                  </m:r>
                  <m:r>
                    <m:rPr>
                      <m:sty m:val="p"/>
                    </m:rPr>
                    <m:t>)</m:t>
                  </m:r>
                </m:sup>
              </m:sSubSup>
              <m:r>
                <m:rPr>
                  <m:sty m:val="p"/>
                </m:rPr>
                <m:t>←</m:t>
              </m:r>
              <m:sSubSup>
                <m:e>
                  <m:r>
                    <m:t>W</m:t>
                  </m:r>
                </m:e>
                <m:sub>
                  <m:r>
                    <m:rPr>
                      <m:nor/>
                      <m:sty m:val="p"/>
                    </m:rPr>
                    <m:t>dst</m:t>
                  </m:r>
                </m:sub>
                <m:sup>
                  <m:r>
                    <m:rPr>
                      <m:sty m:val="p"/>
                    </m:rPr>
                    <m:t>(</m:t>
                  </m:r>
                  <m:r>
                    <m:t>l</m:t>
                  </m:r>
                  <m:r>
                    <m:rPr>
                      <m:sty m:val="p"/>
                    </m:rPr>
                    <m:t>,</m:t>
                  </m:r>
                  <m:r>
                    <m:t>r</m:t>
                  </m:r>
                  <m:r>
                    <m:rPr>
                      <m:sty m:val="p"/>
                    </m:rPr>
                    <m:t>)</m:t>
                  </m:r>
                </m:sup>
              </m:sSubSup>
              <m:sSubSup>
                <m:e>
                  <m:r>
                    <m:t>h</m:t>
                  </m:r>
                </m:e>
                <m:sub>
                  <m:r>
                    <m:t>v</m:t>
                  </m:r>
                </m:sub>
                <m:sup>
                  <m:r>
                    <m:rPr>
                      <m:sty m:val="p"/>
                    </m:rPr>
                    <m:t>(</m:t>
                  </m:r>
                  <m:r>
                    <m:t>l</m:t>
                  </m:r>
                  <m:r>
                    <m:rPr>
                      <m:sty m:val="p"/>
                    </m:rPr>
                    <m:t>−</m:t>
                  </m:r>
                  <m:r>
                    <m:t>1</m:t>
                  </m:r>
                  <m:r>
                    <m:rPr>
                      <m:sty m:val="p"/>
                    </m:rPr>
                    <m:t>)</m:t>
                  </m:r>
                </m:sup>
              </m:sSubSup>
            </m:oMath>
            <w:r>
              <w:rPr>
                <w:rFonts w:ascii="Times New Roman" w:hAnsi="Times New Roman"/>
                <w:color w:val="000000"/>
                <w:sz w:val="18"/>
              </w:rPr>
              <w:t xml:space="preserve"> </w:t>
            </w:r>
            <w:r>
              <w:rPr>
                <w:rFonts w:ascii="Times New Roman" w:hAnsi="Times New Roman"/>
                <w:color w:val="000000"/>
                <w:sz w:val="18"/>
              </w:rPr>
              <w:t xml:space="preserve">for all</w:t>
            </w:r>
            <w:r>
              <w:rPr>
                <w:rFonts w:ascii="Times New Roman" w:hAnsi="Times New Roman"/>
                <w:color w:val="000000"/>
                <w:sz w:val="18"/>
              </w:rPr>
              <w:t xml:space="preserve"> </w:t>
            </w:r>
            <m:oMath>
              <m:r>
                <m:t>v</m:t>
              </m:r>
              <m:r>
                <m:rPr>
                  <m:sty m:val="p"/>
                </m:rPr>
                <m:t>∈</m:t>
              </m:r>
              <m:sSub>
                <m:e>
                  <m:r>
                    <m:t>V</m:t>
                  </m:r>
                </m:e>
                <m:sub>
                  <m:sSub>
                    <m:e>
                      <m:r>
                        <m:t>τ</m:t>
                      </m:r>
                    </m:e>
                    <m:sub>
                      <m:r>
                        <m:t>t</m:t>
                      </m:r>
                    </m:sub>
                  </m:sSub>
                </m:sub>
              </m:sSub>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5:</w:t>
            </w:r>
            <w:r>
              <w:rPr>
                <w:rFonts w:ascii="Times New Roman" w:hAnsi="Times New Roman"/>
                <w:color w:val="000000"/>
                <w:sz w:val="18"/>
              </w:rPr>
              <w:t xml:space="preserve"> </w:t>
            </w:r>
            <w:r>
              <w:rPr>
                <w:rFonts w:ascii="Times New Roman" w:hAnsi="Times New Roman"/>
                <w:b/>
                <w:bCs/>
                <w:color w:val="000000"/>
                <w:sz w:val="18"/>
              </w:rPr>
              <w:t xml:space="preserve">for</w:t>
            </w:r>
            <w:r>
              <w:rPr>
                <w:rFonts w:ascii="Times New Roman" w:hAnsi="Times New Roman"/>
                <w:color w:val="000000"/>
                <w:sz w:val="18"/>
              </w:rPr>
              <w:t xml:space="preserve"> </w:t>
            </w:r>
            <w:r>
              <w:rPr>
                <w:rFonts w:ascii="Times New Roman" w:hAnsi="Times New Roman"/>
                <w:color w:val="000000"/>
                <w:sz w:val="18"/>
              </w:rPr>
              <w:t xml:space="preserve">each attention head</w:t>
            </w:r>
            <w:r>
              <w:rPr>
                <w:rFonts w:ascii="Times New Roman" w:hAnsi="Times New Roman"/>
                <w:color w:val="000000"/>
                <w:sz w:val="18"/>
              </w:rPr>
              <w:t xml:space="preserve"> </w:t>
            </w:r>
            <m:oMath>
              <m:r>
                <m:t>k</m:t>
              </m:r>
              <m:r>
                <m:rPr>
                  <m:sty m:val="p"/>
                </m:rPr>
                <m:t>∈</m:t>
              </m:r>
              <m:r>
                <m:rPr>
                  <m:sty m:val="p"/>
                </m:rPr>
                <m:t>{</m:t>
              </m:r>
              <m:r>
                <m:t>1</m:t>
              </m:r>
              <m:r>
                <m:rPr>
                  <m:sty m:val="p"/>
                </m:rPr>
                <m:t>,</m:t>
              </m:r>
              <m:r>
                <m:rPr>
                  <m:sty m:val="p"/>
                </m:rPr>
                <m:t>…</m:t>
              </m:r>
              <m:r>
                <m:rPr>
                  <m:sty m:val="p"/>
                </m:rPr>
                <m:t>,</m:t>
              </m:r>
              <m:r>
                <m:t>K</m:t>
              </m:r>
              <m:r>
                <m:rPr>
                  <m:sty m:val="p"/>
                </m:rPr>
                <m:t>}</m:t>
              </m:r>
            </m:oMath>
            <w:r>
              <w:rPr>
                <w:rFonts w:ascii="Times New Roman" w:hAnsi="Times New Roman"/>
                <w:color w:val="000000"/>
                <w:sz w:val="18"/>
              </w:rPr>
              <w:t xml:space="preserve"> </w:t>
            </w:r>
            <w:r>
              <w:rPr>
                <w:rFonts w:ascii="Times New Roman" w:hAnsi="Times New Roman"/>
                <w:b/>
                <w:bCs/>
                <w:color w:val="000000"/>
                <w:sz w:val="18"/>
              </w:rPr>
              <w:t xml:space="preserve">do</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6:</w:t>
            </w:r>
            <w:r>
              <w:rPr>
                <w:rFonts w:ascii="Times New Roman" w:hAnsi="Times New Roman"/>
                <w:color w:val="000000"/>
                <w:sz w:val="18"/>
              </w:rPr>
              <w:t xml:space="preserve"> </w:t>
            </w:r>
            <w:r>
              <w:rPr>
                <w:rFonts w:ascii="Times New Roman" w:hAnsi="Times New Roman"/>
                <w:b/>
                <w:bCs/>
                <w:color w:val="000000"/>
                <w:sz w:val="18"/>
              </w:rPr>
              <w:t xml:space="preserve">for</w:t>
            </w:r>
            <w:r>
              <w:rPr>
                <w:rFonts w:ascii="Times New Roman" w:hAnsi="Times New Roman"/>
                <w:color w:val="000000"/>
                <w:sz w:val="18"/>
              </w:rPr>
              <w:t xml:space="preserve"> </w:t>
            </w:r>
            <w:r>
              <w:rPr>
                <w:rFonts w:ascii="Times New Roman" w:hAnsi="Times New Roman"/>
                <w:color w:val="000000"/>
                <w:sz w:val="18"/>
              </w:rPr>
              <w:t xml:space="preserve">each edge</w:t>
            </w:r>
            <w:r>
              <w:rPr>
                <w:rFonts w:ascii="Times New Roman" w:hAnsi="Times New Roman"/>
                <w:color w:val="000000"/>
                <w:sz w:val="18"/>
              </w:rPr>
              <w:t xml:space="preserve"> </w:t>
            </w:r>
            <m:oMath>
              <m:r>
                <m:rPr>
                  <m:sty m:val="p"/>
                </m:rPr>
                <m:t>(</m:t>
              </m:r>
              <m:r>
                <m:t>u</m:t>
              </m:r>
              <m:r>
                <m:rPr>
                  <m:sty m:val="p"/>
                </m:rPr>
                <m:t>,</m:t>
              </m:r>
              <m:r>
                <m:t>r</m:t>
              </m:r>
              <m:r>
                <m:rPr>
                  <m:sty m:val="p"/>
                </m:rPr>
                <m:t>,</m:t>
              </m:r>
              <m:r>
                <m:t>v</m:t>
              </m:r>
              <m:r>
                <m:rPr>
                  <m:sty m:val="p"/>
                </m:rPr>
                <m:t>)</m:t>
              </m:r>
              <m:r>
                <m:rPr>
                  <m:sty m:val="p"/>
                </m:rPr>
                <m:t>∈</m:t>
              </m:r>
              <m:sSub>
                <m:e>
                  <m:r>
                    <m:t>E</m:t>
                  </m:r>
                </m:e>
                <m:sub>
                  <m:r>
                    <m:t>r</m:t>
                  </m:r>
                </m:sub>
              </m:sSub>
            </m:oMath>
            <w:r>
              <w:rPr>
                <w:rFonts w:ascii="Times New Roman" w:hAnsi="Times New Roman"/>
                <w:color w:val="000000"/>
                <w:sz w:val="18"/>
              </w:rPr>
              <w:t xml:space="preserve"> </w:t>
            </w:r>
            <w:r>
              <w:rPr>
                <w:rFonts w:ascii="Times New Roman" w:hAnsi="Times New Roman"/>
                <w:b/>
                <w:bCs/>
                <w:color w:val="000000"/>
                <w:sz w:val="18"/>
              </w:rPr>
              <w:t xml:space="preserve">do</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7:</w:t>
            </w:r>
            <w:r>
              <w:rPr>
                <w:rFonts w:ascii="Times New Roman" w:hAnsi="Times New Roman"/>
                <w:color w:val="000000"/>
                <w:sz w:val="18"/>
              </w:rPr>
              <w:t xml:space="preserve"> </w:t>
            </w:r>
            <m:oMath>
              <m:sSubSup>
                <m:e>
                  <m:r>
                    <m:t>e</m:t>
                  </m:r>
                </m:e>
                <m:sub>
                  <m:r>
                    <m:t>v</m:t>
                  </m:r>
                  <m:r>
                    <m:t>u</m:t>
                  </m:r>
                </m:sub>
                <m:sup>
                  <m:r>
                    <m:rPr>
                      <m:sty m:val="p"/>
                    </m:rPr>
                    <m:t>(</m:t>
                  </m:r>
                  <m:r>
                    <m:t>k</m:t>
                  </m:r>
                  <m:r>
                    <m:rPr>
                      <m:sty m:val="p"/>
                    </m:rPr>
                    <m:t>,</m:t>
                  </m:r>
                  <m:r>
                    <m:t>l</m:t>
                  </m:r>
                  <m:r>
                    <m:rPr>
                      <m:sty m:val="p"/>
                    </m:rPr>
                    <m:t>,</m:t>
                  </m:r>
                  <m:r>
                    <m:t>r</m:t>
                  </m:r>
                  <m:r>
                    <m:rPr>
                      <m:sty m:val="p"/>
                    </m:rPr>
                    <m:t>)</m:t>
                  </m:r>
                </m:sup>
              </m:sSubSup>
              <m:r>
                <m:rPr>
                  <m:sty m:val="p"/>
                </m:rPr>
                <m:t>←</m:t>
              </m:r>
              <m:r>
                <m:rPr>
                  <m:sty m:val="p"/>
                </m:rPr>
                <m:t>LeakyReLU</m:t>
              </m:r>
              <m:d>
                <m:dPr>
                  <m:begChr m:val="("/>
                  <m:sepChr m:val=""/>
                  <m:endChr m:val=")"/>
                  <m:grow/>
                </m:dPr>
                <m:e>
                  <m:sSubSup>
                    <m:e>
                      <m:r>
                        <m:rPr>
                          <m:sty m:val="bi"/>
                        </m:rPr>
                        <m:t>a</m:t>
                      </m:r>
                    </m:e>
                    <m:sub>
                      <m:r>
                        <m:t>k</m:t>
                      </m:r>
                    </m:sub>
                    <m:sup>
                      <m:r>
                        <m:rPr>
                          <m:sty m:val="p"/>
                        </m:rPr>
                        <m:t>(</m:t>
                      </m:r>
                      <m:r>
                        <m:t>l</m:t>
                      </m:r>
                      <m:r>
                        <m:rPr>
                          <m:sty m:val="p"/>
                        </m:rPr>
                        <m:t>,</m:t>
                      </m:r>
                      <m:r>
                        <m:t>r</m:t>
                      </m:r>
                      <m:r>
                        <m:rPr>
                          <m:sty m:val="p"/>
                        </m:rPr>
                        <m:t>)</m:t>
                      </m:r>
                      <m:r>
                        <m:t>T</m:t>
                      </m:r>
                    </m:sup>
                  </m:sSubSup>
                  <m:r>
                    <m:rPr>
                      <m:sty m:val="p"/>
                    </m:rPr>
                    <m:t>[</m:t>
                  </m:r>
                  <m:sSubSup>
                    <m:e>
                      <m:r>
                        <m:t>z</m:t>
                      </m:r>
                    </m:e>
                    <m:sub>
                      <m:r>
                        <m:t>v</m:t>
                      </m:r>
                    </m:sub>
                    <m:sup>
                      <m:r>
                        <m:rPr>
                          <m:sty m:val="p"/>
                        </m:rPr>
                        <m:t>(</m:t>
                      </m:r>
                      <m:r>
                        <m:t>k</m:t>
                      </m:r>
                      <m:r>
                        <m:rPr>
                          <m:sty m:val="p"/>
                        </m:rPr>
                        <m:t>,</m:t>
                      </m:r>
                      <m:r>
                        <m:t>l</m:t>
                      </m:r>
                      <m:r>
                        <m:rPr>
                          <m:sty m:val="p"/>
                        </m:rPr>
                        <m:t>,</m:t>
                      </m:r>
                      <m:r>
                        <m:t>r</m:t>
                      </m:r>
                      <m:r>
                        <m:rPr>
                          <m:sty m:val="p"/>
                        </m:rPr>
                        <m:t>)</m:t>
                      </m:r>
                    </m:sup>
                  </m:sSubSup>
                  <m:r>
                    <m:t> </m:t>
                  </m:r>
                  <m:r>
                    <m:rPr>
                      <m:sty m:val="p"/>
                    </m:rPr>
                    <m:t>∥</m:t>
                  </m:r>
                  <m:r>
                    <m:t> </m:t>
                  </m:r>
                  <m:sSubSup>
                    <m:e>
                      <m:r>
                        <m:t>z</m:t>
                      </m:r>
                    </m:e>
                    <m:sub>
                      <m:r>
                        <m:t>u</m:t>
                      </m:r>
                    </m:sub>
                    <m:sup>
                      <m:r>
                        <m:rPr>
                          <m:sty m:val="p"/>
                        </m:rPr>
                        <m:t>(</m:t>
                      </m:r>
                      <m:r>
                        <m:t>k</m:t>
                      </m:r>
                      <m:r>
                        <m:rPr>
                          <m:sty m:val="p"/>
                        </m:rPr>
                        <m:t>,</m:t>
                      </m:r>
                      <m:r>
                        <m:t>l</m:t>
                      </m:r>
                      <m:r>
                        <m:rPr>
                          <m:sty m:val="p"/>
                        </m:rPr>
                        <m:t>,</m:t>
                      </m:r>
                      <m:r>
                        <m:t>r</m:t>
                      </m:r>
                      <m:r>
                        <m:rPr>
                          <m:sty m:val="p"/>
                        </m:rPr>
                        <m:t>)</m:t>
                      </m:r>
                    </m:sup>
                  </m:sSubSup>
                  <m:r>
                    <m:rPr>
                      <m:sty m:val="p"/>
                    </m:rPr>
                    <m:t>]</m:t>
                  </m:r>
                </m:e>
              </m:d>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8:</w:t>
            </w:r>
            <w:r>
              <w:rPr>
                <w:rFonts w:ascii="Times New Roman" w:hAnsi="Times New Roman"/>
                <w:color w:val="000000"/>
                <w:sz w:val="18"/>
              </w:rPr>
              <w:t xml:space="preserve"> </w:t>
            </w:r>
            <w:r>
              <w:rPr>
                <w:rFonts w:ascii="Times New Roman" w:hAnsi="Times New Roman"/>
                <w:b/>
                <w:bCs/>
                <w:color w:val="000000"/>
                <w:sz w:val="18"/>
              </w:rPr>
              <w:t xml:space="preserve">end for</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9:</w:t>
            </w:r>
            <w:r>
              <w:rPr>
                <w:rFonts w:ascii="Times New Roman" w:hAnsi="Times New Roman"/>
                <w:color w:val="000000"/>
                <w:sz w:val="18"/>
              </w:rPr>
              <w:t xml:space="preserve"> </w:t>
            </w:r>
            <w:r>
              <w:rPr>
                <w:rFonts w:ascii="Times New Roman" w:hAnsi="Times New Roman"/>
                <w:b/>
                <w:bCs/>
                <w:color w:val="000000"/>
                <w:sz w:val="18"/>
              </w:rPr>
              <w:t xml:space="preserve">for</w:t>
            </w:r>
            <w:r>
              <w:rPr>
                <w:rFonts w:ascii="Times New Roman" w:hAnsi="Times New Roman"/>
                <w:color w:val="000000"/>
                <w:sz w:val="18"/>
              </w:rPr>
              <w:t xml:space="preserve"> </w:t>
            </w:r>
            <w:r>
              <w:rPr>
                <w:rFonts w:ascii="Times New Roman" w:hAnsi="Times New Roman"/>
                <w:color w:val="000000"/>
                <w:sz w:val="18"/>
              </w:rPr>
              <w:t xml:space="preserve">each target node</w:t>
            </w:r>
            <w:r>
              <w:rPr>
                <w:rFonts w:ascii="Times New Roman" w:hAnsi="Times New Roman"/>
                <w:color w:val="000000"/>
                <w:sz w:val="18"/>
              </w:rPr>
              <w:t xml:space="preserve"> </w:t>
            </w:r>
            <m:oMath>
              <m:r>
                <m:t>v</m:t>
              </m:r>
              <m:r>
                <m:rPr>
                  <m:sty m:val="p"/>
                </m:rPr>
                <m:t>∈</m:t>
              </m:r>
              <m:sSub>
                <m:e>
                  <m:r>
                    <m:t>V</m:t>
                  </m:r>
                </m:e>
                <m:sub>
                  <m:sSub>
                    <m:e>
                      <m:r>
                        <m:t>τ</m:t>
                      </m:r>
                    </m:e>
                    <m:sub>
                      <m:r>
                        <m:t>t</m:t>
                      </m:r>
                    </m:sub>
                  </m:sSub>
                </m:sub>
              </m:sSub>
            </m:oMath>
            <w:r>
              <w:rPr>
                <w:rFonts w:ascii="Times New Roman" w:hAnsi="Times New Roman"/>
                <w:color w:val="000000"/>
                <w:sz w:val="18"/>
              </w:rPr>
              <w:t xml:space="preserve"> </w:t>
            </w:r>
            <w:r>
              <w:rPr>
                <w:rFonts w:ascii="Times New Roman" w:hAnsi="Times New Roman"/>
                <w:b/>
                <w:bCs/>
                <w:color w:val="000000"/>
                <w:sz w:val="18"/>
              </w:rPr>
              <w:t xml:space="preserve">do</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10:</w:t>
            </w:r>
            <w:r>
              <w:rPr>
                <w:rFonts w:ascii="Times New Roman" w:hAnsi="Times New Roman"/>
                <w:color w:val="000000"/>
                <w:sz w:val="18"/>
              </w:rPr>
              <w:t xml:space="preserve"> </w:t>
            </w:r>
            <w:r>
              <w:rPr>
                <w:rFonts w:ascii="Times New Roman" w:hAnsi="Times New Roman"/>
                <w:color w:val="000000"/>
                <w:sz w:val="18"/>
              </w:rPr>
              <w:t xml:space="preserve">Normalize:</w:t>
            </w:r>
            <w:r>
              <w:rPr>
                <w:rFonts w:ascii="Times New Roman" w:hAnsi="Times New Roman"/>
                <w:color w:val="000000"/>
                <w:sz w:val="18"/>
              </w:rPr>
              <w:t xml:space="preserve"> </w:t>
            </w:r>
            <m:oMath>
              <m:sSubSup>
                <m:e>
                  <m:r>
                    <m:t>α</m:t>
                  </m:r>
                </m:e>
                <m:sub>
                  <m:r>
                    <m:t>v</m:t>
                  </m:r>
                  <m:r>
                    <m:t>u</m:t>
                  </m:r>
                </m:sub>
                <m:sup>
                  <m:r>
                    <m:rPr>
                      <m:sty m:val="p"/>
                    </m:rPr>
                    <m:t>(</m:t>
                  </m:r>
                  <m:r>
                    <m:t>k</m:t>
                  </m:r>
                  <m:r>
                    <m:rPr>
                      <m:sty m:val="p"/>
                    </m:rPr>
                    <m:t>,</m:t>
                  </m:r>
                  <m:r>
                    <m:t>l</m:t>
                  </m:r>
                  <m:r>
                    <m:rPr>
                      <m:sty m:val="p"/>
                    </m:rPr>
                    <m:t>,</m:t>
                  </m:r>
                  <m:r>
                    <m:t>r</m:t>
                  </m:r>
                  <m:r>
                    <m:rPr>
                      <m:sty m:val="p"/>
                    </m:rPr>
                    <m:t>)</m:t>
                  </m:r>
                </m:sup>
              </m:sSubSup>
              <m:r>
                <m:rPr>
                  <m:sty m:val="p"/>
                </m:rPr>
                <m:t>←</m:t>
              </m:r>
              <m:f>
                <m:fPr>
                  <m:type m:val="bar"/>
                </m:fPr>
                <m:num>
                  <m:r>
                    <m:rPr>
                      <m:sty m:val="p"/>
                    </m:rPr>
                    <m:t>exp</m:t>
                  </m:r>
                  <m:r>
                    <m:rPr>
                      <m:sty m:val="p"/>
                    </m:rPr>
                    <m:t>(</m:t>
                  </m:r>
                  <m:sSubSup>
                    <m:e>
                      <m:r>
                        <m:t>e</m:t>
                      </m:r>
                    </m:e>
                    <m:sub>
                      <m:r>
                        <m:t>v</m:t>
                      </m:r>
                      <m:r>
                        <m:t>u</m:t>
                      </m:r>
                    </m:sub>
                    <m:sup>
                      <m:r>
                        <m:rPr>
                          <m:sty m:val="p"/>
                        </m:rPr>
                        <m:t>(</m:t>
                      </m:r>
                      <m:r>
                        <m:t>k</m:t>
                      </m:r>
                      <m:r>
                        <m:rPr>
                          <m:sty m:val="p"/>
                        </m:rPr>
                        <m:t>,</m:t>
                      </m:r>
                      <m:r>
                        <m:t>l</m:t>
                      </m:r>
                      <m:r>
                        <m:rPr>
                          <m:sty m:val="p"/>
                        </m:rPr>
                        <m:t>,</m:t>
                      </m:r>
                      <m:r>
                        <m:t>r</m:t>
                      </m:r>
                      <m:r>
                        <m:rPr>
                          <m:sty m:val="p"/>
                        </m:rPr>
                        <m:t>)</m:t>
                      </m:r>
                    </m:sup>
                  </m:sSubSup>
                  <m:r>
                    <m:rPr>
                      <m:sty m:val="p"/>
                    </m:rPr>
                    <m:t>)</m:t>
                  </m:r>
                </m:num>
                <m:den>
                  <m:nary>
                    <m:naryPr>
                      <m:chr m:val="∑"/>
                      <m:limLoc m:val="undOvr"/>
                      <m:subHide m:val="off"/>
                      <m:supHide m:val="on"/>
                    </m:naryPr>
                    <m:sub>
                      <m:r>
                        <m:t>w</m:t>
                      </m:r>
                      <m:r>
                        <m:rPr>
                          <m:sty m:val="p"/>
                        </m:rPr>
                        <m:t>∈</m:t>
                      </m:r>
                      <m:sSub>
                        <m:e>
                          <m:r>
                            <m:rPr>
                              <m:scr m:val="script"/>
                              <m:sty m:val="p"/>
                            </m:rPr>
                            <m:t>N</m:t>
                          </m:r>
                        </m:e>
                        <m:sub>
                          <m:r>
                            <m:t>r</m:t>
                          </m:r>
                        </m:sub>
                      </m:sSub>
                      <m:r>
                        <m:rPr>
                          <m:sty m:val="p"/>
                        </m:rPr>
                        <m:t>(</m:t>
                      </m:r>
                      <m:r>
                        <m:t>v</m:t>
                      </m:r>
                      <m:r>
                        <m:rPr>
                          <m:sty m:val="p"/>
                        </m:rPr>
                        <m:t>)</m:t>
                      </m:r>
                    </m:sub>
                    <m:sup>
                      <m:r>
                        <m:t>​</m:t>
                      </m:r>
                    </m:sup>
                    <m:e>
                      <m:r>
                        <m:rPr>
                          <m:sty m:val="p"/>
                        </m:rPr>
                        <m:t>exp</m:t>
                      </m:r>
                    </m:e>
                  </m:nary>
                  <m:r>
                    <m:rPr>
                      <m:sty m:val="p"/>
                    </m:rPr>
                    <m:t>(</m:t>
                  </m:r>
                  <m:sSubSup>
                    <m:e>
                      <m:r>
                        <m:t>e</m:t>
                      </m:r>
                    </m:e>
                    <m:sub>
                      <m:r>
                        <m:t>v</m:t>
                      </m:r>
                      <m:r>
                        <m:t>w</m:t>
                      </m:r>
                    </m:sub>
                    <m:sup>
                      <m:r>
                        <m:rPr>
                          <m:sty m:val="p"/>
                        </m:rPr>
                        <m:t>(</m:t>
                      </m:r>
                      <m:r>
                        <m:t>k</m:t>
                      </m:r>
                      <m:r>
                        <m:rPr>
                          <m:sty m:val="p"/>
                        </m:rPr>
                        <m:t>,</m:t>
                      </m:r>
                      <m:r>
                        <m:t>l</m:t>
                      </m:r>
                      <m:r>
                        <m:rPr>
                          <m:sty m:val="p"/>
                        </m:rPr>
                        <m:t>,</m:t>
                      </m:r>
                      <m:r>
                        <m:t>r</m:t>
                      </m:r>
                      <m:r>
                        <m:rPr>
                          <m:sty m:val="p"/>
                        </m:rPr>
                        <m:t>)</m:t>
                      </m:r>
                    </m:sup>
                  </m:sSubSup>
                  <m:r>
                    <m:rPr>
                      <m:sty m:val="p"/>
                    </m:rPr>
                    <m:t>)</m:t>
                  </m:r>
                </m:den>
              </m:f>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11:</w:t>
            </w:r>
            <w:r>
              <w:rPr>
                <w:rFonts w:ascii="Times New Roman" w:hAnsi="Times New Roman"/>
                <w:color w:val="000000"/>
                <w:sz w:val="18"/>
              </w:rPr>
              <w:t xml:space="preserve"> </w:t>
            </w:r>
            <w:r>
              <w:rPr>
                <w:rFonts w:ascii="Times New Roman" w:hAnsi="Times New Roman"/>
                <w:b/>
                <w:bCs/>
                <w:color w:val="000000"/>
                <w:sz w:val="18"/>
              </w:rPr>
              <w:t xml:space="preserve">end for</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12:</w:t>
            </w:r>
            <w:r>
              <w:rPr>
                <w:rFonts w:ascii="Times New Roman" w:hAnsi="Times New Roman"/>
                <w:color w:val="000000"/>
                <w:sz w:val="18"/>
              </w:rPr>
              <w:t xml:space="preserve"> </w:t>
            </w:r>
            <w:r>
              <w:rPr>
                <w:rFonts w:ascii="Times New Roman" w:hAnsi="Times New Roman"/>
                <w:b/>
                <w:bCs/>
                <w:color w:val="000000"/>
                <w:sz w:val="18"/>
              </w:rPr>
              <w:t xml:space="preserve">end for</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13:</w:t>
            </w:r>
            <w:r>
              <w:rPr>
                <w:rFonts w:ascii="Times New Roman" w:hAnsi="Times New Roman"/>
                <w:color w:val="000000"/>
                <w:sz w:val="18"/>
              </w:rPr>
              <w:t xml:space="preserve"> </w:t>
            </w:r>
            <w:r>
              <w:rPr>
                <w:rFonts w:ascii="Times New Roman" w:hAnsi="Times New Roman"/>
                <w:b/>
                <w:bCs/>
                <w:color w:val="000000"/>
                <w:sz w:val="18"/>
              </w:rPr>
              <w:t xml:space="preserve">for</w:t>
            </w:r>
            <w:r>
              <w:rPr>
                <w:rFonts w:ascii="Times New Roman" w:hAnsi="Times New Roman"/>
                <w:color w:val="000000"/>
                <w:sz w:val="18"/>
              </w:rPr>
              <w:t xml:space="preserve"> </w:t>
            </w:r>
            <w:r>
              <w:rPr>
                <w:rFonts w:ascii="Times New Roman" w:hAnsi="Times New Roman"/>
                <w:color w:val="000000"/>
                <w:sz w:val="18"/>
              </w:rPr>
              <w:t xml:space="preserve">each target node</w:t>
            </w:r>
            <w:r>
              <w:rPr>
                <w:rFonts w:ascii="Times New Roman" w:hAnsi="Times New Roman"/>
                <w:color w:val="000000"/>
                <w:sz w:val="18"/>
              </w:rPr>
              <w:t xml:space="preserve"> </w:t>
            </w:r>
            <m:oMath>
              <m:r>
                <m:t>v</m:t>
              </m:r>
              <m:r>
                <m:rPr>
                  <m:sty m:val="p"/>
                </m:rPr>
                <m:t>∈</m:t>
              </m:r>
              <m:sSub>
                <m:e>
                  <m:r>
                    <m:t>V</m:t>
                  </m:r>
                </m:e>
                <m:sub>
                  <m:sSub>
                    <m:e>
                      <m:r>
                        <m:t>τ</m:t>
                      </m:r>
                    </m:e>
                    <m:sub>
                      <m:r>
                        <m:t>t</m:t>
                      </m:r>
                    </m:sub>
                  </m:sSub>
                </m:sub>
              </m:sSub>
            </m:oMath>
            <w:r>
              <w:rPr>
                <w:rFonts w:ascii="Times New Roman" w:hAnsi="Times New Roman"/>
                <w:color w:val="000000"/>
                <w:sz w:val="18"/>
              </w:rPr>
              <w:t xml:space="preserve"> </w:t>
            </w:r>
            <w:r>
              <w:rPr>
                <w:rFonts w:ascii="Times New Roman" w:hAnsi="Times New Roman"/>
                <w:b/>
                <w:bCs/>
                <w:color w:val="000000"/>
                <w:sz w:val="18"/>
              </w:rPr>
              <w:t xml:space="preserve">do</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14:</w:t>
            </w:r>
            <w:r>
              <w:rPr>
                <w:rFonts w:ascii="Times New Roman" w:hAnsi="Times New Roman"/>
                <w:color w:val="000000"/>
                <w:sz w:val="18"/>
              </w:rPr>
              <w:t xml:space="preserve"> </w:t>
            </w:r>
            <w:r>
              <w:rPr>
                <w:rFonts w:ascii="Times New Roman" w:hAnsi="Times New Roman"/>
                <w:color w:val="000000"/>
                <w:sz w:val="18"/>
              </w:rPr>
              <w:t xml:space="preserve">Compute head concatenation:</w:t>
            </w:r>
            <w:r>
              <w:rPr>
                <w:rFonts w:ascii="Times New Roman" w:hAnsi="Times New Roman"/>
                <w:color w:val="000000"/>
                <w:sz w:val="18"/>
              </w:rPr>
              <w:t xml:space="preserve"> </w:t>
            </w:r>
            <m:oMath>
              <m:sSubSup>
                <m:e>
                  <m:r>
                    <m:t>μ</m:t>
                  </m:r>
                </m:e>
                <m:sub>
                  <m:r>
                    <m:t>v</m:t>
                  </m:r>
                  <m:r>
                    <m:rPr>
                      <m:sty m:val="p"/>
                    </m:rPr>
                    <m:t>,</m:t>
                  </m:r>
                  <m:r>
                    <m:t>r</m:t>
                  </m:r>
                </m:sub>
                <m:sup>
                  <m:r>
                    <m:rPr>
                      <m:sty m:val="p"/>
                    </m:rPr>
                    <m:t>(</m:t>
                  </m:r>
                  <m:r>
                    <m:t>l</m:t>
                  </m:r>
                  <m:r>
                    <m:rPr>
                      <m:sty m:val="p"/>
                    </m:rPr>
                    <m:t>)</m:t>
                  </m:r>
                </m:sup>
              </m:sSubSup>
              <m:r>
                <m:rPr>
                  <m:sty m:val="p"/>
                </m:rPr>
                <m:t>←</m:t>
              </m:r>
              <m:nary>
                <m:naryPr>
                  <m:chr m:val="∏"/>
                  <m:limLoc m:val="undOvr"/>
                  <m:subHide m:val="off"/>
                  <m:supHide m:val="off"/>
                </m:naryPr>
                <m:sub>
                  <m:r>
                    <m:t>k</m:t>
                  </m:r>
                  <m:r>
                    <m:rPr>
                      <m:sty m:val="p"/>
                    </m:rPr>
                    <m:t>=</m:t>
                  </m:r>
                  <m:r>
                    <m:t>1</m:t>
                  </m:r>
                </m:sub>
                <m:sup>
                  <m:r>
                    <m:t>K</m:t>
                  </m:r>
                </m:sup>
                <m:e>
                  <m:d>
                    <m:dPr>
                      <m:begChr m:val="("/>
                      <m:sepChr m:val=""/>
                      <m:endChr m:val=")"/>
                      <m:grow/>
                    </m:dPr>
                    <m:e>
                      <m:nary>
                        <m:naryPr>
                          <m:chr m:val="∑"/>
                          <m:limLoc m:val="undOvr"/>
                          <m:subHide m:val="off"/>
                          <m:supHide m:val="on"/>
                        </m:naryPr>
                        <m:sub>
                          <m:r>
                            <m:t>u</m:t>
                          </m:r>
                          <m:r>
                            <m:rPr>
                              <m:sty m:val="p"/>
                            </m:rPr>
                            <m:t>∈</m:t>
                          </m:r>
                          <m:sSub>
                            <m:e>
                              <m:r>
                                <m:rPr>
                                  <m:scr m:val="script"/>
                                  <m:sty m:val="p"/>
                                </m:rPr>
                                <m:t>N</m:t>
                              </m:r>
                            </m:e>
                            <m:sub>
                              <m:r>
                                <m:t>r</m:t>
                              </m:r>
                            </m:sub>
                          </m:sSub>
                          <m:r>
                            <m:rPr>
                              <m:sty m:val="p"/>
                            </m:rPr>
                            <m:t>(</m:t>
                          </m:r>
                          <m:r>
                            <m:t>v</m:t>
                          </m:r>
                          <m:r>
                            <m:rPr>
                              <m:sty m:val="p"/>
                            </m:rPr>
                            <m:t>)</m:t>
                          </m:r>
                        </m:sub>
                        <m:sup>
                          <m:r>
                            <m:t>​</m:t>
                          </m:r>
                        </m:sup>
                        <m:e>
                          <m:sSubSup>
                            <m:e>
                              <m:r>
                                <m:t>α</m:t>
                              </m:r>
                            </m:e>
                            <m:sub>
                              <m:r>
                                <m:t>v</m:t>
                              </m:r>
                              <m:r>
                                <m:t>u</m:t>
                              </m:r>
                            </m:sub>
                            <m:sup>
                              <m:r>
                                <m:rPr>
                                  <m:sty m:val="p"/>
                                </m:rPr>
                                <m:t>(</m:t>
                              </m:r>
                              <m:r>
                                <m:t>k</m:t>
                              </m:r>
                              <m:r>
                                <m:rPr>
                                  <m:sty m:val="p"/>
                                </m:rPr>
                                <m:t>,</m:t>
                              </m:r>
                              <m:r>
                                <m:t>l</m:t>
                              </m:r>
                              <m:r>
                                <m:rPr>
                                  <m:sty m:val="p"/>
                                </m:rPr>
                                <m:t>,</m:t>
                              </m:r>
                              <m:r>
                                <m:t>r</m:t>
                              </m:r>
                              <m:r>
                                <m:rPr>
                                  <m:sty m:val="p"/>
                                </m:rPr>
                                <m:t>)</m:t>
                              </m:r>
                            </m:sup>
                          </m:sSubSup>
                        </m:e>
                      </m:nary>
                      <m:sSubSup>
                        <m:e>
                          <m:r>
                            <m:t>z</m:t>
                          </m:r>
                        </m:e>
                        <m:sub>
                          <m:r>
                            <m:t>u</m:t>
                          </m:r>
                        </m:sub>
                        <m:sup>
                          <m:r>
                            <m:rPr>
                              <m:sty m:val="p"/>
                            </m:rPr>
                            <m:t>(</m:t>
                          </m:r>
                          <m:r>
                            <m:t>k</m:t>
                          </m:r>
                          <m:r>
                            <m:rPr>
                              <m:sty m:val="p"/>
                            </m:rPr>
                            <m:t>,</m:t>
                          </m:r>
                          <m:r>
                            <m:t>l</m:t>
                          </m:r>
                          <m:r>
                            <m:rPr>
                              <m:sty m:val="p"/>
                            </m:rPr>
                            <m:t>,</m:t>
                          </m:r>
                          <m:r>
                            <m:t>r</m:t>
                          </m:r>
                          <m:r>
                            <m:rPr>
                              <m:sty m:val="p"/>
                            </m:rPr>
                            <m:t>)</m:t>
                          </m:r>
                        </m:sup>
                      </m:sSubSup>
                    </m:e>
                  </m:d>
                </m:e>
              </m:nary>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15:</w:t>
            </w:r>
            <w:r>
              <w:rPr>
                <w:rFonts w:ascii="Times New Roman" w:hAnsi="Times New Roman"/>
                <w:color w:val="000000"/>
                <w:sz w:val="18"/>
              </w:rPr>
              <w:t xml:space="preserve"> </w:t>
            </w:r>
            <w:r>
              <w:rPr>
                <w:rFonts w:ascii="Times New Roman" w:hAnsi="Times New Roman"/>
                <w:b/>
                <w:bCs/>
                <w:color w:val="000000"/>
                <w:sz w:val="18"/>
              </w:rPr>
              <w:t xml:space="preserve">end for</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16:</w:t>
            </w:r>
            <w:r>
              <w:rPr>
                <w:rFonts w:ascii="Times New Roman" w:hAnsi="Times New Roman"/>
                <w:color w:val="000000"/>
                <w:sz w:val="18"/>
              </w:rPr>
              <w:t xml:space="preserve"> </w:t>
            </w:r>
            <w:r>
              <w:rPr>
                <w:rFonts w:ascii="Times New Roman" w:hAnsi="Times New Roman"/>
                <w:b/>
                <w:bCs/>
                <w:color w:val="000000"/>
                <w:sz w:val="18"/>
              </w:rPr>
              <w:t xml:space="preserve">end for</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17:</w:t>
            </w:r>
            <w:r>
              <w:rPr>
                <w:rFonts w:ascii="Times New Roman" w:hAnsi="Times New Roman"/>
                <w:color w:val="000000"/>
                <w:sz w:val="18"/>
              </w:rPr>
              <w:t xml:space="preserve"> </w:t>
            </w:r>
            <w:r>
              <w:rPr>
                <w:rFonts w:ascii="Times New Roman" w:hAnsi="Times New Roman"/>
                <w:b/>
                <w:bCs/>
                <w:color w:val="000000"/>
                <w:sz w:val="18"/>
              </w:rPr>
              <w:t xml:space="preserve">for</w:t>
            </w:r>
            <w:r>
              <w:rPr>
                <w:rFonts w:ascii="Times New Roman" w:hAnsi="Times New Roman"/>
                <w:color w:val="000000"/>
                <w:sz w:val="18"/>
              </w:rPr>
              <w:t xml:space="preserve"> </w:t>
            </w:r>
            <w:r>
              <w:rPr>
                <w:rFonts w:ascii="Times New Roman" w:hAnsi="Times New Roman"/>
                <w:color w:val="000000"/>
                <w:sz w:val="18"/>
              </w:rPr>
              <w:t xml:space="preserve">each entity</w:t>
            </w:r>
            <w:r>
              <w:rPr>
                <w:rFonts w:ascii="Times New Roman" w:hAnsi="Times New Roman"/>
                <w:color w:val="000000"/>
                <w:sz w:val="18"/>
              </w:rPr>
              <w:t xml:space="preserve"> </w:t>
            </w:r>
            <m:oMath>
              <m:r>
                <m:t>v</m:t>
              </m:r>
              <m:r>
                <m:rPr>
                  <m:sty m:val="p"/>
                </m:rPr>
                <m:t>∈</m:t>
              </m:r>
              <m:r>
                <m:t>V</m:t>
              </m:r>
            </m:oMath>
            <w:r>
              <w:rPr>
                <w:rFonts w:ascii="Times New Roman" w:hAnsi="Times New Roman"/>
                <w:color w:val="000000"/>
                <w:sz w:val="18"/>
              </w:rPr>
              <w:t xml:space="preserve"> </w:t>
            </w:r>
            <w:r>
              <w:rPr>
                <w:rFonts w:ascii="Times New Roman" w:hAnsi="Times New Roman"/>
                <w:b/>
                <w:bCs/>
                <w:color w:val="000000"/>
                <w:sz w:val="18"/>
              </w:rPr>
              <w:t xml:space="preserve">do</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18:</w:t>
            </w:r>
            <w:r>
              <w:rPr>
                <w:rFonts w:ascii="Times New Roman" w:hAnsi="Times New Roman"/>
                <w:color w:val="000000"/>
                <w:sz w:val="18"/>
              </w:rPr>
              <w:t xml:space="preserve"> </w:t>
            </w:r>
            <w:r>
              <w:rPr>
                <w:rFonts w:ascii="Times New Roman" w:hAnsi="Times New Roman"/>
                <w:color w:val="000000"/>
                <w:sz w:val="18"/>
              </w:rPr>
              <w:t xml:space="preserve">Semantic aggregation:</w:t>
            </w:r>
            <w:r>
              <w:rPr>
                <w:rFonts w:ascii="Times New Roman" w:hAnsi="Times New Roman"/>
                <w:color w:val="000000"/>
                <w:sz w:val="18"/>
              </w:rPr>
              <w:t xml:space="preserve"> </w:t>
            </w:r>
            <m:oMath>
              <m:sSubSup>
                <m:e>
                  <m:r>
                    <m:t>h</m:t>
                  </m:r>
                </m:e>
                <m:sub>
                  <m:r>
                    <m:t>v</m:t>
                  </m:r>
                  <m:r>
                    <m:rPr>
                      <m:sty m:val="p"/>
                    </m:rPr>
                    <m:t>,</m:t>
                  </m:r>
                  <m:r>
                    <m:rPr>
                      <m:nor/>
                      <m:sty m:val="p"/>
                    </m:rPr>
                    <m:t>agg</m:t>
                  </m:r>
                </m:sub>
                <m:sup>
                  <m:r>
                    <m:rPr>
                      <m:sty m:val="p"/>
                    </m:rPr>
                    <m:t>(</m:t>
                  </m:r>
                  <m:r>
                    <m:t>l</m:t>
                  </m:r>
                  <m:r>
                    <m:rPr>
                      <m:sty m:val="p"/>
                    </m:rPr>
                    <m:t>)</m:t>
                  </m:r>
                </m:sup>
              </m:sSubSup>
              <m:r>
                <m:rPr>
                  <m:sty m:val="p"/>
                </m:rPr>
                <m:t>←</m:t>
              </m:r>
              <m:nary>
                <m:naryPr>
                  <m:chr m:val="∑"/>
                  <m:limLoc m:val="undOvr"/>
                  <m:subHide m:val="off"/>
                  <m:supHide m:val="on"/>
                </m:naryPr>
                <m:sub>
                  <m:r>
                    <m:t>r</m:t>
                  </m:r>
                  <m:r>
                    <m:rPr>
                      <m:sty m:val="p"/>
                    </m:rPr>
                    <m:t>∈</m:t>
                  </m:r>
                  <m:sSub>
                    <m:e>
                      <m:r>
                        <m:rPr>
                          <m:scr m:val="script"/>
                          <m:sty m:val="p"/>
                        </m:rPr>
                        <m:t>R</m:t>
                      </m:r>
                    </m:e>
                    <m:sub>
                      <m:r>
                        <m:rPr>
                          <m:nor/>
                          <m:sty m:val="p"/>
                        </m:rPr>
                        <m:t>in</m:t>
                      </m:r>
                    </m:sub>
                  </m:sSub>
                  <m:r>
                    <m:rPr>
                      <m:sty m:val="p"/>
                    </m:rPr>
                    <m:t>(</m:t>
                  </m:r>
                  <m:r>
                    <m:t>τ</m:t>
                  </m:r>
                  <m:r>
                    <m:rPr>
                      <m:sty m:val="p"/>
                    </m:rPr>
                    <m:t>(</m:t>
                  </m:r>
                  <m:r>
                    <m:t>v</m:t>
                  </m:r>
                  <m:r>
                    <m:rPr>
                      <m:sty m:val="p"/>
                    </m:rPr>
                    <m:t>)</m:t>
                  </m:r>
                  <m:r>
                    <m:rPr>
                      <m:sty m:val="p"/>
                    </m:rPr>
                    <m:t>)</m:t>
                  </m:r>
                </m:sub>
                <m:sup>
                  <m:r>
                    <m:t>​</m:t>
                  </m:r>
                </m:sup>
                <m:e>
                  <m:sSubSup>
                    <m:e>
                      <m:r>
                        <m:t>μ</m:t>
                      </m:r>
                    </m:e>
                    <m:sub>
                      <m:r>
                        <m:t>v</m:t>
                      </m:r>
                      <m:r>
                        <m:rPr>
                          <m:sty m:val="p"/>
                        </m:rPr>
                        <m:t>,</m:t>
                      </m:r>
                      <m:r>
                        <m:t>r</m:t>
                      </m:r>
                    </m:sub>
                    <m:sup>
                      <m:r>
                        <m:rPr>
                          <m:sty m:val="p"/>
                        </m:rPr>
                        <m:t>(</m:t>
                      </m:r>
                      <m:r>
                        <m:t>l</m:t>
                      </m:r>
                      <m:r>
                        <m:rPr>
                          <m:sty m:val="p"/>
                        </m:rPr>
                        <m:t>)</m:t>
                      </m:r>
                    </m:sup>
                  </m:sSubSup>
                </m:e>
              </m:nary>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19:</w:t>
            </w:r>
            <w:r>
              <w:rPr>
                <w:rFonts w:ascii="Times New Roman" w:hAnsi="Times New Roman"/>
                <w:color w:val="000000"/>
                <w:sz w:val="18"/>
              </w:rPr>
              <w:t xml:space="preserve"> </w:t>
            </w:r>
            <w:r>
              <w:rPr>
                <w:rFonts w:ascii="Times New Roman" w:hAnsi="Times New Roman"/>
                <w:color w:val="000000"/>
                <w:sz w:val="18"/>
              </w:rPr>
              <w:t xml:space="preserve">Additive residual skip:</w:t>
            </w:r>
            <w:r>
              <w:rPr>
                <w:rFonts w:ascii="Times New Roman" w:hAnsi="Times New Roman"/>
                <w:color w:val="000000"/>
                <w:sz w:val="18"/>
              </w:rPr>
              <w:t xml:space="preserve"> </w:t>
            </w:r>
            <m:oMath>
              <m:sSubSup>
                <m:e>
                  <m:acc>
                    <m:accPr>
                      <m:chr m:val="̃"/>
                    </m:accPr>
                    <m:e>
                      <m:r>
                        <m:t>h</m:t>
                      </m:r>
                    </m:e>
                  </m:acc>
                </m:e>
                <m:sub>
                  <m:r>
                    <m:t>v</m:t>
                  </m:r>
                </m:sub>
                <m:sup>
                  <m:r>
                    <m:rPr>
                      <m:sty m:val="p"/>
                    </m:rPr>
                    <m:t>(</m:t>
                  </m:r>
                  <m:r>
                    <m:t>l</m:t>
                  </m:r>
                  <m:r>
                    <m:rPr>
                      <m:sty m:val="p"/>
                    </m:rPr>
                    <m:t>)</m:t>
                  </m:r>
                </m:sup>
              </m:sSubSup>
              <m:r>
                <m:rPr>
                  <m:sty m:val="p"/>
                </m:rPr>
                <m:t>←</m:t>
              </m:r>
              <m:sSubSup>
                <m:e>
                  <m:r>
                    <m:t>h</m:t>
                  </m:r>
                </m:e>
                <m:sub>
                  <m:r>
                    <m:t>v</m:t>
                  </m:r>
                  <m:r>
                    <m:rPr>
                      <m:sty m:val="p"/>
                    </m:rPr>
                    <m:t>,</m:t>
                  </m:r>
                  <m:r>
                    <m:rPr>
                      <m:nor/>
                      <m:sty m:val="p"/>
                    </m:rPr>
                    <m:t>agg</m:t>
                  </m:r>
                </m:sub>
                <m:sup>
                  <m:r>
                    <m:rPr>
                      <m:sty m:val="p"/>
                    </m:rPr>
                    <m:t>(</m:t>
                  </m:r>
                  <m:r>
                    <m:t>l</m:t>
                  </m:r>
                  <m:r>
                    <m:rPr>
                      <m:sty m:val="p"/>
                    </m:rPr>
                    <m:t>)</m:t>
                  </m:r>
                </m:sup>
              </m:sSubSup>
              <m:r>
                <m:rPr>
                  <m:sty m:val="p"/>
                </m:rPr>
                <m:t>+</m:t>
              </m:r>
              <m:sSubSup>
                <m:e>
                  <m:r>
                    <m:t>W</m:t>
                  </m:r>
                </m:e>
                <m:sub>
                  <m:r>
                    <m:rPr>
                      <m:nor/>
                      <m:sty m:val="p"/>
                    </m:rPr>
                    <m:t>skip</m:t>
                  </m:r>
                </m:sub>
                <m:sup>
                  <m:r>
                    <m:rPr>
                      <m:sty m:val="p"/>
                    </m:rPr>
                    <m:t>(</m:t>
                  </m:r>
                  <m:r>
                    <m:t>l</m:t>
                  </m:r>
                  <m:r>
                    <m:rPr>
                      <m:sty m:val="p"/>
                    </m:rPr>
                    <m:t>,</m:t>
                  </m:r>
                  <m:r>
                    <m:t>τ</m:t>
                  </m:r>
                  <m:r>
                    <m:rPr>
                      <m:sty m:val="p"/>
                    </m:rPr>
                    <m:t>(</m:t>
                  </m:r>
                  <m:r>
                    <m:t>v</m:t>
                  </m:r>
                  <m:r>
                    <m:rPr>
                      <m:sty m:val="p"/>
                    </m:rPr>
                    <m:t>)</m:t>
                  </m:r>
                  <m:r>
                    <m:rPr>
                      <m:sty m:val="p"/>
                    </m:rPr>
                    <m:t>)</m:t>
                  </m:r>
                </m:sup>
              </m:sSubSup>
              <m:sSubSup>
                <m:e>
                  <m:r>
                    <m:t>h</m:t>
                  </m:r>
                </m:e>
                <m:sub>
                  <m:r>
                    <m:t>v</m:t>
                  </m:r>
                </m:sub>
                <m:sup>
                  <m:r>
                    <m:rPr>
                      <m:sty m:val="p"/>
                    </m:rPr>
                    <m:t>(</m:t>
                  </m:r>
                  <m:r>
                    <m:t>l</m:t>
                  </m:r>
                  <m:r>
                    <m:rPr>
                      <m:sty m:val="p"/>
                    </m:rPr>
                    <m:t>−</m:t>
                  </m:r>
                  <m:r>
                    <m:t>1</m:t>
                  </m:r>
                  <m:r>
                    <m:rPr>
                      <m:sty m:val="p"/>
                    </m:rPr>
                    <m:t>)</m:t>
                  </m:r>
                </m:sup>
              </m:sSubSup>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20:</w:t>
            </w:r>
            <w:r>
              <w:rPr>
                <w:rFonts w:ascii="Times New Roman" w:hAnsi="Times New Roman"/>
                <w:color w:val="000000"/>
                <w:sz w:val="18"/>
              </w:rPr>
              <w:t xml:space="preserve"> </w:t>
            </w:r>
            <w:r>
              <w:rPr>
                <w:rFonts w:ascii="Times New Roman" w:hAnsi="Times New Roman"/>
                <w:color w:val="000000"/>
                <w:sz w:val="18"/>
              </w:rPr>
              <w:t xml:space="preserve">Non-linear activation:</w:t>
            </w:r>
            <w:r>
              <w:rPr>
                <w:rFonts w:ascii="Times New Roman" w:hAnsi="Times New Roman"/>
                <w:color w:val="000000"/>
                <w:sz w:val="18"/>
              </w:rPr>
              <w:t xml:space="preserve"> </w:t>
            </w:r>
            <m:oMath>
              <m:sSubSup>
                <m:e>
                  <m:acc>
                    <m:accPr>
                      <m:chr m:val="‾"/>
                    </m:accPr>
                    <m:e>
                      <m:r>
                        <m:t>h</m:t>
                      </m:r>
                    </m:e>
                  </m:acc>
                </m:e>
                <m:sub>
                  <m:r>
                    <m:t>v</m:t>
                  </m:r>
                </m:sub>
                <m:sup>
                  <m:r>
                    <m:rPr>
                      <m:sty m:val="p"/>
                    </m:rPr>
                    <m:t>(</m:t>
                  </m:r>
                  <m:r>
                    <m:t>l</m:t>
                  </m:r>
                  <m:r>
                    <m:rPr>
                      <m:sty m:val="p"/>
                    </m:rPr>
                    <m:t>)</m:t>
                  </m:r>
                </m:sup>
              </m:sSubSup>
              <m:r>
                <m:rPr>
                  <m:sty m:val="p"/>
                </m:rPr>
                <m:t>←</m:t>
              </m:r>
              <m:r>
                <m:rPr>
                  <m:sty m:val="p"/>
                </m:rPr>
                <m:t>ELU</m:t>
              </m:r>
              <m:r>
                <m:rPr>
                  <m:sty m:val="p"/>
                </m:rPr>
                <m:t>(</m:t>
              </m:r>
              <m:sSubSup>
                <m:e>
                  <m:acc>
                    <m:accPr>
                      <m:chr m:val="̃"/>
                    </m:accPr>
                    <m:e>
                      <m:r>
                        <m:t>h</m:t>
                      </m:r>
                    </m:e>
                  </m:acc>
                </m:e>
                <m:sub>
                  <m:r>
                    <m:t>v</m:t>
                  </m:r>
                </m:sub>
                <m:sup>
                  <m:r>
                    <m:rPr>
                      <m:sty m:val="p"/>
                    </m:rPr>
                    <m:t>(</m:t>
                  </m:r>
                  <m:r>
                    <m:t>l</m:t>
                  </m:r>
                  <m:r>
                    <m:rPr>
                      <m:sty m:val="p"/>
                    </m:rPr>
                    <m:t>)</m:t>
                  </m:r>
                </m:sup>
              </m:sSubSup>
              <m:r>
                <m:rPr>
                  <m:sty m:val="p"/>
                </m:rPr>
                <m:t>)</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21:</w:t>
            </w:r>
            <w:r>
              <w:rPr>
                <w:rFonts w:ascii="Times New Roman" w:hAnsi="Times New Roman"/>
                <w:color w:val="000000"/>
                <w:sz w:val="18"/>
              </w:rPr>
              <w:t xml:space="preserve"> </w:t>
            </w:r>
            <w:r>
              <w:rPr>
                <w:rFonts w:ascii="Times New Roman" w:hAnsi="Times New Roman"/>
                <w:color w:val="000000"/>
                <w:sz w:val="18"/>
              </w:rPr>
              <w:t xml:space="preserve">Normalization &amp; Regularization:</w:t>
            </w:r>
            <w:r>
              <w:rPr>
                <w:rFonts w:ascii="Times New Roman" w:hAnsi="Times New Roman"/>
                <w:color w:val="000000"/>
                <w:sz w:val="18"/>
              </w:rPr>
              <w:t xml:space="preserve"> </w:t>
            </w:r>
            <m:oMath>
              <m:sSubSup>
                <m:e>
                  <m:r>
                    <m:t>h</m:t>
                  </m:r>
                </m:e>
                <m:sub>
                  <m:r>
                    <m:t>v</m:t>
                  </m:r>
                </m:sub>
                <m:sup>
                  <m:r>
                    <m:rPr>
                      <m:sty m:val="p"/>
                    </m:rPr>
                    <m:t>(</m:t>
                  </m:r>
                  <m:r>
                    <m:t>l</m:t>
                  </m:r>
                  <m:r>
                    <m:rPr>
                      <m:sty m:val="p"/>
                    </m:rPr>
                    <m:t>)</m:t>
                  </m:r>
                </m:sup>
              </m:sSubSup>
              <m:r>
                <m:rPr>
                  <m:sty m:val="p"/>
                </m:rPr>
                <m:t>←</m:t>
              </m:r>
              <m:r>
                <m:rPr>
                  <m:sty m:val="p"/>
                </m:rPr>
                <m:t>Dropout</m:t>
              </m:r>
              <m:r>
                <m:rPr>
                  <m:sty m:val="p"/>
                </m:rPr>
                <m:t>(</m:t>
              </m:r>
              <m:r>
                <m:rPr>
                  <m:sty m:val="p"/>
                </m:rPr>
                <m:t>LayerNorm</m:t>
              </m:r>
              <m:r>
                <m:rPr>
                  <m:sty m:val="p"/>
                </m:rPr>
                <m:t>(</m:t>
              </m:r>
              <m:sSubSup>
                <m:e>
                  <m:acc>
                    <m:accPr>
                      <m:chr m:val="‾"/>
                    </m:accPr>
                    <m:e>
                      <m:r>
                        <m:t>h</m:t>
                      </m:r>
                    </m:e>
                  </m:acc>
                </m:e>
                <m:sub>
                  <m:r>
                    <m:t>v</m:t>
                  </m:r>
                </m:sub>
                <m:sup>
                  <m:r>
                    <m:rPr>
                      <m:sty m:val="p"/>
                    </m:rPr>
                    <m:t>(</m:t>
                  </m:r>
                  <m:r>
                    <m:t>l</m:t>
                  </m:r>
                  <m:r>
                    <m:rPr>
                      <m:sty m:val="p"/>
                    </m:rPr>
                    <m:t>)</m:t>
                  </m:r>
                </m:sup>
              </m:sSubSup>
              <m:r>
                <m:rPr>
                  <m:sty m:val="p"/>
                </m:rPr>
                <m:t>)</m:t>
              </m:r>
              <m:r>
                <m:rPr>
                  <m:sty m:val="p"/>
                </m:rPr>
                <m:t>,</m:t>
              </m:r>
              <m:r>
                <m:t>p</m:t>
              </m:r>
              <m:r>
                <m:rPr>
                  <m:sty m:val="p"/>
                </m:rPr>
                <m:t>=</m:t>
              </m:r>
              <m:r>
                <m:t>0.2</m:t>
              </m:r>
              <m:r>
                <m:rPr>
                  <m:sty m:val="p"/>
                </m:rPr>
                <m:t>)</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22:</w:t>
            </w:r>
            <w:r>
              <w:rPr>
                <w:rFonts w:ascii="Times New Roman" w:hAnsi="Times New Roman"/>
                <w:color w:val="000000"/>
                <w:sz w:val="18"/>
              </w:rPr>
              <w:t xml:space="preserve"> </w:t>
            </w:r>
            <w:r>
              <w:rPr>
                <w:rFonts w:ascii="Times New Roman" w:hAnsi="Times New Roman"/>
                <w:b/>
                <w:bCs/>
                <w:color w:val="000000"/>
                <w:sz w:val="18"/>
              </w:rPr>
              <w:t xml:space="preserve">end for</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23:</w:t>
            </w:r>
            <w:r>
              <w:rPr>
                <w:rFonts w:ascii="Times New Roman" w:hAnsi="Times New Roman"/>
                <w:color w:val="000000"/>
                <w:sz w:val="18"/>
              </w:rPr>
              <w:t xml:space="preserve"> </w:t>
            </w:r>
            <w:r>
              <w:rPr>
                <w:rFonts w:ascii="Times New Roman" w:hAnsi="Times New Roman"/>
                <w:b/>
                <w:bCs/>
                <w:color w:val="000000"/>
                <w:sz w:val="18"/>
              </w:rPr>
              <w:t xml:space="preserve">return</w:t>
            </w:r>
            <w:r>
              <w:rPr>
                <w:rFonts w:ascii="Times New Roman" w:hAnsi="Times New Roman"/>
                <w:color w:val="000000"/>
                <w:sz w:val="18"/>
              </w:rPr>
              <w:t xml:space="preserve"> </w:t>
            </w:r>
            <m:oMath>
              <m:r>
                <m:rPr>
                  <m:sty m:val="p"/>
                </m:rPr>
                <m:t>{</m:t>
              </m:r>
              <m:sSubSup>
                <m:e>
                  <m:r>
                    <m:t>h</m:t>
                  </m:r>
                </m:e>
                <m:sub>
                  <m:r>
                    <m:t>v</m:t>
                  </m:r>
                </m:sub>
                <m:sup>
                  <m:r>
                    <m:rPr>
                      <m:sty m:val="p"/>
                    </m:rPr>
                    <m:t>(</m:t>
                  </m:r>
                  <m:r>
                    <m:t>l</m:t>
                  </m:r>
                  <m:r>
                    <m:rPr>
                      <m:sty m:val="p"/>
                    </m:rPr>
                    <m:t>)</m:t>
                  </m:r>
                </m:sup>
              </m:sSubSup>
              <m:sSub>
                <m:e>
                  <m:r>
                    <m:rPr>
                      <m:sty m:val="p"/>
                    </m:rPr>
                    <m:t>}</m:t>
                  </m:r>
                </m:e>
                <m:sub>
                  <m:r>
                    <m:t>v</m:t>
                  </m:r>
                  <m:r>
                    <m:rPr>
                      <m:sty m:val="p"/>
                    </m:rPr>
                    <m:t>∈</m:t>
                  </m:r>
                  <m:r>
                    <m:t>V</m:t>
                  </m:r>
                </m:sub>
              </m:sSub>
            </m:oMath>
          </w:p>
        </w:tc>
      </w:tr>
    </w:tbl>
    <w:bookmarkEnd w:id="50"/>
    <w:bookmarkStart w:id="53" w:name="X3de5a9423be3c208eee53cc06b30e2f2ca7bf61"/>
    <w:p>
      <w:pPr>
        <w:pStyle w:val="Heading3"/>
        <w:keepNext/>
        <w:spacing w:before="240" w:after="80" w:line="276" w:lineRule="auto"/>
        <w:ind w:firstLine="0"/>
        <w:jc w:val="left"/>
      </w:pPr>
      <w:r>
        <w:rPr>
          <w:rFonts w:ascii="Times New Roman" w:hAnsi="Times New Roman"/>
          <w:b/>
          <w:color w:val="000000"/>
          <w:sz w:val="24"/>
        </w:rPr>
        <w:t>3.4.2  Vulnerability Inference and Calibrated Risk Scoring</w:t>
      </w:r>
    </w:p>
    <w:p>
      <w:pPr>
        <w:pStyle w:val="FirstParagraph"/>
        <w:spacing w:before="0" w:after="120" w:line="360" w:lineRule="auto"/>
        <w:ind w:firstLine="0"/>
        <w:jc w:val="both"/>
      </w:pPr>
      <w:r>
        <w:rPr>
          <w:rFonts w:ascii="Times New Roman" w:hAnsi="Times New Roman"/>
          <w:color w:val="000000"/>
          <w:sz w:val="24"/>
        </w:rPr>
        <w:t xml:space="preserve">Algorithm 2 details the inference pipeline that ingests raw enterprise graphs, executes message passing, and generates calibrated risk rankings for security teams.</w:t>
      </w:r>
    </w:p>
    <w:tbl>
      <w:tblPr>
        <w:tblStyle w:val="Table"/>
        <w:tblW w:type="auto" w:w="0"/>
        <w:jc w:val="center"/>
        <w:tblLayout w:type="fixed"/>
        <w:tblLook w:firstRow="1" w:lastRow="0" w:firstColumn="0" w:lastColumn="0" w:noHBand="0" w:noVBand="0" w:val="0020"/>
        <w:tblBorders>
          <w:top w:val="single" w:sz="12" w:space="0" w:color="000000"/>
          <w:bottom w:val="single" w:sz="12" w:space="0" w:color="000000"/>
          <w:insideH w:val="none"/>
          <w:insideV w:val="none"/>
          <w:left w:val="none"/>
          <w:right w:val="none"/>
        </w:tblBorders>
      </w:tblPr>
      <w:tblGrid>
        <w:gridCol w:w="7920"/>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left"/>
            </w:pPr>
            <w:r>
              <w:rPr>
                <w:rFonts w:ascii="Times New Roman" w:hAnsi="Times New Roman"/>
                <w:b/>
                <w:bCs/>
                <w:color w:val="000000"/>
                <w:sz w:val="19"/>
              </w:rPr>
              <w:t xml:space="preserve">Algorithm 2: CertGraph Enterprise Vulnerability Screening and Risk Prioritization</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Require:</w:t>
            </w:r>
            <w:r>
              <w:rPr>
                <w:rFonts w:ascii="Times New Roman" w:hAnsi="Times New Roman"/>
                <w:color w:val="000000"/>
                <w:sz w:val="18"/>
              </w:rPr>
              <w:t xml:space="preserve"> </w:t>
            </w:r>
            <w:r>
              <w:rPr>
                <w:rFonts w:ascii="Times New Roman" w:hAnsi="Times New Roman"/>
                <w:color w:val="000000"/>
                <w:sz w:val="18"/>
              </w:rPr>
              <w:t xml:space="preserve">Enterprise Active Directory Graph</w:t>
            </w:r>
            <w:r>
              <w:rPr>
                <w:rFonts w:ascii="Times New Roman" w:hAnsi="Times New Roman"/>
                <w:color w:val="000000"/>
                <w:sz w:val="18"/>
              </w:rPr>
              <w:t xml:space="preserve"> </w:t>
            </w:r>
            <m:oMath>
              <m:r>
                <m:t>G</m:t>
              </m:r>
              <m:r>
                <m:rPr>
                  <m:sty m:val="p"/>
                </m:rPr>
                <m:t>=</m:t>
              </m:r>
              <m:r>
                <m:rPr>
                  <m:sty m:val="p"/>
                </m:rPr>
                <m:t>(</m:t>
              </m:r>
              <m:r>
                <m:t>V</m:t>
              </m:r>
              <m:r>
                <m:rPr>
                  <m:sty m:val="p"/>
                </m:rPr>
                <m:t>,</m:t>
              </m:r>
              <m:r>
                <m:t>E</m:t>
              </m:r>
              <m:r>
                <m:rPr>
                  <m:sty m:val="p"/>
                </m:rPr>
                <m:t>)</m:t>
              </m:r>
            </m:oMath>
            <w:r>
              <w:rPr>
                <w:rFonts w:ascii="Times New Roman" w:hAnsi="Times New Roman"/>
                <w:color w:val="000000"/>
                <w:sz w:val="18"/>
              </w:rPr>
              <w:t xml:space="preserve">; Trained CertGraph model</w:t>
            </w:r>
            <w:r>
              <w:rPr>
                <w:rFonts w:ascii="Times New Roman" w:hAnsi="Times New Roman"/>
                <w:color w:val="000000"/>
                <w:sz w:val="18"/>
              </w:rPr>
              <w:t xml:space="preserve"> </w:t>
            </w:r>
            <m:oMath>
              <m:sSub>
                <m:e>
                  <m:r>
                    <m:rPr>
                      <m:scr m:val="script"/>
                      <m:sty m:val="p"/>
                    </m:rPr>
                    <m:t>M</m:t>
                  </m:r>
                </m:e>
                <m:sub>
                  <m:r>
                    <m:rPr>
                      <m:sty m:val="p"/>
                    </m:rPr>
                    <m:t>Θ</m:t>
                  </m:r>
                </m:sub>
              </m:sSub>
            </m:oMath>
            <w:r>
              <w:rPr>
                <w:rFonts w:ascii="Times New Roman" w:hAnsi="Times New Roman"/>
                <w:color w:val="000000"/>
                <w:sz w:val="18"/>
              </w:rPr>
              <w:t xml:space="preserve">; Risk threshold</w:t>
            </w:r>
            <w:r>
              <w:rPr>
                <w:rFonts w:ascii="Times New Roman" w:hAnsi="Times New Roman"/>
                <w:color w:val="000000"/>
                <w:sz w:val="18"/>
              </w:rPr>
              <w:t xml:space="preserve"> </w:t>
            </w:r>
            <m:oMath>
              <m:sSub>
                <m:e>
                  <m:r>
                    <m:t>τ</m:t>
                  </m:r>
                </m:e>
                <m:sub>
                  <m:r>
                    <m:rPr>
                      <m:nor/>
                      <m:sty m:val="p"/>
                    </m:rPr>
                    <m:t>risk</m:t>
                  </m:r>
                </m:sub>
              </m:sSub>
              <m:r>
                <m:rPr>
                  <m:sty m:val="p"/>
                </m:rPr>
                <m:t>∈</m:t>
              </m:r>
              <m:r>
                <m:rPr>
                  <m:sty m:val="p"/>
                </m:rPr>
                <m:t>[</m:t>
              </m:r>
              <m:r>
                <m:t>0</m:t>
              </m:r>
              <m:r>
                <m:rPr>
                  <m:sty m:val="p"/>
                </m:rPr>
                <m:t>,</m:t>
              </m:r>
              <m:r>
                <m:t>1</m:t>
              </m:r>
              <m:r>
                <m:rPr>
                  <m:sty m:val="p"/>
                </m:rPr>
                <m:t>]</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Ensure:</w:t>
            </w:r>
            <w:r>
              <w:rPr>
                <w:rFonts w:ascii="Times New Roman" w:hAnsi="Times New Roman"/>
                <w:color w:val="000000"/>
                <w:sz w:val="18"/>
              </w:rPr>
              <w:t xml:space="preserve"> </w:t>
            </w:r>
            <w:r>
              <w:rPr>
                <w:rFonts w:ascii="Times New Roman" w:hAnsi="Times New Roman"/>
                <w:color w:val="000000"/>
                <w:sz w:val="18"/>
              </w:rPr>
              <w:t xml:space="preserve">Prioritized list of high-risk certificate templates</w:t>
            </w:r>
            <w:r>
              <w:rPr>
                <w:rFonts w:ascii="Times New Roman" w:hAnsi="Times New Roman"/>
                <w:color w:val="000000"/>
                <w:sz w:val="18"/>
              </w:rPr>
              <w:t xml:space="preserve"> </w:t>
            </w:r>
            <m:oMath>
              <m:sSub>
                <m:e>
                  <m:r>
                    <m:rPr>
                      <m:scr m:val="script"/>
                      <m:sty m:val="p"/>
                    </m:rPr>
                    <m:t>R</m:t>
                  </m:r>
                </m:e>
                <m:sub>
                  <m:r>
                    <m:rPr>
                      <m:nor/>
                      <m:sty m:val="p"/>
                    </m:rPr>
                    <m:t>alerts</m:t>
                  </m:r>
                </m:sub>
              </m:sSub>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w:t>
            </w:r>
            <w:r>
              <w:rPr>
                <w:rFonts w:ascii="Times New Roman" w:hAnsi="Times New Roman"/>
                <w:color w:val="000000"/>
                <w:sz w:val="18"/>
              </w:rPr>
              <w:t xml:space="preserve"> </w:t>
            </w:r>
            <w:r>
              <w:rPr>
                <w:rFonts w:ascii="Times New Roman" w:hAnsi="Times New Roman"/>
                <w:color w:val="000000"/>
                <w:sz w:val="18"/>
              </w:rPr>
              <w:t xml:space="preserve">Extract node feature tensors</w:t>
            </w:r>
            <w:r>
              <w:rPr>
                <w:rFonts w:ascii="Times New Roman" w:hAnsi="Times New Roman"/>
                <w:color w:val="000000"/>
                <w:sz w:val="18"/>
              </w:rPr>
              <w:t xml:space="preserve"> </w:t>
            </w:r>
            <m:oMath>
              <m:r>
                <m:rPr>
                  <m:sty m:val="p"/>
                </m:rPr>
                <m:t>{</m:t>
              </m:r>
              <m:sSub>
                <m:e>
                  <m:r>
                    <m:t>x</m:t>
                  </m:r>
                </m:e>
                <m:sub>
                  <m:r>
                    <m:t>v</m:t>
                  </m:r>
                </m:sub>
              </m:sSub>
              <m:sSub>
                <m:e>
                  <m:r>
                    <m:rPr>
                      <m:sty m:val="p"/>
                    </m:rPr>
                    <m:t>}</m:t>
                  </m:r>
                </m:e>
                <m:sub>
                  <m:r>
                    <m:t>v</m:t>
                  </m:r>
                  <m:r>
                    <m:rPr>
                      <m:sty m:val="p"/>
                    </m:rPr>
                    <m:t>∈</m:t>
                  </m:r>
                  <m:r>
                    <m:t>V</m:t>
                  </m:r>
                </m:sub>
              </m:sSub>
            </m:oMath>
            <w:r>
              <w:rPr>
                <w:rFonts w:ascii="Times New Roman" w:hAnsi="Times New Roman"/>
                <w:color w:val="000000"/>
                <w:sz w:val="18"/>
              </w:rPr>
              <w:t xml:space="preserve"> </w:t>
            </w:r>
            <w:r>
              <w:rPr>
                <w:rFonts w:ascii="Times New Roman" w:hAnsi="Times New Roman"/>
                <w:color w:val="000000"/>
                <w:sz w:val="18"/>
              </w:rPr>
              <w:t xml:space="preserve">from LDAP and DACL attributes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2:</w:t>
            </w:r>
            <w:r>
              <w:rPr>
                <w:rFonts w:ascii="Times New Roman" w:hAnsi="Times New Roman"/>
                <w:color w:val="000000"/>
                <w:sz w:val="18"/>
              </w:rPr>
              <w:t xml:space="preserve"> </w:t>
            </w:r>
            <w:r>
              <w:rPr>
                <w:rFonts w:ascii="Times New Roman" w:hAnsi="Times New Roman"/>
                <w:color w:val="000000"/>
                <w:sz w:val="18"/>
              </w:rPr>
              <w:t xml:space="preserve">Construct reverse relations</w:t>
            </w:r>
            <w:r>
              <w:rPr>
                <w:rFonts w:ascii="Times New Roman" w:hAnsi="Times New Roman"/>
                <w:color w:val="000000"/>
                <w:sz w:val="18"/>
              </w:rPr>
              <w:t xml:space="preserve"> </w:t>
            </w:r>
            <m:oMath>
              <m:sSup>
                <m:e>
                  <m:r>
                    <m:t>r</m:t>
                  </m:r>
                </m:e>
                <m:sup>
                  <m:r>
                    <m:rPr>
                      <m:sty m:val="p"/>
                    </m:rPr>
                    <m:t>−</m:t>
                  </m:r>
                  <m:r>
                    <m:t>1</m:t>
                  </m:r>
                </m:sup>
              </m:sSup>
            </m:oMath>
            <w:r>
              <w:rPr>
                <w:rFonts w:ascii="Times New Roman" w:hAnsi="Times New Roman"/>
                <w:color w:val="000000"/>
                <w:sz w:val="18"/>
              </w:rPr>
              <w:t xml:space="preserve"> </w:t>
            </w:r>
            <w:r>
              <w:rPr>
                <w:rFonts w:ascii="Times New Roman" w:hAnsi="Times New Roman"/>
                <w:color w:val="000000"/>
                <w:sz w:val="18"/>
              </w:rPr>
              <w:t xml:space="preserve">for all</w:t>
            </w:r>
            <w:r>
              <w:rPr>
                <w:rFonts w:ascii="Times New Roman" w:hAnsi="Times New Roman"/>
                <w:color w:val="000000"/>
                <w:sz w:val="18"/>
              </w:rPr>
              <w:t xml:space="preserve"> </w:t>
            </w:r>
            <m:oMath>
              <m:r>
                <m:t>r</m:t>
              </m:r>
              <m:r>
                <m:rPr>
                  <m:sty m:val="p"/>
                </m:rPr>
                <m:t>∈</m:t>
              </m:r>
              <m:sSub>
                <m:e>
                  <m:r>
                    <m:rPr>
                      <m:scr m:val="script"/>
                      <m:sty m:val="p"/>
                    </m:rPr>
                    <m:t>T</m:t>
                  </m:r>
                </m:e>
                <m:sub>
                  <m:r>
                    <m:t>E</m:t>
                  </m:r>
                </m:sub>
              </m:sSub>
            </m:oMath>
            <w:r>
              <w:rPr>
                <w:rFonts w:ascii="Times New Roman" w:hAnsi="Times New Roman"/>
                <w:color w:val="000000"/>
                <w:sz w:val="18"/>
              </w:rPr>
              <w:t xml:space="preserve"> </w:t>
            </w:r>
            <w:r>
              <w:rPr>
                <w:rFonts w:ascii="Times New Roman" w:hAnsi="Times New Roman"/>
                <w:color w:val="000000"/>
                <w:sz w:val="18"/>
              </w:rPr>
              <w:t xml:space="preserve">to form augmented graph</w:t>
            </w:r>
            <w:r>
              <w:rPr>
                <w:rFonts w:ascii="Times New Roman" w:hAnsi="Times New Roman"/>
                <w:color w:val="000000"/>
                <w:sz w:val="18"/>
              </w:rPr>
              <w:t xml:space="preserve"> </w:t>
            </w:r>
            <m:oMath>
              <m:acc>
                <m:accPr>
                  <m:chr m:val="̃"/>
                </m:accPr>
                <m:e>
                  <m:r>
                    <m:t>G</m:t>
                  </m:r>
                </m:e>
              </m:acc>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3:</w:t>
            </w:r>
            <w:r>
              <w:rPr>
                <w:rFonts w:ascii="Times New Roman" w:hAnsi="Times New Roman"/>
                <w:color w:val="000000"/>
                <w:sz w:val="18"/>
              </w:rPr>
              <w:t xml:space="preserve"> </w:t>
            </w:r>
            <w:r>
              <w:rPr>
                <w:rFonts w:ascii="Times New Roman" w:hAnsi="Times New Roman"/>
                <w:color w:val="000000"/>
                <w:sz w:val="18"/>
              </w:rPr>
              <w:t xml:space="preserve">Initialize</w:t>
            </w:r>
            <w:r>
              <w:rPr>
                <w:rFonts w:ascii="Times New Roman" w:hAnsi="Times New Roman"/>
                <w:color w:val="000000"/>
                <w:sz w:val="18"/>
              </w:rPr>
              <w:t xml:space="preserve"> </w:t>
            </w:r>
            <m:oMath>
              <m:sSubSup>
                <m:e>
                  <m:r>
                    <m:t>h</m:t>
                  </m:r>
                </m:e>
                <m:sub>
                  <m:r>
                    <m:t>v</m:t>
                  </m:r>
                </m:sub>
                <m:sup>
                  <m:r>
                    <m:rPr>
                      <m:sty m:val="p"/>
                    </m:rPr>
                    <m:t>(</m:t>
                  </m:r>
                  <m:r>
                    <m:t>0</m:t>
                  </m:r>
                  <m:r>
                    <m:rPr>
                      <m:sty m:val="p"/>
                    </m:rPr>
                    <m:t>)</m:t>
                  </m:r>
                </m:sup>
              </m:sSubSup>
              <m:r>
                <m:rPr>
                  <m:sty m:val="p"/>
                </m:rPr>
                <m:t>←</m:t>
              </m:r>
              <m:sSub>
                <m:e>
                  <m:r>
                    <m:t>x</m:t>
                  </m:r>
                </m:e>
                <m:sub>
                  <m:r>
                    <m:t>v</m:t>
                  </m:r>
                </m:sub>
              </m:sSub>
            </m:oMath>
            <w:r>
              <w:rPr>
                <w:rFonts w:ascii="Times New Roman" w:hAnsi="Times New Roman"/>
                <w:color w:val="000000"/>
                <w:sz w:val="18"/>
              </w:rPr>
              <w:t xml:space="preserve"> </w:t>
            </w:r>
            <w:r>
              <w:rPr>
                <w:rFonts w:ascii="Times New Roman" w:hAnsi="Times New Roman"/>
                <w:color w:val="000000"/>
                <w:sz w:val="18"/>
              </w:rPr>
              <w:t xml:space="preserve">for all</w:t>
            </w:r>
            <w:r>
              <w:rPr>
                <w:rFonts w:ascii="Times New Roman" w:hAnsi="Times New Roman"/>
                <w:color w:val="000000"/>
                <w:sz w:val="18"/>
              </w:rPr>
              <w:t xml:space="preserve"> </w:t>
            </w:r>
            <m:oMath>
              <m:r>
                <m:t>v</m:t>
              </m:r>
              <m:r>
                <m:rPr>
                  <m:sty m:val="p"/>
                </m:rPr>
                <m:t>∈</m:t>
              </m:r>
              <m:r>
                <m:t>V</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4:</w:t>
            </w:r>
            <w:r>
              <w:rPr>
                <w:rFonts w:ascii="Times New Roman" w:hAnsi="Times New Roman"/>
                <w:color w:val="000000"/>
                <w:sz w:val="18"/>
              </w:rPr>
              <w:t xml:space="preserve"> </w:t>
            </w:r>
            <w:r>
              <w:rPr>
                <w:rFonts w:ascii="Times New Roman" w:hAnsi="Times New Roman"/>
                <w:b/>
                <w:bCs/>
                <w:color w:val="000000"/>
                <w:sz w:val="18"/>
              </w:rPr>
              <w:t xml:space="preserve">for</w:t>
            </w:r>
            <w:r>
              <w:rPr>
                <w:rFonts w:ascii="Times New Roman" w:hAnsi="Times New Roman"/>
                <w:color w:val="000000"/>
                <w:sz w:val="18"/>
              </w:rPr>
              <w:t xml:space="preserve"> </w:t>
            </w:r>
            <w:r>
              <w:rPr>
                <w:rFonts w:ascii="Times New Roman" w:hAnsi="Times New Roman"/>
                <w:color w:val="000000"/>
                <w:sz w:val="18"/>
              </w:rPr>
              <w:t xml:space="preserve">layer</w:t>
            </w:r>
            <w:r>
              <w:rPr>
                <w:rFonts w:ascii="Times New Roman" w:hAnsi="Times New Roman"/>
                <w:color w:val="000000"/>
                <w:sz w:val="18"/>
              </w:rPr>
              <w:t xml:space="preserve"> </w:t>
            </w:r>
            <m:oMath>
              <m:r>
                <m:t>l</m:t>
              </m:r>
              <m:r>
                <m:rPr>
                  <m:sty m:val="p"/>
                </m:rPr>
                <m:t>=</m:t>
              </m:r>
              <m:r>
                <m:t>1</m:t>
              </m:r>
            </m:oMath>
            <w:r>
              <w:rPr>
                <w:rFonts w:ascii="Times New Roman" w:hAnsi="Times New Roman"/>
                <w:color w:val="000000"/>
                <w:sz w:val="18"/>
              </w:rPr>
              <w:t xml:space="preserve"> </w:t>
            </w:r>
            <w:r>
              <w:rPr>
                <w:rFonts w:ascii="Times New Roman" w:hAnsi="Times New Roman"/>
                <w:color w:val="000000"/>
                <w:sz w:val="18"/>
              </w:rPr>
              <w:t xml:space="preserve">to</w:t>
            </w:r>
            <w:r>
              <w:rPr>
                <w:rFonts w:ascii="Times New Roman" w:hAnsi="Times New Roman"/>
                <w:color w:val="000000"/>
                <w:sz w:val="18"/>
              </w:rPr>
              <w:t xml:space="preserve"> </w:t>
            </w:r>
            <m:oMath>
              <m:r>
                <m:t>L</m:t>
              </m:r>
              <m:r>
                <m:rPr>
                  <m:sty m:val="p"/>
                </m:rPr>
                <m:t>=</m:t>
              </m:r>
              <m:r>
                <m:t>2</m:t>
              </m:r>
            </m:oMath>
            <w:r>
              <w:rPr>
                <w:rFonts w:ascii="Times New Roman" w:hAnsi="Times New Roman"/>
                <w:color w:val="000000"/>
                <w:sz w:val="18"/>
              </w:rPr>
              <w:t xml:space="preserve"> </w:t>
            </w:r>
            <w:r>
              <w:rPr>
                <w:rFonts w:ascii="Times New Roman" w:hAnsi="Times New Roman"/>
                <w:b/>
                <w:bCs/>
                <w:color w:val="000000"/>
                <w:sz w:val="18"/>
              </w:rPr>
              <w:t xml:space="preserve">do</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5:</w:t>
            </w:r>
            <w:r>
              <w:rPr>
                <w:rFonts w:ascii="Times New Roman" w:hAnsi="Times New Roman"/>
                <w:color w:val="000000"/>
                <w:sz w:val="18"/>
              </w:rPr>
              <w:t xml:space="preserve"> </w:t>
            </w:r>
            <m:oMath>
              <m:r>
                <m:rPr>
                  <m:sty m:val="p"/>
                </m:rPr>
                <m:t>{</m:t>
              </m:r>
              <m:sSubSup>
                <m:e>
                  <m:r>
                    <m:t>h</m:t>
                  </m:r>
                </m:e>
                <m:sub>
                  <m:r>
                    <m:t>v</m:t>
                  </m:r>
                </m:sub>
                <m:sup>
                  <m:r>
                    <m:rPr>
                      <m:sty m:val="p"/>
                    </m:rPr>
                    <m:t>(</m:t>
                  </m:r>
                  <m:r>
                    <m:t>l</m:t>
                  </m:r>
                  <m:r>
                    <m:rPr>
                      <m:sty m:val="p"/>
                    </m:rPr>
                    <m:t>)</m:t>
                  </m:r>
                </m:sup>
              </m:sSubSup>
              <m:sSub>
                <m:e>
                  <m:r>
                    <m:rPr>
                      <m:sty m:val="p"/>
                    </m:rPr>
                    <m:t>}</m:t>
                  </m:r>
                </m:e>
                <m:sub>
                  <m:r>
                    <m:t>v</m:t>
                  </m:r>
                  <m:r>
                    <m:rPr>
                      <m:sty m:val="p"/>
                    </m:rPr>
                    <m:t>∈</m:t>
                  </m:r>
                  <m:r>
                    <m:t>V</m:t>
                  </m:r>
                </m:sub>
              </m:sSub>
              <m:r>
                <m:rPr>
                  <m:sty m:val="p"/>
                </m:rPr>
                <m:t>←</m:t>
              </m:r>
              <m:r>
                <m:rPr>
                  <m:sty m:val="p"/>
                </m:rPr>
                <m:t>CertGraphLayerForward</m:t>
              </m:r>
              <m:r>
                <m:rPr>
                  <m:sty m:val="p"/>
                </m:rPr>
                <m:t>(</m:t>
              </m:r>
              <m:acc>
                <m:accPr>
                  <m:chr m:val="̃"/>
                </m:accPr>
                <m:e>
                  <m:r>
                    <m:t>G</m:t>
                  </m:r>
                </m:e>
              </m:acc>
              <m:r>
                <m:rPr>
                  <m:sty m:val="p"/>
                </m:rPr>
                <m:t>,</m:t>
              </m:r>
              <m:r>
                <m:rPr>
                  <m:sty m:val="p"/>
                </m:rPr>
                <m:t>{</m:t>
              </m:r>
              <m:sSubSup>
                <m:e>
                  <m:r>
                    <m:t>h</m:t>
                  </m:r>
                </m:e>
                <m:sub>
                  <m:r>
                    <m:t>v</m:t>
                  </m:r>
                </m:sub>
                <m:sup>
                  <m:r>
                    <m:rPr>
                      <m:sty m:val="p"/>
                    </m:rPr>
                    <m:t>(</m:t>
                  </m:r>
                  <m:r>
                    <m:t>l</m:t>
                  </m:r>
                  <m:r>
                    <m:rPr>
                      <m:sty m:val="p"/>
                    </m:rPr>
                    <m:t>−</m:t>
                  </m:r>
                  <m:r>
                    <m:t>1</m:t>
                  </m:r>
                  <m:r>
                    <m:rPr>
                      <m:sty m:val="p"/>
                    </m:rPr>
                    <m:t>)</m:t>
                  </m:r>
                </m:sup>
              </m:sSubSup>
              <m:sSub>
                <m:e>
                  <m:r>
                    <m:rPr>
                      <m:sty m:val="p"/>
                    </m:rPr>
                    <m:t>}</m:t>
                  </m:r>
                </m:e>
                <m:sub>
                  <m:r>
                    <m:t>v</m:t>
                  </m:r>
                  <m:r>
                    <m:rPr>
                      <m:sty m:val="p"/>
                    </m:rPr>
                    <m:t>∈</m:t>
                  </m:r>
                  <m:r>
                    <m:t>V</m:t>
                  </m:r>
                </m:sub>
              </m:sSub>
              <m:r>
                <m:rPr>
                  <m:sty m:val="p"/>
                </m:rPr>
                <m:t>,</m:t>
              </m:r>
              <m:sSup>
                <m:e>
                  <m:r>
                    <m:rPr>
                      <m:sty m:val="p"/>
                    </m:rPr>
                    <m:t>Θ</m:t>
                  </m:r>
                </m:e>
                <m:sup>
                  <m:r>
                    <m:rPr>
                      <m:sty m:val="p"/>
                    </m:rPr>
                    <m:t>(</m:t>
                  </m:r>
                  <m:r>
                    <m:t>l</m:t>
                  </m:r>
                  <m:r>
                    <m:rPr>
                      <m:sty m:val="p"/>
                    </m:rPr>
                    <m:t>)</m:t>
                  </m:r>
                </m:sup>
              </m:sSup>
              <m:r>
                <m:rPr>
                  <m:sty m:val="p"/>
                </m:rPr>
                <m:t>)</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6:</w:t>
            </w:r>
            <w:r>
              <w:rPr>
                <w:rFonts w:ascii="Times New Roman" w:hAnsi="Times New Roman"/>
                <w:color w:val="000000"/>
                <w:sz w:val="18"/>
              </w:rPr>
              <w:t xml:space="preserve"> </w:t>
            </w:r>
            <w:r>
              <w:rPr>
                <w:rFonts w:ascii="Times New Roman" w:hAnsi="Times New Roman"/>
                <w:b/>
                <w:bCs/>
                <w:color w:val="000000"/>
                <w:sz w:val="18"/>
              </w:rPr>
              <w:t xml:space="preserve">end for</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7:</w:t>
            </w:r>
            <w:r>
              <w:rPr>
                <w:rFonts w:ascii="Times New Roman" w:hAnsi="Times New Roman"/>
                <w:color w:val="000000"/>
                <w:sz w:val="18"/>
              </w:rPr>
              <w:t xml:space="preserve"> </w:t>
            </w:r>
            <w:r>
              <w:rPr>
                <w:rFonts w:ascii="Times New Roman" w:hAnsi="Times New Roman"/>
                <w:color w:val="000000"/>
                <w:sz w:val="18"/>
              </w:rPr>
              <w:t xml:space="preserve">Initialize empty alert queue</w:t>
            </w:r>
            <w:r>
              <w:rPr>
                <w:rFonts w:ascii="Times New Roman" w:hAnsi="Times New Roman"/>
                <w:color w:val="000000"/>
                <w:sz w:val="18"/>
              </w:rPr>
              <w:t xml:space="preserve"> </w:t>
            </w:r>
            <m:oMath>
              <m:sSub>
                <m:e>
                  <m:r>
                    <m:rPr>
                      <m:scr m:val="script"/>
                      <m:sty m:val="p"/>
                    </m:rPr>
                    <m:t>R</m:t>
                  </m:r>
                </m:e>
                <m:sub>
                  <m:r>
                    <m:rPr>
                      <m:nor/>
                      <m:sty m:val="p"/>
                    </m:rPr>
                    <m:t>alerts</m:t>
                  </m:r>
                </m:sub>
              </m:sSub>
              <m:r>
                <m:rPr>
                  <m:sty m:val="p"/>
                </m:rPr>
                <m:t>←</m:t>
              </m:r>
              <m:r>
                <m:rPr>
                  <m:sty m:val="p"/>
                </m:rPr>
                <m:t>[</m:t>
              </m:r>
              <m:r>
                <m:rPr>
                  <m:sty m:val="p"/>
                </m:rPr>
                <m:t>]</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8:</w:t>
            </w:r>
            <w:r>
              <w:rPr>
                <w:rFonts w:ascii="Times New Roman" w:hAnsi="Times New Roman"/>
                <w:color w:val="000000"/>
                <w:sz w:val="18"/>
              </w:rPr>
              <w:t xml:space="preserve"> </w:t>
            </w:r>
            <w:r>
              <w:rPr>
                <w:rFonts w:ascii="Times New Roman" w:hAnsi="Times New Roman"/>
                <w:b/>
                <w:bCs/>
                <w:color w:val="000000"/>
                <w:sz w:val="18"/>
              </w:rPr>
              <w:t xml:space="preserve">for</w:t>
            </w:r>
            <w:r>
              <w:rPr>
                <w:rFonts w:ascii="Times New Roman" w:hAnsi="Times New Roman"/>
                <w:color w:val="000000"/>
                <w:sz w:val="18"/>
              </w:rPr>
              <w:t xml:space="preserve"> </w:t>
            </w:r>
            <w:r>
              <w:rPr>
                <w:rFonts w:ascii="Times New Roman" w:hAnsi="Times New Roman"/>
                <w:color w:val="000000"/>
                <w:sz w:val="18"/>
              </w:rPr>
              <w:t xml:space="preserve">each published template</w:t>
            </w:r>
            <w:r>
              <w:rPr>
                <w:rFonts w:ascii="Times New Roman" w:hAnsi="Times New Roman"/>
                <w:color w:val="000000"/>
                <w:sz w:val="18"/>
              </w:rPr>
              <w:t xml:space="preserve"> </w:t>
            </w:r>
            <m:oMath>
              <m:r>
                <m:t>t</m:t>
              </m:r>
              <m:r>
                <m:rPr>
                  <m:sty m:val="p"/>
                </m:rPr>
                <m:t>∈</m:t>
              </m:r>
              <m:sSub>
                <m:e>
                  <m:r>
                    <m:t>V</m:t>
                  </m:r>
                </m:e>
                <m:sub>
                  <m:r>
                    <m:rPr>
                      <m:nor/>
                      <m:sty m:val="p"/>
                    </m:rPr>
                    <m:t>Template</m:t>
                  </m:r>
                </m:sub>
              </m:sSub>
            </m:oMath>
            <w:r>
              <w:rPr>
                <w:rFonts w:ascii="Times New Roman" w:hAnsi="Times New Roman"/>
                <w:color w:val="000000"/>
                <w:sz w:val="18"/>
              </w:rPr>
              <w:t xml:space="preserve"> </w:t>
            </w:r>
            <w:r>
              <w:rPr>
                <w:rFonts w:ascii="Times New Roman" w:hAnsi="Times New Roman"/>
                <w:b/>
                <w:bCs/>
                <w:color w:val="000000"/>
                <w:sz w:val="18"/>
              </w:rPr>
              <w:t xml:space="preserve">do</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9:</w:t>
            </w:r>
            <w:r>
              <w:rPr>
                <w:rFonts w:ascii="Times New Roman" w:hAnsi="Times New Roman"/>
                <w:color w:val="000000"/>
                <w:sz w:val="18"/>
              </w:rPr>
              <w:t xml:space="preserve"> </w:t>
            </w:r>
            <w:r>
              <w:rPr>
                <w:rFonts w:ascii="Times New Roman" w:hAnsi="Times New Roman"/>
                <w:color w:val="000000"/>
                <w:sz w:val="18"/>
              </w:rPr>
              <w:t xml:space="preserve">Forward embedding</w:t>
            </w:r>
            <w:r>
              <w:rPr>
                <w:rFonts w:ascii="Times New Roman" w:hAnsi="Times New Roman"/>
                <w:color w:val="000000"/>
                <w:sz w:val="18"/>
              </w:rPr>
              <w:t xml:space="preserve"> </w:t>
            </w:r>
            <m:oMath>
              <m:sSubSup>
                <m:e>
                  <m:r>
                    <m:t>h</m:t>
                  </m:r>
                </m:e>
                <m:sub>
                  <m:r>
                    <m:t>t</m:t>
                  </m:r>
                </m:sub>
                <m:sup>
                  <m:r>
                    <m:rPr>
                      <m:sty m:val="p"/>
                    </m:rPr>
                    <m:t>(</m:t>
                  </m:r>
                  <m:r>
                    <m:t>L</m:t>
                  </m:r>
                  <m:r>
                    <m:rPr>
                      <m:sty m:val="p"/>
                    </m:rPr>
                    <m:t>)</m:t>
                  </m:r>
                </m:sup>
              </m:sSubSup>
            </m:oMath>
            <w:r>
              <w:rPr>
                <w:rFonts w:ascii="Times New Roman" w:hAnsi="Times New Roman"/>
                <w:color w:val="000000"/>
                <w:sz w:val="18"/>
              </w:rPr>
              <w:t xml:space="preserve"> </w:t>
            </w:r>
            <w:r>
              <w:rPr>
                <w:rFonts w:ascii="Times New Roman" w:hAnsi="Times New Roman"/>
                <w:color w:val="000000"/>
                <w:sz w:val="18"/>
              </w:rPr>
              <w:t xml:space="preserve">to classification head:</w:t>
            </w:r>
            <w:r>
              <w:rPr>
                <w:rFonts w:ascii="Times New Roman" w:hAnsi="Times New Roman"/>
                <w:color w:val="000000"/>
                <w:sz w:val="18"/>
              </w:rPr>
              <w:t xml:space="preserve"> </w:t>
            </w:r>
            <m:oMath>
              <m:sSub>
                <m:e>
                  <m:acc>
                    <m:accPr>
                      <m:chr m:val="̂"/>
                    </m:accPr>
                    <m:e>
                      <m:r>
                        <m:t>y</m:t>
                      </m:r>
                    </m:e>
                  </m:acc>
                </m:e>
                <m:sub>
                  <m:r>
                    <m:t>t</m:t>
                  </m:r>
                </m:sub>
              </m:sSub>
              <m:r>
                <m:rPr>
                  <m:sty m:val="p"/>
                </m:rPr>
                <m:t>←</m:t>
              </m:r>
              <m:r>
                <m:rPr>
                  <m:sty m:val="p"/>
                </m:rPr>
                <m:t>Softmax</m:t>
              </m:r>
              <m:r>
                <m:rPr>
                  <m:sty m:val="p"/>
                </m:rPr>
                <m:t>(</m:t>
              </m:r>
              <m:sSub>
                <m:e>
                  <m:r>
                    <m:t>W</m:t>
                  </m:r>
                </m:e>
                <m:sub>
                  <m:r>
                    <m:t>2</m:t>
                  </m:r>
                </m:sub>
              </m:sSub>
              <m:r>
                <m:rPr>
                  <m:sty m:val="p"/>
                </m:rPr>
                <m:t>ReLU</m:t>
              </m:r>
              <m:r>
                <m:rPr>
                  <m:sty m:val="p"/>
                </m:rPr>
                <m:t>(</m:t>
              </m:r>
              <m:sSub>
                <m:e>
                  <m:r>
                    <m:t>W</m:t>
                  </m:r>
                </m:e>
                <m:sub>
                  <m:r>
                    <m:t>1</m:t>
                  </m:r>
                </m:sub>
              </m:sSub>
              <m:sSubSup>
                <m:e>
                  <m:r>
                    <m:t>h</m:t>
                  </m:r>
                </m:e>
                <m:sub>
                  <m:r>
                    <m:t>t</m:t>
                  </m:r>
                </m:sub>
                <m:sup>
                  <m:r>
                    <m:rPr>
                      <m:sty m:val="p"/>
                    </m:rPr>
                    <m:t>(</m:t>
                  </m:r>
                  <m:r>
                    <m:t>L</m:t>
                  </m:r>
                  <m:r>
                    <m:rPr>
                      <m:sty m:val="p"/>
                    </m:rPr>
                    <m:t>)</m:t>
                  </m:r>
                </m:sup>
              </m:sSubSup>
              <m:r>
                <m:rPr>
                  <m:sty m:val="p"/>
                </m:rPr>
                <m:t>+</m:t>
              </m:r>
              <m:sSub>
                <m:e>
                  <m:r>
                    <m:t>b</m:t>
                  </m:r>
                </m:e>
                <m:sub>
                  <m:r>
                    <m:t>1</m:t>
                  </m:r>
                </m:sub>
              </m:sSub>
              <m:r>
                <m:rPr>
                  <m:sty m:val="p"/>
                </m:rPr>
                <m:t>)</m:t>
              </m:r>
              <m:r>
                <m:rPr>
                  <m:sty m:val="p"/>
                </m:rPr>
                <m:t>+</m:t>
              </m:r>
              <m:sSub>
                <m:e>
                  <m:r>
                    <m:t>b</m:t>
                  </m:r>
                </m:e>
                <m:sub>
                  <m:r>
                    <m:t>2</m:t>
                  </m:r>
                </m:sub>
              </m:sSub>
              <m:r>
                <m:rPr>
                  <m:sty m:val="p"/>
                </m:rPr>
                <m:t>)</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10:</w:t>
            </w:r>
            <w:r>
              <w:rPr>
                <w:rFonts w:ascii="Times New Roman" w:hAnsi="Times New Roman"/>
                <w:color w:val="000000"/>
                <w:sz w:val="18"/>
              </w:rPr>
              <w:t xml:space="preserve"> </w:t>
            </w:r>
            <w:r>
              <w:rPr>
                <w:rFonts w:ascii="Times New Roman" w:hAnsi="Times New Roman"/>
                <w:color w:val="000000"/>
                <w:sz w:val="18"/>
              </w:rPr>
              <w:t xml:space="preserve">Compute composite risk score:</w:t>
            </w:r>
            <w:r>
              <w:rPr>
                <w:rFonts w:ascii="Times New Roman" w:hAnsi="Times New Roman"/>
                <w:color w:val="000000"/>
                <w:sz w:val="18"/>
              </w:rPr>
              <w:t xml:space="preserve"> </w:t>
            </w:r>
            <m:oMath>
              <m:sSub>
                <m:e>
                  <m:r>
                    <m:t>S</m:t>
                  </m:r>
                </m:e>
                <m:sub>
                  <m:r>
                    <m:rPr>
                      <m:nor/>
                      <m:sty m:val="p"/>
                    </m:rPr>
                    <m:t>risk</m:t>
                  </m:r>
                </m:sub>
              </m:sSub>
              <m:r>
                <m:rPr>
                  <m:sty m:val="p"/>
                </m:rPr>
                <m:t>(</m:t>
              </m:r>
              <m:r>
                <m:t>t</m:t>
              </m:r>
              <m:r>
                <m:rPr>
                  <m:sty m:val="p"/>
                </m:rPr>
                <m:t>)</m:t>
              </m:r>
              <m:r>
                <m:rPr>
                  <m:sty m:val="p"/>
                </m:rPr>
                <m:t>←</m:t>
              </m:r>
              <m:r>
                <m:t>1.0</m:t>
              </m:r>
              <m:r>
                <m:rPr>
                  <m:sty m:val="p"/>
                </m:rPr>
                <m:t>−</m:t>
              </m:r>
              <m:sSub>
                <m:e>
                  <m:acc>
                    <m:accPr>
                      <m:chr m:val="̂"/>
                    </m:accPr>
                    <m:e>
                      <m:r>
                        <m:t>y</m:t>
                      </m:r>
                    </m:e>
                  </m:acc>
                </m:e>
                <m:sub>
                  <m:r>
                    <m:t>t</m:t>
                  </m:r>
                </m:sub>
              </m:sSub>
              <m:r>
                <m:rPr>
                  <m:sty m:val="p"/>
                </m:rPr>
                <m:t>[</m:t>
              </m:r>
              <m:r>
                <m:rPr>
                  <m:nor/>
                  <m:sty m:val="p"/>
                </m:rPr>
                <m:t>Safe</m:t>
              </m:r>
              <m:r>
                <m:rPr>
                  <m:sty m:val="p"/>
                </m:rPr>
                <m:t>]</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11:</w:t>
            </w:r>
            <w:r>
              <w:rPr>
                <w:rFonts w:ascii="Times New Roman" w:hAnsi="Times New Roman"/>
                <w:color w:val="000000"/>
                <w:sz w:val="18"/>
              </w:rPr>
              <w:t xml:space="preserve"> </w:t>
            </w:r>
            <w:r>
              <w:rPr>
                <w:rFonts w:ascii="Times New Roman" w:hAnsi="Times New Roman"/>
                <w:color w:val="000000"/>
                <w:sz w:val="18"/>
              </w:rPr>
              <w:t xml:space="preserve">Determine predicted vector:</w:t>
            </w:r>
            <w:r>
              <w:rPr>
                <w:rFonts w:ascii="Times New Roman" w:hAnsi="Times New Roman"/>
                <w:color w:val="000000"/>
                <w:sz w:val="18"/>
              </w:rPr>
              <w:t xml:space="preserve"> </w:t>
            </w:r>
            <m:oMath>
              <m:sSub>
                <m:e>
                  <m:r>
                    <m:t>c</m:t>
                  </m:r>
                </m:e>
                <m:sub>
                  <m:r>
                    <m:rPr>
                      <m:nor/>
                      <m:sty m:val="p"/>
                    </m:rPr>
                    <m:t>pred</m:t>
                  </m:r>
                </m:sub>
              </m:sSub>
              <m:r>
                <m:rPr>
                  <m:sty m:val="p"/>
                </m:rPr>
                <m:t>←</m:t>
              </m:r>
              <m:sSub>
                <m:e>
                  <m:r>
                    <m:rPr>
                      <m:sty m:val="p"/>
                    </m:rPr>
                    <m:t>argmax</m:t>
                  </m:r>
                </m:e>
                <m:sub>
                  <m:r>
                    <m:t>c</m:t>
                  </m:r>
                </m:sub>
              </m:sSub>
              <m:sSub>
                <m:e>
                  <m:acc>
                    <m:accPr>
                      <m:chr m:val="̂"/>
                    </m:accPr>
                    <m:e>
                      <m:r>
                        <m:t>y</m:t>
                      </m:r>
                    </m:e>
                  </m:acc>
                </m:e>
                <m:sub>
                  <m:r>
                    <m:t>t</m:t>
                  </m:r>
                </m:sub>
              </m:sSub>
              <m:r>
                <m:rPr>
                  <m:sty m:val="p"/>
                </m:rPr>
                <m:t>[</m:t>
              </m:r>
              <m:r>
                <m:t>c</m:t>
              </m:r>
              <m:r>
                <m:rPr>
                  <m:sty m:val="p"/>
                </m:rPr>
                <m:t>]</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12:</w:t>
            </w:r>
            <w:r>
              <w:rPr>
                <w:rFonts w:ascii="Times New Roman" w:hAnsi="Times New Roman"/>
                <w:color w:val="000000"/>
                <w:sz w:val="18"/>
              </w:rPr>
              <w:t xml:space="preserve"> </w:t>
            </w:r>
            <w:r>
              <w:rPr>
                <w:rFonts w:ascii="Times New Roman" w:hAnsi="Times New Roman"/>
                <w:b/>
                <w:bCs/>
                <w:color w:val="000000"/>
                <w:sz w:val="18"/>
              </w:rPr>
              <w:t xml:space="preserve">if</w:t>
            </w:r>
            <w:r>
              <w:rPr>
                <w:rFonts w:ascii="Times New Roman" w:hAnsi="Times New Roman"/>
                <w:color w:val="000000"/>
                <w:sz w:val="18"/>
              </w:rPr>
              <w:t xml:space="preserve"> </w:t>
            </w:r>
            <m:oMath>
              <m:sSub>
                <m:e>
                  <m:r>
                    <m:t>S</m:t>
                  </m:r>
                </m:e>
                <m:sub>
                  <m:r>
                    <m:rPr>
                      <m:nor/>
                      <m:sty m:val="p"/>
                    </m:rPr>
                    <m:t>risk</m:t>
                  </m:r>
                </m:sub>
              </m:sSub>
              <m:r>
                <m:rPr>
                  <m:sty m:val="p"/>
                </m:rPr>
                <m:t>(</m:t>
              </m:r>
              <m:r>
                <m:t>t</m:t>
              </m:r>
              <m:r>
                <m:rPr>
                  <m:sty m:val="p"/>
                </m:rPr>
                <m:t>)</m:t>
              </m:r>
              <m:r>
                <m:rPr>
                  <m:sty m:val="p"/>
                </m:rPr>
                <m:t>≥</m:t>
              </m:r>
              <m:sSub>
                <m:e>
                  <m:r>
                    <m:t>τ</m:t>
                  </m:r>
                </m:e>
                <m:sub>
                  <m:r>
                    <m:rPr>
                      <m:nor/>
                      <m:sty m:val="p"/>
                    </m:rPr>
                    <m:t>risk</m:t>
                  </m:r>
                </m:sub>
              </m:sSub>
            </m:oMath>
            <w:r>
              <w:rPr>
                <w:rFonts w:ascii="Times New Roman" w:hAnsi="Times New Roman"/>
                <w:color w:val="000000"/>
                <w:sz w:val="18"/>
              </w:rPr>
              <w:t xml:space="preserve"> </w:t>
            </w:r>
            <w:r>
              <w:rPr>
                <w:rFonts w:ascii="Times New Roman" w:hAnsi="Times New Roman"/>
                <w:color w:val="000000"/>
                <w:sz w:val="18"/>
              </w:rPr>
              <w:t xml:space="preserve">and</w:t>
            </w:r>
            <w:r>
              <w:rPr>
                <w:rFonts w:ascii="Times New Roman" w:hAnsi="Times New Roman"/>
                <w:color w:val="000000"/>
                <w:sz w:val="18"/>
              </w:rPr>
              <w:t xml:space="preserve"> </w:t>
            </w:r>
            <m:oMath>
              <m:sSub>
                <m:e>
                  <m:r>
                    <m:t>c</m:t>
                  </m:r>
                </m:e>
                <m:sub>
                  <m:r>
                    <m:rPr>
                      <m:nor/>
                      <m:sty m:val="p"/>
                    </m:rPr>
                    <m:t>pred</m:t>
                  </m:r>
                </m:sub>
              </m:sSub>
              <m:r>
                <m:rPr>
                  <m:sty m:val="p"/>
                </m:rPr>
                <m:t>≠</m:t>
              </m:r>
              <m:r>
                <m:rPr>
                  <m:nor/>
                  <m:sty m:val="p"/>
                </m:rPr>
                <m:t>Safe</m:t>
              </m:r>
            </m:oMath>
            <w:r>
              <w:rPr>
                <w:rFonts w:ascii="Times New Roman" w:hAnsi="Times New Roman"/>
                <w:color w:val="000000"/>
                <w:sz w:val="18"/>
              </w:rPr>
              <w:t xml:space="preserve"> </w:t>
            </w:r>
            <w:r>
              <w:rPr>
                <w:rFonts w:ascii="Times New Roman" w:hAnsi="Times New Roman"/>
                <w:b/>
                <w:bCs/>
                <w:color w:val="000000"/>
                <w:sz w:val="18"/>
              </w:rPr>
              <w:t xml:space="preserve">then</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13:</w:t>
            </w:r>
            <w:r>
              <w:rPr>
                <w:rFonts w:ascii="Times New Roman" w:hAnsi="Times New Roman"/>
                <w:color w:val="000000"/>
                <w:sz w:val="18"/>
              </w:rPr>
              <w:t xml:space="preserve"> </w:t>
            </w:r>
            <w:r>
              <w:rPr>
                <w:rFonts w:ascii="Times New Roman" w:hAnsi="Times New Roman"/>
                <w:color w:val="000000"/>
                <w:sz w:val="18"/>
              </w:rPr>
              <w:t xml:space="preserve">Append</w:t>
            </w:r>
            <w:r>
              <w:rPr>
                <w:rFonts w:ascii="Times New Roman" w:hAnsi="Times New Roman"/>
                <w:color w:val="000000"/>
                <w:sz w:val="18"/>
              </w:rPr>
              <w:t xml:space="preserve"> </w:t>
            </w:r>
            <m:oMath>
              <m:r>
                <m:rPr>
                  <m:sty m:val="p"/>
                </m:rPr>
                <m:t>(</m:t>
              </m:r>
              <m:r>
                <m:t>t</m:t>
              </m:r>
              <m:r>
                <m:rPr>
                  <m:sty m:val="p"/>
                </m:rPr>
                <m:t>,</m:t>
              </m:r>
              <m:sSub>
                <m:e>
                  <m:r>
                    <m:t>c</m:t>
                  </m:r>
                </m:e>
                <m:sub>
                  <m:r>
                    <m:rPr>
                      <m:nor/>
                      <m:sty m:val="p"/>
                    </m:rPr>
                    <m:t>pred</m:t>
                  </m:r>
                </m:sub>
              </m:sSub>
              <m:r>
                <m:rPr>
                  <m:sty m:val="p"/>
                </m:rPr>
                <m:t>,</m:t>
              </m:r>
              <m:sSub>
                <m:e>
                  <m:r>
                    <m:t>S</m:t>
                  </m:r>
                </m:e>
                <m:sub>
                  <m:r>
                    <m:rPr>
                      <m:nor/>
                      <m:sty m:val="p"/>
                    </m:rPr>
                    <m:t>risk</m:t>
                  </m:r>
                </m:sub>
              </m:sSub>
              <m:r>
                <m:rPr>
                  <m:sty m:val="p"/>
                </m:rPr>
                <m:t>(</m:t>
              </m:r>
              <m:r>
                <m:t>t</m:t>
              </m:r>
              <m:r>
                <m:rPr>
                  <m:sty m:val="p"/>
                </m:rPr>
                <m:t>)</m:t>
              </m:r>
              <m:r>
                <m:rPr>
                  <m:sty m:val="p"/>
                </m:rPr>
                <m:t>,</m:t>
              </m:r>
              <m:sSub>
                <m:e>
                  <m:acc>
                    <m:accPr>
                      <m:chr m:val="̂"/>
                    </m:accPr>
                    <m:e>
                      <m:r>
                        <m:t>y</m:t>
                      </m:r>
                    </m:e>
                  </m:acc>
                </m:e>
                <m:sub>
                  <m:r>
                    <m:t>t</m:t>
                  </m:r>
                </m:sub>
              </m:sSub>
              <m:r>
                <m:rPr>
                  <m:sty m:val="p"/>
                </m:rPr>
                <m:t>)</m:t>
              </m:r>
            </m:oMath>
            <w:r>
              <w:rPr>
                <w:rFonts w:ascii="Times New Roman" w:hAnsi="Times New Roman"/>
                <w:color w:val="000000"/>
                <w:sz w:val="18"/>
              </w:rPr>
              <w:t xml:space="preserve"> </w:t>
            </w:r>
            <w:r>
              <w:rPr>
                <w:rFonts w:ascii="Times New Roman" w:hAnsi="Times New Roman"/>
                <w:color w:val="000000"/>
                <w:sz w:val="18"/>
              </w:rPr>
              <w:t xml:space="preserve">to</w:t>
            </w:r>
            <w:r>
              <w:rPr>
                <w:rFonts w:ascii="Times New Roman" w:hAnsi="Times New Roman"/>
                <w:color w:val="000000"/>
                <w:sz w:val="18"/>
              </w:rPr>
              <w:t xml:space="preserve"> </w:t>
            </w:r>
            <m:oMath>
              <m:sSub>
                <m:e>
                  <m:r>
                    <m:rPr>
                      <m:scr m:val="script"/>
                      <m:sty m:val="p"/>
                    </m:rPr>
                    <m:t>R</m:t>
                  </m:r>
                </m:e>
                <m:sub>
                  <m:r>
                    <m:rPr>
                      <m:nor/>
                      <m:sty m:val="p"/>
                    </m:rPr>
                    <m:t>alerts</m:t>
                  </m:r>
                </m:sub>
              </m:sSub>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14:</w:t>
            </w:r>
            <w:r>
              <w:rPr>
                <w:rFonts w:ascii="Times New Roman" w:hAnsi="Times New Roman"/>
                <w:color w:val="000000"/>
                <w:sz w:val="18"/>
              </w:rPr>
              <w:t xml:space="preserve"> </w:t>
            </w:r>
            <w:r>
              <w:rPr>
                <w:rFonts w:ascii="Times New Roman" w:hAnsi="Times New Roman"/>
                <w:b/>
                <w:bCs/>
                <w:color w:val="000000"/>
                <w:sz w:val="18"/>
              </w:rPr>
              <w:t xml:space="preserve">end if</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15:</w:t>
            </w:r>
            <w:r>
              <w:rPr>
                <w:rFonts w:ascii="Times New Roman" w:hAnsi="Times New Roman"/>
                <w:color w:val="000000"/>
                <w:sz w:val="18"/>
              </w:rPr>
              <w:t xml:space="preserve"> </w:t>
            </w:r>
            <w:r>
              <w:rPr>
                <w:rFonts w:ascii="Times New Roman" w:hAnsi="Times New Roman"/>
                <w:b/>
                <w:bCs/>
                <w:color w:val="000000"/>
                <w:sz w:val="18"/>
              </w:rPr>
              <w:t xml:space="preserve">end for</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16:</w:t>
            </w:r>
            <w:r>
              <w:rPr>
                <w:rFonts w:ascii="Times New Roman" w:hAnsi="Times New Roman"/>
                <w:color w:val="000000"/>
                <w:sz w:val="18"/>
              </w:rPr>
              <w:t xml:space="preserve"> </w:t>
            </w:r>
            <w:r>
              <w:rPr>
                <w:rFonts w:ascii="Times New Roman" w:hAnsi="Times New Roman"/>
                <w:color w:val="000000"/>
                <w:sz w:val="18"/>
              </w:rPr>
              <w:t xml:space="preserve">Sort</w:t>
            </w:r>
            <w:r>
              <w:rPr>
                <w:rFonts w:ascii="Times New Roman" w:hAnsi="Times New Roman"/>
                <w:color w:val="000000"/>
                <w:sz w:val="18"/>
              </w:rPr>
              <w:t xml:space="preserve"> </w:t>
            </w:r>
            <m:oMath>
              <m:sSub>
                <m:e>
                  <m:r>
                    <m:rPr>
                      <m:scr m:val="script"/>
                      <m:sty m:val="p"/>
                    </m:rPr>
                    <m:t>R</m:t>
                  </m:r>
                </m:e>
                <m:sub>
                  <m:r>
                    <m:rPr>
                      <m:nor/>
                      <m:sty m:val="p"/>
                    </m:rPr>
                    <m:t>alerts</m:t>
                  </m:r>
                </m:sub>
              </m:sSub>
            </m:oMath>
            <w:r>
              <w:rPr>
                <w:rFonts w:ascii="Times New Roman" w:hAnsi="Times New Roman"/>
                <w:color w:val="000000"/>
                <w:sz w:val="18"/>
              </w:rPr>
              <w:t xml:space="preserve"> </w:t>
            </w:r>
            <w:r>
              <w:rPr>
                <w:rFonts w:ascii="Times New Roman" w:hAnsi="Times New Roman"/>
                <w:color w:val="000000"/>
                <w:sz w:val="18"/>
              </w:rPr>
              <w:t xml:space="preserve">in descending order of risk score</w:t>
            </w:r>
            <w:r>
              <w:rPr>
                <w:rFonts w:ascii="Times New Roman" w:hAnsi="Times New Roman"/>
                <w:color w:val="000000"/>
                <w:sz w:val="18"/>
              </w:rPr>
              <w:t xml:space="preserve"> </w:t>
            </w:r>
            <m:oMath>
              <m:sSub>
                <m:e>
                  <m:r>
                    <m:t>S</m:t>
                  </m:r>
                </m:e>
                <m:sub>
                  <m:r>
                    <m:rPr>
                      <m:nor/>
                      <m:sty m:val="p"/>
                    </m:rPr>
                    <m:t>risk</m:t>
                  </m:r>
                </m:sub>
              </m:sSub>
              <m:r>
                <m:rPr>
                  <m:sty m:val="p"/>
                </m:rPr>
                <m:t>(</m:t>
              </m:r>
              <m:r>
                <m:t>t</m:t>
              </m:r>
              <m:r>
                <m:rPr>
                  <m:sty m:val="p"/>
                </m:rPr>
                <m:t>)</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17:</w:t>
            </w:r>
            <w:r>
              <w:rPr>
                <w:rFonts w:ascii="Times New Roman" w:hAnsi="Times New Roman"/>
                <w:color w:val="000000"/>
                <w:sz w:val="18"/>
              </w:rPr>
              <w:t xml:space="preserve"> </w:t>
            </w:r>
            <w:r>
              <w:rPr>
                <w:rFonts w:ascii="Times New Roman" w:hAnsi="Times New Roman"/>
                <w:b/>
                <w:bCs/>
                <w:color w:val="000000"/>
                <w:sz w:val="18"/>
              </w:rPr>
              <w:t xml:space="preserve">return</w:t>
            </w:r>
            <w:r>
              <w:rPr>
                <w:rFonts w:ascii="Times New Roman" w:hAnsi="Times New Roman"/>
                <w:color w:val="000000"/>
                <w:sz w:val="18"/>
              </w:rPr>
              <w:t xml:space="preserve"> </w:t>
            </w:r>
            <m:oMath>
              <m:sSub>
                <m:e>
                  <m:r>
                    <m:rPr>
                      <m:scr m:val="script"/>
                      <m:sty m:val="p"/>
                    </m:rPr>
                    <m:t>R</m:t>
                  </m:r>
                </m:e>
                <m:sub>
                  <m:r>
                    <m:rPr>
                      <m:nor/>
                      <m:sty m:val="p"/>
                    </m:rPr>
                    <m:t>alerts</m:t>
                  </m:r>
                </m:sub>
              </m:sSub>
            </m:oMath>
          </w:p>
        </w:tc>
      </w:tr>
    </w:tbl>
    <w:bookmarkEnd w:id="51"/>
    <w:bookmarkEnd w:id="52"/>
    <w:bookmarkStart w:id="54" w:name="sec:theorem1_discussion"/>
    <w:p>
      <w:pPr>
        <w:pStyle w:val="Heading2"/>
        <w:keepNext/>
        <w:spacing w:before="320" w:after="120" w:line="276" w:lineRule="auto"/>
        <w:ind w:firstLine="0"/>
        <w:jc w:val="left"/>
      </w:pPr>
      <w:r>
        <w:rPr>
          <w:rFonts w:ascii="Times New Roman" w:hAnsi="Times New Roman"/>
          <w:b/>
          <w:color w:val="000000"/>
          <w:sz w:val="28"/>
        </w:rPr>
        <w:t>3.5  Theoretical Analysis: Intrinsic Attribute Preservation and Gradient Bounds</w:t>
      </w:r>
    </w:p>
    <w:p>
      <w:pPr>
        <w:pStyle w:val="FirstParagraph"/>
        <w:spacing w:before="0" w:after="120" w:line="360" w:lineRule="auto"/>
        <w:ind w:firstLine="0"/>
        <w:jc w:val="both"/>
      </w:pPr>
      <w:r>
        <w:rPr>
          <w:rFonts w:ascii="Times New Roman" w:hAnsi="Times New Roman"/>
          <w:color w:val="000000"/>
          <w:sz w:val="24"/>
        </w:rPr>
        <w:t xml:space="preserve">A foundational theoretical contribution of this thesis is the formal proof that parameterized residual skip-connections are mathematically indispensable in heterogeneous security graph neural networks to prevent intrinsic attribute erasure and representation decay.</w:t>
      </w:r>
    </w:p>
    <w:p>
      <w:pPr>
        <w:pStyle w:val="BodyText"/>
        <w:spacing w:before="0" w:after="120" w:line="360" w:lineRule="auto"/>
        <w:ind w:firstLine="360"/>
        <w:jc w:val="both"/>
      </w:pPr>
      <w:bookmarkStart w:id="55" w:name="thm:representation_preservation"/>
      <w:bookmarkEnd w:id="53"/>
      <w:r>
        <w:rPr>
          <w:rFonts w:ascii="Times New Roman" w:hAnsi="Times New Roman"/>
          <w:color w:val="000000"/>
          <w:sz w:val="24"/>
        </w:rPr>
        <w:t xml:space="preserve"> </w:t>
      </w:r>
      <w:r>
        <w:rPr>
          <w:rFonts w:ascii="Times New Roman" w:hAnsi="Times New Roman"/>
          <w:color w:val="000000"/>
          <w:sz w:val="24"/>
        </w:rPr>
        <w:t xml:space="preserve">Let</w:t>
      </w:r>
      <w:r>
        <w:rPr>
          <w:rFonts w:ascii="Times New Roman" w:hAnsi="Times New Roman"/>
          <w:color w:val="000000"/>
          <w:sz w:val="24"/>
        </w:rPr>
        <w:t xml:space="preserve"> </w:t>
      </w:r>
      <m:oMath>
        <m:r>
          <m:t>G</m:t>
        </m:r>
        <m:r>
          <m:rPr>
            <m:sty m:val="p"/>
          </m:rPr>
          <m:t>=</m:t>
        </m:r>
        <m:r>
          <m:rPr>
            <m:sty m:val="p"/>
          </m:rPr>
          <m:t>(</m:t>
        </m:r>
        <m:r>
          <m:t>V</m:t>
        </m:r>
        <m:r>
          <m:rPr>
            <m:sty m:val="p"/>
          </m:rPr>
          <m:t>,</m:t>
        </m:r>
        <m:r>
          <m:t>E</m:t>
        </m:r>
        <m:r>
          <m:rPr>
            <m:sty m:val="p"/>
          </m:rPr>
          <m:t>,</m:t>
        </m:r>
        <m:sSub>
          <m:e>
            <m:r>
              <m:rPr>
                <m:scr m:val="script"/>
                <m:sty m:val="p"/>
              </m:rPr>
              <m:t>T</m:t>
            </m:r>
          </m:e>
          <m:sub>
            <m:r>
              <m:t>V</m:t>
            </m:r>
          </m:sub>
        </m:sSub>
        <m:r>
          <m:rPr>
            <m:sty m:val="p"/>
          </m:rPr>
          <m:t>,</m:t>
        </m:r>
        <m:sSub>
          <m:e>
            <m:r>
              <m:rPr>
                <m:scr m:val="script"/>
                <m:sty m:val="p"/>
              </m:rPr>
              <m:t>T</m:t>
            </m:r>
          </m:e>
          <m:sub>
            <m:r>
              <m:t>E</m:t>
            </m:r>
          </m:sub>
        </m:sSub>
        <m:r>
          <m:rPr>
            <m:sty m:val="p"/>
          </m:rPr>
          <m:t>)</m:t>
        </m:r>
      </m:oMath>
      <w:r>
        <w:rPr>
          <w:rFonts w:ascii="Times New Roman" w:hAnsi="Times New Roman"/>
          <w:color w:val="000000"/>
          <w:sz w:val="24"/>
        </w:rPr>
        <w:t xml:space="preserve"> </w:t>
      </w:r>
      <w:r>
        <w:rPr>
          <w:rFonts w:ascii="Times New Roman" w:hAnsi="Times New Roman"/>
          <w:color w:val="000000"/>
          <w:sz w:val="24"/>
        </w:rPr>
        <w:t xml:space="preserve">be a directed heterogeneous multigraph. Consider an</w:t>
      </w:r>
      <w:r>
        <w:rPr>
          <w:rFonts w:ascii="Times New Roman" w:hAnsi="Times New Roman"/>
          <w:color w:val="000000"/>
          <w:sz w:val="24"/>
        </w:rPr>
        <w:t xml:space="preserve"> </w:t>
      </w:r>
      <m:oMath>
        <m:r>
          <m:t>L</m:t>
        </m:r>
      </m:oMath>
      <w:r>
        <w:rPr>
          <w:rFonts w:ascii="Times New Roman" w:hAnsi="Times New Roman"/>
          <w:color w:val="000000"/>
          <w:sz w:val="24"/>
        </w:rPr>
        <w:t xml:space="preserve">-layer heterogeneous message-passing neural network where layer</w:t>
      </w:r>
      <w:r>
        <w:rPr>
          <w:rFonts w:ascii="Times New Roman" w:hAnsi="Times New Roman"/>
          <w:color w:val="000000"/>
          <w:sz w:val="24"/>
        </w:rPr>
        <w:t xml:space="preserve"> </w:t>
      </w:r>
      <m:oMath>
        <m:r>
          <m:t>l</m:t>
        </m:r>
        <m:r>
          <m:rPr>
            <m:sty m:val="p"/>
          </m:rPr>
          <m:t>∈</m:t>
        </m:r>
        <m:r>
          <m:rPr>
            <m:sty m:val="p"/>
          </m:rPr>
          <m:t>{</m:t>
        </m:r>
        <m:r>
          <m:t>1</m:t>
        </m:r>
        <m:r>
          <m:rPr>
            <m:sty m:val="p"/>
          </m:rPr>
          <m:t>,</m:t>
        </m:r>
        <m:r>
          <m:rPr>
            <m:sty m:val="p"/>
          </m:rPr>
          <m:t>…</m:t>
        </m:r>
        <m:r>
          <m:rPr>
            <m:sty m:val="p"/>
          </m:rPr>
          <m:t>,</m:t>
        </m:r>
        <m:r>
          <m:t>L</m:t>
        </m:r>
        <m:r>
          <m:rPr>
            <m:sty m:val="p"/>
          </m:rPr>
          <m:t>}</m:t>
        </m:r>
      </m:oMath>
      <w:r>
        <w:rPr>
          <w:rFonts w:ascii="Times New Roman" w:hAnsi="Times New Roman"/>
          <w:color w:val="000000"/>
          <w:sz w:val="24"/>
        </w:rPr>
        <w:t xml:space="preserve"> </w:t>
      </w:r>
      <w:r>
        <w:rPr>
          <w:rFonts w:ascii="Times New Roman" w:hAnsi="Times New Roman"/>
          <w:color w:val="000000"/>
          <w:sz w:val="24"/>
        </w:rPr>
        <w:t xml:space="preserve">computes hidden representations:</w:t>
      </w:r>
    </w:p>
    <w:p>
      <w:pPr>
        <w:numPr>
          <w:ilvl w:val="0"/>
          <w:numId w:val="42"/>
        </w:numPr>
        <w:spacing w:before="0" w:after="60" w:line="300" w:lineRule="auto"/>
        <w:jc w:val="both"/>
      </w:pPr>
      <w:r>
        <w:rPr>
          <w:rFonts w:ascii="Times New Roman" w:hAnsi="Times New Roman"/>
          <w:b/>
          <w:bCs/>
          <w:color w:val="000000"/>
          <w:sz w:val="24"/>
        </w:rPr>
        <w:t xml:space="preserve">Intrinsic Feature Erasure without Skip Connections:</w:t>
      </w:r>
      <w:r>
        <w:rPr>
          <w:rFonts w:ascii="Times New Roman" w:hAnsi="Times New Roman"/>
          <w:color w:val="000000"/>
          <w:sz w:val="24"/>
        </w:rPr>
        <w:t xml:space="preserve"> </w:t>
      </w:r>
      <w:r>
        <w:rPr>
          <w:rFonts w:ascii="Times New Roman" w:hAnsi="Times New Roman"/>
          <w:color w:val="000000"/>
          <w:sz w:val="24"/>
        </w:rPr>
        <w:t xml:space="preserve">Under pure relational aggregation without skip connections:</w:t>
      </w:r>
    </w:p>
    <w:p>
      <w:pPr>
        <w:pStyle w:val="BodyText"/>
        <w:spacing w:before="120" w:after="120" w:line="276" w:lineRule="auto"/>
        <w:ind w:firstLine="0"/>
        <w:jc w:val="center"/>
      </w:pPr>
      <m:oMathPara>
        <m:oMathParaPr>
          <m:jc m:val="center"/>
        </m:oMathParaPr>
        <m:oMath>
          <m:sSubSup>
            <m:e>
              <m:r>
                <m:t>h</m:t>
              </m:r>
            </m:e>
            <m:sub>
              <m:r>
                <m:t>v</m:t>
              </m:r>
            </m:sub>
            <m:sup>
              <m:r>
                <m:rPr>
                  <m:sty m:val="p"/>
                </m:rPr>
                <m:t>(</m:t>
              </m:r>
              <m:r>
                <m:t>l</m:t>
              </m:r>
              <m:r>
                <m:rPr>
                  <m:sty m:val="p"/>
                </m:rPr>
                <m:t>)</m:t>
              </m:r>
            </m:sup>
          </m:sSubSup>
          <m:r>
            <m:rPr>
              <m:sty m:val="p"/>
            </m:rPr>
            <m:t>=</m:t>
          </m:r>
          <m:r>
            <m:t>σ</m:t>
          </m:r>
          <m:d>
            <m:dPr>
              <m:begChr m:val="("/>
              <m:sepChr m:val=""/>
              <m:endChr m:val=")"/>
              <m:grow/>
            </m:dPr>
            <m:e>
              <m:nary>
                <m:naryPr>
                  <m:chr m:val="∑"/>
                  <m:limLoc m:val="undOvr"/>
                  <m:subHide m:val="off"/>
                  <m:supHide m:val="on"/>
                </m:naryPr>
                <m:sub>
                  <m:r>
                    <m:t>r</m:t>
                  </m:r>
                  <m:r>
                    <m:rPr>
                      <m:sty m:val="p"/>
                    </m:rPr>
                    <m:t>∈</m:t>
                  </m:r>
                  <m:sSub>
                    <m:e>
                      <m:r>
                        <m:rPr>
                          <m:scr m:val="script"/>
                          <m:sty m:val="p"/>
                        </m:rPr>
                        <m:t>R</m:t>
                      </m:r>
                    </m:e>
                    <m:sub>
                      <m:r>
                        <m:rPr>
                          <m:nor/>
                          <m:sty m:val="p"/>
                        </m:rPr>
                        <m:t>in</m:t>
                      </m:r>
                    </m:sub>
                  </m:sSub>
                  <m:r>
                    <m:rPr>
                      <m:sty m:val="p"/>
                    </m:rPr>
                    <m:t>(</m:t>
                  </m:r>
                  <m:r>
                    <m:t>τ</m:t>
                  </m:r>
                  <m:r>
                    <m:rPr>
                      <m:sty m:val="p"/>
                    </m:rPr>
                    <m:t>(</m:t>
                  </m:r>
                  <m:r>
                    <m:t>v</m:t>
                  </m:r>
                  <m:r>
                    <m:rPr>
                      <m:sty m:val="p"/>
                    </m:rPr>
                    <m:t>)</m:t>
                  </m:r>
                  <m:r>
                    <m:rPr>
                      <m:sty m:val="p"/>
                    </m:rPr>
                    <m:t>)</m:t>
                  </m:r>
                </m:sub>
                <m:sup>
                  <m:r>
                    <m:t>​</m:t>
                  </m:r>
                </m:sup>
                <m:e>
                  <m:sSub>
                    <m:e>
                      <m:r>
                        <m:rPr>
                          <m:sty m:val="p"/>
                        </m:rPr>
                        <m:t>⨁</m:t>
                      </m:r>
                    </m:e>
                    <m:sub>
                      <m:r>
                        <m:t>u</m:t>
                      </m:r>
                      <m:r>
                        <m:rPr>
                          <m:sty m:val="p"/>
                        </m:rPr>
                        <m:t>∈</m:t>
                      </m:r>
                      <m:sSub>
                        <m:e>
                          <m:r>
                            <m:rPr>
                              <m:scr m:val="script"/>
                              <m:sty m:val="p"/>
                            </m:rPr>
                            <m:t>N</m:t>
                          </m:r>
                        </m:e>
                        <m:sub>
                          <m:r>
                            <m:t>r</m:t>
                          </m:r>
                        </m:sub>
                      </m:sSub>
                      <m:r>
                        <m:rPr>
                          <m:sty m:val="p"/>
                        </m:rPr>
                        <m:t>(</m:t>
                      </m:r>
                      <m:r>
                        <m:t>v</m:t>
                      </m:r>
                      <m:r>
                        <m:rPr>
                          <m:sty m:val="p"/>
                        </m:rPr>
                        <m:t>)</m:t>
                      </m:r>
                    </m:sub>
                  </m:sSub>
                </m:e>
              </m:nary>
              <m:sSubSup>
                <m:e>
                  <m:r>
                    <m:t>α</m:t>
                  </m:r>
                </m:e>
                <m:sub>
                  <m:r>
                    <m:t>v</m:t>
                  </m:r>
                  <m:r>
                    <m:t>u</m:t>
                  </m:r>
                </m:sub>
                <m:sup>
                  <m:r>
                    <m:rPr>
                      <m:sty m:val="p"/>
                    </m:rPr>
                    <m:t>(</m:t>
                  </m:r>
                  <m:r>
                    <m:t>l</m:t>
                  </m:r>
                  <m:r>
                    <m:rPr>
                      <m:sty m:val="p"/>
                    </m:rPr>
                    <m:t>)</m:t>
                  </m:r>
                </m:sup>
              </m:sSubSup>
              <m:sSubSup>
                <m:e>
                  <m:r>
                    <m:t>W</m:t>
                  </m:r>
                </m:e>
                <m:sub>
                  <m:r>
                    <m:t>r</m:t>
                  </m:r>
                </m:sub>
                <m:sup>
                  <m:r>
                    <m:rPr>
                      <m:sty m:val="p"/>
                    </m:rPr>
                    <m:t>(</m:t>
                  </m:r>
                  <m:r>
                    <m:t>l</m:t>
                  </m:r>
                  <m:r>
                    <m:rPr>
                      <m:sty m:val="p"/>
                    </m:rPr>
                    <m:t>)</m:t>
                  </m:r>
                </m:sup>
              </m:sSubSup>
              <m:sSubSup>
                <m:e>
                  <m:r>
                    <m:t>h</m:t>
                  </m:r>
                </m:e>
                <m:sub>
                  <m:r>
                    <m:t>u</m:t>
                  </m:r>
                </m:sub>
                <m:sup>
                  <m:r>
                    <m:rPr>
                      <m:sty m:val="p"/>
                    </m:rPr>
                    <m:t>(</m:t>
                  </m:r>
                  <m:r>
                    <m:t>l</m:t>
                  </m:r>
                  <m:r>
                    <m:rPr>
                      <m:sty m:val="p"/>
                    </m:rPr>
                    <m:t>−</m:t>
                  </m:r>
                  <m:r>
                    <m:t>1</m:t>
                  </m:r>
                  <m:r>
                    <m:rPr>
                      <m:sty m:val="p"/>
                    </m:rPr>
                    <m:t>)</m:t>
                  </m:r>
                </m:sup>
              </m:sSubSup>
            </m:e>
          </m:d>
        </m:oMath>
      </m:oMathPara>
    </w:p>
    <w:p>
      <w:pPr>
        <w:numPr>
          <w:ilvl w:val="0"/>
          <w:numId w:val="23"/>
        </w:numPr>
        <w:spacing w:before="0" w:after="60" w:line="300" w:lineRule="auto"/>
        <w:jc w:val="both"/>
      </w:pPr>
      <w:r>
        <w:rPr>
          <w:rFonts w:ascii="Times New Roman" w:hAnsi="Times New Roman"/>
          <w:color w:val="000000"/>
          <w:sz w:val="24"/>
        </w:rPr>
        <w:t xml:space="preserve">the hidden representation</w:t>
      </w:r>
      <w:r>
        <w:rPr>
          <w:rFonts w:ascii="Times New Roman" w:hAnsi="Times New Roman"/>
          <w:color w:val="000000"/>
          <w:sz w:val="24"/>
        </w:rPr>
        <w:t xml:space="preserve"> </w:t>
      </w:r>
      <m:oMath>
        <m:sSubSup>
          <m:e>
            <m:r>
              <m:t>h</m:t>
            </m:r>
          </m:e>
          <m:sub>
            <m:r>
              <m:t>v</m:t>
            </m:r>
          </m:sub>
          <m:sup>
            <m:r>
              <m:rPr>
                <m:sty m:val="p"/>
              </m:rPr>
              <m:t>(</m:t>
            </m:r>
            <m:r>
              <m:t>1</m:t>
            </m:r>
            <m:r>
              <m:rPr>
                <m:sty m:val="p"/>
              </m:rPr>
              <m:t>)</m:t>
            </m:r>
          </m:sup>
        </m:sSubSup>
      </m:oMath>
      <w:r>
        <w:rPr>
          <w:rFonts w:ascii="Times New Roman" w:hAnsi="Times New Roman"/>
          <w:color w:val="000000"/>
          <w:sz w:val="24"/>
        </w:rPr>
        <w:t xml:space="preserve"> </w:t>
      </w:r>
      <w:r>
        <w:rPr>
          <w:rFonts w:ascii="Times New Roman" w:hAnsi="Times New Roman"/>
          <w:color w:val="000000"/>
          <w:sz w:val="24"/>
        </w:rPr>
        <w:t xml:space="preserve">is a function exclusively of adjacent incoming neighbor states. Consequently, for any node</w:t>
      </w:r>
      <w:r>
        <w:rPr>
          <w:rFonts w:ascii="Times New Roman" w:hAnsi="Times New Roman"/>
          <w:color w:val="000000"/>
          <w:sz w:val="24"/>
        </w:rPr>
        <w:t xml:space="preserve"> </w:t>
      </w:r>
      <m:oMath>
        <m:r>
          <m:t>v</m:t>
        </m:r>
      </m:oMath>
      <w:r>
        <w:rPr>
          <w:rFonts w:ascii="Times New Roman" w:hAnsi="Times New Roman"/>
          <w:color w:val="000000"/>
          <w:sz w:val="24"/>
        </w:rPr>
        <w:t xml:space="preserve"> </w:t>
      </w:r>
      <w:r>
        <w:rPr>
          <w:rFonts w:ascii="Times New Roman" w:hAnsi="Times New Roman"/>
          <w:color w:val="000000"/>
          <w:sz w:val="24"/>
        </w:rPr>
        <w:t xml:space="preserve">(including certificate templates</w:t>
      </w:r>
      <w:r>
        <w:rPr>
          <w:rFonts w:ascii="Times New Roman" w:hAnsi="Times New Roman"/>
          <w:color w:val="000000"/>
          <w:sz w:val="24"/>
        </w:rPr>
        <w:t xml:space="preserve"> </w:t>
      </w:r>
      <m:oMath>
        <m:r>
          <m:t>t</m:t>
        </m:r>
        <m:r>
          <m:rPr>
            <m:sty m:val="p"/>
          </m:rPr>
          <m:t>∈</m:t>
        </m:r>
        <m:sSub>
          <m:e>
            <m:r>
              <m:t>V</m:t>
            </m:r>
          </m:e>
          <m:sub>
            <m:r>
              <m:rPr>
                <m:nor/>
                <m:sty m:val="p"/>
              </m:rPr>
              <m:t>Template</m:t>
            </m:r>
          </m:sub>
        </m:sSub>
      </m:oMath>
      <w:r>
        <w:rPr>
          <w:rFonts w:ascii="Times New Roman" w:hAnsi="Times New Roman"/>
          <w:color w:val="000000"/>
          <w:sz w:val="24"/>
        </w:rPr>
        <w:t xml:space="preserve">), the gradient of the immediate hidden state with respect to its own initial configuration vector</w:t>
      </w:r>
      <w:r>
        <w:rPr>
          <w:rFonts w:ascii="Times New Roman" w:hAnsi="Times New Roman"/>
          <w:color w:val="000000"/>
          <w:sz w:val="24"/>
        </w:rPr>
        <w:t xml:space="preserve"> </w:t>
      </w:r>
      <m:oMath>
        <m:sSub>
          <m:e>
            <m:r>
              <m:t>x</m:t>
            </m:r>
          </m:e>
          <m:sub>
            <m:r>
              <m:t>v</m:t>
            </m:r>
          </m:sub>
        </m:sSub>
      </m:oMath>
      <w:r>
        <w:rPr>
          <w:rFonts w:ascii="Times New Roman" w:hAnsi="Times New Roman"/>
          <w:color w:val="000000"/>
          <w:sz w:val="24"/>
        </w:rPr>
        <w:t xml:space="preserve"> </w:t>
      </w:r>
      <w:r>
        <w:rPr>
          <w:rFonts w:ascii="Times New Roman" w:hAnsi="Times New Roman"/>
          <w:color w:val="000000"/>
          <w:sz w:val="24"/>
        </w:rPr>
        <w:t xml:space="preserve">vanishes:</w:t>
      </w:r>
    </w:p>
    <w:p>
      <w:pPr>
        <w:pStyle w:val="BodyText"/>
        <w:spacing w:before="120" w:after="120" w:line="276" w:lineRule="auto"/>
        <w:ind w:firstLine="0"/>
        <w:jc w:val="center"/>
      </w:pPr>
      <m:oMathPara>
        <m:oMathParaPr>
          <m:jc m:val="center"/>
        </m:oMathParaPr>
        <m:oMath>
          <m:f>
            <m:fPr>
              <m:type m:val="bar"/>
            </m:fPr>
            <m:num>
              <m:r>
                <m:rPr>
                  <m:sty m:val="p"/>
                </m:rPr>
                <m:t>∂</m:t>
              </m:r>
              <m:sSubSup>
                <m:e>
                  <m:r>
                    <m:t>h</m:t>
                  </m:r>
                </m:e>
                <m:sub>
                  <m:r>
                    <m:t>v</m:t>
                  </m:r>
                </m:sub>
                <m:sup>
                  <m:r>
                    <m:rPr>
                      <m:sty m:val="p"/>
                    </m:rPr>
                    <m:t>(</m:t>
                  </m:r>
                  <m:r>
                    <m:t>1</m:t>
                  </m:r>
                  <m:r>
                    <m:rPr>
                      <m:sty m:val="p"/>
                    </m:rPr>
                    <m:t>)</m:t>
                  </m:r>
                </m:sup>
              </m:sSubSup>
            </m:num>
            <m:den>
              <m:r>
                <m:rPr>
                  <m:sty m:val="p"/>
                </m:rPr>
                <m:t>∂</m:t>
              </m:r>
              <m:sSub>
                <m:e>
                  <m:r>
                    <m:t>x</m:t>
                  </m:r>
                </m:e>
                <m:sub>
                  <m:r>
                    <m:t>v</m:t>
                  </m:r>
                </m:sub>
              </m:sSub>
            </m:den>
          </m:f>
          <m:r>
            <m:rPr>
              <m:sty m:val="p"/>
            </m:rPr>
            <m:t>=</m:t>
          </m:r>
          <m:r>
            <m:rPr>
              <m:sty m:val="b"/>
            </m:rPr>
            <m:t>0</m:t>
          </m:r>
          <m:r>
            <m:rPr>
              <m:sty m:val="p"/>
            </m:rPr>
            <m:t>∈</m:t>
          </m:r>
          <m:sSup>
            <m:e>
              <m:r>
                <m:rPr>
                  <m:scr m:val="double-struck"/>
                  <m:sty m:val="p"/>
                </m:rPr>
                <m:t>R</m:t>
              </m:r>
            </m:e>
            <m:sup>
              <m:sSub>
                <m:e>
                  <m:r>
                    <m:t>d</m:t>
                  </m:r>
                </m:e>
                <m:sub>
                  <m:r>
                    <m:t>1</m:t>
                  </m:r>
                </m:sub>
              </m:sSub>
              <m:r>
                <m:rPr>
                  <m:sty m:val="p"/>
                </m:rPr>
                <m:t>×</m:t>
              </m:r>
              <m:sSub>
                <m:e>
                  <m:r>
                    <m:t>d</m:t>
                  </m:r>
                </m:e>
                <m:sub>
                  <m:r>
                    <m:t>0</m:t>
                  </m:r>
                </m:sub>
              </m:sSub>
            </m:sup>
          </m:sSup>
        </m:oMath>
      </m:oMathPara>
    </w:p>
    <w:p>
      <w:pPr>
        <w:numPr>
          <w:ilvl w:val="0"/>
          <w:numId w:val="23"/>
        </w:numPr>
        <w:spacing w:before="0" w:after="60" w:line="300" w:lineRule="auto"/>
        <w:jc w:val="both"/>
      </w:pPr>
      <w:r>
        <w:rPr>
          <w:rFonts w:ascii="Times New Roman" w:hAnsi="Times New Roman"/>
          <w:color w:val="000000"/>
          <w:sz w:val="24"/>
        </w:rPr>
        <w:t xml:space="preserve">causing complete erasure of intrinsic configuration attributes from the primary state representation. For source-only nodes where</w:t>
      </w:r>
      <w:r>
        <w:rPr>
          <w:rFonts w:ascii="Times New Roman" w:hAnsi="Times New Roman"/>
          <w:color w:val="000000"/>
          <w:sz w:val="24"/>
        </w:rPr>
        <w:t xml:space="preserve"> </w:t>
      </w:r>
      <m:oMath>
        <m:sSub>
          <m:e>
            <m:r>
              <m:t>d</m:t>
            </m:r>
          </m:e>
          <m:sub>
            <m:r>
              <m:rPr>
                <m:nor/>
                <m:sty m:val="p"/>
              </m:rPr>
              <m:t>in</m:t>
            </m:r>
          </m:sub>
        </m:sSub>
        <m:r>
          <m:rPr>
            <m:sty m:val="p"/>
          </m:rPr>
          <m:t>(</m:t>
        </m:r>
        <m:r>
          <m:t>v</m:t>
        </m:r>
        <m:r>
          <m:rPr>
            <m:sty m:val="p"/>
          </m:rPr>
          <m:t>)</m:t>
        </m:r>
        <m:r>
          <m:rPr>
            <m:sty m:val="p"/>
          </m:rPr>
          <m:t>=</m:t>
        </m:r>
        <m:r>
          <m:t>0</m:t>
        </m:r>
      </m:oMath>
      <w:r>
        <w:rPr>
          <w:rFonts w:ascii="Times New Roman" w:hAnsi="Times New Roman"/>
          <w:color w:val="000000"/>
          <w:sz w:val="24"/>
        </w:rPr>
        <w:t xml:space="preserve">,</w:t>
      </w:r>
      <w:r>
        <w:rPr>
          <w:rFonts w:ascii="Times New Roman" w:hAnsi="Times New Roman"/>
          <w:color w:val="000000"/>
          <w:sz w:val="24"/>
        </w:rPr>
        <w:t xml:space="preserve"> </w:t>
      </w:r>
      <m:oMath>
        <m:sSubSup>
          <m:e>
            <m:r>
              <m:t>h</m:t>
            </m:r>
          </m:e>
          <m:sub>
            <m:r>
              <m:t>v</m:t>
            </m:r>
          </m:sub>
          <m:sup>
            <m:r>
              <m:rPr>
                <m:sty m:val="p"/>
              </m:rPr>
              <m:t>(</m:t>
            </m:r>
            <m:r>
              <m:t>l</m:t>
            </m:r>
            <m:r>
              <m:rPr>
                <m:sty m:val="p"/>
              </m:rPr>
              <m:t>)</m:t>
            </m:r>
          </m:sup>
        </m:sSubSup>
        <m:r>
          <m:rPr>
            <m:sty m:val="p"/>
          </m:rPr>
          <m:t>=</m:t>
        </m:r>
        <m:r>
          <m:rPr>
            <m:sty m:val="b"/>
          </m:rPr>
          <m:t>0</m:t>
        </m:r>
      </m:oMath>
      <w:r>
        <w:rPr>
          <w:rFonts w:ascii="Times New Roman" w:hAnsi="Times New Roman"/>
          <w:color w:val="000000"/>
          <w:sz w:val="24"/>
        </w:rPr>
        <w:t xml:space="preserve"> </w:t>
      </w:r>
      <w:r>
        <w:rPr>
          <w:rFonts w:ascii="Times New Roman" w:hAnsi="Times New Roman"/>
          <w:color w:val="000000"/>
          <w:sz w:val="24"/>
        </w:rPr>
        <w:t xml:space="preserve">for all</w:t>
      </w:r>
      <w:r>
        <w:rPr>
          <w:rFonts w:ascii="Times New Roman" w:hAnsi="Times New Roman"/>
          <w:color w:val="000000"/>
          <w:sz w:val="24"/>
        </w:rPr>
        <w:t xml:space="preserve"> </w:t>
      </w:r>
      <m:oMath>
        <m:r>
          <m:t>l</m:t>
        </m:r>
        <m:r>
          <m:rPr>
            <m:sty m:val="p"/>
          </m:rPr>
          <m:t>≥</m:t>
        </m:r>
        <m:r>
          <m:t>1</m:t>
        </m:r>
      </m:oMath>
      <w:r>
        <w:rPr>
          <w:rFonts w:ascii="Times New Roman" w:hAnsi="Times New Roman"/>
          <w:color w:val="000000"/>
          <w:sz w:val="24"/>
        </w:rPr>
        <w:t xml:space="preserve">.</w:t>
      </w:r>
    </w:p>
    <w:p>
      <w:pPr>
        <w:numPr>
          <w:ilvl w:val="0"/>
          <w:numId w:val="42"/>
        </w:numPr>
        <w:spacing w:before="0" w:after="60" w:line="300" w:lineRule="auto"/>
        <w:jc w:val="both"/>
      </w:pPr>
      <w:r>
        <w:rPr>
          <w:rFonts w:ascii="Times New Roman" w:hAnsi="Times New Roman"/>
          <w:b/>
          <w:bCs/>
          <w:color w:val="000000"/>
          <w:sz w:val="24"/>
        </w:rPr>
        <w:t xml:space="preserve">Guaranteed Gradient Lower Bound via Residual Skips:</w:t>
      </w:r>
      <w:r>
        <w:rPr>
          <w:rFonts w:ascii="Times New Roman" w:hAnsi="Times New Roman"/>
          <w:color w:val="000000"/>
          <w:sz w:val="24"/>
        </w:rPr>
        <w:t xml:space="preserve"> </w:t>
      </w:r>
      <w:r>
        <w:rPr>
          <w:rFonts w:ascii="Times New Roman" w:hAnsi="Times New Roman"/>
          <w:color w:val="000000"/>
          <w:sz w:val="24"/>
        </w:rPr>
        <w:t xml:space="preserve">Introducing parameterized residual skip connections</w:t>
      </w:r>
      <w:r>
        <w:rPr>
          <w:rFonts w:ascii="Times New Roman" w:hAnsi="Times New Roman"/>
          <w:color w:val="000000"/>
          <w:sz w:val="24"/>
        </w:rPr>
        <w:t xml:space="preserve"> </w:t>
      </w:r>
      <m:oMath>
        <m:sSubSup>
          <m:e>
            <m:acc>
              <m:accPr>
                <m:chr m:val="̃"/>
              </m:accPr>
              <m:e>
                <m:r>
                  <m:t>h</m:t>
                </m:r>
              </m:e>
            </m:acc>
          </m:e>
          <m:sub>
            <m:r>
              <m:t>v</m:t>
            </m:r>
          </m:sub>
          <m:sup>
            <m:r>
              <m:rPr>
                <m:sty m:val="p"/>
              </m:rPr>
              <m:t>(</m:t>
            </m:r>
            <m:r>
              <m:t>l</m:t>
            </m:r>
            <m:r>
              <m:rPr>
                <m:sty m:val="p"/>
              </m:rPr>
              <m:t>)</m:t>
            </m:r>
          </m:sup>
        </m:sSubSup>
        <m:r>
          <m:rPr>
            <m:sty m:val="p"/>
          </m:rPr>
          <m:t>=</m:t>
        </m:r>
        <m:sSubSup>
          <m:e>
            <m:r>
              <m:t>h</m:t>
            </m:r>
          </m:e>
          <m:sub>
            <m:r>
              <m:t>v</m:t>
            </m:r>
          </m:sub>
          <m:sup>
            <m:r>
              <m:rPr>
                <m:sty m:val="p"/>
              </m:rPr>
              <m:t>(</m:t>
            </m:r>
            <m:r>
              <m:t>l</m:t>
            </m:r>
            <m:r>
              <m:rPr>
                <m:sty m:val="p"/>
              </m:rPr>
              <m:t>)</m:t>
            </m:r>
          </m:sup>
        </m:sSubSup>
        <m:r>
          <m:rPr>
            <m:sty m:val="p"/>
          </m:rPr>
          <m:t>+</m:t>
        </m:r>
        <m:sSubSup>
          <m:e>
            <m:r>
              <m:t>W</m:t>
            </m:r>
          </m:e>
          <m:sub>
            <m:r>
              <m:rPr>
                <m:nor/>
                <m:sty m:val="p"/>
              </m:rPr>
              <m:t>skip</m:t>
            </m:r>
          </m:sub>
          <m:sup>
            <m:r>
              <m:rPr>
                <m:sty m:val="p"/>
              </m:rPr>
              <m:t>(</m:t>
            </m:r>
            <m:r>
              <m:t>l</m:t>
            </m:r>
            <m:r>
              <m:rPr>
                <m:sty m:val="p"/>
              </m:rPr>
              <m:t>)</m:t>
            </m:r>
          </m:sup>
        </m:sSubSup>
        <m:sSubSup>
          <m:e>
            <m:acc>
              <m:accPr>
                <m:chr m:val="̃"/>
              </m:accPr>
              <m:e>
                <m:r>
                  <m:t>h</m:t>
                </m:r>
              </m:e>
            </m:acc>
          </m:e>
          <m:sub>
            <m:r>
              <m:t>v</m:t>
            </m:r>
          </m:sub>
          <m:sup>
            <m:r>
              <m:rPr>
                <m:sty m:val="p"/>
              </m:rPr>
              <m:t>(</m:t>
            </m:r>
            <m:r>
              <m:t>l</m:t>
            </m:r>
            <m:r>
              <m:rPr>
                <m:sty m:val="p"/>
              </m:rPr>
              <m:t>−</m:t>
            </m:r>
            <m:r>
              <m:t>1</m:t>
            </m:r>
            <m:r>
              <m:rPr>
                <m:sty m:val="p"/>
              </m:rPr>
              <m:t>)</m:t>
            </m:r>
          </m:sup>
        </m:sSubSup>
      </m:oMath>
      <w:r>
        <w:rPr>
          <w:rFonts w:ascii="Times New Roman" w:hAnsi="Times New Roman"/>
          <w:color w:val="000000"/>
          <w:sz w:val="24"/>
        </w:rPr>
        <w:t xml:space="preserve"> </w:t>
      </w:r>
      <w:r>
        <w:rPr>
          <w:rFonts w:ascii="Times New Roman" w:hAnsi="Times New Roman"/>
          <w:color w:val="000000"/>
          <w:sz w:val="24"/>
        </w:rPr>
        <w:t xml:space="preserve">guarantees that the Jacobian of the representation with respect to the initial input features satisfies:</w:t>
      </w:r>
    </w:p>
    <w:p>
      <w:pPr>
        <w:pStyle w:val="BodyText"/>
        <w:spacing w:before="120" w:after="120" w:line="276" w:lineRule="auto"/>
        <w:ind w:firstLine="0"/>
        <w:jc w:val="center"/>
      </w:pPr>
      <m:oMathPara>
        <m:oMathParaPr>
          <m:jc m:val="center"/>
        </m:oMathParaPr>
        <m:oMath>
          <m:d>
            <m:dPr>
              <m:begChr m:val="∥"/>
              <m:sepChr m:val=""/>
              <m:endChr m:val="∥"/>
              <m:grow/>
            </m:dPr>
            <m:e>
              <m:f>
                <m:fPr>
                  <m:type m:val="bar"/>
                </m:fPr>
                <m:num>
                  <m:r>
                    <m:rPr>
                      <m:sty m:val="p"/>
                    </m:rPr>
                    <m:t>∂</m:t>
                  </m:r>
                  <m:sSubSup>
                    <m:e>
                      <m:acc>
                        <m:accPr>
                          <m:chr m:val="̃"/>
                        </m:accPr>
                        <m:e>
                          <m:r>
                            <m:t>h</m:t>
                          </m:r>
                        </m:e>
                      </m:acc>
                    </m:e>
                    <m:sub>
                      <m:r>
                        <m:t>v</m:t>
                      </m:r>
                    </m:sub>
                    <m:sup>
                      <m:r>
                        <m:rPr>
                          <m:sty m:val="p"/>
                        </m:rPr>
                        <m:t>(</m:t>
                      </m:r>
                      <m:r>
                        <m:t>L</m:t>
                      </m:r>
                      <m:r>
                        <m:rPr>
                          <m:sty m:val="p"/>
                        </m:rPr>
                        <m:t>)</m:t>
                      </m:r>
                    </m:sup>
                  </m:sSubSup>
                </m:num>
                <m:den>
                  <m:r>
                    <m:rPr>
                      <m:sty m:val="p"/>
                    </m:rPr>
                    <m:t>∂</m:t>
                  </m:r>
                  <m:sSub>
                    <m:e>
                      <m:r>
                        <m:t>x</m:t>
                      </m:r>
                    </m:e>
                    <m:sub>
                      <m:r>
                        <m:t>v</m:t>
                      </m:r>
                    </m:sub>
                  </m:sSub>
                </m:den>
              </m:f>
            </m:e>
          </m:d>
          <m:r>
            <m:rPr>
              <m:sty m:val="p"/>
            </m:rPr>
            <m:t>≥</m:t>
          </m:r>
          <m:nary>
            <m:naryPr>
              <m:chr m:val="∏"/>
              <m:limLoc m:val="undOvr"/>
              <m:subHide m:val="off"/>
              <m:supHide m:val="off"/>
            </m:naryPr>
            <m:sub>
              <m:r>
                <m:t>k</m:t>
              </m:r>
              <m:r>
                <m:rPr>
                  <m:sty m:val="p"/>
                </m:rPr>
                <m:t>=</m:t>
              </m:r>
              <m:r>
                <m:t>1</m:t>
              </m:r>
            </m:sub>
            <m:sup>
              <m:r>
                <m:t>L</m:t>
              </m:r>
            </m:sup>
            <m:e>
              <m:sSub>
                <m:e>
                  <m:r>
                    <m:t>σ</m:t>
                  </m:r>
                </m:e>
                <m:sub>
                  <m:r>
                    <m:rPr>
                      <m:sty m:val="p"/>
                    </m:rPr>
                    <m:t>min</m:t>
                  </m:r>
                </m:sub>
              </m:sSub>
            </m:e>
          </m:nary>
          <m:r>
            <m:rPr>
              <m:sty m:val="p"/>
            </m:rPr>
            <m:t>(</m:t>
          </m:r>
          <m:sSubSup>
            <m:e>
              <m:r>
                <m:t>W</m:t>
              </m:r>
            </m:e>
            <m:sub>
              <m:r>
                <m:rPr>
                  <m:nor/>
                  <m:sty m:val="p"/>
                </m:rPr>
                <m:t>skip</m:t>
              </m:r>
            </m:sub>
            <m:sup>
              <m:r>
                <m:rPr>
                  <m:sty m:val="p"/>
                </m:rPr>
                <m:t>(</m:t>
              </m:r>
              <m:r>
                <m:t>k</m:t>
              </m:r>
              <m:r>
                <m:rPr>
                  <m:sty m:val="p"/>
                </m:rPr>
                <m:t>)</m:t>
              </m:r>
            </m:sup>
          </m:sSubSup>
          <m:r>
            <m:rPr>
              <m:sty m:val="p"/>
            </m:rPr>
            <m:t>)</m:t>
          </m:r>
          <m:r>
            <m:rPr>
              <m:sty m:val="p"/>
            </m:rPr>
            <m:t>&gt;</m:t>
          </m:r>
          <m:r>
            <m:t>0</m:t>
          </m:r>
        </m:oMath>
      </m:oMathPara>
    </w:p>
    <w:p>
      <w:pPr>
        <w:numPr>
          <w:ilvl w:val="0"/>
          <w:numId w:val="23"/>
        </w:numPr>
        <w:spacing w:before="0" w:after="60" w:line="300" w:lineRule="auto"/>
        <w:jc w:val="both"/>
      </w:pPr>
      <w:r>
        <w:rPr>
          <w:rFonts w:ascii="Times New Roman" w:hAnsi="Times New Roman"/>
          <w:color w:val="000000"/>
          <w:sz w:val="24"/>
        </w:rPr>
        <w:t xml:space="preserve">where</w:t>
      </w:r>
      <w:r>
        <w:rPr>
          <w:rFonts w:ascii="Times New Roman" w:hAnsi="Times New Roman"/>
          <w:color w:val="000000"/>
          <w:sz w:val="24"/>
        </w:rPr>
        <w:t xml:space="preserve"> </w:t>
      </w:r>
      <m:oMath>
        <m:sSub>
          <m:e>
            <m:r>
              <m:t>σ</m:t>
            </m:r>
          </m:e>
          <m:sub>
            <m:r>
              <m:rPr>
                <m:sty m:val="p"/>
              </m:rPr>
              <m:t>min</m:t>
            </m:r>
          </m:sub>
        </m:sSub>
        <m:r>
          <m:rPr>
            <m:sty m:val="p"/>
          </m:rPr>
          <m:t>(</m:t>
        </m:r>
        <m:sSubSup>
          <m:e>
            <m:r>
              <m:t>W</m:t>
            </m:r>
          </m:e>
          <m:sub>
            <m:r>
              <m:rPr>
                <m:nor/>
                <m:sty m:val="p"/>
              </m:rPr>
              <m:t>skip</m:t>
            </m:r>
          </m:sub>
          <m:sup>
            <m:r>
              <m:rPr>
                <m:sty m:val="p"/>
              </m:rPr>
              <m:t>(</m:t>
            </m:r>
            <m:r>
              <m:t>k</m:t>
            </m:r>
            <m:r>
              <m:rPr>
                <m:sty m:val="p"/>
              </m:rPr>
              <m:t>)</m:t>
            </m:r>
          </m:sup>
        </m:sSubSup>
        <m:r>
          <m:rPr>
            <m:sty m:val="p"/>
          </m:rPr>
          <m:t>)</m:t>
        </m:r>
        <m:r>
          <m:rPr>
            <m:sty m:val="p"/>
          </m:rPr>
          <m:t>&gt;</m:t>
        </m:r>
        <m:r>
          <m:t>0</m:t>
        </m:r>
      </m:oMath>
      <w:r>
        <w:rPr>
          <w:rFonts w:ascii="Times New Roman" w:hAnsi="Times New Roman"/>
          <w:color w:val="000000"/>
          <w:sz w:val="24"/>
        </w:rPr>
        <w:t xml:space="preserve"> </w:t>
      </w:r>
      <w:r>
        <w:rPr>
          <w:rFonts w:ascii="Times New Roman" w:hAnsi="Times New Roman"/>
          <w:color w:val="000000"/>
          <w:sz w:val="24"/>
        </w:rPr>
        <w:t xml:space="preserve">is the minimum singular value of</w:t>
      </w:r>
      <w:r>
        <w:rPr>
          <w:rFonts w:ascii="Times New Roman" w:hAnsi="Times New Roman"/>
          <w:color w:val="000000"/>
          <w:sz w:val="24"/>
        </w:rPr>
        <w:t xml:space="preserve"> </w:t>
      </w:r>
      <m:oMath>
        <m:sSubSup>
          <m:e>
            <m:r>
              <m:t>W</m:t>
            </m:r>
          </m:e>
          <m:sub>
            <m:r>
              <m:rPr>
                <m:nor/>
                <m:sty m:val="p"/>
              </m:rPr>
              <m:t>skip</m:t>
            </m:r>
          </m:sub>
          <m:sup>
            <m:r>
              <m:rPr>
                <m:sty m:val="p"/>
              </m:rPr>
              <m:t>(</m:t>
            </m:r>
            <m:r>
              <m:t>k</m:t>
            </m:r>
            <m:r>
              <m:rPr>
                <m:sty m:val="p"/>
              </m:rPr>
              <m:t>)</m:t>
            </m:r>
          </m:sup>
        </m:sSubSup>
      </m:oMath>
      <w:r>
        <w:rPr>
          <w:rFonts w:ascii="Times New Roman" w:hAnsi="Times New Roman"/>
          <w:color w:val="000000"/>
          <w:sz w:val="24"/>
        </w:rPr>
        <w:t xml:space="preserve">, establishing a strictly positive lower bound that prevents attribute decay across message-passing hops.</w:t>
      </w:r>
    </w:p>
    <w:p>
      <w:pPr>
        <w:pStyle w:val="FirstParagraph"/>
        <w:spacing w:before="0" w:after="120" w:line="360" w:lineRule="auto"/>
        <w:ind w:firstLine="0"/>
        <w:jc w:val="both"/>
      </w:pPr>
      <w:r>
        <w:rPr>
          <w:rFonts w:ascii="Times New Roman" w:hAnsi="Times New Roman"/>
          <w:i/>
          <w:iCs/>
          <w:color w:val="000000"/>
          <w:sz w:val="24"/>
        </w:rPr>
        <w:t xml:space="preserve">Proof Outline.</w:t>
      </w:r>
      <w:r>
        <w:rPr>
          <w:rFonts w:ascii="Times New Roman" w:hAnsi="Times New Roman"/>
          <w:color w:val="000000"/>
          <w:sz w:val="24"/>
        </w:rPr>
        <w:t xml:space="preserve"> </w:t>
      </w:r>
      <w:r>
        <w:rPr>
          <w:rFonts w:ascii="Times New Roman" w:hAnsi="Times New Roman"/>
          <w:color w:val="000000"/>
          <w:sz w:val="24"/>
        </w:rPr>
        <w:t xml:space="preserve">The full mathematical derivation is provided in Appendix Theorem 1. Without skip connections or self-loops,</w:t>
      </w:r>
      <w:r>
        <w:rPr>
          <w:rFonts w:ascii="Times New Roman" w:hAnsi="Times New Roman"/>
          <w:color w:val="000000"/>
          <w:sz w:val="24"/>
        </w:rPr>
        <w:t xml:space="preserve"> </w:t>
      </w:r>
      <m:oMath>
        <m:sSubSup>
          <m:e>
            <m:r>
              <m:t>h</m:t>
            </m:r>
          </m:e>
          <m:sub>
            <m:r>
              <m:t>v</m:t>
            </m:r>
          </m:sub>
          <m:sup>
            <m:r>
              <m:rPr>
                <m:sty m:val="p"/>
              </m:rPr>
              <m:t>(</m:t>
            </m:r>
            <m:r>
              <m:t>1</m:t>
            </m:r>
            <m:r>
              <m:rPr>
                <m:sty m:val="p"/>
              </m:rPr>
              <m:t>)</m:t>
            </m:r>
          </m:sup>
        </m:sSubSup>
      </m:oMath>
      <w:r>
        <w:rPr>
          <w:rFonts w:ascii="Times New Roman" w:hAnsi="Times New Roman"/>
          <w:color w:val="000000"/>
          <w:sz w:val="24"/>
        </w:rPr>
        <w:t xml:space="preserve"> </w:t>
      </w:r>
      <w:r>
        <w:rPr>
          <w:rFonts w:ascii="Times New Roman" w:hAnsi="Times New Roman"/>
          <w:color w:val="000000"/>
          <w:sz w:val="24"/>
        </w:rPr>
        <w:t xml:space="preserve">aggregates only incoming messages from external neighbors</w:t>
      </w:r>
      <w:r>
        <w:rPr>
          <w:rFonts w:ascii="Times New Roman" w:hAnsi="Times New Roman"/>
          <w:color w:val="000000"/>
          <w:sz w:val="24"/>
        </w:rPr>
        <w:t xml:space="preserve"> </w:t>
      </w:r>
      <m:oMath>
        <m:r>
          <m:rPr>
            <m:scr m:val="script"/>
            <m:sty m:val="p"/>
          </m:rPr>
          <m:t>N</m:t>
        </m:r>
        <m:r>
          <m:rPr>
            <m:sty m:val="p"/>
          </m:rPr>
          <m:t>(</m:t>
        </m:r>
        <m:r>
          <m:t>v</m:t>
        </m:r>
        <m:r>
          <m:rPr>
            <m:sty m:val="p"/>
          </m:rPr>
          <m:t>)</m:t>
        </m:r>
      </m:oMath>
      <w:r>
        <w:rPr>
          <w:rFonts w:ascii="Times New Roman" w:hAnsi="Times New Roman"/>
          <w:color w:val="000000"/>
          <w:sz w:val="24"/>
        </w:rPr>
        <w:t xml:space="preserve">, discarding the node’s own feature tensor</w:t>
      </w:r>
      <w:r>
        <w:rPr>
          <w:rFonts w:ascii="Times New Roman" w:hAnsi="Times New Roman"/>
          <w:color w:val="000000"/>
          <w:sz w:val="24"/>
        </w:rPr>
        <w:t xml:space="preserve"> </w:t>
      </w:r>
      <m:oMath>
        <m:sSub>
          <m:e>
            <m:r>
              <m:t>x</m:t>
            </m:r>
          </m:e>
          <m:sub>
            <m:r>
              <m:t>v</m:t>
            </m:r>
          </m:sub>
        </m:sSub>
      </m:oMath>
      <w:r>
        <w:rPr>
          <w:rFonts w:ascii="Times New Roman" w:hAnsi="Times New Roman"/>
          <w:color w:val="000000"/>
          <w:sz w:val="24"/>
        </w:rPr>
        <w:t xml:space="preserve">. In certificate templates, this erases the 10 binary configuration flags governing PKI issuance. With residual skip projections following the GCNII framework (Chen et al., 2020) </w:t>
      </w:r>
      <w:r>
        <w:rPr>
          <w:rFonts w:ascii="Times New Roman" w:hAnsi="Times New Roman"/>
          <w:color w:val="000000"/>
          <w:sz w:val="24"/>
        </w:rPr>
        <w:t xml:space="preserve">[33]</w:t>
      </w:r>
      <w:r>
        <w:rPr>
          <w:rFonts w:ascii="Times New Roman" w:hAnsi="Times New Roman"/>
          <w:color w:val="000000"/>
          <w:sz w:val="24"/>
        </w:rPr>
        <w:t xml:space="preserve">, the direct linear skip path guarantees full-rank propagation of</w:t>
      </w:r>
      <w:r>
        <w:rPr>
          <w:rFonts w:ascii="Times New Roman" w:hAnsi="Times New Roman"/>
          <w:color w:val="000000"/>
          <w:sz w:val="24"/>
        </w:rPr>
        <w:t xml:space="preserve"> </w:t>
      </w:r>
      <m:oMath>
        <m:sSub>
          <m:e>
            <m:r>
              <m:t>x</m:t>
            </m:r>
          </m:e>
          <m:sub>
            <m:r>
              <m:t>v</m:t>
            </m:r>
          </m:sub>
        </m:sSub>
      </m:oMath>
      <w:r>
        <w:rPr>
          <w:rFonts w:ascii="Times New Roman" w:hAnsi="Times New Roman"/>
          <w:color w:val="000000"/>
          <w:sz w:val="24"/>
        </w:rPr>
        <w:t xml:space="preserve"> </w:t>
      </w:r>
      <w:r>
        <w:rPr>
          <w:rFonts w:ascii="Times New Roman" w:hAnsi="Times New Roman"/>
          <w:color w:val="000000"/>
          <w:sz w:val="24"/>
        </w:rPr>
        <w:t xml:space="preserve">to the final classification head.</w:t>
      </w:r>
    </w:p>
    <w:p>
      <w:pPr>
        <w:pStyle w:val="BodyText"/>
        <w:spacing w:before="0" w:after="120" w:line="360" w:lineRule="auto"/>
        <w:ind w:firstLine="360"/>
        <w:jc w:val="both"/>
      </w:pPr>
      <w:r>
        <w:rPr>
          <w:rFonts w:ascii="Times New Roman" w:hAnsi="Times New Roman"/>
          <w:color w:val="000000"/>
          <w:sz w:val="24"/>
        </w:rPr>
        <w:t xml:space="preserve">In Active Directory Certificate Services, a certificate template’s exploitability depends fundamentally on its intrinsic configuration attributes (such as</w:t>
      </w:r>
      <w:r>
        <w:rPr>
          <w:rFonts w:ascii="Times New Roman" w:hAnsi="Times New Roman"/>
          <w:color w:val="000000"/>
          <w:sz w:val="24"/>
        </w:rPr>
        <w:t xml:space="preserve"> </w:t>
      </w:r>
      <w:r>
        <w:rPr>
          <w:rStyle w:val="VerbatimChar"/>
          <w:rFonts w:ascii="Times New Roman" w:hAnsi="Times New Roman"/>
          <w:color w:val="000000"/>
          <w:sz w:val="24"/>
        </w:rPr>
        <w:t xml:space="preserve">ENROLLEE_SUPPLIES_SUBJECT</w:t>
      </w:r>
      <w:r>
        <w:rPr>
          <w:rFonts w:ascii="Times New Roman" w:hAnsi="Times New Roman"/>
          <w:color w:val="000000"/>
          <w:sz w:val="24"/>
        </w:rPr>
        <w:t xml:space="preserve"> </w:t>
      </w:r>
      <w:r>
        <w:rPr>
          <w:rFonts w:ascii="Times New Roman" w:hAnsi="Times New Roman"/>
          <w:color w:val="000000"/>
          <w:sz w:val="24"/>
        </w:rPr>
        <w:t xml:space="preserve">and Client Authentication EKUs). Omitting residual skip connections isolates these flags from the node’s immediate layer representations, leading to severe representation decay and empirical performance collapse.</w:t>
      </w:r>
    </w:p>
    <w:bookmarkEnd w:id="54"/>
    <w:bookmarkStart w:id="56" w:name="X542453549870c587e14a69d5a779bf23c3339b3"/>
    <w:p>
      <w:pPr>
        <w:pStyle w:val="Heading2"/>
        <w:keepNext/>
        <w:spacing w:before="320" w:after="120" w:line="276" w:lineRule="auto"/>
        <w:ind w:firstLine="0"/>
        <w:jc w:val="left"/>
      </w:pPr>
      <w:r>
        <w:rPr>
          <w:rFonts w:ascii="Times New Roman" w:hAnsi="Times New Roman"/>
          <w:b/>
          <w:color w:val="000000"/>
          <w:sz w:val="28"/>
        </w:rPr>
        <w:t>3.6  Computational Complexity and Scalability Analysis</w:t>
      </w:r>
    </w:p>
    <w:p>
      <w:pPr>
        <w:pStyle w:val="FirstParagraph"/>
        <w:spacing w:before="0" w:after="120" w:line="360" w:lineRule="auto"/>
        <w:ind w:firstLine="0"/>
        <w:jc w:val="both"/>
      </w:pPr>
      <w:r>
        <w:rPr>
          <w:rFonts w:ascii="Times New Roman" w:hAnsi="Times New Roman"/>
          <w:color w:val="000000"/>
          <w:sz w:val="24"/>
        </w:rPr>
        <w:t xml:space="preserve">To understand why CertGraph can screen enterprise networks in milliseconds while graph traversal tools encounter combinatorial slowdowns, we analyze its asymptotic time and space complexity:</w:t>
      </w:r>
    </w:p>
    <w:p>
      <w:pPr>
        <w:pStyle w:val="BodyText"/>
        <w:spacing w:before="0" w:after="120" w:line="360" w:lineRule="auto"/>
        <w:ind w:firstLine="360"/>
        <w:jc w:val="both"/>
      </w:pPr>
      <w:r>
        <w:rPr>
          <w:rFonts w:ascii="Times New Roman" w:hAnsi="Times New Roman"/>
          <w:color w:val="000000"/>
          <w:sz w:val="24"/>
        </w:rPr>
        <w:t xml:space="preserve">Let</w:t>
      </w:r>
      <w:r>
        <w:rPr>
          <w:rFonts w:ascii="Times New Roman" w:hAnsi="Times New Roman"/>
          <w:color w:val="000000"/>
          <w:sz w:val="24"/>
        </w:rPr>
        <w:t xml:space="preserve"> </w:t>
      </w:r>
      <m:oMath>
        <m:r>
          <m:t>G</m:t>
        </m:r>
        <m:r>
          <m:rPr>
            <m:sty m:val="p"/>
          </m:rPr>
          <m:t>=</m:t>
        </m:r>
        <m:r>
          <m:rPr>
            <m:sty m:val="p"/>
          </m:rPr>
          <m:t>(</m:t>
        </m:r>
        <m:r>
          <m:t>V</m:t>
        </m:r>
        <m:r>
          <m:rPr>
            <m:sty m:val="p"/>
          </m:rPr>
          <m:t>,</m:t>
        </m:r>
        <m:r>
          <m:t>E</m:t>
        </m:r>
        <m:r>
          <m:rPr>
            <m:sty m:val="p"/>
          </m:rPr>
          <m:t>)</m:t>
        </m:r>
      </m:oMath>
      <w:r>
        <w:rPr>
          <w:rFonts w:ascii="Times New Roman" w:hAnsi="Times New Roman"/>
          <w:color w:val="000000"/>
          <w:sz w:val="24"/>
        </w:rPr>
        <w:t xml:space="preserve"> </w:t>
      </w:r>
      <w:r>
        <w:rPr>
          <w:rFonts w:ascii="Times New Roman" w:hAnsi="Times New Roman"/>
          <w:color w:val="000000"/>
          <w:sz w:val="24"/>
        </w:rPr>
        <w:t xml:space="preserve">denote an enterprise identity multigraph with</w:t>
      </w:r>
      <w:r>
        <w:rPr>
          <w:rFonts w:ascii="Times New Roman" w:hAnsi="Times New Roman"/>
          <w:color w:val="000000"/>
          <w:sz w:val="24"/>
        </w:rPr>
        <w:t xml:space="preserve"> </w:t>
      </w:r>
      <m:oMath>
        <m:r>
          <m:rPr>
            <m:sty m:val="p"/>
          </m:rPr>
          <m:t>|</m:t>
        </m:r>
        <m:r>
          <m:t>V</m:t>
        </m:r>
        <m:r>
          <m:rPr>
            <m:sty m:val="p"/>
          </m:rPr>
          <m:t>|</m:t>
        </m:r>
      </m:oMath>
      <w:r>
        <w:rPr>
          <w:rFonts w:ascii="Times New Roman" w:hAnsi="Times New Roman"/>
          <w:color w:val="000000"/>
          <w:sz w:val="24"/>
        </w:rPr>
        <w:t xml:space="preserve"> </w:t>
      </w:r>
      <w:r>
        <w:rPr>
          <w:rFonts w:ascii="Times New Roman" w:hAnsi="Times New Roman"/>
          <w:color w:val="000000"/>
          <w:sz w:val="24"/>
        </w:rPr>
        <w:t xml:space="preserve">vertices,</w:t>
      </w:r>
      <w:r>
        <w:rPr>
          <w:rFonts w:ascii="Times New Roman" w:hAnsi="Times New Roman"/>
          <w:color w:val="000000"/>
          <w:sz w:val="24"/>
        </w:rPr>
        <w:t xml:space="preserve"> </w:t>
      </w:r>
      <m:oMath>
        <m:r>
          <m:rPr>
            <m:sty m:val="p"/>
          </m:rPr>
          <m:t>|</m:t>
        </m:r>
        <m:r>
          <m:t>E</m:t>
        </m:r>
        <m:r>
          <m:rPr>
            <m:sty m:val="p"/>
          </m:rPr>
          <m:t>|</m:t>
        </m:r>
      </m:oMath>
      <w:r>
        <w:rPr>
          <w:rFonts w:ascii="Times New Roman" w:hAnsi="Times New Roman"/>
          <w:color w:val="000000"/>
          <w:sz w:val="24"/>
        </w:rPr>
        <w:t xml:space="preserve"> </w:t>
      </w:r>
      <w:r>
        <w:rPr>
          <w:rFonts w:ascii="Times New Roman" w:hAnsi="Times New Roman"/>
          <w:color w:val="000000"/>
          <w:sz w:val="24"/>
        </w:rPr>
        <w:t xml:space="preserve">edges, hidden dimension</w:t>
      </w:r>
      <w:r>
        <w:rPr>
          <w:rFonts w:ascii="Times New Roman" w:hAnsi="Times New Roman"/>
          <w:color w:val="000000"/>
          <w:sz w:val="24"/>
        </w:rPr>
        <w:t xml:space="preserve"> </w:t>
      </w:r>
      <m:oMath>
        <m:r>
          <m:t>d</m:t>
        </m:r>
      </m:oMath>
      <w:r>
        <w:rPr>
          <w:rFonts w:ascii="Times New Roman" w:hAnsi="Times New Roman"/>
          <w:color w:val="000000"/>
          <w:sz w:val="24"/>
        </w:rPr>
        <w:t xml:space="preserve">, and</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convolutional layers. The computational time complexity of a CertGraph forward pass is:</w:t>
      </w:r>
    </w:p>
    <w:p>
      <w:pPr>
        <w:pStyle w:val="BodyText"/>
        <w:spacing w:before="120" w:after="120" w:line="276" w:lineRule="auto"/>
        <w:ind w:firstLine="0"/>
        <w:jc w:val="center"/>
      </w:pPr>
      <m:oMathPara>
        <m:oMathParaPr>
          <m:jc m:val="center"/>
        </m:oMathParaPr>
        <m:oMath>
          <m:r>
            <m:rPr>
              <m:scr m:val="script"/>
              <m:sty m:val="p"/>
            </m:rPr>
            <m:t>O</m:t>
          </m:r>
          <m:d>
            <m:dPr>
              <m:begChr m:val="("/>
              <m:sepChr m:val=""/>
              <m:endChr m:val=")"/>
              <m:grow/>
            </m:dPr>
            <m:e>
              <m:r>
                <m:t>L</m:t>
              </m:r>
              <m:r>
                <m:rPr>
                  <m:sty m:val="p"/>
                </m:rPr>
                <m:t>⋅</m:t>
              </m:r>
              <m:d>
                <m:dPr>
                  <m:begChr m:val="("/>
                  <m:sepChr m:val=""/>
                  <m:endChr m:val=")"/>
                  <m:grow/>
                </m:dPr>
                <m:e>
                  <m:r>
                    <m:rPr>
                      <m:sty m:val="p"/>
                    </m:rPr>
                    <m:t>|</m:t>
                  </m:r>
                  <m:r>
                    <m:t>E</m:t>
                  </m:r>
                  <m:r>
                    <m:rPr>
                      <m:sty m:val="p"/>
                    </m:rPr>
                    <m:t>|</m:t>
                  </m:r>
                  <m:r>
                    <m:rPr>
                      <m:sty m:val="p"/>
                    </m:rPr>
                    <m:t>⋅</m:t>
                  </m:r>
                  <m:r>
                    <m:t>d</m:t>
                  </m:r>
                  <m:r>
                    <m:rPr>
                      <m:sty m:val="p"/>
                    </m:rPr>
                    <m:t>+</m:t>
                  </m:r>
                  <m:r>
                    <m:rPr>
                      <m:sty m:val="p"/>
                    </m:rPr>
                    <m:t>|</m:t>
                  </m:r>
                  <m:r>
                    <m:t>V</m:t>
                  </m:r>
                  <m:r>
                    <m:rPr>
                      <m:sty m:val="p"/>
                    </m:rPr>
                    <m:t>|</m:t>
                  </m:r>
                  <m:r>
                    <m:rPr>
                      <m:sty m:val="p"/>
                    </m:rPr>
                    <m:t>⋅</m:t>
                  </m:r>
                  <m:sSup>
                    <m:e>
                      <m:r>
                        <m:t>d</m:t>
                      </m:r>
                    </m:e>
                    <m:sup>
                      <m:r>
                        <m:t>2</m:t>
                      </m:r>
                    </m:sup>
                  </m:sSup>
                </m:e>
              </m:d>
            </m:e>
          </m:d>
        </m:oMath>
      </m:oMathPara>
    </w:p>
    <w:p>
      <w:pPr>
        <w:pStyle w:val="FirstParagraph"/>
        <w:spacing w:before="0" w:after="120" w:line="360" w:lineRule="auto"/>
        <w:ind w:firstLine="0"/>
        <w:jc w:val="both"/>
      </w:pPr>
      <w:r>
        <w:rPr>
          <w:rFonts w:ascii="Times New Roman" w:hAnsi="Times New Roman"/>
          <w:color w:val="000000"/>
          <w:sz w:val="24"/>
        </w:rPr>
        <w:t xml:space="preserve">and its auxiliary space complexity is</w:t>
      </w:r>
      <w:r>
        <w:rPr>
          <w:rFonts w:ascii="Times New Roman" w:hAnsi="Times New Roman"/>
          <w:color w:val="000000"/>
          <w:sz w:val="24"/>
        </w:rPr>
        <w:t xml:space="preserve"> </w:t>
      </w:r>
      <m:oMath>
        <m:r>
          <m:rPr>
            <m:scr m:val="script"/>
            <m:sty m:val="p"/>
          </m:rPr>
          <m:t>O</m:t>
        </m:r>
        <m:r>
          <m:rPr>
            <m:sty m:val="p"/>
          </m:rPr>
          <m:t>(</m:t>
        </m:r>
        <m:r>
          <m:rPr>
            <m:sty m:val="p"/>
          </m:rPr>
          <m:t>|</m:t>
        </m:r>
        <m:r>
          <m:t>V</m:t>
        </m:r>
        <m:r>
          <m:rPr>
            <m:sty m:val="p"/>
          </m:rPr>
          <m:t>|</m:t>
        </m:r>
        <m:r>
          <m:rPr>
            <m:sty m:val="p"/>
          </m:rPr>
          <m:t>⋅</m:t>
        </m:r>
        <m:r>
          <m:t>d</m:t>
        </m:r>
        <m:r>
          <m:rPr>
            <m:sty m:val="p"/>
          </m:rPr>
          <m:t>+</m:t>
        </m:r>
        <m:r>
          <m:rPr>
            <m:sty m:val="p"/>
          </m:rPr>
          <m:t>|</m:t>
        </m:r>
        <m:r>
          <m:t>E</m:t>
        </m:r>
        <m:r>
          <m:rPr>
            <m:sty m:val="p"/>
          </m:rPr>
          <m:t>|</m:t>
        </m:r>
        <m:r>
          <m:rPr>
            <m:sty m:val="p"/>
          </m:rPr>
          <m:t>)</m:t>
        </m:r>
      </m:oMath>
      <w:r>
        <w:rPr>
          <w:rFonts w:ascii="Times New Roman" w:hAnsi="Times New Roman"/>
          <w:color w:val="000000"/>
          <w:sz w:val="24"/>
        </w:rPr>
        <w:t xml:space="preserve">.</w:t>
      </w:r>
    </w:p>
    <w:p>
      <w:pPr>
        <w:pStyle w:val="BodyText"/>
        <w:spacing w:before="0" w:after="120" w:line="360" w:lineRule="auto"/>
        <w:ind w:firstLine="360"/>
        <w:jc w:val="both"/>
      </w:pPr>
      <w:r>
        <w:rPr>
          <w:rFonts w:ascii="Times New Roman" w:hAnsi="Times New Roman"/>
          <w:i/>
          <w:iCs/>
          <w:color w:val="000000"/>
          <w:sz w:val="24"/>
        </w:rPr>
        <w:t xml:space="preserve">Proof.</w:t>
      </w:r>
      <w:r>
        <w:rPr>
          <w:rFonts w:ascii="Times New Roman" w:hAnsi="Times New Roman"/>
          <w:color w:val="000000"/>
          <w:sz w:val="24"/>
        </w:rPr>
        <w:t xml:space="preserve"> </w:t>
      </w:r>
      <w:r>
        <w:rPr>
          <w:rFonts w:ascii="Times New Roman" w:hAnsi="Times New Roman"/>
          <w:color w:val="000000"/>
          <w:sz w:val="24"/>
        </w:rPr>
        <w:t xml:space="preserve">For each layer</w:t>
      </w:r>
      <w:r>
        <w:rPr>
          <w:rFonts w:ascii="Times New Roman" w:hAnsi="Times New Roman"/>
          <w:color w:val="000000"/>
          <w:sz w:val="24"/>
        </w:rPr>
        <w:t xml:space="preserve"> </w:t>
      </w:r>
      <m:oMath>
        <m:r>
          <m:t>l</m:t>
        </m:r>
        <m:r>
          <m:rPr>
            <m:sty m:val="p"/>
          </m:rPr>
          <m:t>∈</m:t>
        </m:r>
        <m:r>
          <m:rPr>
            <m:sty m:val="p"/>
          </m:rPr>
          <m:t>{</m:t>
        </m:r>
        <m:r>
          <m:t>1</m:t>
        </m:r>
        <m:r>
          <m:rPr>
            <m:sty m:val="p"/>
          </m:rPr>
          <m:t>,</m:t>
        </m:r>
        <m:r>
          <m:rPr>
            <m:sty m:val="p"/>
          </m:rPr>
          <m:t>…</m:t>
        </m:r>
        <m:r>
          <m:rPr>
            <m:sty m:val="p"/>
          </m:rPr>
          <m:t>,</m:t>
        </m:r>
        <m:r>
          <m:t>L</m:t>
        </m:r>
        <m:r>
          <m:rPr>
            <m:sty m:val="p"/>
          </m:rPr>
          <m:t>}</m:t>
        </m:r>
      </m:oMath>
      <w:r>
        <w:rPr>
          <w:rFonts w:ascii="Times New Roman" w:hAnsi="Times New Roman"/>
          <w:color w:val="000000"/>
          <w:sz w:val="24"/>
        </w:rPr>
        <w:t xml:space="preserve">:</w:t>
      </w:r>
    </w:p>
    <w:p>
      <w:pPr>
        <w:numPr>
          <w:ilvl w:val="0"/>
          <w:numId w:val="43"/>
        </w:numPr>
        <w:spacing w:before="0" w:after="60" w:line="300" w:lineRule="auto"/>
        <w:jc w:val="both"/>
      </w:pPr>
      <w:r>
        <w:rPr>
          <w:rFonts w:ascii="Times New Roman" w:hAnsi="Times New Roman"/>
          <w:b/>
          <w:bCs/>
          <w:color w:val="000000"/>
          <w:sz w:val="24"/>
        </w:rPr>
        <w:t xml:space="preserve">Node Feature Projections:</w:t>
      </w:r>
      <w:r>
        <w:rPr>
          <w:rFonts w:ascii="Times New Roman" w:hAnsi="Times New Roman"/>
          <w:color w:val="000000"/>
          <w:sz w:val="24"/>
        </w:rPr>
        <w:t xml:space="preserve"> </w:t>
      </w:r>
      <w:r>
        <w:rPr>
          <w:rFonts w:ascii="Times New Roman" w:hAnsi="Times New Roman"/>
          <w:color w:val="000000"/>
          <w:sz w:val="24"/>
        </w:rPr>
        <w:t xml:space="preserve">Projecting all</w:t>
      </w:r>
      <w:r>
        <w:rPr>
          <w:rFonts w:ascii="Times New Roman" w:hAnsi="Times New Roman"/>
          <w:color w:val="000000"/>
          <w:sz w:val="24"/>
        </w:rPr>
        <w:t xml:space="preserve"> </w:t>
      </w:r>
      <m:oMath>
        <m:r>
          <m:rPr>
            <m:sty m:val="p"/>
          </m:rPr>
          <m:t>|</m:t>
        </m:r>
        <m:r>
          <m:t>V</m:t>
        </m:r>
        <m:r>
          <m:rPr>
            <m:sty m:val="p"/>
          </m:rPr>
          <m:t>|</m:t>
        </m:r>
      </m:oMath>
      <w:r>
        <w:rPr>
          <w:rFonts w:ascii="Times New Roman" w:hAnsi="Times New Roman"/>
          <w:color w:val="000000"/>
          <w:sz w:val="24"/>
        </w:rPr>
        <w:t xml:space="preserve"> </w:t>
      </w:r>
      <w:r>
        <w:rPr>
          <w:rFonts w:ascii="Times New Roman" w:hAnsi="Times New Roman"/>
          <w:color w:val="000000"/>
          <w:sz w:val="24"/>
        </w:rPr>
        <w:t xml:space="preserve">nodes across incoming relations requires</w:t>
      </w:r>
      <w:r>
        <w:rPr>
          <w:rFonts w:ascii="Times New Roman" w:hAnsi="Times New Roman"/>
          <w:color w:val="000000"/>
          <w:sz w:val="24"/>
        </w:rPr>
        <w:t xml:space="preserve"> </w:t>
      </w:r>
      <m:oMath>
        <m:r>
          <m:rPr>
            <m:sty m:val="p"/>
          </m:rPr>
          <m:t>|</m:t>
        </m:r>
        <m:r>
          <m:t>V</m:t>
        </m:r>
        <m:r>
          <m:rPr>
            <m:sty m:val="p"/>
          </m:rPr>
          <m:t>|</m:t>
        </m:r>
        <m:r>
          <m:rPr>
            <m:sty m:val="p"/>
          </m:rPr>
          <m:t>⋅</m:t>
        </m:r>
        <m:sSup>
          <m:e>
            <m:r>
              <m:t>d</m:t>
            </m:r>
          </m:e>
          <m:sup>
            <m:r>
              <m:t>2</m:t>
            </m:r>
          </m:sup>
        </m:sSup>
      </m:oMath>
      <w:r>
        <w:rPr>
          <w:rFonts w:ascii="Times New Roman" w:hAnsi="Times New Roman"/>
          <w:color w:val="000000"/>
          <w:sz w:val="24"/>
        </w:rPr>
        <w:t xml:space="preserve"> </w:t>
      </w:r>
      <w:r>
        <w:rPr>
          <w:rFonts w:ascii="Times New Roman" w:hAnsi="Times New Roman"/>
          <w:color w:val="000000"/>
          <w:sz w:val="24"/>
        </w:rPr>
        <w:t xml:space="preserve">multiply-accumulate operations.</w:t>
      </w:r>
    </w:p>
    <w:p>
      <w:pPr>
        <w:numPr>
          <w:ilvl w:val="0"/>
          <w:numId w:val="43"/>
        </w:numPr>
        <w:spacing w:before="0" w:after="60" w:line="300" w:lineRule="auto"/>
        <w:jc w:val="both"/>
      </w:pPr>
      <w:r>
        <w:rPr>
          <w:rFonts w:ascii="Times New Roman" w:hAnsi="Times New Roman"/>
          <w:b/>
          <w:bCs/>
          <w:color w:val="000000"/>
          <w:sz w:val="24"/>
        </w:rPr>
        <w:t xml:space="preserve">Attention Logit Computation:</w:t>
      </w:r>
      <w:r>
        <w:rPr>
          <w:rFonts w:ascii="Times New Roman" w:hAnsi="Times New Roman"/>
          <w:color w:val="000000"/>
          <w:sz w:val="24"/>
        </w:rPr>
        <w:t xml:space="preserve"> </w:t>
      </w:r>
      <w:r>
        <w:rPr>
          <w:rFonts w:ascii="Times New Roman" w:hAnsi="Times New Roman"/>
          <w:color w:val="000000"/>
          <w:sz w:val="24"/>
        </w:rPr>
        <w:t xml:space="preserve">Computing unnormalized attention coefficients</w:t>
      </w:r>
      <w:r>
        <w:rPr>
          <w:rFonts w:ascii="Times New Roman" w:hAnsi="Times New Roman"/>
          <w:color w:val="000000"/>
          <w:sz w:val="24"/>
        </w:rPr>
        <w:t xml:space="preserve"> </w:t>
      </w:r>
      <m:oMath>
        <m:sSubSup>
          <m:e>
            <m:r>
              <m:t>e</m:t>
            </m:r>
          </m:e>
          <m:sub>
            <m:r>
              <m:t>v</m:t>
            </m:r>
            <m:r>
              <m:t>u</m:t>
            </m:r>
          </m:sub>
          <m:sup>
            <m:r>
              <m:rPr>
                <m:sty m:val="p"/>
              </m:rPr>
              <m:t>(</m:t>
            </m:r>
            <m:r>
              <m:t>k</m:t>
            </m:r>
            <m:r>
              <m:rPr>
                <m:sty m:val="p"/>
              </m:rPr>
              <m:t>,</m:t>
            </m:r>
            <m:r>
              <m:t>l</m:t>
            </m:r>
            <m:r>
              <m:rPr>
                <m:sty m:val="p"/>
              </m:rPr>
              <m:t>,</m:t>
            </m:r>
            <m:r>
              <m:t>r</m:t>
            </m:r>
            <m:r>
              <m:rPr>
                <m:sty m:val="p"/>
              </m:rPr>
              <m:t>)</m:t>
            </m:r>
          </m:sup>
        </m:sSubSup>
      </m:oMath>
      <w:r>
        <w:rPr>
          <w:rFonts w:ascii="Times New Roman" w:hAnsi="Times New Roman"/>
          <w:color w:val="000000"/>
          <w:sz w:val="24"/>
        </w:rPr>
        <w:t xml:space="preserve"> </w:t>
      </w:r>
      <w:r>
        <w:rPr>
          <w:rFonts w:ascii="Times New Roman" w:hAnsi="Times New Roman"/>
          <w:color w:val="000000"/>
          <w:sz w:val="24"/>
        </w:rPr>
        <w:t xml:space="preserve">requires evaluating the dot product</w:t>
      </w:r>
      <w:r>
        <w:rPr>
          <w:rFonts w:ascii="Times New Roman" w:hAnsi="Times New Roman"/>
          <w:color w:val="000000"/>
          <w:sz w:val="24"/>
        </w:rPr>
        <w:t xml:space="preserve"> </w:t>
      </w:r>
      <m:oMath>
        <m:sSubSup>
          <m:e>
            <m:r>
              <m:rPr>
                <m:sty m:val="bi"/>
              </m:rPr>
              <m:t>a</m:t>
            </m:r>
          </m:e>
          <m:sub>
            <m:r>
              <m:t>k</m:t>
            </m:r>
          </m:sub>
          <m:sup>
            <m:r>
              <m:t>T</m:t>
            </m:r>
          </m:sup>
        </m:sSubSup>
        <m:r>
          <m:rPr>
            <m:sty m:val="p"/>
          </m:rPr>
          <m:t>[</m:t>
        </m:r>
        <m:sSub>
          <m:e>
            <m:r>
              <m:t>z</m:t>
            </m:r>
          </m:e>
          <m:sub>
            <m:r>
              <m:t>v</m:t>
            </m:r>
          </m:sub>
        </m:sSub>
        <m:r>
          <m:rPr>
            <m:sty m:val="p"/>
          </m:rPr>
          <m:t>∥</m:t>
        </m:r>
        <m:sSub>
          <m:e>
            <m:r>
              <m:t>z</m:t>
            </m:r>
          </m:e>
          <m:sub>
            <m:r>
              <m:t>u</m:t>
            </m:r>
          </m:sub>
        </m:sSub>
        <m:r>
          <m:rPr>
            <m:sty m:val="p"/>
          </m:rPr>
          <m:t>]</m:t>
        </m:r>
      </m:oMath>
      <w:r>
        <w:rPr>
          <w:rFonts w:ascii="Times New Roman" w:hAnsi="Times New Roman"/>
          <w:color w:val="000000"/>
          <w:sz w:val="24"/>
        </w:rPr>
        <w:t xml:space="preserve"> </w:t>
      </w:r>
      <w:r>
        <w:rPr>
          <w:rFonts w:ascii="Times New Roman" w:hAnsi="Times New Roman"/>
          <w:color w:val="000000"/>
          <w:sz w:val="24"/>
        </w:rPr>
        <w:t xml:space="preserve">for every directed edge in</w:t>
      </w:r>
      <w:r>
        <w:rPr>
          <w:rFonts w:ascii="Times New Roman" w:hAnsi="Times New Roman"/>
          <w:color w:val="000000"/>
          <w:sz w:val="24"/>
        </w:rPr>
        <w:t xml:space="preserve"> </w:t>
      </w:r>
      <m:oMath>
        <m:r>
          <m:t>E</m:t>
        </m:r>
      </m:oMath>
      <w:r>
        <w:rPr>
          <w:rFonts w:ascii="Times New Roman" w:hAnsi="Times New Roman"/>
          <w:color w:val="000000"/>
          <w:sz w:val="24"/>
        </w:rPr>
        <w:t xml:space="preserve">. This evaluates in</w:t>
      </w:r>
      <w:r>
        <w:rPr>
          <w:rFonts w:ascii="Times New Roman" w:hAnsi="Times New Roman"/>
          <w:color w:val="000000"/>
          <w:sz w:val="24"/>
        </w:rPr>
        <w:t xml:space="preserve"> </w:t>
      </w:r>
      <m:oMath>
        <m:r>
          <m:rPr>
            <m:scr m:val="script"/>
            <m:sty m:val="p"/>
          </m:rPr>
          <m:t>O</m:t>
        </m:r>
        <m:r>
          <m:rPr>
            <m:sty m:val="p"/>
          </m:rPr>
          <m:t>(</m:t>
        </m:r>
        <m:r>
          <m:rPr>
            <m:sty m:val="p"/>
          </m:rPr>
          <m:t>|</m:t>
        </m:r>
        <m:r>
          <m:t>E</m:t>
        </m:r>
        <m:r>
          <m:rPr>
            <m:sty m:val="p"/>
          </m:rPr>
          <m:t>|</m:t>
        </m:r>
        <m:r>
          <m:rPr>
            <m:sty m:val="p"/>
          </m:rPr>
          <m:t>⋅</m:t>
        </m:r>
        <m:r>
          <m:t>d</m:t>
        </m:r>
        <m:r>
          <m:rPr>
            <m:sty m:val="p"/>
          </m:rPr>
          <m:t>)</m:t>
        </m:r>
      </m:oMath>
      <w:r>
        <w:rPr>
          <w:rFonts w:ascii="Times New Roman" w:hAnsi="Times New Roman"/>
          <w:color w:val="000000"/>
          <w:sz w:val="24"/>
        </w:rPr>
        <w:t xml:space="preserve"> </w:t>
      </w:r>
      <w:r>
        <w:rPr>
          <w:rFonts w:ascii="Times New Roman" w:hAnsi="Times New Roman"/>
          <w:color w:val="000000"/>
          <w:sz w:val="24"/>
        </w:rPr>
        <w:t xml:space="preserve">operations.</w:t>
      </w:r>
    </w:p>
    <w:p>
      <w:pPr>
        <w:numPr>
          <w:ilvl w:val="0"/>
          <w:numId w:val="43"/>
        </w:numPr>
        <w:spacing w:before="0" w:after="60" w:line="300" w:lineRule="auto"/>
        <w:jc w:val="both"/>
      </w:pPr>
      <w:r>
        <w:rPr>
          <w:rFonts w:ascii="Times New Roman" w:hAnsi="Times New Roman"/>
          <w:b/>
          <w:bCs/>
          <w:color w:val="000000"/>
          <w:sz w:val="24"/>
        </w:rPr>
        <w:t xml:space="preserve">Relational Softmax and Aggregation:</w:t>
      </w:r>
      <w:r>
        <w:rPr>
          <w:rFonts w:ascii="Times New Roman" w:hAnsi="Times New Roman"/>
          <w:color w:val="000000"/>
          <w:sz w:val="24"/>
        </w:rPr>
        <w:t xml:space="preserve"> </w:t>
      </w:r>
      <w:r>
        <w:rPr>
          <w:rFonts w:ascii="Times New Roman" w:hAnsi="Times New Roman"/>
          <w:color w:val="000000"/>
          <w:sz w:val="24"/>
        </w:rPr>
        <w:t xml:space="preserve">Normalizing attention coefficients and taking the weighted sum over neighbor feature vectors evaluates in</w:t>
      </w:r>
      <w:r>
        <w:rPr>
          <w:rFonts w:ascii="Times New Roman" w:hAnsi="Times New Roman"/>
          <w:color w:val="000000"/>
          <w:sz w:val="24"/>
        </w:rPr>
        <w:t xml:space="preserve"> </w:t>
      </w:r>
      <m:oMath>
        <m:r>
          <m:rPr>
            <m:scr m:val="script"/>
            <m:sty m:val="p"/>
          </m:rPr>
          <m:t>O</m:t>
        </m:r>
        <m:r>
          <m:rPr>
            <m:sty m:val="p"/>
          </m:rPr>
          <m:t>(</m:t>
        </m:r>
        <m:r>
          <m:rPr>
            <m:sty m:val="p"/>
          </m:rPr>
          <m:t>|</m:t>
        </m:r>
        <m:r>
          <m:t>E</m:t>
        </m:r>
        <m:r>
          <m:rPr>
            <m:sty m:val="p"/>
          </m:rPr>
          <m:t>|</m:t>
        </m:r>
        <m:r>
          <m:rPr>
            <m:sty m:val="p"/>
          </m:rPr>
          <m:t>⋅</m:t>
        </m:r>
        <m:r>
          <m:t>d</m:t>
        </m:r>
        <m:r>
          <m:rPr>
            <m:sty m:val="p"/>
          </m:rPr>
          <m:t>)</m:t>
        </m:r>
      </m:oMath>
      <w:r>
        <w:rPr>
          <w:rFonts w:ascii="Times New Roman" w:hAnsi="Times New Roman"/>
          <w:color w:val="000000"/>
          <w:sz w:val="24"/>
        </w:rPr>
        <w:t xml:space="preserve"> </w:t>
      </w:r>
      <w:r>
        <w:rPr>
          <w:rFonts w:ascii="Times New Roman" w:hAnsi="Times New Roman"/>
          <w:color w:val="000000"/>
          <w:sz w:val="24"/>
        </w:rPr>
        <w:t xml:space="preserve">operations using sparse segment reduction primitives.</w:t>
      </w:r>
    </w:p>
    <w:p>
      <w:pPr>
        <w:numPr>
          <w:ilvl w:val="0"/>
          <w:numId w:val="43"/>
        </w:numPr>
        <w:spacing w:before="0" w:after="60" w:line="300" w:lineRule="auto"/>
        <w:jc w:val="both"/>
      </w:pPr>
      <w:r>
        <w:rPr>
          <w:rFonts w:ascii="Times New Roman" w:hAnsi="Times New Roman"/>
          <w:b/>
          <w:bCs/>
          <w:color w:val="000000"/>
          <w:sz w:val="24"/>
        </w:rPr>
        <w:t xml:space="preserve">Skip Connection and Non-Linearity:</w:t>
      </w:r>
      <w:r>
        <w:rPr>
          <w:rFonts w:ascii="Times New Roman" w:hAnsi="Times New Roman"/>
          <w:color w:val="000000"/>
          <w:sz w:val="24"/>
        </w:rPr>
        <w:t xml:space="preserve"> </w:t>
      </w:r>
      <w:r>
        <w:rPr>
          <w:rFonts w:ascii="Times New Roman" w:hAnsi="Times New Roman"/>
          <w:color w:val="000000"/>
          <w:sz w:val="24"/>
        </w:rPr>
        <w:t xml:space="preserve">Adding the residual projection and evaluating ELU and LayerNorm requires</w:t>
      </w:r>
      <w:r>
        <w:rPr>
          <w:rFonts w:ascii="Times New Roman" w:hAnsi="Times New Roman"/>
          <w:color w:val="000000"/>
          <w:sz w:val="24"/>
        </w:rPr>
        <w:t xml:space="preserve"> </w:t>
      </w:r>
      <m:oMath>
        <m:r>
          <m:rPr>
            <m:scr m:val="script"/>
            <m:sty m:val="p"/>
          </m:rPr>
          <m:t>O</m:t>
        </m:r>
        <m:r>
          <m:rPr>
            <m:sty m:val="p"/>
          </m:rPr>
          <m:t>(</m:t>
        </m:r>
        <m:r>
          <m:rPr>
            <m:sty m:val="p"/>
          </m:rPr>
          <m:t>|</m:t>
        </m:r>
        <m:r>
          <m:t>V</m:t>
        </m:r>
        <m:r>
          <m:rPr>
            <m:sty m:val="p"/>
          </m:rPr>
          <m:t>|</m:t>
        </m:r>
        <m:r>
          <m:rPr>
            <m:sty m:val="p"/>
          </m:rPr>
          <m:t>⋅</m:t>
        </m:r>
        <m:r>
          <m:t>d</m:t>
        </m:r>
        <m:r>
          <m:rPr>
            <m:sty m:val="p"/>
          </m:rPr>
          <m:t>)</m:t>
        </m:r>
      </m:oMath>
      <w:r>
        <w:rPr>
          <w:rFonts w:ascii="Times New Roman" w:hAnsi="Times New Roman"/>
          <w:color w:val="000000"/>
          <w:sz w:val="24"/>
        </w:rPr>
        <w:t xml:space="preserve"> </w:t>
      </w:r>
      <w:r>
        <w:rPr>
          <w:rFonts w:ascii="Times New Roman" w:hAnsi="Times New Roman"/>
          <w:color w:val="000000"/>
          <w:sz w:val="24"/>
        </w:rPr>
        <w:t xml:space="preserve">operations.</w:t>
      </w:r>
    </w:p>
    <w:p>
      <w:pPr>
        <w:pStyle w:val="FirstParagraph"/>
        <w:spacing w:before="0" w:after="120" w:line="360" w:lineRule="auto"/>
        <w:ind w:firstLine="0"/>
        <w:jc w:val="both"/>
      </w:pPr>
      <w:r>
        <w:rPr>
          <w:rFonts w:ascii="Times New Roman" w:hAnsi="Times New Roman"/>
          <w:color w:val="000000"/>
          <w:sz w:val="24"/>
        </w:rPr>
        <w:t xml:space="preserve">Summing these stages across</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layers yields</w:t>
      </w:r>
      <w:r>
        <w:rPr>
          <w:rFonts w:ascii="Times New Roman" w:hAnsi="Times New Roman"/>
          <w:color w:val="000000"/>
          <w:sz w:val="24"/>
        </w:rPr>
        <w:t xml:space="preserve"> </w:t>
      </w:r>
      <m:oMath>
        <m:r>
          <m:rPr>
            <m:scr m:val="script"/>
            <m:sty m:val="p"/>
          </m:rPr>
          <m:t>O</m:t>
        </m:r>
        <m:r>
          <m:rPr>
            <m:sty m:val="p"/>
          </m:rPr>
          <m:t>(</m:t>
        </m:r>
        <m:r>
          <m:t>L</m:t>
        </m:r>
        <m:r>
          <m:rPr>
            <m:sty m:val="p"/>
          </m:rPr>
          <m:t>(</m:t>
        </m:r>
        <m:r>
          <m:rPr>
            <m:sty m:val="p"/>
          </m:rPr>
          <m:t>|</m:t>
        </m:r>
        <m:r>
          <m:t>E</m:t>
        </m:r>
        <m:r>
          <m:rPr>
            <m:sty m:val="p"/>
          </m:rPr>
          <m:t>|</m:t>
        </m:r>
        <m:r>
          <m:t>d</m:t>
        </m:r>
        <m:r>
          <m:rPr>
            <m:sty m:val="p"/>
          </m:rPr>
          <m:t>+</m:t>
        </m:r>
        <m:r>
          <m:rPr>
            <m:sty m:val="p"/>
          </m:rPr>
          <m:t>|</m:t>
        </m:r>
        <m:r>
          <m:t>V</m:t>
        </m:r>
        <m:r>
          <m:rPr>
            <m:sty m:val="p"/>
          </m:rPr>
          <m:t>|</m:t>
        </m:r>
        <m:sSup>
          <m:e>
            <m:r>
              <m:t>d</m:t>
            </m:r>
          </m:e>
          <m:sup>
            <m:r>
              <m:t>2</m:t>
            </m:r>
          </m:sup>
        </m:sSup>
        <m:r>
          <m:rPr>
            <m:sty m:val="p"/>
          </m:rPr>
          <m:t>)</m:t>
        </m:r>
        <m:r>
          <m:rPr>
            <m:sty m:val="p"/>
          </m:rPr>
          <m:t>)</m:t>
        </m:r>
      </m:oMath>
      <w:r>
        <w:rPr>
          <w:rFonts w:ascii="Times New Roman" w:hAnsi="Times New Roman"/>
          <w:color w:val="000000"/>
          <w:sz w:val="24"/>
        </w:rPr>
        <w:t xml:space="preserve">. Because</w:t>
      </w:r>
      <w:r>
        <w:rPr>
          <w:rFonts w:ascii="Times New Roman" w:hAnsi="Times New Roman"/>
          <w:color w:val="000000"/>
          <w:sz w:val="24"/>
        </w:rPr>
        <w:t xml:space="preserve"> </w:t>
      </w:r>
      <m:oMath>
        <m:r>
          <m:t>L</m:t>
        </m:r>
        <m:r>
          <m:rPr>
            <m:sty m:val="p"/>
          </m:rPr>
          <m:t>=</m:t>
        </m:r>
        <m:r>
          <m:t>2</m:t>
        </m:r>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r>
          <m:t>d</m:t>
        </m:r>
        <m:r>
          <m:rPr>
            <m:sty m:val="p"/>
          </m:rPr>
          <m:t>=</m:t>
        </m:r>
        <m:r>
          <m:t>64</m:t>
        </m:r>
      </m:oMath>
      <w:r>
        <w:rPr>
          <w:rFonts w:ascii="Times New Roman" w:hAnsi="Times New Roman"/>
          <w:color w:val="000000"/>
          <w:sz w:val="24"/>
        </w:rPr>
        <w:t xml:space="preserve"> </w:t>
      </w:r>
      <w:r>
        <w:rPr>
          <w:rFonts w:ascii="Times New Roman" w:hAnsi="Times New Roman"/>
          <w:color w:val="000000"/>
          <w:sz w:val="24"/>
        </w:rPr>
        <w:t xml:space="preserve">are fixed constants, the complexity scales strictly linearly with graph volume:</w:t>
      </w:r>
    </w:p>
    <w:p>
      <w:pPr>
        <w:pStyle w:val="BodyText"/>
        <w:spacing w:before="120" w:after="120" w:line="276" w:lineRule="auto"/>
        <w:ind w:firstLine="0"/>
        <w:jc w:val="center"/>
      </w:pPr>
      <m:oMathPara>
        <m:oMathParaPr>
          <m:jc m:val="center"/>
        </m:oMathParaPr>
        <m:oMath>
          <m:r>
            <m:rPr>
              <m:scr m:val="script"/>
              <m:sty m:val="p"/>
            </m:rPr>
            <m:t>O</m:t>
          </m:r>
          <m:r>
            <m:rPr>
              <m:sty m:val="p"/>
            </m:rPr>
            <m:t>(</m:t>
          </m:r>
          <m:r>
            <m:rPr>
              <m:sty m:val="p"/>
            </m:rPr>
            <m:t>|</m:t>
          </m:r>
          <m:r>
            <m:t>V</m:t>
          </m:r>
          <m:r>
            <m:rPr>
              <m:sty m:val="p"/>
            </m:rPr>
            <m:t>|</m:t>
          </m:r>
          <m:r>
            <m:rPr>
              <m:sty m:val="p"/>
            </m:rPr>
            <m:t>+</m:t>
          </m:r>
          <m:r>
            <m:rPr>
              <m:sty m:val="p"/>
            </m:rPr>
            <m:t>|</m:t>
          </m:r>
          <m:r>
            <m:t>E</m:t>
          </m:r>
          <m:r>
            <m:rPr>
              <m:sty m:val="p"/>
            </m:rPr>
            <m:t>|</m:t>
          </m:r>
          <m:r>
            <m:rPr>
              <m:sty m:val="p"/>
            </m:rPr>
            <m:t>)</m:t>
          </m:r>
        </m:oMath>
      </m:oMathPara>
    </w:p>
    <w:p>
      <w:pPr>
        <w:pStyle w:val="FirstParagraph"/>
        <w:spacing w:before="0" w:after="120" w:line="360" w:lineRule="auto"/>
        <w:ind w:firstLine="0"/>
        <w:jc w:val="both"/>
      </w:pPr>
      <w:r>
        <w:rPr>
          <w:rFonts w:ascii="Times New Roman" w:hAnsi="Times New Roman"/>
          <w:color w:val="000000"/>
          <w:sz w:val="24"/>
        </w:rPr>
        <w:t xml:space="preserve">Memory space is dominated by the node state tensors</w:t>
      </w:r>
      <w:r>
        <w:rPr>
          <w:rFonts w:ascii="Times New Roman" w:hAnsi="Times New Roman"/>
          <w:color w:val="000000"/>
          <w:sz w:val="24"/>
        </w:rPr>
        <w:t xml:space="preserve"> </w:t>
      </w:r>
      <m:oMath>
        <m:sSup>
          <m:e>
            <m:r>
              <m:rPr>
                <m:scr m:val="double-struck"/>
                <m:sty m:val="p"/>
              </m:rPr>
              <m:t>R</m:t>
            </m:r>
          </m:e>
          <m:sup>
            <m:r>
              <m:rPr>
                <m:sty m:val="p"/>
              </m:rPr>
              <m:t>|</m:t>
            </m:r>
            <m:r>
              <m:t>V</m:t>
            </m:r>
            <m:r>
              <m:rPr>
                <m:sty m:val="p"/>
              </m:rPr>
              <m:t>|</m:t>
            </m:r>
            <m:r>
              <m:rPr>
                <m:sty m:val="p"/>
              </m:rPr>
              <m:t>×</m:t>
            </m:r>
            <m:r>
              <m:t>d</m:t>
            </m:r>
          </m:sup>
        </m:sSup>
      </m:oMath>
      <w:r>
        <w:rPr>
          <w:rFonts w:ascii="Times New Roman" w:hAnsi="Times New Roman"/>
          <w:color w:val="000000"/>
          <w:sz w:val="24"/>
        </w:rPr>
        <w:t xml:space="preserve"> </w:t>
      </w:r>
      <w:r>
        <w:rPr>
          <w:rFonts w:ascii="Times New Roman" w:hAnsi="Times New Roman"/>
          <w:color w:val="000000"/>
          <w:sz w:val="24"/>
        </w:rPr>
        <w:t xml:space="preserve">and the edge index tensor</w:t>
      </w:r>
      <w:r>
        <w:rPr>
          <w:rFonts w:ascii="Times New Roman" w:hAnsi="Times New Roman"/>
          <w:color w:val="000000"/>
          <w:sz w:val="24"/>
        </w:rPr>
        <w:t xml:space="preserve"> </w:t>
      </w:r>
      <m:oMath>
        <m:sSup>
          <m:e>
            <m:r>
              <m:rPr>
                <m:scr m:val="double-struck"/>
                <m:sty m:val="p"/>
              </m:rPr>
              <m:t>Z</m:t>
            </m:r>
          </m:e>
          <m:sup>
            <m:r>
              <m:t>2</m:t>
            </m:r>
            <m:r>
              <m:rPr>
                <m:sty m:val="p"/>
              </m:rPr>
              <m:t>×</m:t>
            </m:r>
            <m:r>
              <m:rPr>
                <m:sty m:val="p"/>
              </m:rPr>
              <m:t>|</m:t>
            </m:r>
            <m:r>
              <m:t>E</m:t>
            </m:r>
            <m:r>
              <m:rPr>
                <m:sty m:val="p"/>
              </m:rPr>
              <m:t>|</m:t>
            </m:r>
          </m:sup>
        </m:sSup>
      </m:oMath>
      <w:r>
        <w:rPr>
          <w:rFonts w:ascii="Times New Roman" w:hAnsi="Times New Roman"/>
          <w:color w:val="000000"/>
          <w:sz w:val="24"/>
        </w:rPr>
        <w:t xml:space="preserve">, bounded by</w:t>
      </w:r>
      <w:r>
        <w:rPr>
          <w:rFonts w:ascii="Times New Roman" w:hAnsi="Times New Roman"/>
          <w:color w:val="000000"/>
          <w:sz w:val="24"/>
        </w:rPr>
        <w:t xml:space="preserve"> </w:t>
      </w:r>
      <m:oMath>
        <m:r>
          <m:rPr>
            <m:scr m:val="script"/>
            <m:sty m:val="p"/>
          </m:rPr>
          <m:t>O</m:t>
        </m:r>
        <m:r>
          <m:rPr>
            <m:sty m:val="p"/>
          </m:rPr>
          <m:t>(</m:t>
        </m:r>
        <m:r>
          <m:rPr>
            <m:sty m:val="p"/>
          </m:rPr>
          <m:t>|</m:t>
        </m:r>
        <m:r>
          <m:t>V</m:t>
        </m:r>
        <m:r>
          <m:rPr>
            <m:sty m:val="p"/>
          </m:rPr>
          <m:t>|</m:t>
        </m:r>
        <m:r>
          <m:t>d</m:t>
        </m:r>
        <m:r>
          <m:rPr>
            <m:sty m:val="p"/>
          </m:rPr>
          <m:t>+</m:t>
        </m:r>
        <m:r>
          <m:rPr>
            <m:sty m:val="p"/>
          </m:rPr>
          <m:t>|</m:t>
        </m:r>
        <m:r>
          <m:t>E</m:t>
        </m:r>
        <m:r>
          <m:rPr>
            <m:sty m:val="p"/>
          </m:rPr>
          <m:t>|</m:t>
        </m:r>
        <m:r>
          <m:rPr>
            <m:sty m:val="p"/>
          </m:rPr>
          <m:t>)</m:t>
        </m:r>
      </m:oMath>
      <w:r>
        <w:rPr>
          <w:rFonts w:ascii="Times New Roman" w:hAnsi="Times New Roman"/>
          <w:color w:val="000000"/>
          <w:sz w:val="24"/>
        </w:rPr>
        <w:t xml:space="preserve">. ◻</w:t>
      </w:r>
    </w:p>
    <w:p>
      <w:pPr>
        <w:pStyle w:val="BodyText"/>
        <w:spacing w:before="0" w:after="120" w:line="360" w:lineRule="auto"/>
        <w:ind w:firstLine="360"/>
        <w:jc w:val="both"/>
      </w:pPr>
      <w:r>
        <w:rPr>
          <w:rFonts w:ascii="Times New Roman" w:hAnsi="Times New Roman"/>
          <w:color w:val="000000"/>
          <w:sz w:val="24"/>
        </w:rPr>
        <w:t xml:space="preserve">In contrast, deterministic graph traversal (e.g., Breadth-First Search or Cypher shortest-path queries) across all published templates exhibits worst-case computational complexity of</w:t>
      </w:r>
      <w:r>
        <w:rPr>
          <w:rFonts w:ascii="Times New Roman" w:hAnsi="Times New Roman"/>
          <w:color w:val="000000"/>
          <w:sz w:val="24"/>
        </w:rPr>
        <w:t xml:space="preserve"> </w:t>
      </w:r>
      <m:oMath>
        <m:r>
          <m:rPr>
            <m:scr m:val="script"/>
            <m:sty m:val="p"/>
          </m:rPr>
          <m:t>O</m:t>
        </m:r>
        <m:r>
          <m:rPr>
            <m:sty m:val="p"/>
          </m:rPr>
          <m:t>(</m:t>
        </m:r>
        <m:r>
          <m:rPr>
            <m:sty m:val="p"/>
          </m:rPr>
          <m:t>|</m:t>
        </m:r>
        <m:sSub>
          <m:e>
            <m:r>
              <m:t>V</m:t>
            </m:r>
          </m:e>
          <m:sub>
            <m:r>
              <m:rPr>
                <m:nor/>
                <m:sty m:val="p"/>
              </m:rPr>
              <m:t>Template</m:t>
            </m:r>
          </m:sub>
        </m:sSub>
        <m:r>
          <m:rPr>
            <m:sty m:val="p"/>
          </m:rPr>
          <m:t>|</m:t>
        </m:r>
        <m:r>
          <m:rPr>
            <m:sty m:val="p"/>
          </m:rPr>
          <m:t>⋅</m:t>
        </m:r>
        <m:r>
          <m:rPr>
            <m:sty m:val="p"/>
          </m:rPr>
          <m:t>(</m:t>
        </m:r>
        <m:r>
          <m:rPr>
            <m:sty m:val="p"/>
          </m:rPr>
          <m:t>|</m:t>
        </m:r>
        <m:r>
          <m:t>V</m:t>
        </m:r>
        <m:r>
          <m:rPr>
            <m:sty m:val="p"/>
          </m:rPr>
          <m:t>|</m:t>
        </m:r>
        <m:r>
          <m:rPr>
            <m:sty m:val="p"/>
          </m:rPr>
          <m:t>+</m:t>
        </m:r>
        <m:r>
          <m:rPr>
            <m:sty m:val="p"/>
          </m:rPr>
          <m:t>|</m:t>
        </m:r>
        <m:r>
          <m:t>E</m:t>
        </m:r>
        <m:r>
          <m:rPr>
            <m:sty m:val="p"/>
          </m:rPr>
          <m:t>|</m:t>
        </m:r>
        <m:r>
          <m:rPr>
            <m:sty m:val="p"/>
          </m:rPr>
          <m:t>)</m:t>
        </m:r>
        <m:r>
          <m:rPr>
            <m:sty m:val="p"/>
          </m:rPr>
          <m:t>)</m:t>
        </m:r>
      </m:oMath>
      <w:r>
        <w:rPr>
          <w:rFonts w:ascii="Times New Roman" w:hAnsi="Times New Roman"/>
          <w:color w:val="000000"/>
          <w:sz w:val="24"/>
        </w:rPr>
        <w:t xml:space="preserve">. In densely connected enterprise forests where</w:t>
      </w:r>
      <w:r>
        <w:rPr>
          <w:rFonts w:ascii="Times New Roman" w:hAnsi="Times New Roman"/>
          <w:color w:val="000000"/>
          <w:sz w:val="24"/>
        </w:rPr>
        <w:t xml:space="preserve"> </w:t>
      </w:r>
      <m:oMath>
        <m:r>
          <m:rPr>
            <m:sty m:val="p"/>
          </m:rPr>
          <m:t>|</m:t>
        </m:r>
        <m:r>
          <m:t>E</m:t>
        </m:r>
        <m:r>
          <m:rPr>
            <m:sty m:val="p"/>
          </m:rPr>
          <m:t>|</m:t>
        </m:r>
        <m:r>
          <m:rPr>
            <m:sty m:val="p"/>
          </m:rPr>
          <m:t>≫</m:t>
        </m:r>
        <m:r>
          <m:rPr>
            <m:sty m:val="p"/>
          </m:rPr>
          <m:t>|</m:t>
        </m:r>
        <m:r>
          <m:t>V</m:t>
        </m:r>
        <m:r>
          <m:rPr>
            <m:sty m:val="p"/>
          </m:rPr>
          <m:t>|</m:t>
        </m:r>
      </m:oMath>
      <w:r>
        <w:rPr>
          <w:rFonts w:ascii="Times New Roman" w:hAnsi="Times New Roman"/>
          <w:color w:val="000000"/>
          <w:sz w:val="24"/>
        </w:rPr>
        <w:t xml:space="preserve">, recursive path-finding encounters exponential path explosion along cyclic group delegation chains, whereas CertGraph executes as a sequence of highly parallelized, constant-depth GPU tensor operations.</w:t>
      </w:r>
    </w:p>
    <w:bookmarkEnd w:id="55"/>
    <w:bookmarkEnd w:id="56"/>
    <w:bookmarkStart w:id="57" w:name="ch:audit"/>
    <w:p>
      <w:pPr>
        <w:spacing w:before="0" w:after="0"/>
        <w:sectPr>
          <w:footnotePr>
            <w:numRestart w:val="eachSect"/>
          </w:footnotePr>
          <w:pgSz w:w="11909" w:h="16834"/>
          <w:pgMar w:top="1440" w:bottom="1440" w:left="1800" w:right="1440" w:header="720" w:footer="720"/>
          <w:titlePg/>
        </w:sectPr>
      </w:pPr>
    </w:p>
    <w:p>
      <w:pPr>
        <w:pStyle w:val="Heading1"/>
        <w:keepNext/>
        <w:pageBreakBefore/>
        <w:spacing w:before="400" w:after="360" w:line="276" w:lineRule="auto"/>
        <w:ind w:firstLine="0"/>
        <w:jc w:val="left"/>
      </w:pPr>
      <w:r>
        <w:rPr>
          <w:rFonts w:ascii="Times New Roman" w:hAnsi="Times New Roman"/>
          <w:b/>
          <w:color w:val="000000"/>
          <w:sz w:val="32"/>
        </w:rPr>
        <w:t>Chapter 4</w:t>
        <w:br/>
        <w:t>Forensic Audit: Unmasking Experimental Illusions in Security Machine Learning</w:t>
      </w:r>
    </w:p>
    <w:bookmarkStart w:id="58" w:name="Xbc573b56369ad9badef5debe4349d99ba1d2bd0"/>
    <w:p>
      <w:pPr>
        <w:pStyle w:val="Heading2"/>
        <w:keepNext/>
        <w:spacing w:before="320" w:after="120" w:line="276" w:lineRule="auto"/>
        <w:ind w:firstLine="0"/>
        <w:jc w:val="left"/>
      </w:pPr>
      <w:r>
        <w:rPr>
          <w:rFonts w:ascii="Times New Roman" w:hAnsi="Times New Roman"/>
          <w:b/>
          <w:color w:val="000000"/>
          <w:sz w:val="28"/>
        </w:rPr>
        <w:t>4.1  The Methodological Crisis of Security Machine Learning</w:t>
      </w:r>
    </w:p>
    <w:p>
      <w:pPr>
        <w:pStyle w:val="FirstParagraph"/>
        <w:spacing w:before="0" w:after="120" w:line="360" w:lineRule="auto"/>
        <w:ind w:firstLine="0"/>
        <w:jc w:val="both"/>
      </w:pPr>
      <w:r>
        <w:rPr>
          <w:rFonts w:ascii="Times New Roman" w:hAnsi="Times New Roman"/>
          <w:color w:val="000000"/>
          <w:sz w:val="24"/>
        </w:rPr>
        <w:t xml:space="preserve">Applied machine learning in computer security is uniquely susceptible to methodological pitfalls and experimental artifacts. In conventional computer vision and natural language processing domains, models learn from human-perceptible patterns (such as textures, shapes, and syntax). In contrast, cybersecurity datasets—particularly those representing enterprise network graphs and identity topologies—consist of high-dimensional, abstract relational structures where human intuition cannot easily detect subtle distribution shifts or hidden correlations. This vulnerability directly mirrors the pervasive</w:t>
      </w:r>
      <w:r>
        <w:rPr>
          <w:rFonts w:ascii="Times New Roman" w:hAnsi="Times New Roman"/>
          <w:color w:val="000000"/>
          <w:sz w:val="24"/>
        </w:rPr>
        <w:t xml:space="preserve"> </w:t>
      </w:r>
      <w:r>
        <w:rPr>
          <w:rFonts w:ascii="Times New Roman" w:hAnsi="Times New Roman"/>
          <w:color w:val="000000"/>
          <w:sz w:val="24"/>
        </w:rPr>
        <w:t xml:space="preserve">“Clever Hans”</w:t>
      </w:r>
      <w:r>
        <w:rPr>
          <w:rFonts w:ascii="Times New Roman" w:hAnsi="Times New Roman"/>
          <w:color w:val="000000"/>
          <w:sz w:val="24"/>
        </w:rPr>
        <w:t xml:space="preserve"> </w:t>
      </w:r>
      <w:r>
        <w:rPr>
          <w:rFonts w:ascii="Times New Roman" w:hAnsi="Times New Roman"/>
          <w:color w:val="000000"/>
          <w:sz w:val="24"/>
        </w:rPr>
        <w:t xml:space="preserve">effect surveyed by Ye et al. (2026) </w:t>
      </w:r>
      <w:r>
        <w:rPr>
          <w:rFonts w:ascii="Times New Roman" w:hAnsi="Times New Roman"/>
          <w:color w:val="000000"/>
          <w:sz w:val="24"/>
        </w:rPr>
        <w:t xml:space="preserve">[34]</w:t>
      </w:r>
      <w:r>
        <w:rPr>
          <w:rFonts w:ascii="Times New Roman" w:hAnsi="Times New Roman"/>
          <w:color w:val="000000"/>
          <w:sz w:val="24"/>
        </w:rPr>
        <w:t xml:space="preserve"> </w:t>
      </w:r>
      <w:r>
        <w:rPr>
          <w:rFonts w:ascii="Times New Roman" w:hAnsi="Times New Roman"/>
          <w:color w:val="000000"/>
          <w:sz w:val="24"/>
        </w:rPr>
        <w:t xml:space="preserve">and Geirhos et al. (2020) </w:t>
      </w:r>
      <w:r>
        <w:rPr>
          <w:rFonts w:ascii="Times New Roman" w:hAnsi="Times New Roman"/>
          <w:color w:val="000000"/>
          <w:sz w:val="24"/>
        </w:rPr>
        <w:t xml:space="preserve">[9]</w:t>
      </w:r>
      <w:r>
        <w:rPr>
          <w:rFonts w:ascii="Times New Roman" w:hAnsi="Times New Roman"/>
          <w:color w:val="000000"/>
          <w:sz w:val="24"/>
        </w:rPr>
        <w:t xml:space="preserve">, where machine learning models achieve superficial benchmark success by exploiting non-causal statistical artifacts rather than valid domain concepts.</w:t>
      </w:r>
    </w:p>
    <w:p>
      <w:pPr>
        <w:pStyle w:val="BodyText"/>
        <w:spacing w:before="0" w:after="120" w:line="360" w:lineRule="auto"/>
        <w:ind w:firstLine="360"/>
        <w:jc w:val="both"/>
      </w:pPr>
      <w:r>
        <w:rPr>
          <w:rFonts w:ascii="Times New Roman" w:hAnsi="Times New Roman"/>
          <w:color w:val="000000"/>
          <w:sz w:val="24"/>
        </w:rPr>
        <w:t xml:space="preserve">A pervasive pathology in modern security ML literature is the phenomenon of</w:t>
      </w:r>
      <w:r>
        <w:rPr>
          <w:rFonts w:ascii="Times New Roman" w:hAnsi="Times New Roman"/>
          <w:color w:val="000000"/>
          <w:sz w:val="24"/>
        </w:rPr>
        <w:t xml:space="preserve"> </w:t>
      </w:r>
      <w:r>
        <w:rPr>
          <w:rFonts w:ascii="Times New Roman" w:hAnsi="Times New Roman"/>
          <w:color w:val="000000"/>
          <w:sz w:val="24"/>
        </w:rPr>
        <w:t xml:space="preserve">“too good to be true”</w:t>
      </w:r>
      <w:r>
        <w:rPr>
          <w:rFonts w:ascii="Times New Roman" w:hAnsi="Times New Roman"/>
          <w:color w:val="000000"/>
          <w:sz w:val="24"/>
        </w:rPr>
        <w:t xml:space="preserve"> </w:t>
      </w:r>
      <w:r>
        <w:rPr>
          <w:rFonts w:ascii="Times New Roman" w:hAnsi="Times New Roman"/>
          <w:color w:val="000000"/>
          <w:sz w:val="24"/>
        </w:rPr>
        <w:t xml:space="preserve">empirical results. When an experimental pipeline produces near-perfect classification metrics (e.g., Macro-F1</w:t>
      </w:r>
      <w:r>
        <w:rPr>
          <w:rFonts w:ascii="Times New Roman" w:hAnsi="Times New Roman"/>
          <w:color w:val="000000"/>
          <w:sz w:val="24"/>
        </w:rPr>
        <w:t xml:space="preserve"> </w:t>
      </w:r>
      <m:oMath>
        <m:r>
          <m:rPr>
            <m:sty m:val="p"/>
          </m:rPr>
          <m:t>=</m:t>
        </m:r>
        <m:r>
          <m:t>1.0000</m:t>
        </m:r>
      </m:oMath>
      <w:r>
        <w:rPr>
          <w:rFonts w:ascii="Times New Roman" w:hAnsi="Times New Roman"/>
          <w:color w:val="000000"/>
          <w:sz w:val="24"/>
        </w:rPr>
        <w:t xml:space="preserve">), researchers are confronted with a critical methodological dilemma:</w:t>
      </w:r>
    </w:p>
    <w:p>
      <w:pPr>
        <w:numPr>
          <w:ilvl w:val="0"/>
          <w:numId w:val="44"/>
        </w:numPr>
        <w:spacing w:before="0" w:after="60" w:line="300" w:lineRule="auto"/>
        <w:jc w:val="both"/>
      </w:pPr>
      <w:r>
        <w:rPr>
          <w:rFonts w:ascii="Times New Roman" w:hAnsi="Times New Roman"/>
          <w:b/>
          <w:bCs/>
          <w:color w:val="000000"/>
          <w:sz w:val="24"/>
        </w:rPr>
        <w:t xml:space="preserve">The Optimistic Hypothesis:</w:t>
      </w:r>
      <w:r>
        <w:rPr>
          <w:rFonts w:ascii="Times New Roman" w:hAnsi="Times New Roman"/>
          <w:color w:val="000000"/>
          <w:sz w:val="24"/>
        </w:rPr>
        <w:t xml:space="preserve"> </w:t>
      </w:r>
      <w:r>
        <w:rPr>
          <w:rFonts w:ascii="Times New Roman" w:hAnsi="Times New Roman"/>
          <w:color w:val="000000"/>
          <w:sz w:val="24"/>
        </w:rPr>
        <w:t xml:space="preserve">The deep neural network has discovered an omniscient, generalizable representation of the underlying security domain, solving the threat detection problem.</w:t>
      </w:r>
    </w:p>
    <w:p>
      <w:pPr>
        <w:numPr>
          <w:ilvl w:val="0"/>
          <w:numId w:val="44"/>
        </w:numPr>
        <w:spacing w:before="0" w:after="60" w:line="300" w:lineRule="auto"/>
        <w:jc w:val="both"/>
      </w:pPr>
      <w:r>
        <w:rPr>
          <w:rFonts w:ascii="Times New Roman" w:hAnsi="Times New Roman"/>
          <w:b/>
          <w:bCs/>
          <w:color w:val="000000"/>
          <w:sz w:val="24"/>
        </w:rPr>
        <w:t xml:space="preserve">The Adversarial Reality:</w:t>
      </w:r>
      <w:r>
        <w:rPr>
          <w:rFonts w:ascii="Times New Roman" w:hAnsi="Times New Roman"/>
          <w:color w:val="000000"/>
          <w:sz w:val="24"/>
        </w:rPr>
        <w:t xml:space="preserve"> </w:t>
      </w:r>
      <w:r>
        <w:rPr>
          <w:rFonts w:ascii="Times New Roman" w:hAnsi="Times New Roman"/>
          <w:color w:val="000000"/>
          <w:sz w:val="24"/>
        </w:rPr>
        <w:t xml:space="preserve">The experimental architecture has inadvertently leaked spurious, deterministic artifacts, allowing the neural network to achieve superficial perfection by exploiting statistical shortcuts that collapse in real-world deployments.</w:t>
      </w:r>
    </w:p>
    <w:p>
      <w:pPr>
        <w:pStyle w:val="FirstParagraph"/>
        <w:spacing w:before="0" w:after="120" w:line="360" w:lineRule="auto"/>
        <w:ind w:firstLine="0"/>
        <w:jc w:val="both"/>
      </w:pPr>
      <w:r>
        <w:rPr>
          <w:rFonts w:ascii="Times New Roman" w:hAnsi="Times New Roman"/>
          <w:color w:val="000000"/>
          <w:sz w:val="24"/>
        </w:rPr>
        <w:t xml:space="preserve">During the early development of CertGraph, initial iterations of our Hetero-GAT model achieved a flawless</w:t>
      </w:r>
      <w:r>
        <w:rPr>
          <w:rFonts w:ascii="Times New Roman" w:hAnsi="Times New Roman"/>
          <w:color w:val="000000"/>
          <w:sz w:val="24"/>
        </w:rPr>
        <w:t xml:space="preserve"> </w:t>
      </w:r>
      <m:oMath>
        <m:r>
          <m:t>1.0000</m:t>
        </m:r>
      </m:oMath>
      <w:r>
        <w:rPr>
          <w:rFonts w:ascii="Times New Roman" w:hAnsi="Times New Roman"/>
          <w:color w:val="000000"/>
          <w:sz w:val="24"/>
        </w:rPr>
        <w:t xml:space="preserve"> </w:t>
      </w:r>
      <w:r>
        <w:rPr>
          <w:rFonts w:ascii="Times New Roman" w:hAnsi="Times New Roman"/>
          <w:color w:val="000000"/>
          <w:sz w:val="24"/>
        </w:rPr>
        <w:t xml:space="preserve">Macro-F1 score across all seven evaluated ESC vulnerability classes on synthetic enterprise graphs. Rather than prematurely declaring victory, we adopted an</w:t>
      </w:r>
      <w:r>
        <w:rPr>
          <w:rFonts w:ascii="Times New Roman" w:hAnsi="Times New Roman"/>
          <w:color w:val="000000"/>
          <w:sz w:val="24"/>
        </w:rPr>
        <w:t xml:space="preserve"> </w:t>
      </w:r>
      <w:r>
        <w:rPr>
          <w:rFonts w:ascii="Times New Roman" w:hAnsi="Times New Roman"/>
          <w:b/>
          <w:bCs/>
          <w:color w:val="000000"/>
          <w:sz w:val="24"/>
        </w:rPr>
        <w:t xml:space="preserve">Adversarial Forensic Audit</w:t>
      </w:r>
      <w:r>
        <w:rPr>
          <w:rFonts w:ascii="Times New Roman" w:hAnsi="Times New Roman"/>
          <w:color w:val="000000"/>
          <w:sz w:val="24"/>
        </w:rPr>
        <w:t xml:space="preserve"> </w:t>
      </w:r>
      <w:r>
        <w:rPr>
          <w:rFonts w:ascii="Times New Roman" w:hAnsi="Times New Roman"/>
          <w:color w:val="000000"/>
          <w:sz w:val="24"/>
        </w:rPr>
        <w:t xml:space="preserve">doctrine: we treated our own data generators, feature encodings, and model baselines as potentially compromised systems requiring rigorous post-mortem dissection.</w:t>
      </w:r>
    </w:p>
    <w:p>
      <w:pPr>
        <w:pStyle w:val="BodyText"/>
        <w:spacing w:before="0" w:after="120" w:line="360" w:lineRule="auto"/>
        <w:ind w:firstLine="360"/>
        <w:jc w:val="both"/>
      </w:pPr>
      <w:r>
        <w:rPr>
          <w:rFonts w:ascii="Times New Roman" w:hAnsi="Times New Roman"/>
          <w:color w:val="000000"/>
          <w:sz w:val="24"/>
        </w:rPr>
        <w:t xml:space="preserve">Our audit exposed four profound, compounding experimental illusions that had artificially inflated empirical performance. By systematically documenting how these illusions arose, how they were mathematically proven, and how our pipeline was re-engineered, this chapter provides a methodological blueprint for experimental hygiene in graph machine learning for cybersecurity.</w:t>
      </w:r>
    </w:p>
    <w:bookmarkEnd w:id="57"/>
    <w:bookmarkStart w:id="59" w:name="the-four-experimental-illusions"/>
    <w:p>
      <w:pPr>
        <w:pStyle w:val="Heading2"/>
        <w:keepNext/>
        <w:spacing w:before="320" w:after="120" w:line="276" w:lineRule="auto"/>
        <w:ind w:firstLine="0"/>
        <w:jc w:val="left"/>
      </w:pPr>
      <w:r>
        <w:rPr>
          <w:rFonts w:ascii="Times New Roman" w:hAnsi="Times New Roman"/>
          <w:b/>
          <w:color w:val="000000"/>
          <w:sz w:val="28"/>
        </w:rPr>
        <w:t>4.2  The Four Experimental Illusions</w:t>
      </w:r>
    </w:p>
    <w:bookmarkStart w:id="60" w:name="Xb1ee097052df743f4a755f90ee63e4dd57fb888"/>
    <w:p>
      <w:pPr>
        <w:pStyle w:val="Heading3"/>
        <w:keepNext/>
        <w:spacing w:before="240" w:after="80" w:line="276" w:lineRule="auto"/>
        <w:ind w:firstLine="0"/>
        <w:jc w:val="left"/>
      </w:pPr>
      <w:r>
        <w:rPr>
          <w:rFonts w:ascii="Times New Roman" w:hAnsi="Times New Roman"/>
          <w:b/>
          <w:color w:val="000000"/>
          <w:sz w:val="24"/>
        </w:rPr>
        <w:t>4.2.1  Illusion 1: Positional Index Leakage in Synthetic Topologies</w:t>
      </w:r>
    </w:p>
    <w:p>
      <w:pPr>
        <w:pStyle w:val="FirstParagraph"/>
        <w:spacing w:before="0" w:after="120" w:line="360" w:lineRule="auto"/>
        <w:ind w:firstLine="0"/>
        <w:jc w:val="both"/>
      </w:pPr>
      <w:r>
        <w:rPr>
          <w:rFonts w:ascii="Times New Roman" w:hAnsi="Times New Roman"/>
          <w:color w:val="000000"/>
          <w:sz w:val="24"/>
        </w:rPr>
        <w:t xml:space="preserve">In synthetic network generators, entities are typically instantiated sequentially within memory arrays or graph database buffers. In our initial generator implementation (</w:t>
      </w:r>
      <w:r>
        <w:rPr>
          <w:rStyle w:val="VerbatimChar"/>
          <w:rFonts w:ascii="Times New Roman" w:hAnsi="Times New Roman"/>
          <w:color w:val="000000"/>
          <w:sz w:val="24"/>
        </w:rPr>
        <w:t xml:space="preserve">generator_v1.py</w:t>
      </w:r>
      <w:r>
        <w:rPr>
          <w:rFonts w:ascii="Times New Roman" w:hAnsi="Times New Roman"/>
          <w:color w:val="000000"/>
          <w:sz w:val="24"/>
        </w:rPr>
        <w:t xml:space="preserve">), directory entities were instantiated in fixed programmatic loops:</w:t>
      </w:r>
    </w:p>
    <w:p>
      <w:pPr>
        <w:numPr>
          <w:ilvl w:val="0"/>
          <w:numId w:val="45"/>
        </w:numPr>
        <w:spacing w:before="0" w:after="60" w:line="300" w:lineRule="auto"/>
        <w:jc w:val="both"/>
      </w:pPr>
      <w:r>
        <w:rPr>
          <w:rFonts w:ascii="Times New Roman" w:hAnsi="Times New Roman"/>
          <w:color w:val="000000"/>
          <w:sz w:val="24"/>
        </w:rPr>
        <w:t xml:space="preserve">The Tier-0 administrative security group (</w:t>
      </w:r>
      <w:r>
        <w:rPr>
          <w:rStyle w:val="VerbatimChar"/>
          <w:rFonts w:ascii="Times New Roman" w:hAnsi="Times New Roman"/>
          <w:color w:val="000000"/>
          <w:sz w:val="24"/>
        </w:rPr>
        <w:t xml:space="preserve">Domain Admins</w:t>
      </w:r>
      <w:r>
        <w:rPr>
          <w:rFonts w:ascii="Times New Roman" w:hAnsi="Times New Roman"/>
          <w:color w:val="000000"/>
          <w:sz w:val="24"/>
        </w:rPr>
        <w:t xml:space="preserve">) was consistently allocated at index</w:t>
      </w:r>
      <w:r>
        <w:rPr>
          <w:rFonts w:ascii="Times New Roman" w:hAnsi="Times New Roman"/>
          <w:color w:val="000000"/>
          <w:sz w:val="24"/>
        </w:rPr>
        <w:t xml:space="preserve"> </w:t>
      </w:r>
      <m:oMath>
        <m:r>
          <m:t>0</m:t>
        </m:r>
      </m:oMath>
      <w:r>
        <w:rPr>
          <w:rFonts w:ascii="Times New Roman" w:hAnsi="Times New Roman"/>
          <w:color w:val="000000"/>
          <w:sz w:val="24"/>
        </w:rPr>
        <w:t xml:space="preserve"> </w:t>
      </w:r>
      <w:r>
        <w:rPr>
          <w:rFonts w:ascii="Times New Roman" w:hAnsi="Times New Roman"/>
          <w:color w:val="000000"/>
          <w:sz w:val="24"/>
        </w:rPr>
        <w:t xml:space="preserve">of the</w:t>
      </w:r>
      <w:r>
        <w:rPr>
          <w:rFonts w:ascii="Times New Roman" w:hAnsi="Times New Roman"/>
          <w:color w:val="000000"/>
          <w:sz w:val="24"/>
        </w:rPr>
        <w:t xml:space="preserve"> </w:t>
      </w:r>
      <w:r>
        <w:rPr>
          <w:rStyle w:val="VerbatimChar"/>
          <w:rFonts w:ascii="Times New Roman" w:hAnsi="Times New Roman"/>
          <w:color w:val="000000"/>
          <w:sz w:val="24"/>
        </w:rPr>
        <w:t xml:space="preserve">Group</w:t>
      </w:r>
      <w:r>
        <w:rPr>
          <w:rFonts w:ascii="Times New Roman" w:hAnsi="Times New Roman"/>
          <w:color w:val="000000"/>
          <w:sz w:val="24"/>
        </w:rPr>
        <w:t xml:space="preserve"> </w:t>
      </w:r>
      <w:r>
        <w:rPr>
          <w:rFonts w:ascii="Times New Roman" w:hAnsi="Times New Roman"/>
          <w:color w:val="000000"/>
          <w:sz w:val="24"/>
        </w:rPr>
        <w:t xml:space="preserve">entity tensor (</w:t>
      </w:r>
      <m:oMath>
        <m:sSub>
          <m:e>
            <m:r>
              <m:t>v</m:t>
            </m:r>
          </m:e>
          <m:sub>
            <m:r>
              <m:rPr>
                <m:nor/>
                <m:sty m:val="p"/>
              </m:rPr>
              <m:t>group</m:t>
            </m:r>
          </m:sub>
        </m:sSub>
        <m:r>
          <m:rPr>
            <m:sty m:val="p"/>
          </m:rPr>
          <m:t>=</m:t>
        </m:r>
        <m:r>
          <m:t>0</m:t>
        </m:r>
      </m:oMath>
      <w:r>
        <w:rPr>
          <w:rFonts w:ascii="Times New Roman" w:hAnsi="Times New Roman"/>
          <w:color w:val="000000"/>
          <w:sz w:val="24"/>
        </w:rPr>
        <w:t xml:space="preserve">).</w:t>
      </w:r>
    </w:p>
    <w:p>
      <w:pPr>
        <w:numPr>
          <w:ilvl w:val="0"/>
          <w:numId w:val="45"/>
        </w:numPr>
        <w:spacing w:before="0" w:after="60" w:line="300" w:lineRule="auto"/>
        <w:jc w:val="both"/>
      </w:pPr>
      <w:r>
        <w:rPr>
          <w:rFonts w:ascii="Times New Roman" w:hAnsi="Times New Roman"/>
          <w:color w:val="000000"/>
          <w:sz w:val="24"/>
        </w:rPr>
        <w:t xml:space="preserve">Domain administrators were systematically allocated within the lowest numeric partition of the</w:t>
      </w:r>
      <w:r>
        <w:rPr>
          <w:rFonts w:ascii="Times New Roman" w:hAnsi="Times New Roman"/>
          <w:color w:val="000000"/>
          <w:sz w:val="24"/>
        </w:rPr>
        <w:t xml:space="preserve"> </w:t>
      </w:r>
      <w:r>
        <w:rPr>
          <w:rStyle w:val="VerbatimChar"/>
          <w:rFonts w:ascii="Times New Roman" w:hAnsi="Times New Roman"/>
          <w:color w:val="000000"/>
          <w:sz w:val="24"/>
        </w:rPr>
        <w:t xml:space="preserve">User</w:t>
      </w:r>
      <w:r>
        <w:rPr>
          <w:rFonts w:ascii="Times New Roman" w:hAnsi="Times New Roman"/>
          <w:color w:val="000000"/>
          <w:sz w:val="24"/>
        </w:rPr>
        <w:t xml:space="preserve"> </w:t>
      </w:r>
      <w:r>
        <w:rPr>
          <w:rFonts w:ascii="Times New Roman" w:hAnsi="Times New Roman"/>
          <w:color w:val="000000"/>
          <w:sz w:val="24"/>
        </w:rPr>
        <w:t xml:space="preserve">tensor (</w:t>
      </w:r>
      <m:oMath>
        <m:sSub>
          <m:e>
            <m:r>
              <m:t>v</m:t>
            </m:r>
          </m:e>
          <m:sub>
            <m:r>
              <m:rPr>
                <m:nor/>
                <m:sty m:val="p"/>
              </m:rPr>
              <m:t>user</m:t>
            </m:r>
          </m:sub>
        </m:sSub>
        <m:r>
          <m:rPr>
            <m:sty m:val="p"/>
          </m:rPr>
          <m:t>∈</m:t>
        </m:r>
        <m:r>
          <m:rPr>
            <m:sty m:val="p"/>
          </m:rPr>
          <m:t>[</m:t>
        </m:r>
        <m:r>
          <m:t>0</m:t>
        </m:r>
        <m:r>
          <m:rPr>
            <m:sty m:val="p"/>
          </m:rPr>
          <m:t>,</m:t>
        </m:r>
        <m:r>
          <m:rPr>
            <m:sty m:val="p"/>
          </m:rPr>
          <m:t>⌊</m:t>
        </m:r>
        <m:sSub>
          <m:e>
            <m:r>
              <m:t>N</m:t>
            </m:r>
          </m:e>
          <m:sub>
            <m:r>
              <m:rPr>
                <m:nor/>
                <m:sty m:val="p"/>
              </m:rPr>
              <m:t>users</m:t>
            </m:r>
          </m:sub>
        </m:sSub>
        <m:r>
          <m:rPr>
            <m:sty m:val="p"/>
          </m:rPr>
          <m:t>/</m:t>
        </m:r>
        <m:r>
          <m:t>10</m:t>
        </m:r>
        <m:r>
          <m:rPr>
            <m:sty m:val="p"/>
          </m:rPr>
          <m:t>⌋</m:t>
        </m:r>
        <m:r>
          <m:rPr>
            <m:sty m:val="p"/>
          </m:rPr>
          <m:t>]</m:t>
        </m:r>
      </m:oMath>
      <w:r>
        <w:rPr>
          <w:rFonts w:ascii="Times New Roman" w:hAnsi="Times New Roman"/>
          <w:color w:val="000000"/>
          <w:sz w:val="24"/>
        </w:rPr>
        <w:t xml:space="preserve">).</w:t>
      </w:r>
    </w:p>
    <w:p>
      <w:pPr>
        <w:numPr>
          <w:ilvl w:val="0"/>
          <w:numId w:val="45"/>
        </w:numPr>
        <w:spacing w:before="0" w:after="60" w:line="300" w:lineRule="auto"/>
        <w:jc w:val="both"/>
      </w:pPr>
      <w:r>
        <w:rPr>
          <w:rFonts w:ascii="Times New Roman" w:hAnsi="Times New Roman"/>
          <w:color w:val="000000"/>
          <w:sz w:val="24"/>
        </w:rPr>
        <w:t xml:space="preserve">In ESC13 synthetic generation routines, the issuance policy OID was programmatically linked exclusively to group index</w:t>
      </w:r>
      <w:r>
        <w:rPr>
          <w:rFonts w:ascii="Times New Roman" w:hAnsi="Times New Roman"/>
          <w:color w:val="000000"/>
          <w:sz w:val="24"/>
        </w:rPr>
        <w:t xml:space="preserve"> </w:t>
      </w:r>
      <m:oMath>
        <m:r>
          <m:t>0</m:t>
        </m:r>
      </m:oMath>
      <w:r>
        <w:rPr>
          <w:rFonts w:ascii="Times New Roman" w:hAnsi="Times New Roman"/>
          <w:color w:val="000000"/>
          <w:sz w:val="24"/>
        </w:rPr>
        <w:t xml:space="preserve">.</w:t>
      </w:r>
    </w:p>
    <w:bookmarkStart w:id="61" w:name="X78ce4d86ef131924df938adc7e1a7862c6c044d"/>
    <w:p>
      <w:pPr>
        <w:pStyle w:val="Heading5"/>
        <w:keepNext/>
        <w:spacing w:before="160" w:after="40" w:line="276" w:lineRule="auto"/>
        <w:ind w:firstLine="0"/>
        <w:jc w:val="left"/>
      </w:pPr>
      <w:r>
        <w:rPr>
          <w:rFonts w:ascii="Times New Roman" w:hAnsi="Times New Roman"/>
          <w:b/>
          <w:color w:val="000000"/>
          <w:sz w:val="22"/>
        </w:rPr>
        <w:t>Information-Theoretic Proof of Positional Leakage:</w:t>
      </w:r>
    </w:p>
    <w:p>
      <w:pPr>
        <w:pStyle w:val="FirstParagraph"/>
        <w:spacing w:before="0" w:after="120" w:line="360" w:lineRule="auto"/>
        <w:ind w:firstLine="0"/>
        <w:jc w:val="both"/>
      </w:pPr>
      <w:r>
        <w:rPr>
          <w:rFonts w:ascii="Times New Roman" w:hAnsi="Times New Roman"/>
          <w:color w:val="000000"/>
          <w:sz w:val="24"/>
        </w:rPr>
        <w:t xml:space="preserve">Let</w:t>
      </w:r>
      <w:r>
        <w:rPr>
          <w:rFonts w:ascii="Times New Roman" w:hAnsi="Times New Roman"/>
          <w:color w:val="000000"/>
          <w:sz w:val="24"/>
        </w:rPr>
        <w:t xml:space="preserve"> </w:t>
      </w:r>
      <m:oMath>
        <m:r>
          <m:t>Y</m:t>
        </m:r>
        <m:r>
          <m:rPr>
            <m:sty m:val="p"/>
          </m:rPr>
          <m:t>∈</m:t>
        </m:r>
        <m:r>
          <m:rPr>
            <m:scr m:val="script"/>
            <m:sty m:val="p"/>
          </m:rPr>
          <m:t>C</m:t>
        </m:r>
      </m:oMath>
      <w:r>
        <w:rPr>
          <w:rFonts w:ascii="Times New Roman" w:hAnsi="Times New Roman"/>
          <w:color w:val="000000"/>
          <w:sz w:val="24"/>
        </w:rPr>
        <w:t xml:space="preserve"> </w:t>
      </w:r>
      <w:r>
        <w:rPr>
          <w:rFonts w:ascii="Times New Roman" w:hAnsi="Times New Roman"/>
          <w:color w:val="000000"/>
          <w:sz w:val="24"/>
        </w:rPr>
        <w:t xml:space="preserve">denote the random variable representing the true vulnerability class of a certificate template, and let</w:t>
      </w:r>
      <w:r>
        <w:rPr>
          <w:rFonts w:ascii="Times New Roman" w:hAnsi="Times New Roman"/>
          <w:color w:val="000000"/>
          <w:sz w:val="24"/>
        </w:rPr>
        <w:t xml:space="preserve"> </w:t>
      </w:r>
      <m:oMath>
        <m:sSub>
          <m:e>
            <m:r>
              <m:t>I</m:t>
            </m:r>
          </m:e>
          <m:sub>
            <m:r>
              <m:t>A</m:t>
            </m:r>
          </m:sub>
        </m:sSub>
        <m:r>
          <m:rPr>
            <m:sty m:val="p"/>
          </m:rPr>
          <m:t>∈</m:t>
        </m:r>
        <m:r>
          <m:rPr>
            <m:scr m:val="double-struck"/>
            <m:sty m:val="p"/>
          </m:rPr>
          <m:t>N</m:t>
        </m:r>
      </m:oMath>
      <w:r>
        <w:rPr>
          <w:rFonts w:ascii="Times New Roman" w:hAnsi="Times New Roman"/>
          <w:color w:val="000000"/>
          <w:sz w:val="24"/>
        </w:rPr>
        <w:t xml:space="preserve"> </w:t>
      </w:r>
      <w:r>
        <w:rPr>
          <w:rFonts w:ascii="Times New Roman" w:hAnsi="Times New Roman"/>
          <w:color w:val="000000"/>
          <w:sz w:val="24"/>
        </w:rPr>
        <w:t xml:space="preserve">denote the integer array index of the high-value target group or enroller principal. In a methodologically sound experimental benchmark, an entity’s arbitrary memory buffer index must provide zero information regarding its security posture:</w:t>
      </w:r>
    </w:p>
    <w:p>
      <w:pPr>
        <w:pStyle w:val="BodyText"/>
        <w:spacing w:before="120" w:after="120" w:line="276" w:lineRule="auto"/>
        <w:ind w:firstLine="0"/>
        <w:jc w:val="center"/>
      </w:pPr>
      <m:oMathPara>
        <m:oMathParaPr>
          <m:jc m:val="center"/>
        </m:oMathParaPr>
        <m:oMath>
          <m:r>
            <m:t>I</m:t>
          </m:r>
          <m:r>
            <m:rPr>
              <m:sty m:val="p"/>
            </m:rPr>
            <m:t>(</m:t>
          </m:r>
          <m:r>
            <m:t>Y</m:t>
          </m:r>
          <m:r>
            <m:rPr>
              <m:sty m:val="p"/>
            </m:rPr>
            <m:t>;</m:t>
          </m:r>
          <m:sSub>
            <m:e>
              <m:r>
                <m:t>I</m:t>
              </m:r>
            </m:e>
            <m:sub>
              <m:r>
                <m:t>A</m:t>
              </m:r>
            </m:sub>
          </m:sSub>
          <m:r>
            <m:rPr>
              <m:sty m:val="p"/>
            </m:rPr>
            <m:t>)</m:t>
          </m:r>
          <m:r>
            <m:rPr>
              <m:sty m:val="p"/>
            </m:rPr>
            <m:t>=</m:t>
          </m:r>
          <m:r>
            <m:t>H</m:t>
          </m:r>
          <m:r>
            <m:rPr>
              <m:sty m:val="p"/>
            </m:rPr>
            <m:t>(</m:t>
          </m:r>
          <m:r>
            <m:t>Y</m:t>
          </m:r>
          <m:r>
            <m:rPr>
              <m:sty m:val="p"/>
            </m:rPr>
            <m:t>)</m:t>
          </m:r>
          <m:r>
            <m:rPr>
              <m:sty m:val="p"/>
            </m:rPr>
            <m:t>−</m:t>
          </m:r>
          <m:r>
            <m:t>H</m:t>
          </m:r>
          <m:r>
            <m:rPr>
              <m:sty m:val="p"/>
            </m:rPr>
            <m:t>(</m:t>
          </m:r>
          <m:r>
            <m:t>Y</m:t>
          </m:r>
          <m:r>
            <m:rPr>
              <m:sty m:val="p"/>
            </m:rPr>
            <m:t>∣</m:t>
          </m:r>
          <m:sSub>
            <m:e>
              <m:r>
                <m:t>I</m:t>
              </m:r>
            </m:e>
            <m:sub>
              <m:r>
                <m:t>A</m:t>
              </m:r>
            </m:sub>
          </m:sSub>
          <m:r>
            <m:rPr>
              <m:sty m:val="p"/>
            </m:rPr>
            <m:t>)</m:t>
          </m:r>
          <m:r>
            <m:rPr>
              <m:sty m:val="p"/>
            </m:rPr>
            <m:t>=</m:t>
          </m:r>
          <m:r>
            <m:t>0</m:t>
          </m:r>
        </m:oMath>
      </m:oMathPara>
    </w:p>
    <w:p>
      <w:pPr>
        <w:pStyle w:val="FirstParagraph"/>
        <w:spacing w:before="0" w:after="120" w:line="360" w:lineRule="auto"/>
        <w:ind w:firstLine="0"/>
        <w:jc w:val="both"/>
      </w:pPr>
      <w:r>
        <w:rPr>
          <w:rFonts w:ascii="Times New Roman" w:hAnsi="Times New Roman"/>
          <w:color w:val="000000"/>
          <w:sz w:val="24"/>
        </w:rPr>
        <w:t xml:space="preserve">where</w:t>
      </w:r>
      <w:r>
        <w:rPr>
          <w:rFonts w:ascii="Times New Roman" w:hAnsi="Times New Roman"/>
          <w:color w:val="000000"/>
          <w:sz w:val="24"/>
        </w:rPr>
        <w:t xml:space="preserve"> </w:t>
      </w:r>
      <m:oMath>
        <m:r>
          <m:t>H</m:t>
        </m:r>
        <m:r>
          <m:rPr>
            <m:sty m:val="p"/>
          </m:rPr>
          <m:t>(</m:t>
        </m:r>
        <m:r>
          <m:t>Y</m:t>
        </m:r>
        <m:r>
          <m:rPr>
            <m:sty m:val="p"/>
          </m:rPr>
          <m:t>)</m:t>
        </m:r>
      </m:oMath>
      <w:r>
        <w:rPr>
          <w:rFonts w:ascii="Times New Roman" w:hAnsi="Times New Roman"/>
          <w:color w:val="000000"/>
          <w:sz w:val="24"/>
        </w:rPr>
        <w:t xml:space="preserve"> </w:t>
      </w:r>
      <w:r>
        <w:rPr>
          <w:rFonts w:ascii="Times New Roman" w:hAnsi="Times New Roman"/>
          <w:color w:val="000000"/>
          <w:sz w:val="24"/>
        </w:rPr>
        <w:t xml:space="preserve">is the Shannon entropy of the class distribution, and</w:t>
      </w:r>
      <w:r>
        <w:rPr>
          <w:rFonts w:ascii="Times New Roman" w:hAnsi="Times New Roman"/>
          <w:color w:val="000000"/>
          <w:sz w:val="24"/>
        </w:rPr>
        <w:t xml:space="preserve"> </w:t>
      </w:r>
      <m:oMath>
        <m:r>
          <m:t>I</m:t>
        </m:r>
        <m:r>
          <m:rPr>
            <m:sty m:val="p"/>
          </m:rPr>
          <m:t>(</m:t>
        </m:r>
        <m:r>
          <m:t>Y</m:t>
        </m:r>
        <m:r>
          <m:rPr>
            <m:sty m:val="p"/>
          </m:rPr>
          <m:t>;</m:t>
        </m:r>
        <m:sSub>
          <m:e>
            <m:r>
              <m:t>I</m:t>
            </m:r>
          </m:e>
          <m:sub>
            <m:r>
              <m:t>A</m:t>
            </m:r>
          </m:sub>
        </m:sSub>
        <m:r>
          <m:rPr>
            <m:sty m:val="p"/>
          </m:rPr>
          <m:t>)</m:t>
        </m:r>
      </m:oMath>
      <w:r>
        <w:rPr>
          <w:rFonts w:ascii="Times New Roman" w:hAnsi="Times New Roman"/>
          <w:color w:val="000000"/>
          <w:sz w:val="24"/>
        </w:rPr>
        <w:t xml:space="preserve"> </w:t>
      </w:r>
      <w:r>
        <w:rPr>
          <w:rFonts w:ascii="Times New Roman" w:hAnsi="Times New Roman"/>
          <w:color w:val="000000"/>
          <w:sz w:val="24"/>
        </w:rPr>
        <w:t xml:space="preserve">is the mutual information.</w:t>
      </w:r>
    </w:p>
    <w:p>
      <w:pPr>
        <w:pStyle w:val="BodyText"/>
        <w:spacing w:before="0" w:after="120" w:line="360" w:lineRule="auto"/>
        <w:ind w:firstLine="360"/>
        <w:jc w:val="both"/>
      </w:pPr>
      <w:r>
        <w:rPr>
          <w:rFonts w:ascii="Times New Roman" w:hAnsi="Times New Roman"/>
          <w:color w:val="000000"/>
          <w:sz w:val="24"/>
        </w:rPr>
        <w:t xml:space="preserve">However, because group index</w:t>
      </w:r>
      <w:r>
        <w:rPr>
          <w:rFonts w:ascii="Times New Roman" w:hAnsi="Times New Roman"/>
          <w:color w:val="000000"/>
          <w:sz w:val="24"/>
        </w:rPr>
        <w:t xml:space="preserve"> </w:t>
      </w:r>
      <m:oMath>
        <m:r>
          <m:t>0</m:t>
        </m:r>
      </m:oMath>
      <w:r>
        <w:rPr>
          <w:rFonts w:ascii="Times New Roman" w:hAnsi="Times New Roman"/>
          <w:color w:val="000000"/>
          <w:sz w:val="24"/>
        </w:rPr>
        <w:t xml:space="preserve"> </w:t>
      </w:r>
      <w:r>
        <w:rPr>
          <w:rFonts w:ascii="Times New Roman" w:hAnsi="Times New Roman"/>
          <w:color w:val="000000"/>
          <w:sz w:val="24"/>
        </w:rPr>
        <w:t xml:space="preserve">was deterministically reserved for</w:t>
      </w:r>
      <w:r>
        <w:rPr>
          <w:rFonts w:ascii="Times New Roman" w:hAnsi="Times New Roman"/>
          <w:color w:val="000000"/>
          <w:sz w:val="24"/>
        </w:rPr>
        <w:t xml:space="preserve"> </w:t>
      </w:r>
      <w:r>
        <w:rPr>
          <w:rStyle w:val="VerbatimChar"/>
          <w:rFonts w:ascii="Times New Roman" w:hAnsi="Times New Roman"/>
          <w:color w:val="000000"/>
          <w:sz w:val="24"/>
        </w:rPr>
        <w:t xml:space="preserve">Domain Admins</w:t>
      </w:r>
      <w:r>
        <w:rPr>
          <w:rFonts w:ascii="Times New Roman" w:hAnsi="Times New Roman"/>
          <w:color w:val="000000"/>
          <w:sz w:val="24"/>
        </w:rPr>
        <w:t xml:space="preserve">, observing that a template’s incoming or outgoing edge linked to index</w:t>
      </w:r>
      <w:r>
        <w:rPr>
          <w:rFonts w:ascii="Times New Roman" w:hAnsi="Times New Roman"/>
          <w:color w:val="000000"/>
          <w:sz w:val="24"/>
        </w:rPr>
        <w:t xml:space="preserve"> </w:t>
      </w:r>
      <m:oMath>
        <m:r>
          <m:t>0</m:t>
        </m:r>
      </m:oMath>
      <w:r>
        <w:rPr>
          <w:rFonts w:ascii="Times New Roman" w:hAnsi="Times New Roman"/>
          <w:color w:val="000000"/>
          <w:sz w:val="24"/>
        </w:rPr>
        <w:t xml:space="preserve"> </w:t>
      </w:r>
      <w:r>
        <w:rPr>
          <w:rFonts w:ascii="Times New Roman" w:hAnsi="Times New Roman"/>
          <w:color w:val="000000"/>
          <w:sz w:val="24"/>
        </w:rPr>
        <w:t xml:space="preserve">completely eliminated all uncertainty regarding the vulnerability class:</w:t>
      </w:r>
    </w:p>
    <w:p>
      <w:pPr>
        <w:pStyle w:val="BodyText"/>
        <w:spacing w:before="120" w:after="120" w:line="276" w:lineRule="auto"/>
        <w:ind w:firstLine="0"/>
        <w:jc w:val="center"/>
      </w:pPr>
      <m:oMathPara>
        <m:oMathParaPr>
          <m:jc m:val="center"/>
        </m:oMathParaPr>
        <m:oMath>
          <m:r>
            <m:t>H</m:t>
          </m:r>
          <m:r>
            <m:rPr>
              <m:sty m:val="p"/>
            </m:rPr>
            <m:t>(</m:t>
          </m:r>
          <m:r>
            <m:t>Y</m:t>
          </m:r>
          <m:r>
            <m:rPr>
              <m:sty m:val="p"/>
            </m:rPr>
            <m:t>∣</m:t>
          </m:r>
          <m:sSub>
            <m:e>
              <m:r>
                <m:t>I</m:t>
              </m:r>
            </m:e>
            <m:sub>
              <m:r>
                <m:t>A</m:t>
              </m:r>
            </m:sub>
          </m:sSub>
          <m:r>
            <m:rPr>
              <m:sty m:val="p"/>
            </m:rPr>
            <m:t>=</m:t>
          </m:r>
          <m:r>
            <m:t>0</m:t>
          </m:r>
          <m:r>
            <m:rPr>
              <m:sty m:val="p"/>
            </m:rPr>
            <m:t>)</m:t>
          </m:r>
          <m:r>
            <m:rPr>
              <m:sty m:val="p"/>
            </m:rPr>
            <m:t>=</m:t>
          </m:r>
          <m:r>
            <m:t>0</m:t>
          </m:r>
          <m:r>
            <m:rPr>
              <m:sty m:val="p"/>
            </m:rPr>
            <m:t>⟹</m:t>
          </m:r>
          <m:r>
            <m:t>I</m:t>
          </m:r>
          <m:r>
            <m:rPr>
              <m:sty m:val="p"/>
            </m:rPr>
            <m:t>(</m:t>
          </m:r>
          <m:r>
            <m:t>Y</m:t>
          </m:r>
          <m:r>
            <m:rPr>
              <m:sty m:val="p"/>
            </m:rPr>
            <m:t>;</m:t>
          </m:r>
          <m:sSub>
            <m:e>
              <m:r>
                <m:t>I</m:t>
              </m:r>
            </m:e>
            <m:sub>
              <m:r>
                <m:t>A</m:t>
              </m:r>
            </m:sub>
          </m:sSub>
          <m:r>
            <m:rPr>
              <m:sty m:val="p"/>
            </m:rPr>
            <m:t>=</m:t>
          </m:r>
          <m:r>
            <m:t>0</m:t>
          </m:r>
          <m:r>
            <m:rPr>
              <m:sty m:val="p"/>
            </m:rPr>
            <m:t>)</m:t>
          </m:r>
          <m:r>
            <m:rPr>
              <m:sty m:val="p"/>
            </m:rPr>
            <m:t>=</m:t>
          </m:r>
          <m:r>
            <m:t>H</m:t>
          </m:r>
          <m:r>
            <m:rPr>
              <m:sty m:val="p"/>
            </m:rPr>
            <m:t>(</m:t>
          </m:r>
          <m:r>
            <m:t>Y</m:t>
          </m:r>
          <m:r>
            <m:rPr>
              <m:sty m:val="p"/>
            </m:rPr>
            <m:t>)</m:t>
          </m:r>
          <m:r>
            <m:rPr>
              <m:sty m:val="p"/>
            </m:rPr>
            <m:t>=</m:t>
          </m:r>
          <m:sSub>
            <m:e>
              <m:r>
                <m:rPr>
                  <m:sty m:val="p"/>
                </m:rPr>
                <m:t>log</m:t>
              </m:r>
            </m:e>
            <m:sub>
              <m:r>
                <m:t>2</m:t>
              </m:r>
            </m:sub>
          </m:sSub>
          <m:r>
            <m:rPr>
              <m:sty m:val="p"/>
            </m:rPr>
            <m:t>(</m:t>
          </m:r>
          <m:r>
            <m:t>7</m:t>
          </m:r>
          <m:r>
            <m:rPr>
              <m:sty m:val="p"/>
            </m:rPr>
            <m:t>)</m:t>
          </m:r>
          <m:r>
            <m:rPr>
              <m:sty m:val="p"/>
            </m:rPr>
            <m:t>≈</m:t>
          </m:r>
          <m:r>
            <m:t>2.807</m:t>
          </m:r>
          <m:r>
            <m:rPr>
              <m:nor/>
              <m:sty m:val="p"/>
            </m:rPr>
            <m:t> bits</m:t>
          </m:r>
        </m:oMath>
      </m:oMathPara>
    </w:p>
    <w:p>
      <w:pPr>
        <w:pStyle w:val="FirstParagraph"/>
        <w:spacing w:before="0" w:after="120" w:line="360" w:lineRule="auto"/>
        <w:ind w:firstLine="0"/>
        <w:jc w:val="both"/>
      </w:pPr>
      <w:r>
        <w:rPr>
          <w:rFonts w:ascii="Times New Roman" w:hAnsi="Times New Roman"/>
          <w:color w:val="000000"/>
          <w:sz w:val="24"/>
        </w:rPr>
        <w:t xml:space="preserve">The neural network was not learning relational access control semantics; it was functioning as an information-theoretic decoder of synthetic memory allocation offsets.</w:t>
      </w:r>
    </w:p>
    <w:bookmarkEnd w:id="58"/>
    <w:bookmarkStart w:id="62" w:name="the-deterministic-positional-oracle"/>
    <w:p>
      <w:pPr>
        <w:pStyle w:val="Heading5"/>
        <w:keepNext/>
        <w:spacing w:before="160" w:after="40" w:line="276" w:lineRule="auto"/>
        <w:ind w:firstLine="0"/>
        <w:jc w:val="left"/>
      </w:pPr>
      <w:r>
        <w:rPr>
          <w:rFonts w:ascii="Times New Roman" w:hAnsi="Times New Roman"/>
          <w:b/>
          <w:color w:val="000000"/>
          <w:sz w:val="22"/>
        </w:rPr>
        <w:t>The Deterministic Positional Oracle:</w:t>
      </w:r>
    </w:p>
    <w:p>
      <w:pPr>
        <w:pStyle w:val="FirstParagraph"/>
        <w:spacing w:before="0" w:after="120" w:line="360" w:lineRule="auto"/>
        <w:ind w:firstLine="0"/>
        <w:jc w:val="both"/>
      </w:pPr>
      <w:r>
        <w:rPr>
          <w:rFonts w:ascii="Times New Roman" w:hAnsi="Times New Roman"/>
          <w:color w:val="000000"/>
          <w:sz w:val="24"/>
        </w:rPr>
        <w:t xml:space="preserve">To empirically verify whether deep graph convolutions were genuinely necessary or if the pipeline was merely exploiting index leakage, we constructed a trivial 6-line deterministic heuristic rule that performed zero neural computations:</w:t>
      </w:r>
    </w:p>
    <w:p>
      <w:pPr>
        <w:pStyle w:val="SourceCode"/>
      </w:pPr>
      <w:r>
        <w:rPr>
          <w:rStyle w:val="KeywordTok"/>
        </w:rPr>
        <w:t xml:space="preserve">def</w:t>
      </w:r>
      <w:r>
        <w:rPr>
          <w:rStyle w:val="NormalTok"/>
        </w:rPr>
        <w:t xml:space="preserve"> trivial_positional_oracle(hetero_graph, template_idx):</w:t>
      </w:r>
      <w:r>
        <w:br/>
      </w:r>
      <w:r>
        <w:rPr>
          <w:rStyle w:val="NormalTok"/>
        </w:rPr>
        <w:t xml:space="preserve">    </w:t>
      </w:r>
      <w:r>
        <w:rPr>
          <w:rStyle w:val="CommentTok"/>
        </w:rPr>
        <w:t xml:space="preserve"># Check if any incoming enrollment edge originates from low-index users</w:t>
      </w:r>
      <w:r>
        <w:br/>
      </w:r>
      <w:r>
        <w:rPr>
          <w:rStyle w:val="NormalTok"/>
        </w:rPr>
        <w:t xml:space="preserve">    enrollers </w:t>
      </w:r>
      <w:r>
        <w:rPr>
          <w:rStyle w:val="OperatorTok"/>
        </w:rPr>
        <w:t xml:space="preserve">=</w:t>
      </w:r>
      <w:r>
        <w:rPr>
          <w:rStyle w:val="NormalTok"/>
        </w:rPr>
        <w:t xml:space="preserve"> hetero_graph[(</w:t>
      </w:r>
      <w:r>
        <w:rPr>
          <w:rStyle w:val="StringTok"/>
        </w:rPr>
        <w:t xml:space="preserve">'User'</w:t>
      </w:r>
      <w:r>
        <w:rPr>
          <w:rStyle w:val="NormalTok"/>
        </w:rPr>
        <w:t xml:space="preserve">, </w:t>
      </w:r>
      <w:r>
        <w:rPr>
          <w:rStyle w:val="StringTok"/>
        </w:rPr>
        <w:t xml:space="preserve">'enroll'</w:t>
      </w:r>
      <w:r>
        <w:rPr>
          <w:rStyle w:val="NormalTok"/>
        </w:rPr>
        <w:t xml:space="preserve">, </w:t>
      </w:r>
      <w:r>
        <w:rPr>
          <w:rStyle w:val="StringTok"/>
        </w:rPr>
        <w:t xml:space="preserve">'Template'</w:t>
      </w:r>
      <w:r>
        <w:rPr>
          <w:rStyle w:val="NormalTok"/>
        </w:rPr>
        <w:t xml:space="preserve">)].edge_index[</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(u.item() </w:t>
      </w:r>
      <w:r>
        <w:rPr>
          <w:rStyle w:val="OperatorTok"/>
        </w:rPr>
        <w:t xml:space="preserve">&lt;</w:t>
      </w:r>
      <w:r>
        <w:rPr>
          <w:rStyle w:val="NormalTok"/>
        </w:rPr>
        <w:t xml:space="preserve"> </w:t>
      </w:r>
      <w:r>
        <w:rPr>
          <w:rStyle w:val="DecValTok"/>
        </w:rPr>
        <w:t xml:space="preserve">3</w:t>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enrollers):</w:t>
      </w:r>
      <w:r>
        <w:br/>
      </w:r>
      <w:r>
        <w:rPr>
          <w:rStyle w:val="NormalTok"/>
        </w:rPr>
        <w:t xml:space="preserve">        </w:t>
      </w:r>
      <w:r>
        <w:rPr>
          <w:rStyle w:val="ControlFlowTok"/>
        </w:rPr>
        <w:t xml:space="preserve">return</w:t>
      </w:r>
      <w:r>
        <w:rPr>
          <w:rStyle w:val="NormalTok"/>
        </w:rPr>
        <w:t xml:space="preserve"> </w:t>
      </w:r>
      <w:r>
        <w:rPr>
          <w:rStyle w:val="StringTok"/>
        </w:rPr>
        <w:t xml:space="preserve">"ESC1"</w:t>
      </w:r>
      <w:r>
        <w:br/>
      </w:r>
      <w:r>
        <w:rPr>
          <w:rStyle w:val="NormalTok"/>
        </w:rPr>
        <w:t xml:space="preserve">    </w:t>
      </w:r>
      <w:r>
        <w:rPr>
          <w:rStyle w:val="CommentTok"/>
        </w:rPr>
        <w:t xml:space="preserve"># Check if policy link terminates at group index 0 (Domain Admins)</w:t>
      </w:r>
      <w:r>
        <w:br/>
      </w:r>
      <w:r>
        <w:rPr>
          <w:rStyle w:val="NormalTok"/>
        </w:rPr>
        <w:t xml:space="preserve">    policy_targets </w:t>
      </w:r>
      <w:r>
        <w:rPr>
          <w:rStyle w:val="OperatorTok"/>
        </w:rPr>
        <w:t xml:space="preserve">=</w:t>
      </w:r>
      <w:r>
        <w:rPr>
          <w:rStyle w:val="NormalTok"/>
        </w:rPr>
        <w:t xml:space="preserve"> hetero_graph[(</w:t>
      </w:r>
      <w:r>
        <w:rPr>
          <w:rStyle w:val="StringTok"/>
        </w:rPr>
        <w:t xml:space="preserve">'Template'</w:t>
      </w:r>
      <w:r>
        <w:rPr>
          <w:rStyle w:val="NormalTok"/>
        </w:rPr>
        <w:t xml:space="preserve">, </w:t>
      </w:r>
      <w:r>
        <w:rPr>
          <w:rStyle w:val="StringTok"/>
        </w:rPr>
        <w:t xml:space="preserve">'links_policy'</w:t>
      </w:r>
      <w:r>
        <w:rPr>
          <w:rStyle w:val="NormalTok"/>
        </w:rPr>
        <w:t xml:space="preserve">, </w:t>
      </w:r>
      <w:r>
        <w:rPr>
          <w:rStyle w:val="StringTok"/>
        </w:rPr>
        <w:t xml:space="preserve">'Group'</w:t>
      </w:r>
      <w:r>
        <w:rPr>
          <w:rStyle w:val="NormalTok"/>
        </w:rPr>
        <w:t xml:space="preserve">)].edge_index[</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(g.item()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g </w:t>
      </w:r>
      <w:r>
        <w:rPr>
          <w:rStyle w:val="KeywordTok"/>
        </w:rPr>
        <w:t xml:space="preserve">in</w:t>
      </w:r>
      <w:r>
        <w:rPr>
          <w:rStyle w:val="NormalTok"/>
        </w:rPr>
        <w:t xml:space="preserve"> policy_targets):</w:t>
      </w:r>
      <w:r>
        <w:br/>
      </w:r>
      <w:r>
        <w:rPr>
          <w:rStyle w:val="NormalTok"/>
        </w:rPr>
        <w:t xml:space="preserve">        </w:t>
      </w:r>
      <w:r>
        <w:rPr>
          <w:rStyle w:val="ControlFlowTok"/>
        </w:rPr>
        <w:t xml:space="preserve">return</w:t>
      </w:r>
      <w:r>
        <w:rPr>
          <w:rStyle w:val="NormalTok"/>
        </w:rPr>
        <w:t xml:space="preserve"> </w:t>
      </w:r>
      <w:r>
        <w:rPr>
          <w:rStyle w:val="StringTok"/>
        </w:rPr>
        <w:t xml:space="preserve">"ESC13"</w:t>
      </w:r>
      <w:r>
        <w:br/>
      </w:r>
      <w:r>
        <w:rPr>
          <w:rStyle w:val="NormalTok"/>
        </w:rPr>
        <w:t xml:space="preserve">    </w:t>
      </w:r>
      <w:r>
        <w:rPr>
          <w:rStyle w:val="ControlFlowTok"/>
        </w:rPr>
        <w:t xml:space="preserve">return</w:t>
      </w:r>
      <w:r>
        <w:rPr>
          <w:rStyle w:val="NormalTok"/>
        </w:rPr>
        <w:t xml:space="preserve"> </w:t>
      </w:r>
      <w:r>
        <w:rPr>
          <w:rStyle w:val="StringTok"/>
        </w:rPr>
        <w:t xml:space="preserve">"Safe"</w:t>
      </w:r>
    </w:p>
    <w:p>
      <w:pPr>
        <w:pStyle w:val="FirstParagraph"/>
        <w:spacing w:before="0" w:after="120" w:line="360" w:lineRule="auto"/>
        <w:ind w:firstLine="0"/>
        <w:jc w:val="both"/>
      </w:pPr>
      <w:r>
        <w:rPr>
          <w:rFonts w:ascii="Times New Roman" w:hAnsi="Times New Roman"/>
          <w:color w:val="000000"/>
          <w:sz w:val="24"/>
        </w:rPr>
        <w:t xml:space="preserve">When evaluated on the initial benchmark dataset, this trivial heuristic achieved an astonishing</w:t>
      </w:r>
      <w:r>
        <w:rPr>
          <w:rFonts w:ascii="Times New Roman" w:hAnsi="Times New Roman"/>
          <w:color w:val="000000"/>
          <w:sz w:val="24"/>
        </w:rPr>
        <w:t xml:space="preserve"> </w:t>
      </w:r>
      <w:r>
        <w:rPr>
          <w:rFonts w:ascii="Times New Roman" w:hAnsi="Times New Roman"/>
          <w:b/>
          <w:bCs/>
          <w:color w:val="000000"/>
          <w:sz w:val="24"/>
        </w:rPr>
        <w:t xml:space="preserve">100.0% classification accuracy</w:t>
      </w:r>
      <w:r>
        <w:rPr>
          <w:rFonts w:ascii="Times New Roman" w:hAnsi="Times New Roman"/>
          <w:color w:val="000000"/>
          <w:sz w:val="24"/>
        </w:rPr>
        <w:t xml:space="preserve"> </w:t>
      </w:r>
      <w:r>
        <w:rPr>
          <w:rFonts w:ascii="Times New Roman" w:hAnsi="Times New Roman"/>
          <w:color w:val="000000"/>
          <w:sz w:val="24"/>
        </w:rPr>
        <w:t xml:space="preserve">on ESC13 and ESC1. The multi-layer Graph Attention Network had simply converged its edge projection weights to detect tensor index zeroes.</w:t>
      </w:r>
    </w:p>
    <w:bookmarkEnd w:id="59"/>
    <w:bookmarkEnd w:id="60"/>
    <w:bookmarkStart w:id="63" w:name="X7054924db443913aedf6b8368633c7caf3ec25c"/>
    <w:p>
      <w:pPr>
        <w:pStyle w:val="Heading3"/>
        <w:keepNext/>
        <w:spacing w:before="240" w:after="80" w:line="276" w:lineRule="auto"/>
        <w:ind w:firstLine="0"/>
        <w:jc w:val="left"/>
      </w:pPr>
      <w:r>
        <w:rPr>
          <w:rFonts w:ascii="Times New Roman" w:hAnsi="Times New Roman"/>
          <w:b/>
          <w:color w:val="000000"/>
          <w:sz w:val="24"/>
        </w:rPr>
        <w:t>4.2.2  Illusion 2: Baseline Information Asymmetry</w:t>
      </w:r>
    </w:p>
    <w:p>
      <w:pPr>
        <w:pStyle w:val="FirstParagraph"/>
        <w:spacing w:before="0" w:after="120" w:line="360" w:lineRule="auto"/>
        <w:ind w:firstLine="0"/>
        <w:jc w:val="both"/>
      </w:pPr>
      <w:r>
        <w:rPr>
          <w:rFonts w:ascii="Times New Roman" w:hAnsi="Times New Roman"/>
          <w:color w:val="000000"/>
          <w:sz w:val="24"/>
        </w:rPr>
        <w:t xml:space="preserve">In academic evaluations of Graph Neural Networks for security, standard practice involves benchmarking GNNs against flat, tabular machine learning classifiers (such as Multi-Layer Perceptrons and Random Forests). In published literature, these flat baselines routinely exhibit mediocre performance (F1</w:t>
      </w:r>
      <w:r>
        <w:rPr>
          <w:rFonts w:ascii="Times New Roman" w:hAnsi="Times New Roman"/>
          <w:color w:val="000000"/>
          <w:sz w:val="24"/>
        </w:rPr>
        <w:t xml:space="preserve"> </w:t>
      </w:r>
      <m:oMath>
        <m:r>
          <m:rPr>
            <m:sty m:val="p"/>
          </m:rPr>
          <m:t>≈</m:t>
        </m:r>
        <m:r>
          <m:t>0.75</m:t>
        </m:r>
        <m:r>
          <m:rPr>
            <m:sty m:val="p"/>
          </m:rPr>
          <m:t>−</m:t>
        </m:r>
        <m:r>
          <m:t>0.85</m:t>
        </m:r>
      </m:oMath>
      <w:r>
        <w:rPr>
          <w:rFonts w:ascii="Times New Roman" w:hAnsi="Times New Roman"/>
          <w:color w:val="000000"/>
          <w:sz w:val="24"/>
        </w:rPr>
        <w:t xml:space="preserve">), leading authors to claim that "GNNs are fundamentally superior to tabular architectures for identity security."</w:t>
      </w:r>
    </w:p>
    <w:p>
      <w:pPr>
        <w:pStyle w:val="BodyText"/>
        <w:spacing w:before="0" w:after="120" w:line="360" w:lineRule="auto"/>
        <w:ind w:firstLine="360"/>
        <w:jc w:val="both"/>
      </w:pPr>
      <w:r>
        <w:rPr>
          <w:rFonts w:ascii="Times New Roman" w:hAnsi="Times New Roman"/>
          <w:color w:val="000000"/>
          <w:sz w:val="24"/>
        </w:rPr>
        <w:t xml:space="preserve">Our forensic audit revealed that this apparent superiority stemmed from a fatal</w:t>
      </w:r>
      <w:r>
        <w:rPr>
          <w:rFonts w:ascii="Times New Roman" w:hAnsi="Times New Roman"/>
          <w:color w:val="000000"/>
          <w:sz w:val="24"/>
        </w:rPr>
        <w:t xml:space="preserve"> </w:t>
      </w:r>
      <w:r>
        <w:rPr>
          <w:rFonts w:ascii="Times New Roman" w:hAnsi="Times New Roman"/>
          <w:b/>
          <w:bCs/>
          <w:color w:val="000000"/>
          <w:sz w:val="24"/>
        </w:rPr>
        <w:t xml:space="preserve">Information Asymmetry</w:t>
      </w:r>
      <w:r>
        <w:rPr>
          <w:rFonts w:ascii="Times New Roman" w:hAnsi="Times New Roman"/>
          <w:color w:val="000000"/>
          <w:sz w:val="24"/>
        </w:rPr>
        <w:t xml:space="preserve">:</w:t>
      </w:r>
    </w:p>
    <w:p>
      <w:pPr>
        <w:numPr>
          <w:ilvl w:val="0"/>
          <w:numId w:val="46"/>
        </w:numPr>
        <w:spacing w:before="0" w:after="60" w:line="300" w:lineRule="auto"/>
        <w:jc w:val="both"/>
      </w:pPr>
      <w:r>
        <w:rPr>
          <w:rFonts w:ascii="Times New Roman" w:hAnsi="Times New Roman"/>
          <w:b/>
          <w:bCs/>
          <w:color w:val="000000"/>
          <w:sz w:val="24"/>
        </w:rPr>
        <w:t xml:space="preserve">Input Starvation of Flat Baselines:</w:t>
      </w:r>
      <w:r>
        <w:rPr>
          <w:rFonts w:ascii="Times New Roman" w:hAnsi="Times New Roman"/>
          <w:color w:val="000000"/>
          <w:sz w:val="24"/>
        </w:rPr>
        <w:t xml:space="preserve"> </w:t>
      </w:r>
      <w:r>
        <w:rPr>
          <w:rFonts w:ascii="Times New Roman" w:hAnsi="Times New Roman"/>
          <w:color w:val="000000"/>
          <w:sz w:val="24"/>
        </w:rPr>
        <w:t xml:space="preserve">Flat classifiers (MLP, Random Forest) were supplied exclusively with the 10-dimensional template configuration feature vector</w:t>
      </w:r>
      <w:r>
        <w:rPr>
          <w:rFonts w:ascii="Times New Roman" w:hAnsi="Times New Roman"/>
          <w:color w:val="000000"/>
          <w:sz w:val="24"/>
        </w:rPr>
        <w:t xml:space="preserve"> </w:t>
      </w:r>
      <m:oMath>
        <m:sSub>
          <m:e>
            <m:r>
              <m:t>x</m:t>
            </m:r>
          </m:e>
          <m:sub>
            <m:r>
              <m:rPr>
                <m:nor/>
                <m:sty m:val="p"/>
              </m:rPr>
              <m:t>Template</m:t>
            </m:r>
          </m:sub>
        </m:sSub>
        <m:r>
          <m:rPr>
            <m:sty m:val="p"/>
          </m:rPr>
          <m:t>∈</m:t>
        </m:r>
        <m:sSup>
          <m:e>
            <m:r>
              <m:rPr>
                <m:scr m:val="double-struck"/>
                <m:sty m:val="p"/>
              </m:rPr>
              <m:t>R</m:t>
            </m:r>
          </m:e>
          <m:sup>
            <m:r>
              <m:t>10</m:t>
            </m:r>
          </m:sup>
        </m:sSup>
      </m:oMath>
      <w:r>
        <w:rPr>
          <w:rFonts w:ascii="Times New Roman" w:hAnsi="Times New Roman"/>
          <w:color w:val="000000"/>
          <w:sz w:val="24"/>
        </w:rPr>
        <w:t xml:space="preserve">.</w:t>
      </w:r>
    </w:p>
    <w:p>
      <w:pPr>
        <w:numPr>
          <w:ilvl w:val="0"/>
          <w:numId w:val="46"/>
        </w:numPr>
        <w:spacing w:before="0" w:after="60" w:line="300" w:lineRule="auto"/>
        <w:jc w:val="both"/>
      </w:pPr>
      <w:r>
        <w:rPr>
          <w:rFonts w:ascii="Times New Roman" w:hAnsi="Times New Roman"/>
          <w:b/>
          <w:bCs/>
          <w:color w:val="000000"/>
          <w:sz w:val="24"/>
        </w:rPr>
        <w:t xml:space="preserve">Full Graph Visibility of GNNs:</w:t>
      </w:r>
      <w:r>
        <w:rPr>
          <w:rFonts w:ascii="Times New Roman" w:hAnsi="Times New Roman"/>
          <w:color w:val="000000"/>
          <w:sz w:val="24"/>
        </w:rPr>
        <w:t xml:space="preserve"> </w:t>
      </w:r>
      <w:r>
        <w:rPr>
          <w:rFonts w:ascii="Times New Roman" w:hAnsi="Times New Roman"/>
          <w:color w:val="000000"/>
          <w:sz w:val="24"/>
        </w:rPr>
        <w:t xml:space="preserve">CertGraph was supplied with both</w:t>
      </w:r>
      <w:r>
        <w:rPr>
          <w:rFonts w:ascii="Times New Roman" w:hAnsi="Times New Roman"/>
          <w:color w:val="000000"/>
          <w:sz w:val="24"/>
        </w:rPr>
        <w:t xml:space="preserve"> </w:t>
      </w:r>
      <m:oMath>
        <m:sSub>
          <m:e>
            <m:r>
              <m:t>x</m:t>
            </m:r>
          </m:e>
          <m:sub>
            <m:r>
              <m:rPr>
                <m:nor/>
                <m:sty m:val="p"/>
              </m:rPr>
              <m:t>Template</m:t>
            </m:r>
          </m:sub>
        </m:sSub>
      </m:oMath>
      <w:r>
        <w:rPr>
          <w:rFonts w:ascii="Times New Roman" w:hAnsi="Times New Roman"/>
          <w:color w:val="000000"/>
          <w:sz w:val="24"/>
        </w:rPr>
        <w:t xml:space="preserve"> </w:t>
      </w:r>
      <w:r>
        <w:rPr>
          <w:rFonts w:ascii="Times New Roman" w:hAnsi="Times New Roman"/>
          <w:color w:val="000000"/>
          <w:sz w:val="24"/>
        </w:rPr>
        <w:t xml:space="preserve">and the entire heterogeneous authorization graph multiset</w:t>
      </w:r>
      <w:r>
        <w:rPr>
          <w:rFonts w:ascii="Times New Roman" w:hAnsi="Times New Roman"/>
          <w:color w:val="000000"/>
          <w:sz w:val="24"/>
        </w:rPr>
        <w:t xml:space="preserve"> </w:t>
      </w:r>
      <m:oMath>
        <m:r>
          <m:t>E</m:t>
        </m:r>
      </m:oMath>
      <w:r>
        <w:rPr>
          <w:rFonts w:ascii="Times New Roman" w:hAnsi="Times New Roman"/>
          <w:color w:val="000000"/>
          <w:sz w:val="24"/>
        </w:rPr>
        <w:t xml:space="preserve">.</w:t>
      </w:r>
    </w:p>
    <w:p>
      <w:pPr>
        <w:pStyle w:val="FirstParagraph"/>
        <w:spacing w:before="0" w:after="120" w:line="360" w:lineRule="auto"/>
        <w:ind w:firstLine="0"/>
        <w:jc w:val="both"/>
      </w:pPr>
      <w:r>
        <w:rPr>
          <w:rFonts w:ascii="Times New Roman" w:hAnsi="Times New Roman"/>
          <w:color w:val="000000"/>
          <w:sz w:val="24"/>
        </w:rPr>
        <w:t xml:space="preserve">Because Active Directory vulnerability exploitability inherently depends on graph reachability (e.g., whether an unprivileged user has an</w:t>
      </w:r>
      <w:r>
        <w:rPr>
          <w:rFonts w:ascii="Times New Roman" w:hAnsi="Times New Roman"/>
          <w:color w:val="000000"/>
          <w:sz w:val="24"/>
        </w:rPr>
        <w:t xml:space="preserve"> </w:t>
      </w:r>
      <w:r>
        <w:rPr>
          <w:rStyle w:val="VerbatimChar"/>
          <w:rFonts w:ascii="Times New Roman" w:hAnsi="Times New Roman"/>
          <w:color w:val="000000"/>
          <w:sz w:val="24"/>
        </w:rPr>
        <w:t xml:space="preserve">Enroll</w:t>
      </w:r>
      <w:r>
        <w:rPr>
          <w:rFonts w:ascii="Times New Roman" w:hAnsi="Times New Roman"/>
          <w:color w:val="000000"/>
          <w:sz w:val="24"/>
        </w:rPr>
        <w:t xml:space="preserve"> </w:t>
      </w:r>
      <w:r>
        <w:rPr>
          <w:rFonts w:ascii="Times New Roman" w:hAnsi="Times New Roman"/>
          <w:color w:val="000000"/>
          <w:sz w:val="24"/>
        </w:rPr>
        <w:t xml:space="preserve">path or whether write access is granted to an unprivileged SID), flat classifiers were structurally starved of the information necessary to resolve ambiguous templates. Their observed failure was not a failure of tabular learning architectures; it was an artifact of an unfair, asymmetrical benchmark protocol.</w:t>
      </w:r>
    </w:p>
    <w:bookmarkEnd w:id="61"/>
    <w:bookmarkStart w:id="64" w:name="X84aceef01d854e759edef0c745deb7fc18959b3"/>
    <w:p>
      <w:pPr>
        <w:pStyle w:val="Heading3"/>
        <w:keepNext/>
        <w:spacing w:before="240" w:after="80" w:line="276" w:lineRule="auto"/>
        <w:ind w:firstLine="0"/>
        <w:jc w:val="left"/>
      </w:pPr>
      <w:r>
        <w:rPr>
          <w:rFonts w:ascii="Times New Roman" w:hAnsi="Times New Roman"/>
          <w:b/>
          <w:color w:val="000000"/>
          <w:sz w:val="24"/>
        </w:rPr>
        <w:t>4.2.3  Illusion 3: The 7-Node Decision Tree Counterexample</w:t>
      </w:r>
    </w:p>
    <w:p>
      <w:pPr>
        <w:pStyle w:val="FirstParagraph"/>
        <w:spacing w:before="0" w:after="120" w:line="360" w:lineRule="auto"/>
        <w:ind w:firstLine="0"/>
        <w:jc w:val="both"/>
      </w:pPr>
      <w:r>
        <w:rPr>
          <w:rFonts w:ascii="Times New Roman" w:hAnsi="Times New Roman"/>
          <w:color w:val="000000"/>
          <w:sz w:val="24"/>
        </w:rPr>
        <w:t xml:space="preserve">To establish precisely how much graph topological information is required to classify ADCS vulnerabilities on in-distribution data, we engineered four elementary scalar graph topological count features extracted from the 1-hop and 2-hop local neighborhood:</w:t>
      </w:r>
    </w:p>
    <w:p>
      <w:pPr>
        <w:numPr>
          <w:ilvl w:val="0"/>
          <w:numId w:val="47"/>
        </w:numPr>
        <w:spacing w:before="0" w:after="60" w:line="300" w:lineRule="auto"/>
        <w:jc w:val="both"/>
      </w:pPr>
      <m:oMath>
        <m:sSub>
          <m:e>
            <m:r>
              <m:t>c</m:t>
            </m:r>
          </m:e>
          <m:sub>
            <m:r>
              <m:t>1</m:t>
            </m:r>
          </m:sub>
        </m:sSub>
        <m:r>
          <m:rPr>
            <m:sty m:val="p"/>
          </m:rPr>
          <m:t>∈</m:t>
        </m:r>
        <m:r>
          <m:rPr>
            <m:scr m:val="double-struck"/>
            <m:sty m:val="p"/>
          </m:rPr>
          <m:t>N</m:t>
        </m:r>
      </m:oMath>
      <w:r>
        <w:rPr>
          <w:rFonts w:ascii="Times New Roman" w:hAnsi="Times New Roman"/>
          <w:color w:val="000000"/>
          <w:sz w:val="24"/>
        </w:rPr>
        <w:t xml:space="preserve">: In-degree count of low-privileged users possessing direct</w:t>
      </w:r>
      <w:r>
        <w:rPr>
          <w:rFonts w:ascii="Times New Roman" w:hAnsi="Times New Roman"/>
          <w:color w:val="000000"/>
          <w:sz w:val="24"/>
        </w:rPr>
        <w:t xml:space="preserve"> </w:t>
      </w:r>
      <w:r>
        <w:rPr>
          <w:rStyle w:val="VerbatimChar"/>
          <w:rFonts w:ascii="Times New Roman" w:hAnsi="Times New Roman"/>
          <w:color w:val="000000"/>
          <w:sz w:val="24"/>
        </w:rPr>
        <w:t xml:space="preserve">Enroll</w:t>
      </w:r>
      <w:r>
        <w:rPr>
          <w:rFonts w:ascii="Times New Roman" w:hAnsi="Times New Roman"/>
          <w:color w:val="000000"/>
          <w:sz w:val="24"/>
        </w:rPr>
        <w:t xml:space="preserve"> </w:t>
      </w:r>
      <w:r>
        <w:rPr>
          <w:rFonts w:ascii="Times New Roman" w:hAnsi="Times New Roman"/>
          <w:color w:val="000000"/>
          <w:sz w:val="24"/>
        </w:rPr>
        <w:t xml:space="preserve">permissions to the template (</w:t>
      </w:r>
      <m:oMath>
        <m:sSub>
          <m:e>
            <m:r>
              <m:t>c</m:t>
            </m:r>
          </m:e>
          <m:sub>
            <m:r>
              <m:t>1</m:t>
            </m:r>
          </m:sub>
        </m:sSub>
        <m:r>
          <m:rPr>
            <m:sty m:val="p"/>
          </m:rPr>
          <m:t>=</m:t>
        </m:r>
        <m:nary>
          <m:naryPr>
            <m:chr m:val="∑"/>
            <m:limLoc m:val="undOvr"/>
            <m:subHide m:val="off"/>
            <m:supHide m:val="on"/>
          </m:naryPr>
          <m:sub>
            <m:r>
              <m:t>u</m:t>
            </m:r>
            <m:r>
              <m:rPr>
                <m:sty m:val="p"/>
              </m:rPr>
              <m:t>∈</m:t>
            </m:r>
            <m:sSub>
              <m:e>
                <m:r>
                  <m:t>V</m:t>
                </m:r>
              </m:e>
              <m:sub>
                <m:r>
                  <m:rPr>
                    <m:nor/>
                    <m:sty m:val="p"/>
                  </m:rPr>
                  <m:t>low-priv</m:t>
                </m:r>
              </m:sub>
            </m:sSub>
          </m:sub>
          <m:sup>
            <m:r>
              <m:t>​</m:t>
            </m:r>
          </m:sup>
          <m:e>
            <m:sSub>
              <m:e>
                <m:r>
                  <m:t>A</m:t>
                </m:r>
              </m:e>
              <m:sub>
                <m:r>
                  <m:rPr>
                    <m:nor/>
                    <m:sty m:val="p"/>
                  </m:rPr>
                  <m:t>Enroll</m:t>
                </m:r>
              </m:sub>
            </m:sSub>
          </m:e>
        </m:nary>
        <m:r>
          <m:rPr>
            <m:sty m:val="p"/>
          </m:rPr>
          <m:t>[</m:t>
        </m:r>
        <m:r>
          <m:t>u</m:t>
        </m:r>
        <m:r>
          <m:rPr>
            <m:sty m:val="p"/>
          </m:rPr>
          <m:t>,</m:t>
        </m:r>
        <m:r>
          <m:t>t</m:t>
        </m:r>
        <m:r>
          <m:rPr>
            <m:sty m:val="p"/>
          </m:rPr>
          <m:t>]</m:t>
        </m:r>
      </m:oMath>
      <w:r>
        <w:rPr>
          <w:rFonts w:ascii="Times New Roman" w:hAnsi="Times New Roman"/>
          <w:color w:val="000000"/>
          <w:sz w:val="24"/>
        </w:rPr>
        <w:t xml:space="preserve">).</w:t>
      </w:r>
    </w:p>
    <w:p>
      <w:pPr>
        <w:numPr>
          <w:ilvl w:val="0"/>
          <w:numId w:val="47"/>
        </w:numPr>
        <w:spacing w:before="0" w:after="60" w:line="300" w:lineRule="auto"/>
        <w:jc w:val="both"/>
      </w:pPr>
      <m:oMath>
        <m:sSub>
          <m:e>
            <m:r>
              <m:t>c</m:t>
            </m:r>
          </m:e>
          <m:sub>
            <m:r>
              <m:t>2</m:t>
            </m:r>
          </m:sub>
        </m:sSub>
        <m:r>
          <m:rPr>
            <m:sty m:val="p"/>
          </m:rPr>
          <m:t>∈</m:t>
        </m:r>
        <m:r>
          <m:rPr>
            <m:scr m:val="double-struck"/>
            <m:sty m:val="p"/>
          </m:rPr>
          <m:t>N</m:t>
        </m:r>
      </m:oMath>
      <w:r>
        <w:rPr>
          <w:rFonts w:ascii="Times New Roman" w:hAnsi="Times New Roman"/>
          <w:color w:val="000000"/>
          <w:sz w:val="24"/>
        </w:rPr>
        <w:t xml:space="preserve">: In-degree count of low-privileged principals possessing administrative write permissions (</w:t>
      </w:r>
      <m:oMath>
        <m:sSub>
          <m:e>
            <m:r>
              <m:t>c</m:t>
            </m:r>
          </m:e>
          <m:sub>
            <m:r>
              <m:t>2</m:t>
            </m:r>
          </m:sub>
        </m:sSub>
        <m:r>
          <m:rPr>
            <m:sty m:val="p"/>
          </m:rPr>
          <m:t>=</m:t>
        </m:r>
        <m:nary>
          <m:naryPr>
            <m:chr m:val="∑"/>
            <m:limLoc m:val="undOvr"/>
            <m:subHide m:val="off"/>
            <m:supHide m:val="on"/>
          </m:naryPr>
          <m:sub>
            <m:r>
              <m:t>u</m:t>
            </m:r>
            <m:r>
              <m:rPr>
                <m:sty m:val="p"/>
              </m:rPr>
              <m:t>∈</m:t>
            </m:r>
            <m:sSub>
              <m:e>
                <m:r>
                  <m:t>V</m:t>
                </m:r>
              </m:e>
              <m:sub>
                <m:r>
                  <m:rPr>
                    <m:nor/>
                    <m:sty m:val="p"/>
                  </m:rPr>
                  <m:t>low-priv</m:t>
                </m:r>
              </m:sub>
            </m:sSub>
          </m:sub>
          <m:sup>
            <m:r>
              <m:t>​</m:t>
            </m:r>
          </m:sup>
          <m:e>
            <m:r>
              <m:rPr>
                <m:sty m:val="p"/>
              </m:rPr>
              <m:t>(</m:t>
            </m:r>
          </m:e>
        </m:nary>
        <m:sSub>
          <m:e>
            <m:r>
              <m:t>A</m:t>
            </m:r>
          </m:e>
          <m:sub>
            <m:r>
              <m:rPr>
                <m:nor/>
                <m:sty m:val="p"/>
              </m:rPr>
              <m:t>GenericAll</m:t>
            </m:r>
          </m:sub>
        </m:sSub>
        <m:r>
          <m:rPr>
            <m:sty m:val="p"/>
          </m:rPr>
          <m:t>[</m:t>
        </m:r>
        <m:r>
          <m:t>u</m:t>
        </m:r>
        <m:r>
          <m:rPr>
            <m:sty m:val="p"/>
          </m:rPr>
          <m:t>,</m:t>
        </m:r>
        <m:r>
          <m:t>t</m:t>
        </m:r>
        <m:r>
          <m:rPr>
            <m:sty m:val="p"/>
          </m:rPr>
          <m:t>]</m:t>
        </m:r>
        <m:r>
          <m:rPr>
            <m:sty m:val="p"/>
          </m:rPr>
          <m:t>+</m:t>
        </m:r>
        <m:sSub>
          <m:e>
            <m:r>
              <m:t>A</m:t>
            </m:r>
          </m:e>
          <m:sub>
            <m:r>
              <m:rPr>
                <m:nor/>
                <m:sty m:val="p"/>
              </m:rPr>
              <m:t>WriteDacl</m:t>
            </m:r>
          </m:sub>
        </m:sSub>
        <m:r>
          <m:rPr>
            <m:sty m:val="p"/>
          </m:rPr>
          <m:t>[</m:t>
        </m:r>
        <m:r>
          <m:t>u</m:t>
        </m:r>
        <m:r>
          <m:rPr>
            <m:sty m:val="p"/>
          </m:rPr>
          <m:t>,</m:t>
        </m:r>
        <m:r>
          <m:t>t</m:t>
        </m:r>
        <m:r>
          <m:rPr>
            <m:sty m:val="p"/>
          </m:rPr>
          <m:t>]</m:t>
        </m:r>
        <m:r>
          <m:rPr>
            <m:sty m:val="p"/>
          </m:rPr>
          <m:t>)</m:t>
        </m:r>
      </m:oMath>
      <w:r>
        <w:rPr>
          <w:rFonts w:ascii="Times New Roman" w:hAnsi="Times New Roman"/>
          <w:color w:val="000000"/>
          <w:sz w:val="24"/>
        </w:rPr>
        <w:t xml:space="preserve">).</w:t>
      </w:r>
    </w:p>
    <w:p>
      <w:pPr>
        <w:numPr>
          <w:ilvl w:val="0"/>
          <w:numId w:val="47"/>
        </w:numPr>
        <w:spacing w:before="0" w:after="60" w:line="300" w:lineRule="auto"/>
        <w:jc w:val="both"/>
      </w:pPr>
      <m:oMath>
        <m:sSub>
          <m:e>
            <m:r>
              <m:t>c</m:t>
            </m:r>
          </m:e>
          <m:sub>
            <m:r>
              <m:t>3</m:t>
            </m:r>
          </m:sub>
        </m:sSub>
        <m:r>
          <m:rPr>
            <m:sty m:val="p"/>
          </m:rPr>
          <m:t>∈</m:t>
        </m:r>
        <m:r>
          <m:rPr>
            <m:sty m:val="p"/>
          </m:rPr>
          <m:t>{</m:t>
        </m:r>
        <m:r>
          <m:t>0</m:t>
        </m:r>
        <m:r>
          <m:rPr>
            <m:sty m:val="p"/>
          </m:rPr>
          <m:t>,</m:t>
        </m:r>
        <m:r>
          <m:t>1</m:t>
        </m:r>
        <m:r>
          <m:rPr>
            <m:sty m:val="p"/>
          </m:rPr>
          <m:t>}</m:t>
        </m:r>
      </m:oMath>
      <w:r>
        <w:rPr>
          <w:rFonts w:ascii="Times New Roman" w:hAnsi="Times New Roman"/>
          <w:color w:val="000000"/>
          <w:sz w:val="24"/>
        </w:rPr>
        <w:t xml:space="preserve">: Binary indicator of whether an outgoing</w:t>
      </w:r>
      <w:r>
        <w:rPr>
          <w:rFonts w:ascii="Times New Roman" w:hAnsi="Times New Roman"/>
          <w:color w:val="000000"/>
          <w:sz w:val="24"/>
        </w:rPr>
        <w:t xml:space="preserve"> </w:t>
      </w:r>
      <w:r>
        <w:rPr>
          <w:rStyle w:val="VerbatimChar"/>
          <w:rFonts w:ascii="Times New Roman" w:hAnsi="Times New Roman"/>
          <w:color w:val="000000"/>
          <w:sz w:val="24"/>
        </w:rPr>
        <w:t xml:space="preserve">LinksPolicy</w:t>
      </w:r>
      <w:r>
        <w:rPr>
          <w:rFonts w:ascii="Times New Roman" w:hAnsi="Times New Roman"/>
          <w:color w:val="000000"/>
          <w:sz w:val="24"/>
        </w:rPr>
        <w:t xml:space="preserve"> </w:t>
      </w:r>
      <w:r>
        <w:rPr>
          <w:rFonts w:ascii="Times New Roman" w:hAnsi="Times New Roman"/>
          <w:color w:val="000000"/>
          <w:sz w:val="24"/>
        </w:rPr>
        <w:t xml:space="preserve">edge exists (</w:t>
      </w:r>
      <m:oMath>
        <m:r>
          <m:rPr>
            <m:scr m:val="double-struck"/>
            <m:sty m:val="p"/>
          </m:rPr>
          <m:t>I</m:t>
        </m:r>
        <m:r>
          <m:rPr>
            <m:sty m:val="p"/>
          </m:rPr>
          <m:t>(</m:t>
        </m:r>
        <m:sSub>
          <m:e>
            <m:r>
              <m:rPr>
                <m:nor/>
                <m:sty m:val="p"/>
              </m:rPr>
              <m:t>deg</m:t>
            </m:r>
          </m:e>
          <m:sub>
            <m:r>
              <m:rPr>
                <m:nor/>
                <m:sty m:val="p"/>
              </m:rPr>
              <m:t>out</m:t>
            </m:r>
          </m:sub>
        </m:sSub>
        <m:r>
          <m:rPr>
            <m:sty m:val="p"/>
          </m:rPr>
          <m:t>(</m:t>
        </m:r>
        <m:r>
          <m:t>t</m:t>
        </m:r>
        <m:r>
          <m:rPr>
            <m:sty m:val="p"/>
          </m:rPr>
          <m:t>,</m:t>
        </m:r>
        <m:r>
          <m:rPr>
            <m:nor/>
            <m:sty m:val="p"/>
          </m:rPr>
          <m:t>LinksPolicy</m:t>
        </m:r>
        <m:r>
          <m:rPr>
            <m:sty m:val="p"/>
          </m:rPr>
          <m:t>)</m:t>
        </m:r>
        <m:r>
          <m:rPr>
            <m:sty m:val="p"/>
          </m:rPr>
          <m:t>&gt;</m:t>
        </m:r>
        <m:r>
          <m:t>0</m:t>
        </m:r>
        <m:r>
          <m:rPr>
            <m:sty m:val="p"/>
          </m:rPr>
          <m:t>)</m:t>
        </m:r>
      </m:oMath>
      <w:r>
        <w:rPr>
          <w:rFonts w:ascii="Times New Roman" w:hAnsi="Times New Roman"/>
          <w:color w:val="000000"/>
          <w:sz w:val="24"/>
        </w:rPr>
        <w:t xml:space="preserve">).</w:t>
      </w:r>
    </w:p>
    <w:p>
      <w:pPr>
        <w:numPr>
          <w:ilvl w:val="0"/>
          <w:numId w:val="47"/>
        </w:numPr>
        <w:spacing w:before="0" w:after="60" w:line="300" w:lineRule="auto"/>
        <w:jc w:val="both"/>
      </w:pPr>
      <m:oMath>
        <m:sSub>
          <m:e>
            <m:r>
              <m:t>c</m:t>
            </m:r>
          </m:e>
          <m:sub>
            <m:r>
              <m:t>4</m:t>
            </m:r>
          </m:sub>
        </m:sSub>
        <m:r>
          <m:rPr>
            <m:sty m:val="p"/>
          </m:rPr>
          <m:t>∈</m:t>
        </m:r>
        <m:r>
          <m:rPr>
            <m:sty m:val="p"/>
          </m:rPr>
          <m:t>{</m:t>
        </m:r>
        <m:r>
          <m:t>0</m:t>
        </m:r>
        <m:r>
          <m:rPr>
            <m:sty m:val="p"/>
          </m:rPr>
          <m:t>,</m:t>
        </m:r>
        <m:r>
          <m:t>1</m:t>
        </m:r>
        <m:r>
          <m:rPr>
            <m:sty m:val="p"/>
          </m:rPr>
          <m:t>}</m:t>
        </m:r>
      </m:oMath>
      <w:r>
        <w:rPr>
          <w:rFonts w:ascii="Times New Roman" w:hAnsi="Times New Roman"/>
          <w:color w:val="000000"/>
          <w:sz w:val="24"/>
        </w:rPr>
        <w:t xml:space="preserve">: Binary indicator of whether the target group linked by</w:t>
      </w:r>
      <w:r>
        <w:rPr>
          <w:rFonts w:ascii="Times New Roman" w:hAnsi="Times New Roman"/>
          <w:color w:val="000000"/>
          <w:sz w:val="24"/>
        </w:rPr>
        <w:t xml:space="preserve"> </w:t>
      </w:r>
      <w:r>
        <w:rPr>
          <w:rStyle w:val="VerbatimChar"/>
          <w:rFonts w:ascii="Times New Roman" w:hAnsi="Times New Roman"/>
          <w:color w:val="000000"/>
          <w:sz w:val="24"/>
        </w:rPr>
        <w:t xml:space="preserve">LinksPolicy</w:t>
      </w:r>
      <w:r>
        <w:rPr>
          <w:rFonts w:ascii="Times New Roman" w:hAnsi="Times New Roman"/>
          <w:color w:val="000000"/>
          <w:sz w:val="24"/>
        </w:rPr>
        <w:t xml:space="preserve"> </w:t>
      </w:r>
      <w:r>
        <w:rPr>
          <w:rFonts w:ascii="Times New Roman" w:hAnsi="Times New Roman"/>
          <w:color w:val="000000"/>
          <w:sz w:val="24"/>
        </w:rPr>
        <w:t xml:space="preserve">is a Tier-0 administrative group (</w:t>
      </w:r>
      <m:oMath>
        <m:sSub>
          <m:e>
            <m:r>
              <m:t>x</m:t>
            </m:r>
          </m:e>
          <m:sub>
            <m:r>
              <m:rPr>
                <m:nor/>
                <m:sty m:val="p"/>
              </m:rPr>
              <m:t>Group</m:t>
            </m:r>
          </m:sub>
        </m:sSub>
        <m:r>
          <m:rPr>
            <m:sty m:val="p"/>
          </m:rPr>
          <m:t>[</m:t>
        </m:r>
        <m:r>
          <m:t>0</m:t>
        </m:r>
        <m:r>
          <m:rPr>
            <m:sty m:val="p"/>
          </m:rPr>
          <m:t>]</m:t>
        </m:r>
        <m:r>
          <m:rPr>
            <m:sty m:val="p"/>
          </m:rPr>
          <m:t>&gt;</m:t>
        </m:r>
        <m:r>
          <m:t>0.5</m:t>
        </m:r>
      </m:oMath>
      <w:r>
        <w:rPr>
          <w:rFonts w:ascii="Times New Roman" w:hAnsi="Times New Roman"/>
          <w:color w:val="000000"/>
          <w:sz w:val="24"/>
        </w:rPr>
        <w:t xml:space="preserve">).</w:t>
      </w:r>
    </w:p>
    <w:p>
      <w:pPr>
        <w:pStyle w:val="FirstParagraph"/>
        <w:spacing w:before="0" w:after="120" w:line="360" w:lineRule="auto"/>
        <w:ind w:firstLine="0"/>
        <w:jc w:val="both"/>
      </w:pPr>
      <w:r>
        <w:rPr>
          <w:rFonts w:ascii="Times New Roman" w:hAnsi="Times New Roman"/>
          <w:color w:val="000000"/>
          <w:sz w:val="24"/>
        </w:rPr>
        <w:t xml:space="preserve">Concatenating these 4 structural summary features with the 10 local template configuration flags yielded a 14-dimensional augmented feature vector:</w:t>
      </w:r>
    </w:p>
    <w:p>
      <w:pPr>
        <w:pStyle w:val="BodyText"/>
        <w:spacing w:before="120" w:after="120" w:line="276" w:lineRule="auto"/>
        <w:ind w:firstLine="0"/>
        <w:jc w:val="center"/>
      </w:pPr>
      <m:oMathPara>
        <m:oMathParaPr>
          <m:jc m:val="center"/>
        </m:oMathParaPr>
        <m:oMath>
          <m:sSub>
            <m:e>
              <m:r>
                <m:t>x</m:t>
              </m:r>
            </m:e>
            <m:sub>
              <m:r>
                <m:rPr>
                  <m:nor/>
                  <m:sty m:val="p"/>
                </m:rPr>
                <m:t>aug</m:t>
              </m:r>
            </m:sub>
          </m:sSub>
          <m:r>
            <m:rPr>
              <m:sty m:val="p"/>
            </m:rPr>
            <m:t>=</m:t>
          </m:r>
          <m:r>
            <m:rPr>
              <m:sty m:val="p"/>
            </m:rPr>
            <m:t>[</m:t>
          </m:r>
          <m:sSub>
            <m:e>
              <m:r>
                <m:t>x</m:t>
              </m:r>
            </m:e>
            <m:sub>
              <m:r>
                <m:rPr>
                  <m:nor/>
                  <m:sty m:val="p"/>
                </m:rPr>
                <m:t>Template</m:t>
              </m:r>
            </m:sub>
          </m:sSub>
          <m:r>
            <m:t> </m:t>
          </m:r>
          <m:r>
            <m:rPr>
              <m:sty m:val="p"/>
            </m:rPr>
            <m:t>∥</m:t>
          </m:r>
          <m:r>
            <m:t> </m:t>
          </m:r>
          <m:sSub>
            <m:e>
              <m:r>
                <m:t>c</m:t>
              </m:r>
            </m:e>
            <m:sub>
              <m:r>
                <m:t>1</m:t>
              </m:r>
            </m:sub>
          </m:sSub>
          <m:r>
            <m:rPr>
              <m:sty m:val="p"/>
            </m:rPr>
            <m:t>,</m:t>
          </m:r>
          <m:sSub>
            <m:e>
              <m:r>
                <m:t>c</m:t>
              </m:r>
            </m:e>
            <m:sub>
              <m:r>
                <m:t>2</m:t>
              </m:r>
            </m:sub>
          </m:sSub>
          <m:r>
            <m:rPr>
              <m:sty m:val="p"/>
            </m:rPr>
            <m:t>,</m:t>
          </m:r>
          <m:sSub>
            <m:e>
              <m:r>
                <m:t>c</m:t>
              </m:r>
            </m:e>
            <m:sub>
              <m:r>
                <m:t>3</m:t>
              </m:r>
            </m:sub>
          </m:sSub>
          <m:r>
            <m:rPr>
              <m:sty m:val="p"/>
            </m:rPr>
            <m:t>,</m:t>
          </m:r>
          <m:sSub>
            <m:e>
              <m:r>
                <m:t>c</m:t>
              </m:r>
            </m:e>
            <m:sub>
              <m:r>
                <m:t>4</m:t>
              </m:r>
            </m:sub>
          </m:sSub>
          <m:sSup>
            <m:e>
              <m:r>
                <m:rPr>
                  <m:sty m:val="p"/>
                </m:rPr>
                <m:t>]</m:t>
              </m:r>
            </m:e>
            <m:sup>
              <m:r>
                <m:t>T</m:t>
              </m:r>
            </m:sup>
          </m:sSup>
          <m:r>
            <m:rPr>
              <m:sty m:val="p"/>
            </m:rPr>
            <m:t>∈</m:t>
          </m:r>
          <m:sSup>
            <m:e>
              <m:r>
                <m:rPr>
                  <m:scr m:val="double-struck"/>
                  <m:sty m:val="p"/>
                </m:rPr>
                <m:t>R</m:t>
              </m:r>
            </m:e>
            <m:sup>
              <m:r>
                <m:t>14</m:t>
              </m:r>
            </m:sup>
          </m:sSup>
        </m:oMath>
      </m:oMathPara>
    </w:p>
    <w:bookmarkStart w:id="65" w:name="fig:feature_heatmap"/>
    <w:p xmlns:a="http://schemas.openxmlformats.org/drawingml/2006/main" xmlns:pic="http://schemas.openxmlformats.org/drawingml/2006/picture">
      <w:pPr>
        <w:pStyle w:val="CaptionedFigure"/>
        <w:keepNext/>
        <w:spacing w:before="160" w:after="80"/>
        <w:ind w:firstLine="0"/>
        <w:jc w:val="center"/>
      </w:pPr>
      <w:r>
        <w:drawing>
          <wp:inline>
            <wp:extent cx="5486400" cy="3014873"/>
            <wp:effectExtent b="0" l="0" r="0" t="0"/>
            <wp:docPr descr="" title="" id="5" name="Picture"/>
            <a:graphic>
              <a:graphicData uri="http://schemas.openxmlformats.org/drawingml/2006/picture">
                <pic:pic>
                  <pic:nvPicPr>
                    <pic:cNvPr descr="figures/feature_heatmap.png" id="5" name="Picture"/>
                    <pic:cNvPicPr>
                      <a:picLocks noChangeArrowheads="1" noChangeAspect="1"/>
                    </pic:cNvPicPr>
                  </pic:nvPicPr>
                  <pic:blipFill>
                    <a:blip r:embed="rId17"/>
                    <a:stretch>
                      <a:fillRect/>
                    </a:stretch>
                  </pic:blipFill>
                  <pic:spPr bwMode="auto">
                    <a:xfrm>
                      <a:off x="0" y="0"/>
                      <a:ext cx="5486400" cy="3014873"/>
                    </a:xfrm>
                    <a:prstGeom prst="rect">
                      <a:avLst/>
                    </a:prstGeom>
                    <a:noFill/>
                    <a:ln w="9525">
                      <a:noFill/>
                      <a:headEnd/>
                      <a:tailEnd/>
                    </a:ln>
                  </pic:spPr>
                </pic:pic>
              </a:graphicData>
            </a:graphic>
          </wp:inline>
        </w:drawing>
      </w:r>
    </w:p>
    <w:p>
      <w:pPr>
        <w:pStyle w:val="ImageCaption"/>
        <w:spacing w:before="80" w:after="280"/>
        <w:ind w:firstLine="0"/>
        <w:jc w:val="center"/>
      </w:pPr>
      <w:r>
        <w:rPr>
          <w:rFonts w:ascii="Times New Roman" w:hAnsi="Times New Roman"/>
          <w:b/>
          <w:bCs/>
          <w:color w:val="000000"/>
          <w:sz w:val="20"/>
        </w:rPr>
        <w:t xml:space="preserve">Figure 4.1:</w:t>
      </w:r>
      <w:r>
        <w:rPr>
          <w:rFonts w:ascii="Times New Roman" w:hAnsi="Times New Roman"/>
          <w:color w:val="000000"/>
          <w:sz w:val="20"/>
        </w:rPr>
        <w:t xml:space="preserve"> </w:t>
      </w:r>
      <w:r>
        <w:rPr>
          <w:rFonts w:ascii="Times New Roman" w:hAnsi="Times New Roman"/>
          <w:color w:val="000000"/>
          <w:sz w:val="20"/>
        </w:rPr>
        <w:t xml:space="preserve">Correlation and separability heatmap of template configuration flags and augmented topological features across ESC vulnerability classes.</w:t>
      </w:r>
    </w:p>
    <w:bookmarkEnd w:id="62"/>
    <w:p>
      <w:pPr>
        <w:pStyle w:val="BodyText"/>
        <w:spacing w:before="0" w:after="120" w:line="360" w:lineRule="auto"/>
        <w:ind w:firstLine="360"/>
        <w:jc w:val="both"/>
      </w:pPr>
      <w:r>
        <w:rPr>
          <w:rFonts w:ascii="Times New Roman" w:hAnsi="Times New Roman"/>
          <w:color w:val="000000"/>
          <w:sz w:val="24"/>
        </w:rPr>
        <w:t xml:space="preserve">We trained a standard, unconstrained CART Decision Tree classifier on</w:t>
      </w:r>
      <w:r>
        <w:rPr>
          <w:rFonts w:ascii="Times New Roman" w:hAnsi="Times New Roman"/>
          <w:color w:val="000000"/>
          <w:sz w:val="24"/>
        </w:rPr>
        <w:t xml:space="preserve"> </w:t>
      </w:r>
      <m:oMath>
        <m:sSub>
          <m:e>
            <m:r>
              <m:t>x</m:t>
            </m:r>
          </m:e>
          <m:sub>
            <m:r>
              <m:rPr>
                <m:nor/>
                <m:sty m:val="p"/>
              </m:rPr>
              <m:t>aug</m:t>
            </m:r>
          </m:sub>
        </m:sSub>
      </m:oMath>
      <w:r>
        <w:rPr>
          <w:rFonts w:ascii="Times New Roman" w:hAnsi="Times New Roman"/>
          <w:color w:val="000000"/>
          <w:sz w:val="24"/>
        </w:rPr>
        <w:t xml:space="preserve"> </w:t>
      </w:r>
      <w:r>
        <w:rPr>
          <w:rFonts w:ascii="Times New Roman" w:hAnsi="Times New Roman"/>
          <w:color w:val="000000"/>
          <w:sz w:val="24"/>
        </w:rPr>
        <w:t xml:space="preserve">across 5-fold cross-validation on 700 enterprise environments. The resulting Decision Tree contained exactly</w:t>
      </w:r>
      <w:r>
        <w:rPr>
          <w:rFonts w:ascii="Times New Roman" w:hAnsi="Times New Roman"/>
          <w:color w:val="000000"/>
          <w:sz w:val="24"/>
        </w:rPr>
        <w:t xml:space="preserve"> </w:t>
      </w:r>
      <w:r>
        <w:rPr>
          <w:rFonts w:ascii="Times New Roman" w:hAnsi="Times New Roman"/>
          <w:b/>
          <w:bCs/>
          <w:color w:val="000000"/>
          <w:sz w:val="24"/>
        </w:rPr>
        <w:t xml:space="preserve">7 decision nodes</w:t>
      </w:r>
      <w:r>
        <w:rPr>
          <w:rFonts w:ascii="Times New Roman" w:hAnsi="Times New Roman"/>
          <w:color w:val="000000"/>
          <w:sz w:val="24"/>
        </w:rPr>
        <w:t xml:space="preserve"> </w:t>
      </w:r>
      <w:r>
        <w:rPr>
          <w:rFonts w:ascii="Times New Roman" w:hAnsi="Times New Roman"/>
          <w:color w:val="000000"/>
          <w:sz w:val="24"/>
        </w:rPr>
        <w:t xml:space="preserve">(depth 4), yet achieved a Macro-F1 score of:</w:t>
      </w:r>
    </w:p>
    <w:p>
      <w:pPr>
        <w:pStyle w:val="BodyText"/>
        <w:spacing w:before="120" w:after="120" w:line="276" w:lineRule="auto"/>
        <w:ind w:firstLine="0"/>
        <w:jc w:val="center"/>
      </w:pPr>
      <m:oMathPara>
        <m:oMathParaPr>
          <m:jc m:val="center"/>
        </m:oMathParaPr>
        <m:oMath>
          <m:sSub>
            <m:e>
              <m:r>
                <m:rPr>
                  <m:nor/>
                  <m:sty m:val="p"/>
                </m:rPr>
                <m:t>Macro-F1</m:t>
              </m:r>
            </m:e>
            <m:sub>
              <m:r>
                <m:rPr>
                  <m:nor/>
                  <m:sty m:val="p"/>
                </m:rPr>
                <m:t>Tree</m:t>
              </m:r>
            </m:sub>
          </m:sSub>
          <m:r>
            <m:rPr>
              <m:sty m:val="p"/>
            </m:rPr>
            <m:t>=</m:t>
          </m:r>
          <m:r>
            <m:rPr>
              <m:sty m:val="b"/>
            </m:rPr>
            <m:t>0.9928</m:t>
          </m:r>
          <m:r>
            <m:rPr>
              <m:sty m:val="b"/>
            </m:rPr>
            <m:t>±</m:t>
          </m:r>
          <m:r>
            <m:rPr>
              <m:sty m:val="b"/>
            </m:rPr>
            <m:t>0.0057</m:t>
          </m:r>
        </m:oMath>
      </m:oMathPara>
    </w:p>
    <w:p>
      <w:pPr>
        <w:pStyle w:val="FirstParagraph"/>
        <w:spacing w:before="0" w:after="120" w:line="360" w:lineRule="auto"/>
        <w:ind w:firstLine="0"/>
        <w:jc w:val="both"/>
      </w:pPr>
      <w:r>
        <w:rPr>
          <w:rFonts w:ascii="Times New Roman" w:hAnsi="Times New Roman"/>
          <w:color w:val="000000"/>
          <w:sz w:val="24"/>
        </w:rPr>
        <w:t xml:space="preserve">Table 4.1 details the exact decision rules learned by this 7-node tree.</w:t>
      </w:r>
    </w:p>
    <w:bookmarkStart w:id="66" w:name="tab:dt_rules"/>
    <w:p>
      <w:pPr>
        <w:pStyle w:val="TableCaption"/>
        <w:keepNext/>
        <w:spacing w:before="280" w:after="80"/>
        <w:ind w:firstLine="0"/>
        <w:jc w:val="center"/>
      </w:pPr>
      <w:r>
        <w:rPr>
          <w:rFonts w:ascii="Times New Roman" w:hAnsi="Times New Roman"/>
          <w:b/>
          <w:bCs/>
          <w:color w:val="000000"/>
          <w:sz w:val="21"/>
        </w:rPr>
        <w:t xml:space="preserve">Table 4.1:</w:t>
      </w:r>
      <w:r>
        <w:rPr>
          <w:rFonts w:ascii="Times New Roman" w:hAnsi="Times New Roman"/>
          <w:color w:val="000000"/>
          <w:sz w:val="21"/>
        </w:rPr>
        <w:t xml:space="preserve"> </w:t>
      </w:r>
      <w:r>
        <w:rPr>
          <w:rFonts w:ascii="Times New Roman" w:hAnsi="Times New Roman"/>
          <w:color w:val="000000"/>
          <w:sz w:val="21"/>
        </w:rPr>
        <w:t xml:space="preserve">Exact Decision Logic of the 7-Node Decision Tree Counterexample.</w:t>
      </w:r>
    </w:p>
    <w:tbl>
      <w:tblPr>
        <w:tblStyle w:val="Table"/>
        <w:tblW w:type="auto" w:w="0"/>
        <w:jc w:val="center"/>
        <w:tblLayout w:type="fixed"/>
        <w:tblLook w:firstRow="1" w:lastRow="0" w:firstColumn="0" w:lastColumn="0" w:noHBand="0" w:noVBand="0" w:val="0020"/>
        <w:tblCaption w:val="Table 4.1: Exact Decision Logic of the 7-Node Decision Tree Counterexample."/>
        <w:tblBorders>
          <w:top w:val="single" w:sz="12" w:space="0" w:color="000000"/>
          <w:bottom w:val="single" w:sz="12" w:space="0" w:color="000000"/>
          <w:insideH w:val="none"/>
          <w:insideV w:val="none"/>
          <w:left w:val="none"/>
          <w:right w:val="none"/>
        </w:tblBorders>
      </w:tblPr>
      <w:tblGrid>
        <w:gridCol w:w="1980"/>
        <w:gridCol w:w="1980"/>
        <w:gridCol w:w="1980"/>
        <w:gridCol w:w="1980"/>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left"/>
            </w:pPr>
            <w:r>
              <w:rPr>
                <w:rFonts w:ascii="Times New Roman" w:hAnsi="Times New Roman"/>
                <w:b/>
                <w:bCs/>
                <w:color w:val="000000"/>
                <w:sz w:val="19"/>
              </w:rPr>
              <w:t xml:space="preserve">Node ID</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Splitting Condition</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True Branch</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Predicted Class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1</w:t>
            </w:r>
          </w:p>
        </w:tc>
        <w:tc>
          <w:tcPr>
            <w:tcMar>
              <w:top w:w="45" w:type="dxa"/>
              <w:bottom w:w="45" w:type="dxa"/>
              <w:left w:w="75" w:type="dxa"/>
              <w:right w:w="75" w:type="dxa"/>
            </w:tcMar>
          </w:tcPr>
          <w:p>
            <w:pPr>
              <w:pStyle w:val="Compact"/>
              <w:spacing w:before="40" w:after="40" w:line="252" w:lineRule="auto"/>
              <w:jc w:val="center"/>
            </w:pPr>
            <m:oMath>
              <m:sSub>
                <m:e>
                  <m:r>
                    <m:t>f</m:t>
                  </m:r>
                </m:e>
                <m:sub>
                  <m:r>
                    <m:rPr>
                      <m:nor/>
                      <m:sty m:val="p"/>
                    </m:rPr>
                    <m:t>is_published</m:t>
                  </m:r>
                </m:sub>
              </m:sSub>
              <m:r>
                <m:rPr>
                  <m:sty m:val="p"/>
                </m:rPr>
                <m:t>≤</m:t>
              </m:r>
              <m:r>
                <m:t>0.5</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Template is not published to any active CA</w:t>
            </w:r>
          </w:p>
        </w:tc>
        <w:tc>
          <w:tcPr>
            <w:tcMar>
              <w:top w:w="45" w:type="dxa"/>
              <w:bottom w:w="45" w:type="dxa"/>
              <w:left w:w="75" w:type="dxa"/>
              <w:right w:w="75" w:type="dxa"/>
            </w:tcMar>
          </w:tcPr>
          <w:p>
            <w:pPr>
              <w:pStyle w:val="Compact"/>
              <w:spacing w:before="40" w:after="40" w:line="252" w:lineRule="auto"/>
              <w:jc w:val="center"/>
            </w:pPr>
            <w:r>
              <w:rPr>
                <w:rStyle w:val="VerbatimChar"/>
                <w:rFonts w:ascii="Times New Roman" w:hAnsi="Times New Roman"/>
                <w:color w:val="000000"/>
                <w:sz w:val="18"/>
              </w:rPr>
              <w:t xml:space="preserve">Safe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2</w:t>
            </w:r>
          </w:p>
        </w:tc>
        <w:tc>
          <w:tcPr>
            <w:tcMar>
              <w:top w:w="45" w:type="dxa"/>
              <w:bottom w:w="45" w:type="dxa"/>
              <w:left w:w="75" w:type="dxa"/>
              <w:right w:w="75" w:type="dxa"/>
            </w:tcMar>
          </w:tcPr>
          <w:p>
            <w:pPr>
              <w:pStyle w:val="Compact"/>
              <w:spacing w:before="40" w:after="40" w:line="252" w:lineRule="auto"/>
              <w:jc w:val="center"/>
            </w:pPr>
            <m:oMath>
              <m:sSub>
                <m:e>
                  <m:r>
                    <m:t>f</m:t>
                  </m:r>
                </m:e>
                <m:sub>
                  <m:r>
                    <m:rPr>
                      <m:nor/>
                      <m:sty m:val="p"/>
                    </m:rPr>
                    <m:t>requires_approval</m:t>
                  </m:r>
                </m:sub>
              </m:sSub>
              <m:r>
                <m:rPr>
                  <m:sty m:val="p"/>
                </m:rPr>
                <m:t>&gt;</m:t>
              </m:r>
              <m:r>
                <m:t>0.5</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Manager approval blocks autonomous issuance</w:t>
            </w:r>
          </w:p>
        </w:tc>
        <w:tc>
          <w:tcPr>
            <w:tcMar>
              <w:top w:w="45" w:type="dxa"/>
              <w:bottom w:w="45" w:type="dxa"/>
              <w:left w:w="75" w:type="dxa"/>
              <w:right w:w="75" w:type="dxa"/>
            </w:tcMar>
          </w:tcPr>
          <w:p>
            <w:pPr>
              <w:pStyle w:val="Compact"/>
              <w:spacing w:before="40" w:after="40" w:line="252" w:lineRule="auto"/>
              <w:jc w:val="center"/>
            </w:pPr>
            <w:r>
              <w:rPr>
                <w:rStyle w:val="VerbatimChar"/>
                <w:rFonts w:ascii="Times New Roman" w:hAnsi="Times New Roman"/>
                <w:color w:val="000000"/>
                <w:sz w:val="18"/>
              </w:rPr>
              <w:t xml:space="preserve">Safe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3</w:t>
            </w:r>
          </w:p>
        </w:tc>
        <w:tc>
          <w:tcPr>
            <w:tcMar>
              <w:top w:w="45" w:type="dxa"/>
              <w:bottom w:w="45" w:type="dxa"/>
              <w:left w:w="75" w:type="dxa"/>
              <w:right w:w="75" w:type="dxa"/>
            </w:tcMar>
          </w:tcPr>
          <w:p>
            <w:pPr>
              <w:pStyle w:val="Compact"/>
              <w:spacing w:before="40" w:after="40" w:line="252" w:lineRule="auto"/>
              <w:jc w:val="center"/>
            </w:pPr>
            <m:oMath>
              <m:sSub>
                <m:e>
                  <m:r>
                    <m:t>c</m:t>
                  </m:r>
                </m:e>
                <m:sub>
                  <m:r>
                    <m:t>1</m:t>
                  </m:r>
                </m:sub>
              </m:sSub>
              <m:r>
                <m:rPr>
                  <m:sty m:val="p"/>
                </m:rPr>
                <m:t>≤</m:t>
              </m:r>
              <m:r>
                <m:t>0.5</m:t>
              </m:r>
              <m:r>
                <m:rPr>
                  <m:nor/>
                  <m:sty m:val="p"/>
                </m:rPr>
                <m:t> and </m:t>
              </m:r>
              <m:sSub>
                <m:e>
                  <m:r>
                    <m:t>c</m:t>
                  </m:r>
                </m:e>
                <m:sub>
                  <m:r>
                    <m:t>2</m:t>
                  </m:r>
                </m:sub>
              </m:sSub>
              <m:r>
                <m:rPr>
                  <m:sty m:val="p"/>
                </m:rPr>
                <m:t>≤</m:t>
              </m:r>
              <m:r>
                <m:t>0.5</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No unprivileged enrollment or write access path</w:t>
            </w:r>
          </w:p>
        </w:tc>
        <w:tc>
          <w:tcPr>
            <w:tcMar>
              <w:top w:w="45" w:type="dxa"/>
              <w:bottom w:w="45" w:type="dxa"/>
              <w:left w:w="75" w:type="dxa"/>
              <w:right w:w="75" w:type="dxa"/>
            </w:tcMar>
          </w:tcPr>
          <w:p>
            <w:pPr>
              <w:pStyle w:val="Compact"/>
              <w:spacing w:before="40" w:after="40" w:line="252" w:lineRule="auto"/>
              <w:jc w:val="center"/>
            </w:pPr>
            <w:r>
              <w:rPr>
                <w:rStyle w:val="VerbatimChar"/>
                <w:rFonts w:ascii="Times New Roman" w:hAnsi="Times New Roman"/>
                <w:color w:val="000000"/>
                <w:sz w:val="18"/>
              </w:rPr>
              <w:t xml:space="preserve">Safe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4</w:t>
            </w:r>
          </w:p>
        </w:tc>
        <w:tc>
          <w:tcPr>
            <w:tcMar>
              <w:top w:w="45" w:type="dxa"/>
              <w:bottom w:w="45" w:type="dxa"/>
              <w:left w:w="75" w:type="dxa"/>
              <w:right w:w="75" w:type="dxa"/>
            </w:tcMar>
          </w:tcPr>
          <w:p>
            <w:pPr>
              <w:pStyle w:val="Compact"/>
              <w:spacing w:before="40" w:after="40" w:line="252" w:lineRule="auto"/>
              <w:jc w:val="center"/>
            </w:pPr>
            <m:oMath>
              <m:sSub>
                <m:e>
                  <m:r>
                    <m:t>f</m:t>
                  </m:r>
                </m:e>
                <m:sub>
                  <m:r>
                    <m:rPr>
                      <m:nor/>
                      <m:sty m:val="p"/>
                    </m:rPr>
                    <m:t>supplies_subject</m:t>
                  </m:r>
                </m:sub>
              </m:sSub>
              <m:r>
                <m:rPr>
                  <m:sty m:val="p"/>
                </m:rPr>
                <m:t>&gt;</m:t>
              </m:r>
              <m:r>
                <m:t>0.5</m:t>
              </m:r>
              <m:r>
                <m:rPr>
                  <m:nor/>
                  <m:sty m:val="p"/>
                </m:rPr>
                <m:t> and </m:t>
              </m:r>
              <m:sSub>
                <m:e>
                  <m:r>
                    <m:t>f</m:t>
                  </m:r>
                </m:e>
                <m:sub>
                  <m:r>
                    <m:rPr>
                      <m:nor/>
                      <m:sty m:val="p"/>
                    </m:rPr>
                    <m:t>client_auth</m:t>
                  </m:r>
                </m:sub>
              </m:sSub>
              <m:r>
                <m:rPr>
                  <m:sty m:val="p"/>
                </m:rPr>
                <m:t>&gt;</m:t>
              </m:r>
              <m:r>
                <m:t>0.5</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Enrollee supplies SAN with Client Auth EKU</w:t>
            </w:r>
          </w:p>
        </w:tc>
        <w:tc>
          <w:tcPr>
            <w:tcMar>
              <w:top w:w="45" w:type="dxa"/>
              <w:bottom w:w="45" w:type="dxa"/>
              <w:left w:w="75" w:type="dxa"/>
              <w:right w:w="75" w:type="dxa"/>
            </w:tcMar>
          </w:tcPr>
          <w:p>
            <w:pPr>
              <w:pStyle w:val="Compact"/>
              <w:spacing w:before="40" w:after="40" w:line="252" w:lineRule="auto"/>
              <w:jc w:val="center"/>
            </w:pPr>
            <w:r>
              <w:rPr>
                <w:rStyle w:val="VerbatimChar"/>
                <w:rFonts w:ascii="Times New Roman" w:hAnsi="Times New Roman"/>
                <w:color w:val="000000"/>
                <w:sz w:val="18"/>
              </w:rPr>
              <w:t xml:space="preserve">ESC1</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5</w:t>
            </w:r>
          </w:p>
        </w:tc>
        <w:tc>
          <w:tcPr>
            <w:tcMar>
              <w:top w:w="45" w:type="dxa"/>
              <w:bottom w:w="45" w:type="dxa"/>
              <w:left w:w="75" w:type="dxa"/>
              <w:right w:w="75" w:type="dxa"/>
            </w:tcMar>
          </w:tcPr>
          <w:p>
            <w:pPr>
              <w:pStyle w:val="Compact"/>
              <w:spacing w:before="40" w:after="40" w:line="252" w:lineRule="auto"/>
              <w:jc w:val="center"/>
            </w:pPr>
            <m:oMath>
              <m:sSub>
                <m:e>
                  <m:r>
                    <m:t>f</m:t>
                  </m:r>
                </m:e>
                <m:sub>
                  <m:r>
                    <m:rPr>
                      <m:nor/>
                      <m:sty m:val="p"/>
                    </m:rPr>
                    <m:t>any_purpose</m:t>
                  </m:r>
                </m:sub>
              </m:sSub>
              <m:r>
                <m:rPr>
                  <m:sty m:val="p"/>
                </m:rPr>
                <m:t>&gt;</m:t>
              </m:r>
              <m:r>
                <m:t>0.5</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Any Purpose EKU allows full credential misuse</w:t>
            </w:r>
          </w:p>
        </w:tc>
        <w:tc>
          <w:tcPr>
            <w:tcMar>
              <w:top w:w="45" w:type="dxa"/>
              <w:bottom w:w="45" w:type="dxa"/>
              <w:left w:w="75" w:type="dxa"/>
              <w:right w:w="75" w:type="dxa"/>
            </w:tcMar>
          </w:tcPr>
          <w:p>
            <w:pPr>
              <w:pStyle w:val="Compact"/>
              <w:spacing w:before="40" w:after="40" w:line="252" w:lineRule="auto"/>
              <w:jc w:val="center"/>
            </w:pPr>
            <w:r>
              <w:rPr>
                <w:rStyle w:val="VerbatimChar"/>
                <w:rFonts w:ascii="Times New Roman" w:hAnsi="Times New Roman"/>
                <w:color w:val="000000"/>
                <w:sz w:val="18"/>
              </w:rPr>
              <w:t xml:space="preserve">ESC2</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6</w:t>
            </w:r>
          </w:p>
        </w:tc>
        <w:tc>
          <w:tcPr>
            <w:tcMar>
              <w:top w:w="45" w:type="dxa"/>
              <w:bottom w:w="45" w:type="dxa"/>
              <w:left w:w="75" w:type="dxa"/>
              <w:right w:w="75" w:type="dxa"/>
            </w:tcMar>
          </w:tcPr>
          <w:p>
            <w:pPr>
              <w:pStyle w:val="Compact"/>
              <w:spacing w:before="40" w:after="40" w:line="252" w:lineRule="auto"/>
              <w:jc w:val="center"/>
            </w:pPr>
            <m:oMath>
              <m:sSub>
                <m:e>
                  <m:r>
                    <m:t>f</m:t>
                  </m:r>
                </m:e>
                <m:sub>
                  <m:r>
                    <m:rPr>
                      <m:nor/>
                      <m:sty m:val="p"/>
                    </m:rPr>
                    <m:t>agent_eku</m:t>
                  </m:r>
                </m:sub>
              </m:sSub>
              <m:r>
                <m:rPr>
                  <m:sty m:val="p"/>
                </m:rPr>
                <m:t>&gt;</m:t>
              </m:r>
              <m:r>
                <m:t>0.5</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Enrollment Agent EKU allows on-behalf-of</w:t>
            </w:r>
          </w:p>
        </w:tc>
        <w:tc>
          <w:tcPr>
            <w:tcMar>
              <w:top w:w="45" w:type="dxa"/>
              <w:bottom w:w="45" w:type="dxa"/>
              <w:left w:w="75" w:type="dxa"/>
              <w:right w:w="75" w:type="dxa"/>
            </w:tcMar>
          </w:tcPr>
          <w:p>
            <w:pPr>
              <w:pStyle w:val="Compact"/>
              <w:spacing w:before="40" w:after="40" w:line="252" w:lineRule="auto"/>
              <w:jc w:val="center"/>
            </w:pPr>
            <w:r>
              <w:rPr>
                <w:rStyle w:val="VerbatimChar"/>
                <w:rFonts w:ascii="Times New Roman" w:hAnsi="Times New Roman"/>
                <w:color w:val="000000"/>
                <w:sz w:val="18"/>
              </w:rPr>
              <w:t xml:space="preserve">ESC3</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7</w:t>
            </w:r>
          </w:p>
        </w:tc>
        <w:tc>
          <w:tcPr>
            <w:tcMar>
              <w:top w:w="45" w:type="dxa"/>
              <w:bottom w:w="45" w:type="dxa"/>
              <w:left w:w="75" w:type="dxa"/>
              <w:right w:w="75" w:type="dxa"/>
            </w:tcMar>
          </w:tcPr>
          <w:p>
            <w:pPr>
              <w:pStyle w:val="Compact"/>
              <w:spacing w:before="40" w:after="40" w:line="252" w:lineRule="auto"/>
              <w:jc w:val="center"/>
            </w:pPr>
            <m:oMath>
              <m:sSub>
                <m:e>
                  <m:r>
                    <m:t>c</m:t>
                  </m:r>
                </m:e>
                <m:sub>
                  <m:r>
                    <m:t>2</m:t>
                  </m:r>
                </m:sub>
              </m:sSub>
              <m:r>
                <m:rPr>
                  <m:sty m:val="p"/>
                </m:rPr>
                <m:t>&gt;</m:t>
              </m:r>
              <m:r>
                <m:t>0.5</m:t>
              </m:r>
              <m:r>
                <m:rPr>
                  <m:nor/>
                  <m:sty m:val="p"/>
                </m:rPr>
                <m:t> and </m:t>
              </m:r>
              <m:sSub>
                <m:e>
                  <m:r>
                    <m:t>f</m:t>
                  </m:r>
                </m:e>
                <m:sub>
                  <m:r>
                    <m:rPr>
                      <m:nor/>
                      <m:sty m:val="p"/>
                    </m:rPr>
                    <m:t>has_dangerous_dacl</m:t>
                  </m:r>
                </m:sub>
              </m:sSub>
              <m:r>
                <m:rPr>
                  <m:sty m:val="p"/>
                </m:rPr>
                <m:t>&gt;</m:t>
              </m:r>
              <m:r>
                <m:t>0.5</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Unprivileged write access allows DACL hijack</w:t>
            </w:r>
          </w:p>
        </w:tc>
        <w:tc>
          <w:tcPr>
            <w:tcMar>
              <w:top w:w="45" w:type="dxa"/>
              <w:bottom w:w="45" w:type="dxa"/>
              <w:left w:w="75" w:type="dxa"/>
              <w:right w:w="75" w:type="dxa"/>
            </w:tcMar>
          </w:tcPr>
          <w:p>
            <w:pPr>
              <w:pStyle w:val="Compact"/>
              <w:spacing w:before="40" w:after="40" w:line="252" w:lineRule="auto"/>
              <w:jc w:val="center"/>
            </w:pPr>
            <w:r>
              <w:rPr>
                <w:rStyle w:val="VerbatimChar"/>
                <w:rFonts w:ascii="Times New Roman" w:hAnsi="Times New Roman"/>
                <w:color w:val="000000"/>
                <w:sz w:val="18"/>
              </w:rPr>
              <w:t xml:space="preserve">ESC4</w:t>
            </w:r>
          </w:p>
        </w:tc>
      </w:tr>
    </w:tbl>
    <w:bookmarkEnd w:id="63"/>
    <w:p>
      <w:pPr>
        <w:pStyle w:val="BodyText"/>
        <w:spacing w:before="0" w:after="120" w:line="360" w:lineRule="auto"/>
        <w:ind w:firstLine="360"/>
        <w:jc w:val="both"/>
      </w:pPr>
      <w:r>
        <w:rPr>
          <w:rFonts w:ascii="Times New Roman" w:hAnsi="Times New Roman"/>
          <w:color w:val="000000"/>
          <w:sz w:val="24"/>
        </w:rPr>
        <w:t xml:space="preserve">This finding was a critical turning point in our investigation: consistent with the principles articulated by Arp et al. </w:t>
      </w:r>
      <w:r>
        <w:rPr>
          <w:rFonts w:ascii="Times New Roman" w:hAnsi="Times New Roman"/>
          <w:color w:val="000000"/>
          <w:sz w:val="24"/>
        </w:rPr>
        <w:t xml:space="preserve">[10]</w:t>
      </w:r>
      <w:r>
        <w:rPr>
          <w:rFonts w:ascii="Times New Roman" w:hAnsi="Times New Roman"/>
          <w:color w:val="000000"/>
          <w:sz w:val="24"/>
        </w:rPr>
        <w:t xml:space="preserve"> </w:t>
      </w:r>
      <w:r>
        <w:rPr>
          <w:rFonts w:ascii="Times New Roman" w:hAnsi="Times New Roman"/>
          <w:color w:val="000000"/>
          <w:sz w:val="24"/>
        </w:rPr>
        <w:t xml:space="preserve">regarding subtle dataset artifacts, it demonstrated that for in-distribution synthetic enterprise data, complex deep message-passing convolutions can be almost entirely matched by elementary tabular models if provided with basic topological summary counts.</w:t>
      </w:r>
    </w:p>
    <w:bookmarkEnd w:id="64"/>
    <w:bookmarkStart w:id="67" w:name="X69179e4e122b7349d2d9490b08d463336e37b5a"/>
    <w:p>
      <w:pPr>
        <w:pStyle w:val="Heading3"/>
        <w:keepNext/>
        <w:spacing w:before="240" w:after="80" w:line="276" w:lineRule="auto"/>
        <w:ind w:firstLine="0"/>
        <w:jc w:val="left"/>
      </w:pPr>
      <w:r>
        <w:rPr>
          <w:rFonts w:ascii="Times New Roman" w:hAnsi="Times New Roman"/>
          <w:b/>
          <w:color w:val="000000"/>
          <w:sz w:val="24"/>
        </w:rPr>
        <w:t>4.2.4  Illusion 4: Hard Negative Memorization under In-Distribution Splits</w:t>
      </w:r>
    </w:p>
    <w:p>
      <w:pPr>
        <w:pStyle w:val="FirstParagraph"/>
        <w:spacing w:before="0" w:after="120" w:line="360" w:lineRule="auto"/>
        <w:ind w:firstLine="0"/>
        <w:jc w:val="both"/>
      </w:pPr>
      <w:r>
        <w:rPr>
          <w:rFonts w:ascii="Times New Roman" w:hAnsi="Times New Roman"/>
          <w:color w:val="000000"/>
          <w:sz w:val="24"/>
        </w:rPr>
        <w:t xml:space="preserve">To evaluate whether neural models could distinguish between genuinely exploitable templates and safe configurations bearing dangerous flags (referred to as</w:t>
      </w:r>
      <w:r>
        <w:rPr>
          <w:rFonts w:ascii="Times New Roman" w:hAnsi="Times New Roman"/>
          <w:color w:val="000000"/>
          <w:sz w:val="24"/>
        </w:rPr>
        <w:t xml:space="preserve"> </w:t>
      </w:r>
      <w:r>
        <w:rPr>
          <w:rFonts w:ascii="Times New Roman" w:hAnsi="Times New Roman"/>
          <w:b/>
          <w:bCs/>
          <w:color w:val="000000"/>
          <w:sz w:val="24"/>
        </w:rPr>
        <w:t xml:space="preserve">Hard Negatives</w:t>
      </w:r>
      <w:r>
        <w:rPr>
          <w:rFonts w:ascii="Times New Roman" w:hAnsi="Times New Roman"/>
          <w:color w:val="000000"/>
          <w:sz w:val="24"/>
        </w:rPr>
        <w:t xml:space="preserve">), earlier research protocols generated hard negative environments and included them directly in the training and validation sets with the ground-truth label</w:t>
      </w:r>
      <w:r>
        <w:rPr>
          <w:rFonts w:ascii="Times New Roman" w:hAnsi="Times New Roman"/>
          <w:color w:val="000000"/>
          <w:sz w:val="24"/>
        </w:rPr>
        <w:t xml:space="preserve"> </w:t>
      </w:r>
      <w:r>
        <w:rPr>
          <w:rStyle w:val="VerbatimChar"/>
          <w:rFonts w:ascii="Times New Roman" w:hAnsi="Times New Roman"/>
          <w:color w:val="000000"/>
          <w:sz w:val="24"/>
        </w:rPr>
        <w:t xml:space="preserve">Safe</w:t>
      </w:r>
      <w:r>
        <w:rPr>
          <w:rFonts w:ascii="Times New Roman" w:hAnsi="Times New Roman"/>
          <w:color w:val="000000"/>
          <w:sz w:val="24"/>
        </w:rPr>
        <w:t xml:space="preserve">.</w:t>
      </w:r>
    </w:p>
    <w:p>
      <w:pPr>
        <w:pStyle w:val="BodyText"/>
        <w:spacing w:before="0" w:after="120" w:line="360" w:lineRule="auto"/>
        <w:ind w:firstLine="360"/>
        <w:jc w:val="both"/>
      </w:pPr>
      <w:r>
        <w:rPr>
          <w:rFonts w:ascii="Times New Roman" w:hAnsi="Times New Roman"/>
          <w:color w:val="000000"/>
          <w:sz w:val="24"/>
        </w:rPr>
        <w:t xml:space="preserve">However, under conventional stratified 5-fold cross-validation, the test fold samples originated from the</w:t>
      </w:r>
      <w:r>
        <w:rPr>
          <w:rFonts w:ascii="Times New Roman" w:hAnsi="Times New Roman"/>
          <w:color w:val="000000"/>
          <w:sz w:val="24"/>
        </w:rPr>
        <w:t xml:space="preserve"> </w:t>
      </w:r>
      <w:r>
        <w:rPr>
          <w:rFonts w:ascii="Times New Roman" w:hAnsi="Times New Roman"/>
          <w:i/>
          <w:iCs/>
          <w:color w:val="000000"/>
          <w:sz w:val="24"/>
        </w:rPr>
        <w:t xml:space="preserve">identical statistical distribution</w:t>
      </w:r>
      <w:r>
        <w:rPr>
          <w:rFonts w:ascii="Times New Roman" w:hAnsi="Times New Roman"/>
          <w:color w:val="000000"/>
          <w:sz w:val="24"/>
        </w:rPr>
        <w:t xml:space="preserve"> </w:t>
      </w:r>
      <w:r>
        <w:rPr>
          <w:rFonts w:ascii="Times New Roman" w:hAnsi="Times New Roman"/>
          <w:color w:val="000000"/>
          <w:sz w:val="24"/>
        </w:rPr>
        <w:t xml:space="preserve">as the training folds. The neural network was not demonstrating a generalized capacity to reason about graph reachability; it had simply memorized the specific, joint co-occurrence frequencies of feature combinations present in the generator’s distribution. When evaluated out-of-distribution, this apparent capability disintegrated completely.</w:t>
      </w:r>
    </w:p>
    <w:bookmarkEnd w:id="65"/>
    <w:bookmarkEnd w:id="66"/>
    <w:bookmarkStart w:id="68" w:name="X189e49f30e3bf462d42b650372f98bdea234be1"/>
    <w:p>
      <w:pPr>
        <w:pStyle w:val="Heading2"/>
        <w:keepNext/>
        <w:spacing w:before="320" w:after="120" w:line="276" w:lineRule="auto"/>
        <w:ind w:firstLine="0"/>
        <w:jc w:val="left"/>
      </w:pPr>
      <w:r>
        <w:rPr>
          <w:rFonts w:ascii="Times New Roman" w:hAnsi="Times New Roman"/>
          <w:b/>
          <w:color w:val="000000"/>
          <w:sz w:val="28"/>
        </w:rPr>
        <w:t>4.3  Complete Generator Sanitization and Protocol Redesign</w:t>
      </w:r>
    </w:p>
    <w:p>
      <w:pPr>
        <w:pStyle w:val="FirstParagraph"/>
        <w:spacing w:before="0" w:after="120" w:line="360" w:lineRule="auto"/>
        <w:ind w:firstLine="0"/>
        <w:jc w:val="both"/>
      </w:pPr>
      <w:r>
        <w:rPr>
          <w:rFonts w:ascii="Times New Roman" w:hAnsi="Times New Roman"/>
          <w:color w:val="000000"/>
          <w:sz w:val="24"/>
        </w:rPr>
        <w:t xml:space="preserve">To eliminate these structural artifacts and establish a rigorous, leak-free empirical benchmark, we overhauled the data generation and evaluation pipeline in</w:t>
      </w:r>
      <w:r>
        <w:rPr>
          <w:rFonts w:ascii="Times New Roman" w:hAnsi="Times New Roman"/>
          <w:color w:val="000000"/>
          <w:sz w:val="24"/>
        </w:rPr>
        <w:t xml:space="preserve"> </w:t>
      </w:r>
      <w:r>
        <w:rPr>
          <w:rStyle w:val="VerbatimChar"/>
          <w:rFonts w:ascii="Times New Roman" w:hAnsi="Times New Roman"/>
          <w:color w:val="000000"/>
          <w:sz w:val="24"/>
        </w:rPr>
        <w:t xml:space="preserve">generator.py</w:t>
      </w:r>
      <w:r>
        <w:rPr>
          <w:rFonts w:ascii="Times New Roman" w:hAnsi="Times New Roman"/>
          <w:color w:val="000000"/>
          <w:sz w:val="24"/>
        </w:rPr>
        <w:t xml:space="preserve">:</w:t>
      </w:r>
    </w:p>
    <w:p>
      <w:pPr>
        <w:numPr>
          <w:ilvl w:val="0"/>
          <w:numId w:val="48"/>
        </w:numPr>
        <w:spacing w:before="0" w:after="60" w:line="300" w:lineRule="auto"/>
        <w:jc w:val="both"/>
      </w:pPr>
      <w:r>
        <w:rPr>
          <w:rFonts w:ascii="Times New Roman" w:hAnsi="Times New Roman"/>
          <w:b/>
          <w:bCs/>
          <w:color w:val="000000"/>
          <w:sz w:val="24"/>
        </w:rPr>
        <w:t xml:space="preserve">Complete Positional Decoupling:</w:t>
      </w:r>
      <w:r>
        <w:rPr>
          <w:rFonts w:ascii="Times New Roman" w:hAnsi="Times New Roman"/>
          <w:color w:val="000000"/>
          <w:sz w:val="24"/>
        </w:rPr>
        <w:t xml:space="preserve"> </w:t>
      </w:r>
      <w:r>
        <w:rPr>
          <w:rFonts w:ascii="Times New Roman" w:hAnsi="Times New Roman"/>
          <w:color w:val="000000"/>
          <w:sz w:val="24"/>
        </w:rPr>
        <w:t xml:space="preserve">We broke all couplings between tensor indices and entity semantics. High-value target groups (</w:t>
      </w:r>
      <m:oMath>
        <m:sSub>
          <m:e>
            <m:r>
              <m:t>g</m:t>
            </m:r>
          </m:e>
          <m:sub>
            <m:r>
              <m:rPr>
                <m:nor/>
                <m:sty m:val="p"/>
              </m:rPr>
              <m:t>target</m:t>
            </m:r>
          </m:sub>
        </m:sSub>
      </m:oMath>
      <w:r>
        <w:rPr>
          <w:rFonts w:ascii="Times New Roman" w:hAnsi="Times New Roman"/>
          <w:color w:val="000000"/>
          <w:sz w:val="24"/>
        </w:rPr>
        <w:t xml:space="preserve">) and administrative accounts are selected via uniform random sampling across the entire node tensor (</w:t>
      </w:r>
      <m:oMath>
        <m:sSub>
          <m:e>
            <m:r>
              <m:t>g</m:t>
            </m:r>
          </m:e>
          <m:sub>
            <m:r>
              <m:rPr>
                <m:nor/>
                <m:sty m:val="p"/>
              </m:rPr>
              <m:t>target</m:t>
            </m:r>
          </m:sub>
        </m:sSub>
        <m:r>
          <m:rPr>
            <m:sty m:val="p"/>
          </m:rPr>
          <m:t>∼</m:t>
        </m:r>
        <m:r>
          <m:rPr>
            <m:scr m:val="script"/>
            <m:sty m:val="p"/>
          </m:rPr>
          <m:t>U</m:t>
        </m:r>
        <m:r>
          <m:rPr>
            <m:sty m:val="p"/>
          </m:rPr>
          <m:t>{</m:t>
        </m:r>
        <m:r>
          <m:t>0</m:t>
        </m:r>
        <m:r>
          <m:rPr>
            <m:sty m:val="p"/>
          </m:rPr>
          <m:t>,</m:t>
        </m:r>
        <m:r>
          <m:rPr>
            <m:sty m:val="p"/>
          </m:rPr>
          <m:t>|</m:t>
        </m:r>
        <m:sSub>
          <m:e>
            <m:r>
              <m:t>V</m:t>
            </m:r>
          </m:e>
          <m:sub>
            <m:r>
              <m:rPr>
                <m:nor/>
                <m:sty m:val="p"/>
              </m:rPr>
              <m:t>Group</m:t>
            </m:r>
          </m:sub>
        </m:sSub>
        <m:r>
          <m:rPr>
            <m:sty m:val="p"/>
          </m:rPr>
          <m:t>|</m:t>
        </m:r>
        <m:r>
          <m:rPr>
            <m:sty m:val="p"/>
          </m:rPr>
          <m:t>−</m:t>
        </m:r>
        <m:r>
          <m:t>1</m:t>
        </m:r>
        <m:r>
          <m:rPr>
            <m:sty m:val="p"/>
          </m:rPr>
          <m:t>}</m:t>
        </m:r>
      </m:oMath>
      <w:r>
        <w:rPr>
          <w:rFonts w:ascii="Times New Roman" w:hAnsi="Times New Roman"/>
          <w:color w:val="000000"/>
          <w:sz w:val="24"/>
        </w:rPr>
        <w:t xml:space="preserve">). Furthermore, all node orderings are subjected to random permutations after graph construction.</w:t>
      </w:r>
    </w:p>
    <w:p>
      <w:pPr>
        <w:numPr>
          <w:ilvl w:val="0"/>
          <w:numId w:val="48"/>
        </w:numPr>
        <w:spacing w:before="0" w:after="60" w:line="300" w:lineRule="auto"/>
        <w:jc w:val="both"/>
      </w:pPr>
      <w:r>
        <w:rPr>
          <w:rFonts w:ascii="Times New Roman" w:hAnsi="Times New Roman"/>
          <w:b/>
          <w:bCs/>
          <w:color w:val="000000"/>
          <w:sz w:val="24"/>
        </w:rPr>
        <w:t xml:space="preserve">Dynamic Feature-Driven Authorization:</w:t>
      </w:r>
      <w:r>
        <w:rPr>
          <w:rFonts w:ascii="Times New Roman" w:hAnsi="Times New Roman"/>
          <w:color w:val="000000"/>
          <w:sz w:val="24"/>
        </w:rPr>
        <w:t xml:space="preserve"> </w:t>
      </w:r>
      <w:r>
        <w:rPr>
          <w:rFonts w:ascii="Times New Roman" w:hAnsi="Times New Roman"/>
          <w:color w:val="000000"/>
          <w:sz w:val="24"/>
        </w:rPr>
        <w:t xml:space="preserve">Access control assignments were refactored to inspect node feature attributes rather than indices. An account is granted administrative access if and only if its attribute flag satisfies</w:t>
      </w:r>
      <w:r>
        <w:rPr>
          <w:rFonts w:ascii="Times New Roman" w:hAnsi="Times New Roman"/>
          <w:color w:val="000000"/>
          <w:sz w:val="24"/>
        </w:rPr>
        <w:t xml:space="preserve"> </w:t>
      </w:r>
      <m:oMath>
        <m:sSub>
          <m:e>
            <m:r>
              <m:t>f</m:t>
            </m:r>
          </m:e>
          <m:sub>
            <m:r>
              <m:rPr>
                <m:nor/>
                <m:sty m:val="p"/>
              </m:rPr>
              <m:t>is_admin</m:t>
            </m:r>
          </m:sub>
        </m:sSub>
        <m:r>
          <m:rPr>
            <m:sty m:val="p"/>
          </m:rPr>
          <m:t>=</m:t>
        </m:r>
        <m:r>
          <m:t>1.0</m:t>
        </m:r>
      </m:oMath>
      <w:r>
        <w:rPr>
          <w:rFonts w:ascii="Times New Roman" w:hAnsi="Times New Roman"/>
          <w:color w:val="000000"/>
          <w:sz w:val="24"/>
        </w:rPr>
        <w:t xml:space="preserve">.</w:t>
      </w:r>
    </w:p>
    <w:p>
      <w:pPr>
        <w:numPr>
          <w:ilvl w:val="0"/>
          <w:numId w:val="48"/>
        </w:numPr>
        <w:spacing w:before="0" w:after="60" w:line="300" w:lineRule="auto"/>
        <w:jc w:val="both"/>
      </w:pPr>
      <w:r>
        <w:rPr>
          <w:rFonts w:ascii="Times New Roman" w:hAnsi="Times New Roman"/>
          <w:b/>
          <w:bCs/>
          <w:color w:val="000000"/>
          <w:sz w:val="24"/>
        </w:rPr>
        <w:t xml:space="preserve">Fair Baseline Parity (Graph-Augmented Models):</w:t>
      </w:r>
      <w:r>
        <w:rPr>
          <w:rFonts w:ascii="Times New Roman" w:hAnsi="Times New Roman"/>
          <w:color w:val="000000"/>
          <w:sz w:val="24"/>
        </w:rPr>
        <w:t xml:space="preserve"> </w:t>
      </w:r>
      <w:r>
        <w:rPr>
          <w:rFonts w:ascii="Times New Roman" w:hAnsi="Times New Roman"/>
          <w:color w:val="000000"/>
          <w:sz w:val="24"/>
        </w:rPr>
        <w:t xml:space="preserve">Following the guidelines of Arp et al. </w:t>
      </w:r>
      <w:r>
        <w:rPr>
          <w:rFonts w:ascii="Times New Roman" w:hAnsi="Times New Roman"/>
          <w:color w:val="000000"/>
          <w:sz w:val="24"/>
        </w:rPr>
        <w:t xml:space="preserve">[10]</w:t>
      </w:r>
      <w:r>
        <w:rPr>
          <w:rFonts w:ascii="Times New Roman" w:hAnsi="Times New Roman"/>
          <w:color w:val="000000"/>
          <w:sz w:val="24"/>
        </w:rPr>
        <w:t xml:space="preserve"> </w:t>
      </w:r>
      <w:r>
        <w:rPr>
          <w:rFonts w:ascii="Times New Roman" w:hAnsi="Times New Roman"/>
          <w:color w:val="000000"/>
          <w:sz w:val="24"/>
        </w:rPr>
        <w:t xml:space="preserve">regarding baseline comparability, we established two fair baseline models:</w:t>
      </w:r>
      <w:r>
        <w:rPr>
          <w:rFonts w:ascii="Times New Roman" w:hAnsi="Times New Roman"/>
          <w:color w:val="000000"/>
          <w:sz w:val="24"/>
        </w:rPr>
        <w:t xml:space="preserve"> </w:t>
      </w:r>
      <w:r>
        <w:rPr>
          <w:rFonts w:ascii="Times New Roman" w:hAnsi="Times New Roman"/>
          <w:b/>
          <w:bCs/>
          <w:color w:val="000000"/>
          <w:sz w:val="24"/>
        </w:rPr>
        <w:t xml:space="preserve">Graph-Augmented MLP</w:t>
      </w:r>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w:r>
        <w:rPr>
          <w:rFonts w:ascii="Times New Roman" w:hAnsi="Times New Roman"/>
          <w:b/>
          <w:bCs/>
          <w:color w:val="000000"/>
          <w:sz w:val="24"/>
        </w:rPr>
        <w:t xml:space="preserve">Graph-Augmented Random Forest</w:t>
      </w:r>
      <w:r>
        <w:rPr>
          <w:rFonts w:ascii="Times New Roman" w:hAnsi="Times New Roman"/>
          <w:color w:val="000000"/>
          <w:sz w:val="24"/>
        </w:rPr>
        <w:t xml:space="preserve">. Both models receive the full 14-dimensional augmented vector</w:t>
      </w:r>
      <w:r>
        <w:rPr>
          <w:rFonts w:ascii="Times New Roman" w:hAnsi="Times New Roman"/>
          <w:color w:val="000000"/>
          <w:sz w:val="24"/>
        </w:rPr>
        <w:t xml:space="preserve"> </w:t>
      </w:r>
      <m:oMath>
        <m:sSub>
          <m:e>
            <m:r>
              <m:t>x</m:t>
            </m:r>
          </m:e>
          <m:sub>
            <m:r>
              <m:rPr>
                <m:nor/>
                <m:sty m:val="p"/>
              </m:rPr>
              <m:t>aug</m:t>
            </m:r>
          </m:sub>
        </m:sSub>
      </m:oMath>
      <w:r>
        <w:rPr>
          <w:rFonts w:ascii="Times New Roman" w:hAnsi="Times New Roman"/>
          <w:color w:val="000000"/>
          <w:sz w:val="24"/>
        </w:rPr>
        <w:t xml:space="preserve">, ensuring they possess topological visibility equal to CertGraph.</w:t>
      </w:r>
    </w:p>
    <w:p>
      <w:pPr>
        <w:numPr>
          <w:ilvl w:val="0"/>
          <w:numId w:val="48"/>
        </w:numPr>
        <w:spacing w:before="0" w:after="60" w:line="300" w:lineRule="auto"/>
        <w:jc w:val="both"/>
      </w:pPr>
      <w:r>
        <w:rPr>
          <w:rFonts w:ascii="Times New Roman" w:hAnsi="Times New Roman"/>
          <w:b/>
          <w:bCs/>
          <w:color w:val="000000"/>
          <w:sz w:val="24"/>
        </w:rPr>
        <w:t xml:space="preserve">Symbolic Graph Oracle (BloodHound BFS Baseline):</w:t>
      </w:r>
      <w:r>
        <w:rPr>
          <w:rFonts w:ascii="Times New Roman" w:hAnsi="Times New Roman"/>
          <w:color w:val="000000"/>
          <w:sz w:val="24"/>
        </w:rPr>
        <w:t xml:space="preserve"> </w:t>
      </w:r>
      <w:r>
        <w:rPr>
          <w:rFonts w:ascii="Times New Roman" w:hAnsi="Times New Roman"/>
          <w:color w:val="000000"/>
          <w:sz w:val="24"/>
        </w:rPr>
        <w:t xml:space="preserve">We implemented a deterministic symbolic baseline (</w:t>
      </w:r>
      <w:r>
        <w:rPr>
          <w:rStyle w:val="VerbatimChar"/>
          <w:rFonts w:ascii="Times New Roman" w:hAnsi="Times New Roman"/>
          <w:color w:val="000000"/>
          <w:sz w:val="24"/>
        </w:rPr>
        <w:t xml:space="preserve">bfs_baseline.py</w:t>
      </w:r>
      <w:r>
        <w:rPr>
          <w:rFonts w:ascii="Times New Roman" w:hAnsi="Times New Roman"/>
          <w:color w:val="000000"/>
          <w:sz w:val="24"/>
        </w:rPr>
        <w:t xml:space="preserve">) that programmatically queries the multigraph for directed authorization paths from unprivileged principals to the target template, replicating the exact logic of BloodHound Cypher queries.</w:t>
      </w:r>
    </w:p>
    <w:p>
      <w:pPr>
        <w:numPr>
          <w:ilvl w:val="0"/>
          <w:numId w:val="48"/>
        </w:numPr>
        <w:spacing w:before="0" w:after="60" w:line="300" w:lineRule="auto"/>
        <w:jc w:val="both"/>
      </w:pPr>
      <w:r>
        <w:rPr>
          <w:rFonts w:ascii="Times New Roman" w:hAnsi="Times New Roman"/>
          <w:b/>
          <w:bCs/>
          <w:color w:val="000000"/>
          <w:sz w:val="24"/>
        </w:rPr>
        <w:t xml:space="preserve">Strict Zero-Shot Adversarial Protocol:</w:t>
      </w:r>
      <w:r>
        <w:rPr>
          <w:rFonts w:ascii="Times New Roman" w:hAnsi="Times New Roman"/>
          <w:color w:val="000000"/>
          <w:sz w:val="24"/>
        </w:rPr>
        <w:t xml:space="preserve"> </w:t>
      </w:r>
      <w:r>
        <w:rPr>
          <w:rFonts w:ascii="Times New Roman" w:hAnsi="Times New Roman"/>
          <w:color w:val="000000"/>
          <w:sz w:val="24"/>
        </w:rPr>
        <w:t xml:space="preserve">We restructured hard-negative evaluation into a rigorous zero-shot protocol: models are trained on 1,400 clean environments containing zero hard negative samples, and evaluated against out-of-distribution adversarial hard negatives never encountered during optimization.</w:t>
      </w:r>
    </w:p>
    <w:bookmarkEnd w:id="67"/>
    <w:bookmarkStart w:id="69" w:name="Xc6899fea823e1e5653ead1126107147360d6aea"/>
    <w:p>
      <w:pPr>
        <w:pStyle w:val="Heading2"/>
        <w:keepNext/>
        <w:spacing w:before="320" w:after="120" w:line="276" w:lineRule="auto"/>
        <w:ind w:firstLine="0"/>
        <w:jc w:val="left"/>
      </w:pPr>
      <w:r>
        <w:rPr>
          <w:rFonts w:ascii="Times New Roman" w:hAnsi="Times New Roman"/>
          <w:b/>
          <w:color w:val="000000"/>
          <w:sz w:val="28"/>
        </w:rPr>
        <w:t>4.4  Statistical Verification of Generator Sanitization</w:t>
      </w:r>
    </w:p>
    <w:p>
      <w:pPr>
        <w:pStyle w:val="FirstParagraph"/>
        <w:spacing w:before="0" w:after="120" w:line="360" w:lineRule="auto"/>
        <w:ind w:firstLine="0"/>
        <w:jc w:val="both"/>
      </w:pPr>
      <w:r>
        <w:rPr>
          <w:rFonts w:ascii="Times New Roman" w:hAnsi="Times New Roman"/>
          <w:color w:val="000000"/>
          <w:sz w:val="24"/>
        </w:rPr>
        <w:t xml:space="preserve">To mathematically confirm that positional index leakage had been completely eliminated from the benchmark, we conducted an independent statistical audit across 700 freshly generated enterprise environments.</w:t>
      </w:r>
    </w:p>
    <w:bookmarkStart w:id="70" w:name="tab:leakage_audit"/>
    <w:p>
      <w:pPr>
        <w:pStyle w:val="TableCaption"/>
        <w:keepNext/>
        <w:spacing w:before="280" w:after="80"/>
        <w:ind w:firstLine="0"/>
        <w:jc w:val="center"/>
      </w:pPr>
      <w:r>
        <w:rPr>
          <w:rFonts w:ascii="Times New Roman" w:hAnsi="Times New Roman"/>
          <w:b/>
          <w:bCs/>
          <w:color w:val="000000"/>
          <w:sz w:val="21"/>
        </w:rPr>
        <w:t xml:space="preserve">Table 4.2:</w:t>
      </w:r>
      <w:r>
        <w:rPr>
          <w:rFonts w:ascii="Times New Roman" w:hAnsi="Times New Roman"/>
          <w:color w:val="000000"/>
          <w:sz w:val="21"/>
        </w:rPr>
        <w:t xml:space="preserve"> </w:t>
      </w:r>
      <w:r>
        <w:rPr>
          <w:rFonts w:ascii="Times New Roman" w:hAnsi="Times New Roman"/>
          <w:color w:val="000000"/>
          <w:sz w:val="21"/>
        </w:rPr>
        <w:t xml:space="preserve">Empirical Distribution of Administrative Group Allocation Across 700 Independent Environments.</w:t>
      </w:r>
    </w:p>
    <w:tbl>
      <w:tblPr>
        <w:tblStyle w:val="Table"/>
        <w:tblW w:type="auto" w:w="0"/>
        <w:jc w:val="center"/>
        <w:tblLayout w:type="fixed"/>
        <w:tblLook w:firstRow="1" w:lastRow="0" w:firstColumn="0" w:lastColumn="0" w:noHBand="0" w:noVBand="0" w:val="0020"/>
        <w:tblCaption w:val="Table 4.2: Empirical Distribution of Administrative Group Allocation Across 700 Independent Environments."/>
        <w:tblBorders>
          <w:top w:val="single" w:sz="12" w:space="0" w:color="000000"/>
          <w:bottom w:val="single" w:sz="12" w:space="0" w:color="000000"/>
          <w:insideH w:val="none"/>
          <w:insideV w:val="none"/>
          <w:left w:val="none"/>
          <w:right w:val="none"/>
        </w:tblBorders>
      </w:tblPr>
      <w:tblGrid>
        <w:gridCol w:w="1980"/>
        <w:gridCol w:w="1980"/>
        <w:gridCol w:w="1980"/>
        <w:gridCol w:w="1980"/>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left"/>
            </w:pPr>
            <w:r>
              <w:rPr>
                <w:rFonts w:ascii="Times New Roman" w:hAnsi="Times New Roman"/>
                <w:b/>
                <w:bCs/>
                <w:color w:val="000000"/>
                <w:sz w:val="19"/>
              </w:rPr>
              <w:t xml:space="preserve">Generator Version</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Admin at Index 0</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Theoretical Prob.</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Chi-Squared Goodness-of-Fit</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Flawed Generator (</w:t>
            </w:r>
            <w:r>
              <w:rPr>
                <w:rStyle w:val="VerbatimChar"/>
                <w:rFonts w:ascii="Times New Roman" w:hAnsi="Times New Roman"/>
                <w:color w:val="000000"/>
                <w:sz w:val="18"/>
              </w:rPr>
              <w:t xml:space="preserve">v1.0</w:t>
            </w:r>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m:t>
              </m:r>
              <m:r>
                <m:rPr>
                  <m:sty m:val="p"/>
                </m:rPr>
                <m:t>%</m:t>
              </m:r>
            </m:oMath>
            <w:r>
              <w:rPr>
                <w:rFonts w:ascii="Times New Roman" w:hAnsi="Times New Roman"/>
                <w:color w:val="000000"/>
                <w:sz w:val="18"/>
              </w:rPr>
              <w:t xml:space="preserve"> </w:t>
            </w:r>
            <w:r>
              <w:rPr>
                <w:rFonts w:ascii="Times New Roman" w:hAnsi="Times New Roman"/>
                <w:color w:val="000000"/>
                <w:sz w:val="18"/>
              </w:rPr>
              <w:t xml:space="preserve">(700 / 700)</w:t>
            </w:r>
          </w:p>
        </w:tc>
        <w:tc>
          <w:tcPr>
            <w:tcMar>
              <w:top w:w="45" w:type="dxa"/>
              <w:bottom w:w="45" w:type="dxa"/>
              <w:left w:w="75" w:type="dxa"/>
              <w:right w:w="75" w:type="dxa"/>
            </w:tcMar>
          </w:tcPr>
          <w:p>
            <w:pPr>
              <w:pStyle w:val="Compact"/>
              <w:spacing w:before="40" w:after="40" w:line="252" w:lineRule="auto"/>
              <w:jc w:val="center"/>
            </w:pPr>
            <m:oMath>
              <m:r>
                <m:t>1.33</m:t>
              </m:r>
              <m:r>
                <m:rPr>
                  <m:sty m:val="p"/>
                </m:rPr>
                <m:t>%</m:t>
              </m:r>
            </m:oMath>
            <w:r>
              <w:rPr>
                <w:rFonts w:ascii="Times New Roman" w:hAnsi="Times New Roman"/>
                <w:color w:val="000000"/>
                <w:sz w:val="18"/>
              </w:rPr>
              <w:t xml:space="preserve"> </w:t>
            </w:r>
            <w:r>
              <w:rPr>
                <w:rFonts w:ascii="Times New Roman" w:hAnsi="Times New Roman"/>
                <w:color w:val="000000"/>
                <w:sz w:val="18"/>
              </w:rPr>
              <w:t xml:space="preserve">(</w:t>
            </w:r>
            <m:oMath>
              <m:r>
                <m:t>1</m:t>
              </m:r>
              <m:r>
                <m:rPr>
                  <m:sty m:val="p"/>
                </m:rPr>
                <m:t>/</m:t>
              </m:r>
              <m:r>
                <m:t>75</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m:oMath>
              <m:sSup>
                <m:e>
                  <m:r>
                    <m:t>χ</m:t>
                  </m:r>
                </m:e>
                <m:sup>
                  <m:r>
                    <m:t>2</m:t>
                  </m:r>
                </m:sup>
              </m:sSup>
              <m:r>
                <m:rPr>
                  <m:sty m:val="p"/>
                </m:rPr>
                <m:t>=</m:t>
              </m:r>
              <m:r>
                <m:t>51</m:t>
              </m:r>
              <m:r>
                <m:rPr>
                  <m:sty m:val="p"/>
                </m:rPr>
                <m:t>,</m:t>
              </m:r>
              <m:r>
                <m:t>800.0</m:t>
              </m:r>
              <m:r>
                <m:rPr>
                  <m:sty m:val="p"/>
                </m:rPr>
                <m:t>,</m:t>
              </m:r>
              <m:r>
                <m:t> </m:t>
              </m:r>
              <m:r>
                <m:t>p</m:t>
              </m:r>
              <m:r>
                <m:rPr>
                  <m:sty m:val="p"/>
                </m:rPr>
                <m:t>&lt;</m:t>
              </m:r>
              <m:sSup>
                <m:e>
                  <m:r>
                    <m:t>10</m:t>
                  </m:r>
                </m:e>
                <m:sup>
                  <m:r>
                    <m:rPr>
                      <m:sty m:val="p"/>
                    </m:rPr>
                    <m:t>−</m:t>
                  </m:r>
                  <m:r>
                    <m:t>100</m:t>
                  </m:r>
                </m:sup>
              </m:sSup>
            </m:oMath>
            <w:r>
              <w:rPr>
                <w:rFonts w:ascii="Times New Roman" w:hAnsi="Times New Roman"/>
                <w:color w:val="000000"/>
                <w:sz w:val="18"/>
              </w:rPr>
              <w:t xml:space="preserve"> </w:t>
            </w:r>
            <w:r>
              <w:rPr>
                <w:rFonts w:ascii="Times New Roman" w:hAnsi="Times New Roman"/>
                <w:color w:val="000000"/>
                <w:sz w:val="18"/>
              </w:rPr>
              <w:t xml:space="preserve">(Severe Artifact)</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Repaired Generator (</w:t>
            </w:r>
            <w:r>
              <w:rPr>
                <w:rStyle w:val="VerbatimChar"/>
                <w:rFonts w:ascii="Times New Roman" w:hAnsi="Times New Roman"/>
                <w:b/>
                <w:bCs/>
                <w:color w:val="000000"/>
                <w:sz w:val="18"/>
              </w:rPr>
              <w:t xml:space="preserve">v2.0</w:t>
            </w:r>
            <w:r>
              <w:rPr>
                <w:rFonts w:ascii="Times New Roman" w:hAnsi="Times New Roman"/>
                <w:b/>
                <w:bCs/>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b"/>
                </m:rPr>
                <m:t>1.29</m:t>
              </m:r>
              <m:r>
                <m:rPr>
                  <m:sty m:val="b"/>
                </m:rPr>
                <m:t>%</m:t>
              </m:r>
            </m:oMath>
            <w:r>
              <w:rPr>
                <w:rFonts w:ascii="Times New Roman" w:hAnsi="Times New Roman"/>
                <w:color w:val="000000"/>
                <w:sz w:val="18"/>
              </w:rPr>
              <w:t xml:space="preserve"> </w:t>
            </w:r>
            <w:r>
              <w:rPr>
                <w:rFonts w:ascii="Times New Roman" w:hAnsi="Times New Roman"/>
                <w:color w:val="000000"/>
                <w:sz w:val="18"/>
              </w:rPr>
              <w:t xml:space="preserve">(9 / 700)</w:t>
            </w:r>
          </w:p>
        </w:tc>
        <w:tc>
          <w:tcPr>
            <w:tcMar>
              <w:top w:w="45" w:type="dxa"/>
              <w:bottom w:w="45" w:type="dxa"/>
              <w:left w:w="75" w:type="dxa"/>
              <w:right w:w="75" w:type="dxa"/>
            </w:tcMar>
          </w:tcPr>
          <w:p>
            <w:pPr>
              <w:pStyle w:val="Compact"/>
              <w:spacing w:before="40" w:after="40" w:line="252" w:lineRule="auto"/>
              <w:jc w:val="center"/>
            </w:pPr>
            <m:oMath>
              <m:r>
                <m:rPr>
                  <m:sty m:val="b"/>
                </m:rPr>
                <m:t>1.33</m:t>
              </m:r>
              <m:r>
                <m:rPr>
                  <m:sty m:val="b"/>
                </m:rPr>
                <m:t>%</m:t>
              </m:r>
            </m:oMath>
            <w:r>
              <w:rPr>
                <w:rFonts w:ascii="Times New Roman" w:hAnsi="Times New Roman"/>
                <w:color w:val="000000"/>
                <w:sz w:val="18"/>
              </w:rPr>
              <w:t xml:space="preserve"> </w:t>
            </w:r>
            <w:r>
              <w:rPr>
                <w:rFonts w:ascii="Times New Roman" w:hAnsi="Times New Roman"/>
                <w:color w:val="000000"/>
                <w:sz w:val="18"/>
              </w:rPr>
              <w:t xml:space="preserve">(</w:t>
            </w:r>
            <m:oMath>
              <m:r>
                <m:t>1</m:t>
              </m:r>
              <m:r>
                <m:rPr>
                  <m:sty m:val="p"/>
                </m:rPr>
                <m:t>/</m:t>
              </m:r>
              <m:r>
                <m:t>75</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m:oMath>
              <m:sSup>
                <m:e>
                  <m:r>
                    <m:rPr>
                      <m:sty m:val="bi"/>
                    </m:rPr>
                    <m:t>χ</m:t>
                  </m:r>
                </m:e>
                <m:sup>
                  <m:r>
                    <m:rPr>
                      <m:sty m:val="b"/>
                    </m:rPr>
                    <m:t>2</m:t>
                  </m:r>
                </m:sup>
              </m:sSup>
              <m:r>
                <m:rPr>
                  <m:sty m:val="b"/>
                </m:rPr>
                <m:t>=</m:t>
              </m:r>
              <m:r>
                <m:rPr>
                  <m:sty m:val="b"/>
                </m:rPr>
                <m:t>0.012</m:t>
              </m:r>
              <m:r>
                <m:rPr>
                  <m:sty m:val="b"/>
                </m:rPr>
                <m:t>,</m:t>
              </m:r>
              <m:r>
                <m:rPr>
                  <m:sty m:val="b"/>
                </m:rPr>
                <m:t> </m:t>
              </m:r>
              <m:r>
                <m:rPr>
                  <m:sty m:val="bi"/>
                </m:rPr>
                <m:t>p</m:t>
              </m:r>
              <m:r>
                <m:rPr>
                  <m:sty m:val="b"/>
                </m:rPr>
                <m:t>=</m:t>
              </m:r>
              <m:r>
                <m:rPr>
                  <m:sty m:val="b"/>
                </m:rPr>
                <m:t>0.913</m:t>
              </m:r>
            </m:oMath>
            <w:r>
              <w:rPr>
                <w:rFonts w:ascii="Times New Roman" w:hAnsi="Times New Roman"/>
                <w:color w:val="000000"/>
                <w:sz w:val="18"/>
              </w:rPr>
              <w:t xml:space="preserve"> </w:t>
            </w:r>
            <w:r>
              <w:rPr>
                <w:rFonts w:ascii="Times New Roman" w:hAnsi="Times New Roman"/>
                <w:color w:val="000000"/>
                <w:sz w:val="18"/>
              </w:rPr>
              <w:t xml:space="preserve">(No Statistical Bias)</w:t>
            </w:r>
          </w:p>
        </w:tc>
      </w:tr>
    </w:tbl>
    <w:bookmarkEnd w:id="68"/>
    <w:p>
      <w:pPr>
        <w:pStyle w:val="BodyText"/>
        <w:spacing w:before="0" w:after="120" w:line="360" w:lineRule="auto"/>
        <w:ind w:firstLine="360"/>
        <w:jc w:val="both"/>
      </w:pPr>
      <w:r>
        <w:rPr>
          <w:rFonts w:ascii="Times New Roman" w:hAnsi="Times New Roman"/>
          <w:color w:val="000000"/>
          <w:sz w:val="24"/>
        </w:rPr>
        <w:t xml:space="preserve">As shown in Table 4.2, in the flawed generator, 100% of enterprise domains allocated the Tier-0 administrative group at index 0. In the repaired generator, the empirical frequency dropped to exactly</w:t>
      </w:r>
      <w:r>
        <w:rPr>
          <w:rFonts w:ascii="Times New Roman" w:hAnsi="Times New Roman"/>
          <w:color w:val="000000"/>
          <w:sz w:val="24"/>
        </w:rPr>
        <w:t xml:space="preserve"> </w:t>
      </w:r>
      <m:oMath>
        <m:r>
          <m:t>1.29</m:t>
        </m:r>
        <m:r>
          <m:rPr>
            <m:sty m:val="p"/>
          </m:rPr>
          <m:t>%</m:t>
        </m:r>
      </m:oMath>
      <w:r>
        <w:rPr>
          <w:rFonts w:ascii="Times New Roman" w:hAnsi="Times New Roman"/>
          <w:color w:val="000000"/>
          <w:sz w:val="24"/>
        </w:rPr>
        <w:t xml:space="preserve"> </w:t>
      </w:r>
      <w:r>
        <w:rPr>
          <w:rFonts w:ascii="Times New Roman" w:hAnsi="Times New Roman"/>
          <w:color w:val="000000"/>
          <w:sz w:val="24"/>
        </w:rPr>
        <w:t xml:space="preserve">(9 out of 700 environments), closely matching the theoretical uniform expectation over 75 group nodes (</w:t>
      </w:r>
      <m:oMath>
        <m:r>
          <m:t>E</m:t>
        </m:r>
        <m:r>
          <m:rPr>
            <m:sty m:val="p"/>
          </m:rPr>
          <m:t>=</m:t>
        </m:r>
        <m:r>
          <m:t>700</m:t>
        </m:r>
        <m:r>
          <m:rPr>
            <m:sty m:val="p"/>
          </m:rPr>
          <m:t>/</m:t>
        </m:r>
        <m:r>
          <m:t>75</m:t>
        </m:r>
        <m:r>
          <m:rPr>
            <m:sty m:val="p"/>
          </m:rPr>
          <m:t>≈</m:t>
        </m:r>
        <m:r>
          <m:t>9.33</m:t>
        </m:r>
      </m:oMath>
      <w:r>
        <w:rPr>
          <w:rFonts w:ascii="Times New Roman" w:hAnsi="Times New Roman"/>
          <w:color w:val="000000"/>
          <w:sz w:val="24"/>
        </w:rPr>
        <w:t xml:space="preserve">):</w:t>
      </w:r>
    </w:p>
    <w:p>
      <w:pPr>
        <w:pStyle w:val="BodyText"/>
        <w:spacing w:before="120" w:after="120" w:line="276" w:lineRule="auto"/>
        <w:ind w:firstLine="0"/>
        <w:jc w:val="center"/>
      </w:pPr>
      <m:oMathPara>
        <m:oMathParaPr>
          <m:jc m:val="center"/>
        </m:oMathParaPr>
        <m:oMath>
          <m:r>
            <m:t>P</m:t>
          </m:r>
          <m:r>
            <m:rPr>
              <m:sty m:val="p"/>
            </m:rPr>
            <m:t>(</m:t>
          </m:r>
          <m:sSub>
            <m:e>
              <m:r>
                <m:t>I</m:t>
              </m:r>
            </m:e>
            <m:sub>
              <m:r>
                <m:t>A</m:t>
              </m:r>
            </m:sub>
          </m:sSub>
          <m:r>
            <m:rPr>
              <m:sty m:val="p"/>
            </m:rPr>
            <m:t>=</m:t>
          </m:r>
          <m:r>
            <m:t>0</m:t>
          </m:r>
          <m:r>
            <m:rPr>
              <m:sty m:val="p"/>
            </m:rPr>
            <m:t>)</m:t>
          </m:r>
          <m:r>
            <m:rPr>
              <m:sty m:val="p"/>
            </m:rPr>
            <m:t>=</m:t>
          </m:r>
          <m:f>
            <m:fPr>
              <m:type m:val="bar"/>
            </m:fPr>
            <m:num>
              <m:r>
                <m:t>1</m:t>
              </m:r>
            </m:num>
            <m:den>
              <m:r>
                <m:rPr>
                  <m:sty m:val="p"/>
                </m:rPr>
                <m:t>|</m:t>
              </m:r>
              <m:sSub>
                <m:e>
                  <m:r>
                    <m:t>V</m:t>
                  </m:r>
                </m:e>
                <m:sub>
                  <m:r>
                    <m:rPr>
                      <m:nor/>
                      <m:sty m:val="p"/>
                    </m:rPr>
                    <m:t>Group</m:t>
                  </m:r>
                </m:sub>
              </m:sSub>
              <m:r>
                <m:rPr>
                  <m:sty m:val="p"/>
                </m:rPr>
                <m:t>|</m:t>
              </m:r>
            </m:den>
          </m:f>
          <m:r>
            <m:rPr>
              <m:sty m:val="p"/>
            </m:rPr>
            <m:t>=</m:t>
          </m:r>
          <m:f>
            <m:fPr>
              <m:type m:val="bar"/>
            </m:fPr>
            <m:num>
              <m:r>
                <m:t>1</m:t>
              </m:r>
            </m:num>
            <m:den>
              <m:r>
                <m:t>75</m:t>
              </m:r>
            </m:den>
          </m:f>
          <m:r>
            <m:rPr>
              <m:sty m:val="p"/>
            </m:rPr>
            <m:t>≈</m:t>
          </m:r>
          <m:r>
            <m:t>1.33</m:t>
          </m:r>
          <m:r>
            <m:rPr>
              <m:sty m:val="p"/>
            </m:rPr>
            <m:t>%</m:t>
          </m:r>
        </m:oMath>
      </m:oMathPara>
    </w:p>
    <w:p>
      <w:pPr>
        <w:pStyle w:val="FirstParagraph"/>
        <w:spacing w:before="0" w:after="120" w:line="360" w:lineRule="auto"/>
        <w:ind w:firstLine="0"/>
        <w:jc w:val="both"/>
      </w:pPr>
      <w:r>
        <w:rPr>
          <w:rFonts w:ascii="Times New Roman" w:hAnsi="Times New Roman"/>
          <w:color w:val="000000"/>
          <w:sz w:val="24"/>
        </w:rPr>
        <w:t xml:space="preserve">A Chi-Squared goodness-of-fit test confirmed that the empirical distribution shows no statistically significant deviation from a true uniform random distribution (</w:t>
      </w:r>
      <m:oMath>
        <m:sSup>
          <m:e>
            <m:r>
              <m:t>χ</m:t>
            </m:r>
          </m:e>
          <m:sup>
            <m:r>
              <m:t>2</m:t>
            </m:r>
          </m:sup>
        </m:sSup>
        <m:r>
          <m:rPr>
            <m:sty m:val="p"/>
          </m:rPr>
          <m:t>=</m:t>
        </m:r>
        <m:r>
          <m:t>0.012</m:t>
        </m:r>
        <m:r>
          <m:rPr>
            <m:sty m:val="p"/>
          </m:rPr>
          <m:t>,</m:t>
        </m:r>
        <m:r>
          <m:t>p</m:t>
        </m:r>
        <m:r>
          <m:rPr>
            <m:sty m:val="p"/>
          </m:rPr>
          <m:t>=</m:t>
        </m:r>
        <m:r>
          <m:t>0.913</m:t>
        </m:r>
      </m:oMath>
      <w:r>
        <w:rPr>
          <w:rFonts w:ascii="Times New Roman" w:hAnsi="Times New Roman"/>
          <w:color w:val="000000"/>
          <w:sz w:val="24"/>
        </w:rPr>
        <w:t xml:space="preserve">). The positional artifact was conclusively eradicated.</w:t>
      </w:r>
    </w:p>
    <w:bookmarkEnd w:id="69"/>
    <w:bookmarkStart w:id="71" w:name="X4a616f273a2978644eccee3b5f35228912f24d0"/>
    <w:p>
      <w:pPr>
        <w:pStyle w:val="Heading2"/>
        <w:keepNext/>
        <w:spacing w:before="320" w:after="120" w:line="276" w:lineRule="auto"/>
        <w:ind w:firstLine="0"/>
        <w:jc w:val="left"/>
      </w:pPr>
      <w:r>
        <w:rPr>
          <w:rFonts w:ascii="Times New Roman" w:hAnsi="Times New Roman"/>
          <w:b/>
          <w:color w:val="000000"/>
          <w:sz w:val="28"/>
        </w:rPr>
        <w:t>4.5  Methodological Guidelines for Security Graph Learning</w:t>
      </w:r>
    </w:p>
    <w:p>
      <w:pPr>
        <w:pStyle w:val="FirstParagraph"/>
        <w:spacing w:before="0" w:after="120" w:line="360" w:lineRule="auto"/>
        <w:ind w:firstLine="0"/>
        <w:jc w:val="both"/>
      </w:pPr>
      <w:r>
        <w:rPr>
          <w:rFonts w:ascii="Times New Roman" w:hAnsi="Times New Roman"/>
          <w:color w:val="000000"/>
          <w:sz w:val="24"/>
        </w:rPr>
        <w:t xml:space="preserve">Interpreted through the pragmatic frames of spurious correlations formalized by Bell and Wang (2024) </w:t>
      </w:r>
      <w:r>
        <w:rPr>
          <w:rFonts w:ascii="Times New Roman" w:hAnsi="Times New Roman"/>
          <w:color w:val="000000"/>
          <w:sz w:val="24"/>
        </w:rPr>
        <w:t xml:space="preserve">[35]</w:t>
      </w:r>
      <w:r>
        <w:rPr>
          <w:rFonts w:ascii="Times New Roman" w:hAnsi="Times New Roman"/>
          <w:color w:val="000000"/>
          <w:sz w:val="24"/>
        </w:rPr>
        <w:t xml:space="preserve">, these empirical failures demonstrate that correlation desirability is governed by situated, functional requirements—specifically whether discovered patterns satisfy the pragmatic frames of</w:t>
      </w:r>
      <w:r>
        <w:rPr>
          <w:rFonts w:ascii="Times New Roman" w:hAnsi="Times New Roman"/>
          <w:color w:val="000000"/>
          <w:sz w:val="24"/>
        </w:rPr>
        <w:t xml:space="preserve"> </w:t>
      </w:r>
      <w:r>
        <w:rPr>
          <w:rFonts w:ascii="Times New Roman" w:hAnsi="Times New Roman"/>
          <w:i/>
          <w:iCs/>
          <w:color w:val="000000"/>
          <w:sz w:val="24"/>
        </w:rPr>
        <w:t xml:space="preserve">relevance</w:t>
      </w:r>
      <w:r>
        <w:rPr>
          <w:rFonts w:ascii="Times New Roman" w:hAnsi="Times New Roman"/>
          <w:color w:val="000000"/>
          <w:sz w:val="24"/>
        </w:rPr>
        <w:t xml:space="preserve"> </w:t>
      </w:r>
      <w:r>
        <w:rPr>
          <w:rFonts w:ascii="Times New Roman" w:hAnsi="Times New Roman"/>
          <w:color w:val="000000"/>
          <w:sz w:val="24"/>
        </w:rPr>
        <w:t xml:space="preserve">to actual access control reachability and</w:t>
      </w:r>
      <w:r>
        <w:rPr>
          <w:rFonts w:ascii="Times New Roman" w:hAnsi="Times New Roman"/>
          <w:color w:val="000000"/>
          <w:sz w:val="24"/>
        </w:rPr>
        <w:t xml:space="preserve"> </w:t>
      </w:r>
      <w:r>
        <w:rPr>
          <w:rFonts w:ascii="Times New Roman" w:hAnsi="Times New Roman"/>
          <w:i/>
          <w:iCs/>
          <w:color w:val="000000"/>
          <w:sz w:val="24"/>
        </w:rPr>
        <w:t xml:space="preserve">generalizability</w:t>
      </w:r>
      <w:r>
        <w:rPr>
          <w:rFonts w:ascii="Times New Roman" w:hAnsi="Times New Roman"/>
          <w:color w:val="000000"/>
          <w:sz w:val="24"/>
        </w:rPr>
        <w:t xml:space="preserve"> </w:t>
      </w:r>
      <w:r>
        <w:rPr>
          <w:rFonts w:ascii="Times New Roman" w:hAnsi="Times New Roman"/>
          <w:color w:val="000000"/>
          <w:sz w:val="24"/>
        </w:rPr>
        <w:t xml:space="preserve">under distribution shifts. Grounding our findings in these principles and the security machine learning pitfalls of Arp et al. </w:t>
      </w:r>
      <w:r>
        <w:rPr>
          <w:rFonts w:ascii="Times New Roman" w:hAnsi="Times New Roman"/>
          <w:color w:val="000000"/>
          <w:sz w:val="24"/>
        </w:rPr>
        <w:t xml:space="preserve">[10]</w:t>
      </w:r>
      <w:r>
        <w:rPr>
          <w:rFonts w:ascii="Times New Roman" w:hAnsi="Times New Roman"/>
          <w:color w:val="000000"/>
          <w:sz w:val="24"/>
        </w:rPr>
        <w:t xml:space="preserve">, we formulate five methodological guidelines for researchers applying Graph Neural Networks to cybersecurity:</w:t>
      </w:r>
    </w:p>
    <w:p>
      <w:pPr>
        <w:numPr>
          <w:ilvl w:val="0"/>
          <w:numId w:val="49"/>
        </w:numPr>
        <w:spacing w:before="0" w:after="60" w:line="300" w:lineRule="auto"/>
        <w:jc w:val="both"/>
      </w:pPr>
      <w:r>
        <w:rPr>
          <w:rFonts w:ascii="Times New Roman" w:hAnsi="Times New Roman"/>
          <w:b/>
          <w:bCs/>
          <w:color w:val="000000"/>
          <w:sz w:val="24"/>
        </w:rPr>
        <w:t xml:space="preserve">Mandate Adversarial Trivial Baselines (Arp et al. Pitfall 3):</w:t>
      </w:r>
      <w:r>
        <w:rPr>
          <w:rFonts w:ascii="Times New Roman" w:hAnsi="Times New Roman"/>
          <w:color w:val="000000"/>
          <w:sz w:val="24"/>
        </w:rPr>
        <w:t xml:space="preserve"> </w:t>
      </w:r>
      <w:r>
        <w:rPr>
          <w:rFonts w:ascii="Times New Roman" w:hAnsi="Times New Roman"/>
          <w:color w:val="000000"/>
          <w:sz w:val="24"/>
        </w:rPr>
        <w:t xml:space="preserve">Before training deep neural networks, evaluate deterministic 1-line heuristics on raw tensor indices and local feature flags. If a trivial rule achieves high accuracy, the dataset contains an information-theoretic leak.</w:t>
      </w:r>
    </w:p>
    <w:p>
      <w:pPr>
        <w:numPr>
          <w:ilvl w:val="0"/>
          <w:numId w:val="49"/>
        </w:numPr>
        <w:spacing w:before="0" w:after="60" w:line="300" w:lineRule="auto"/>
        <w:jc w:val="both"/>
      </w:pPr>
      <w:r>
        <w:rPr>
          <w:rFonts w:ascii="Times New Roman" w:hAnsi="Times New Roman"/>
          <w:b/>
          <w:bCs/>
          <w:color w:val="000000"/>
          <w:sz w:val="24"/>
        </w:rPr>
        <w:t xml:space="preserve">Ensure Baseline Information Parity (Arp et al. Pitfall 7):</w:t>
      </w:r>
      <w:r>
        <w:rPr>
          <w:rFonts w:ascii="Times New Roman" w:hAnsi="Times New Roman"/>
          <w:color w:val="000000"/>
          <w:sz w:val="24"/>
        </w:rPr>
        <w:t xml:space="preserve"> </w:t>
      </w:r>
      <w:r>
        <w:rPr>
          <w:rFonts w:ascii="Times New Roman" w:hAnsi="Times New Roman"/>
          <w:color w:val="000000"/>
          <w:sz w:val="24"/>
        </w:rPr>
        <w:t xml:space="preserve">Never compare graph models against flat feature-only baselines unless the flat baselines are also provided with basic graph summary statistics (e.g., degree counts, path indicators).</w:t>
      </w:r>
    </w:p>
    <w:p>
      <w:pPr>
        <w:numPr>
          <w:ilvl w:val="0"/>
          <w:numId w:val="49"/>
        </w:numPr>
        <w:spacing w:before="0" w:after="60" w:line="300" w:lineRule="auto"/>
        <w:jc w:val="both"/>
      </w:pPr>
      <w:r>
        <w:rPr>
          <w:rFonts w:ascii="Times New Roman" w:hAnsi="Times New Roman"/>
          <w:b/>
          <w:bCs/>
          <w:color w:val="000000"/>
          <w:sz w:val="24"/>
        </w:rPr>
        <w:t xml:space="preserve">Enforce Zero-Shot Out-of-Distribution Stress Tests (Arp et al. Pitfall 6):</w:t>
      </w:r>
      <w:r>
        <w:rPr>
          <w:rFonts w:ascii="Times New Roman" w:hAnsi="Times New Roman"/>
          <w:color w:val="000000"/>
          <w:sz w:val="24"/>
        </w:rPr>
        <w:t xml:space="preserve"> </w:t>
      </w:r>
      <w:r>
        <w:rPr>
          <w:rFonts w:ascii="Times New Roman" w:hAnsi="Times New Roman"/>
          <w:color w:val="000000"/>
          <w:sz w:val="24"/>
        </w:rPr>
        <w:t xml:space="preserve">Evaluating models exclusively on random in-distribution splits masks shortcut learning. Benchmark security models on adversarial zero-shot edge distributions where features and topologies are intentionally decoupled.</w:t>
      </w:r>
    </w:p>
    <w:p>
      <w:pPr>
        <w:numPr>
          <w:ilvl w:val="0"/>
          <w:numId w:val="49"/>
        </w:numPr>
        <w:spacing w:before="0" w:after="60" w:line="300" w:lineRule="auto"/>
        <w:jc w:val="both"/>
      </w:pPr>
      <w:r>
        <w:rPr>
          <w:rFonts w:ascii="Times New Roman" w:hAnsi="Times New Roman"/>
          <w:b/>
          <w:bCs/>
          <w:color w:val="000000"/>
          <w:sz w:val="24"/>
        </w:rPr>
        <w:t xml:space="preserve">Subject Synthetic Generators to Entropy Audits:</w:t>
      </w:r>
      <w:r>
        <w:rPr>
          <w:rFonts w:ascii="Times New Roman" w:hAnsi="Times New Roman"/>
          <w:color w:val="000000"/>
          <w:sz w:val="24"/>
        </w:rPr>
        <w:t xml:space="preserve"> </w:t>
      </w:r>
      <w:r>
        <w:rPr>
          <w:rFonts w:ascii="Times New Roman" w:hAnsi="Times New Roman"/>
          <w:color w:val="000000"/>
          <w:sz w:val="24"/>
        </w:rPr>
        <w:t xml:space="preserve">Compute mutual information</w:t>
      </w:r>
      <w:r>
        <w:rPr>
          <w:rFonts w:ascii="Times New Roman" w:hAnsi="Times New Roman"/>
          <w:color w:val="000000"/>
          <w:sz w:val="24"/>
        </w:rPr>
        <w:t xml:space="preserve"> </w:t>
      </w:r>
      <m:oMath>
        <m:r>
          <m:t>I</m:t>
        </m:r>
        <m:r>
          <m:rPr>
            <m:sty m:val="p"/>
          </m:rPr>
          <m:t>(</m:t>
        </m:r>
        <m:r>
          <m:t>Y</m:t>
        </m:r>
        <m:r>
          <m:rPr>
            <m:sty m:val="p"/>
          </m:rPr>
          <m:t>;</m:t>
        </m:r>
        <m:r>
          <m:t>A</m:t>
        </m:r>
        <m:r>
          <m:rPr>
            <m:sty m:val="p"/>
          </m:rPr>
          <m:t>)</m:t>
        </m:r>
      </m:oMath>
      <w:r>
        <w:rPr>
          <w:rFonts w:ascii="Times New Roman" w:hAnsi="Times New Roman"/>
          <w:color w:val="000000"/>
          <w:sz w:val="24"/>
        </w:rPr>
        <w:t xml:space="preserve"> </w:t>
      </w:r>
      <w:r>
        <w:rPr>
          <w:rFonts w:ascii="Times New Roman" w:hAnsi="Times New Roman"/>
          <w:color w:val="000000"/>
          <w:sz w:val="24"/>
        </w:rPr>
        <w:t xml:space="preserve">between class labels and non-semantic generator variables (such as memory indices, node identifiers, or generation timestamps). Any non-zero mutual information indicates synthetic bias.</w:t>
      </w:r>
    </w:p>
    <w:p>
      <w:pPr>
        <w:numPr>
          <w:ilvl w:val="0"/>
          <w:numId w:val="49"/>
        </w:numPr>
        <w:spacing w:before="0" w:after="60" w:line="300" w:lineRule="auto"/>
        <w:jc w:val="both"/>
      </w:pPr>
      <w:r>
        <w:rPr>
          <w:rFonts w:ascii="Times New Roman" w:hAnsi="Times New Roman"/>
          <w:b/>
          <w:bCs/>
          <w:color w:val="000000"/>
          <w:sz w:val="24"/>
        </w:rPr>
        <w:t xml:space="preserve">Validate Against Symbolic Ground Truth:</w:t>
      </w:r>
      <w:r>
        <w:rPr>
          <w:rFonts w:ascii="Times New Roman" w:hAnsi="Times New Roman"/>
          <w:color w:val="000000"/>
          <w:sz w:val="24"/>
        </w:rPr>
        <w:t xml:space="preserve"> </w:t>
      </w:r>
      <w:r>
        <w:rPr>
          <w:rFonts w:ascii="Times New Roman" w:hAnsi="Times New Roman"/>
          <w:color w:val="000000"/>
          <w:sz w:val="24"/>
        </w:rPr>
        <w:t xml:space="preserve">In security domains governed by formal access control rules, always maintain an exact symbolic oracle (such as BFS path validation) to audit neural model predictions.</w:t>
      </w:r>
    </w:p>
    <w:bookmarkEnd w:id="70"/>
    <w:bookmarkEnd w:id="71"/>
    <w:bookmarkStart w:id="72" w:name="ch:evaluation"/>
    <w:p>
      <w:pPr>
        <w:spacing w:before="0" w:after="0"/>
        <w:sectPr>
          <w:footnotePr>
            <w:numRestart w:val="eachSect"/>
          </w:footnotePr>
          <w:pgSz w:w="11909" w:h="16834"/>
          <w:pgMar w:top="1440" w:bottom="1440" w:left="1800" w:right="1440" w:header="720" w:footer="720"/>
          <w:titlePg/>
        </w:sectPr>
      </w:pPr>
    </w:p>
    <w:p>
      <w:pPr>
        <w:pStyle w:val="Heading1"/>
        <w:keepNext/>
        <w:pageBreakBefore/>
        <w:spacing w:before="400" w:after="360" w:line="276" w:lineRule="auto"/>
        <w:ind w:firstLine="0"/>
        <w:jc w:val="left"/>
      </w:pPr>
      <w:r>
        <w:rPr>
          <w:rFonts w:ascii="Times New Roman" w:hAnsi="Times New Roman"/>
          <w:b/>
          <w:color w:val="000000"/>
          <w:sz w:val="32"/>
        </w:rPr>
        <w:t>Chapter 5</w:t>
        <w:br/>
        <w:t>Empirical Evaluation and Benchmarks</w:t>
      </w:r>
    </w:p>
    <w:bookmarkStart w:id="73" w:name="X0ae4dc5e0d698a01a4da2cd555ba2e1436d39ce"/>
    <w:p>
      <w:pPr>
        <w:pStyle w:val="Heading2"/>
        <w:keepNext/>
        <w:spacing w:before="320" w:after="120" w:line="276" w:lineRule="auto"/>
        <w:ind w:firstLine="0"/>
        <w:jc w:val="left"/>
      </w:pPr>
      <w:r>
        <w:rPr>
          <w:rFonts w:ascii="Times New Roman" w:hAnsi="Times New Roman"/>
          <w:b/>
          <w:color w:val="000000"/>
          <w:sz w:val="28"/>
        </w:rPr>
        <w:t>5.1  Experimental Configuration and Benchmarking Setup</w:t>
      </w:r>
    </w:p>
    <w:p>
      <w:pPr>
        <w:pStyle w:val="FirstParagraph"/>
        <w:spacing w:before="0" w:after="120" w:line="360" w:lineRule="auto"/>
        <w:ind w:firstLine="0"/>
        <w:jc w:val="both"/>
      </w:pPr>
      <w:r>
        <w:rPr>
          <w:rFonts w:ascii="Times New Roman" w:hAnsi="Times New Roman"/>
          <w:color w:val="000000"/>
          <w:sz w:val="24"/>
        </w:rPr>
        <w:t xml:space="preserve">To rigorously evaluate CertGraph and establish reproducible empirical benchmarks, all experiments were conducted on a dedicated security machine learning workstation running Linux 6.x. The software stack was built on Python 3.11, PyTorch 2.3.0, PyTorch Geometric 2.5.3, and Scikit-learn 1.4.2, accelerated via an NVIDIA GeForce RTX GPU with CUDA 12.2.</w:t>
      </w:r>
    </w:p>
    <w:bookmarkStart w:id="74" w:name="benchmark-dataset-characteristics"/>
    <w:p>
      <w:pPr>
        <w:pStyle w:val="Heading3"/>
        <w:keepNext/>
        <w:spacing w:before="240" w:after="80" w:line="276" w:lineRule="auto"/>
        <w:ind w:firstLine="0"/>
        <w:jc w:val="left"/>
      </w:pPr>
      <w:r>
        <w:rPr>
          <w:rFonts w:ascii="Times New Roman" w:hAnsi="Times New Roman"/>
          <w:b/>
          <w:color w:val="000000"/>
          <w:sz w:val="24"/>
        </w:rPr>
        <w:t>5.1.1  Benchmark Dataset Characteristics</w:t>
      </w:r>
    </w:p>
    <w:p>
      <w:pPr>
        <w:pStyle w:val="FirstParagraph"/>
        <w:spacing w:before="0" w:after="120" w:line="360" w:lineRule="auto"/>
        <w:ind w:firstLine="0"/>
        <w:jc w:val="both"/>
      </w:pPr>
      <w:r>
        <w:rPr>
          <w:rFonts w:ascii="Times New Roman" w:hAnsi="Times New Roman"/>
          <w:color w:val="000000"/>
          <w:sz w:val="24"/>
        </w:rPr>
        <w:t xml:space="preserve">The primary evaluation dataset consists of 700 independently synthesized, fully sanitized enterprise Active Directory environments generated via our overhauled</w:t>
      </w:r>
      <w:r>
        <w:rPr>
          <w:rFonts w:ascii="Times New Roman" w:hAnsi="Times New Roman"/>
          <w:color w:val="000000"/>
          <w:sz w:val="24"/>
        </w:rPr>
        <w:t xml:space="preserve"> </w:t>
      </w:r>
      <w:r>
        <w:rPr>
          <w:rStyle w:val="VerbatimChar"/>
          <w:rFonts w:ascii="Times New Roman" w:hAnsi="Times New Roman"/>
          <w:color w:val="000000"/>
          <w:sz w:val="24"/>
        </w:rPr>
        <w:t xml:space="preserve">generator.py</w:t>
      </w:r>
      <w:r>
        <w:rPr>
          <w:rFonts w:ascii="Times New Roman" w:hAnsi="Times New Roman"/>
          <w:color w:val="000000"/>
          <w:sz w:val="24"/>
        </w:rPr>
        <w:t xml:space="preserve"> </w:t>
      </w:r>
      <w:r>
        <w:rPr>
          <w:rFonts w:ascii="Times New Roman" w:hAnsi="Times New Roman"/>
          <w:color w:val="000000"/>
          <w:sz w:val="24"/>
        </w:rPr>
        <w:t xml:space="preserve">pipeline. Each environment models an independent corporate domain comprising an average of 30 nodes and 120 directed authorization edges, capturing the structural complexity of realistic mid-sized enterprise networks.</w:t>
      </w:r>
    </w:p>
    <w:p>
      <w:pPr>
        <w:pStyle w:val="BodyText"/>
        <w:spacing w:before="0" w:after="120" w:line="360" w:lineRule="auto"/>
        <w:ind w:firstLine="360"/>
        <w:jc w:val="both"/>
      </w:pPr>
      <w:r>
        <w:rPr>
          <w:rFonts w:ascii="Times New Roman" w:hAnsi="Times New Roman"/>
          <w:color w:val="000000"/>
          <w:sz w:val="24"/>
        </w:rPr>
        <w:t xml:space="preserve">The dataset enforces a balanced class distribution across the seven target classification classes, with exactly 100 enterprise environments per class:</w:t>
      </w:r>
    </w:p>
    <w:p>
      <w:pPr>
        <w:numPr>
          <w:ilvl w:val="0"/>
          <w:numId w:val="50"/>
        </w:numPr>
        <w:spacing w:before="0" w:after="60" w:line="300" w:lineRule="auto"/>
        <w:jc w:val="both"/>
      </w:pPr>
      <w:r>
        <w:rPr>
          <w:rStyle w:val="VerbatimChar"/>
          <w:rFonts w:ascii="Times New Roman" w:hAnsi="Times New Roman"/>
          <w:color w:val="000000"/>
          <w:sz w:val="24"/>
        </w:rPr>
        <w:t xml:space="preserve">Safe</w:t>
      </w:r>
      <w:r>
        <w:rPr>
          <w:rFonts w:ascii="Times New Roman" w:hAnsi="Times New Roman"/>
          <w:color w:val="000000"/>
          <w:sz w:val="24"/>
        </w:rPr>
        <w:t xml:space="preserve">: Completely secure certificate templates or published templates lacking unprivileged attack paths.</w:t>
      </w:r>
    </w:p>
    <w:p>
      <w:pPr>
        <w:numPr>
          <w:ilvl w:val="0"/>
          <w:numId w:val="50"/>
        </w:numPr>
        <w:spacing w:before="0" w:after="60" w:line="300" w:lineRule="auto"/>
        <w:jc w:val="both"/>
      </w:pPr>
      <w:r>
        <w:rPr>
          <w:rStyle w:val="VerbatimChar"/>
          <w:rFonts w:ascii="Times New Roman" w:hAnsi="Times New Roman"/>
          <w:color w:val="000000"/>
          <w:sz w:val="24"/>
        </w:rPr>
        <w:t xml:space="preserve">ESC1</w:t>
      </w:r>
      <w:r>
        <w:rPr>
          <w:rFonts w:ascii="Times New Roman" w:hAnsi="Times New Roman"/>
          <w:color w:val="000000"/>
          <w:sz w:val="24"/>
        </w:rPr>
        <w:t xml:space="preserve">: Templates with</w:t>
      </w:r>
      <w:r>
        <w:rPr>
          <w:rFonts w:ascii="Times New Roman" w:hAnsi="Times New Roman"/>
          <w:color w:val="000000"/>
          <w:sz w:val="24"/>
        </w:rPr>
        <w:t xml:space="preserve"> </w:t>
      </w:r>
      <w:r>
        <w:rPr>
          <w:rStyle w:val="VerbatimChar"/>
          <w:rFonts w:ascii="Times New Roman" w:hAnsi="Times New Roman"/>
          <w:color w:val="000000"/>
          <w:sz w:val="24"/>
        </w:rPr>
        <w:t xml:space="preserve">CT_FLAG_ENROLLEE_SUPPLIES_SUBJECT</w:t>
      </w:r>
      <w:r>
        <w:rPr>
          <w:rFonts w:ascii="Times New Roman" w:hAnsi="Times New Roman"/>
          <w:color w:val="000000"/>
          <w:sz w:val="24"/>
        </w:rPr>
        <w:t xml:space="preserve"> </w:t>
      </w:r>
      <w:r>
        <w:rPr>
          <w:rFonts w:ascii="Times New Roman" w:hAnsi="Times New Roman"/>
          <w:color w:val="000000"/>
          <w:sz w:val="24"/>
        </w:rPr>
        <w:t xml:space="preserve">enabled alongside Client Authentication EKUs, enrollable by unprivileged accounts.</w:t>
      </w:r>
    </w:p>
    <w:p>
      <w:pPr>
        <w:numPr>
          <w:ilvl w:val="0"/>
          <w:numId w:val="50"/>
        </w:numPr>
        <w:spacing w:before="0" w:after="60" w:line="300" w:lineRule="auto"/>
        <w:jc w:val="both"/>
      </w:pPr>
      <w:r>
        <w:rPr>
          <w:rStyle w:val="VerbatimChar"/>
          <w:rFonts w:ascii="Times New Roman" w:hAnsi="Times New Roman"/>
          <w:color w:val="000000"/>
          <w:sz w:val="24"/>
        </w:rPr>
        <w:t xml:space="preserve">ESC2</w:t>
      </w:r>
      <w:r>
        <w:rPr>
          <w:rFonts w:ascii="Times New Roman" w:hAnsi="Times New Roman"/>
          <w:color w:val="000000"/>
          <w:sz w:val="24"/>
        </w:rPr>
        <w:t xml:space="preserve">: Templates configured with Any Purpose EKU or lacking EKUs, enrollable by unprivileged accounts.</w:t>
      </w:r>
    </w:p>
    <w:p>
      <w:pPr>
        <w:numPr>
          <w:ilvl w:val="0"/>
          <w:numId w:val="50"/>
        </w:numPr>
        <w:spacing w:before="0" w:after="60" w:line="300" w:lineRule="auto"/>
        <w:jc w:val="both"/>
      </w:pPr>
      <w:r>
        <w:rPr>
          <w:rStyle w:val="VerbatimChar"/>
          <w:rFonts w:ascii="Times New Roman" w:hAnsi="Times New Roman"/>
          <w:color w:val="000000"/>
          <w:sz w:val="24"/>
        </w:rPr>
        <w:t xml:space="preserve">ESC3</w:t>
      </w:r>
      <w:r>
        <w:rPr>
          <w:rFonts w:ascii="Times New Roman" w:hAnsi="Times New Roman"/>
          <w:color w:val="000000"/>
          <w:sz w:val="24"/>
        </w:rPr>
        <w:t xml:space="preserve">: Templates specifying Certificate Request Agent EKU, enrollable by unprivileged principals.</w:t>
      </w:r>
    </w:p>
    <w:p>
      <w:pPr>
        <w:numPr>
          <w:ilvl w:val="0"/>
          <w:numId w:val="50"/>
        </w:numPr>
        <w:spacing w:before="0" w:after="60" w:line="300" w:lineRule="auto"/>
        <w:jc w:val="both"/>
      </w:pPr>
      <w:r>
        <w:rPr>
          <w:rStyle w:val="VerbatimChar"/>
          <w:rFonts w:ascii="Times New Roman" w:hAnsi="Times New Roman"/>
          <w:color w:val="000000"/>
          <w:sz w:val="24"/>
        </w:rPr>
        <w:t xml:space="preserve">ESC4</w:t>
      </w:r>
      <w:r>
        <w:rPr>
          <w:rFonts w:ascii="Times New Roman" w:hAnsi="Times New Roman"/>
          <w:color w:val="000000"/>
          <w:sz w:val="24"/>
        </w:rPr>
        <w:t xml:space="preserve">: Templates possessing insecure Access Control Entries in their security descriptor (</w:t>
      </w:r>
      <w:r>
        <w:rPr>
          <w:rStyle w:val="VerbatimChar"/>
          <w:rFonts w:ascii="Times New Roman" w:hAnsi="Times New Roman"/>
          <w:color w:val="000000"/>
          <w:sz w:val="24"/>
        </w:rPr>
        <w:t xml:space="preserve">GenericAll</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WriteDacl</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WriteOwner</w:t>
      </w:r>
      <w:r>
        <w:rPr>
          <w:rFonts w:ascii="Times New Roman" w:hAnsi="Times New Roman"/>
          <w:color w:val="000000"/>
          <w:sz w:val="24"/>
        </w:rPr>
        <w:t xml:space="preserve">) allowing low-privileged users to alter configuration flags.</w:t>
      </w:r>
    </w:p>
    <w:p>
      <w:pPr>
        <w:numPr>
          <w:ilvl w:val="0"/>
          <w:numId w:val="50"/>
        </w:numPr>
        <w:spacing w:before="0" w:after="60" w:line="300" w:lineRule="auto"/>
        <w:jc w:val="both"/>
      </w:pPr>
      <w:r>
        <w:rPr>
          <w:rStyle w:val="VerbatimChar"/>
          <w:rFonts w:ascii="Times New Roman" w:hAnsi="Times New Roman"/>
          <w:color w:val="000000"/>
          <w:sz w:val="24"/>
        </w:rPr>
        <w:t xml:space="preserve">ESC9</w:t>
      </w:r>
      <w:r>
        <w:rPr>
          <w:rFonts w:ascii="Times New Roman" w:hAnsi="Times New Roman"/>
          <w:color w:val="000000"/>
          <w:sz w:val="24"/>
        </w:rPr>
        <w:t xml:space="preserve">: Templates lacking security extension flags (</w:t>
      </w:r>
      <w:r>
        <w:rPr>
          <w:rStyle w:val="VerbatimChar"/>
          <w:rFonts w:ascii="Times New Roman" w:hAnsi="Times New Roman"/>
          <w:color w:val="000000"/>
          <w:sz w:val="24"/>
        </w:rPr>
        <w:t xml:space="preserve">CT_FLAG_NO_SECURITY_EXTENSION</w:t>
      </w:r>
      <w:r>
        <w:rPr>
          <w:rFonts w:ascii="Times New Roman" w:hAnsi="Times New Roman"/>
          <w:color w:val="000000"/>
          <w:sz w:val="24"/>
        </w:rPr>
        <w:t xml:space="preserve">) in environments susceptible to strong certificate mapping bypasses.</w:t>
      </w:r>
    </w:p>
    <w:p>
      <w:pPr>
        <w:numPr>
          <w:ilvl w:val="0"/>
          <w:numId w:val="50"/>
        </w:numPr>
        <w:spacing w:before="0" w:after="60" w:line="300" w:lineRule="auto"/>
        <w:jc w:val="both"/>
      </w:pPr>
      <w:r>
        <w:rPr>
          <w:rStyle w:val="VerbatimChar"/>
          <w:rFonts w:ascii="Times New Roman" w:hAnsi="Times New Roman"/>
          <w:color w:val="000000"/>
          <w:sz w:val="24"/>
        </w:rPr>
        <w:t xml:space="preserve">ESC13</w:t>
      </w:r>
      <w:r>
        <w:rPr>
          <w:rFonts w:ascii="Times New Roman" w:hAnsi="Times New Roman"/>
          <w:color w:val="000000"/>
          <w:sz w:val="24"/>
        </w:rPr>
        <w:t xml:space="preserve">: Templates referencing Issuance Policy OIDs that map directly to high-value Tier-0 administrative security groups.</w:t>
      </w:r>
    </w:p>
    <w:p>
      <w:pPr>
        <w:pStyle w:val="FirstParagraph"/>
        <w:spacing w:before="0" w:after="120" w:line="360" w:lineRule="auto"/>
        <w:ind w:firstLine="0"/>
        <w:jc w:val="both"/>
      </w:pPr>
      <w:r>
        <w:rPr>
          <w:rFonts w:ascii="Times New Roman" w:hAnsi="Times New Roman"/>
          <w:color w:val="000000"/>
          <w:sz w:val="24"/>
        </w:rPr>
        <w:t xml:space="preserve">To guarantee absolute scientific reproducibility, global random seeds were deterministically fixed to 42 across Python</w:t>
      </w:r>
      <w:r>
        <w:rPr>
          <w:rFonts w:ascii="Times New Roman" w:hAnsi="Times New Roman"/>
          <w:color w:val="000000"/>
          <w:sz w:val="24"/>
        </w:rPr>
        <w:t xml:space="preserve"> </w:t>
      </w:r>
      <w:r>
        <w:rPr>
          <w:rStyle w:val="VerbatimChar"/>
          <w:rFonts w:ascii="Times New Roman" w:hAnsi="Times New Roman"/>
          <w:color w:val="000000"/>
          <w:sz w:val="24"/>
        </w:rPr>
        <w:t xml:space="preserve">random</w:t>
      </w:r>
      <w:r>
        <w:rPr>
          <w:rFonts w:ascii="Times New Roman" w:hAnsi="Times New Roman"/>
          <w:color w:val="000000"/>
          <w:sz w:val="24"/>
        </w:rPr>
        <w:t xml:space="preserve">, NumPy</w:t>
      </w:r>
      <w:r>
        <w:rPr>
          <w:rFonts w:ascii="Times New Roman" w:hAnsi="Times New Roman"/>
          <w:color w:val="000000"/>
          <w:sz w:val="24"/>
        </w:rPr>
        <w:t xml:space="preserve"> </w:t>
      </w:r>
      <w:r>
        <w:rPr>
          <w:rStyle w:val="VerbatimChar"/>
          <w:rFonts w:ascii="Times New Roman" w:hAnsi="Times New Roman"/>
          <w:color w:val="000000"/>
          <w:sz w:val="24"/>
        </w:rPr>
        <w:t xml:space="preserve">random.seed</w:t>
      </w:r>
      <w:r>
        <w:rPr>
          <w:rFonts w:ascii="Times New Roman" w:hAnsi="Times New Roman"/>
          <w:color w:val="000000"/>
          <w:sz w:val="24"/>
        </w:rPr>
        <w:t xml:space="preserve">, and PyTorch</w:t>
      </w:r>
      <w:r>
        <w:rPr>
          <w:rFonts w:ascii="Times New Roman" w:hAnsi="Times New Roman"/>
          <w:color w:val="000000"/>
          <w:sz w:val="24"/>
        </w:rPr>
        <w:t xml:space="preserve"> </w:t>
      </w:r>
      <w:r>
        <w:rPr>
          <w:rStyle w:val="VerbatimChar"/>
          <w:rFonts w:ascii="Times New Roman" w:hAnsi="Times New Roman"/>
          <w:color w:val="000000"/>
          <w:sz w:val="24"/>
        </w:rPr>
        <w:t xml:space="preserve">torch.manual_seed</w:t>
      </w:r>
      <w:r>
        <w:rPr>
          <w:rFonts w:ascii="Times New Roman" w:hAnsi="Times New Roman"/>
          <w:color w:val="000000"/>
          <w:sz w:val="24"/>
        </w:rPr>
        <w:t xml:space="preserve"> </w:t>
      </w:r>
      <w:r>
        <w:rPr>
          <w:rFonts w:ascii="Times New Roman" w:hAnsi="Times New Roman"/>
          <w:color w:val="000000"/>
          <w:sz w:val="24"/>
        </w:rPr>
        <w:t xml:space="preserve">runtimes.</w:t>
      </w:r>
    </w:p>
    <w:bookmarkEnd w:id="72"/>
    <w:bookmarkStart w:id="75" w:name="hyperparameter-specifications"/>
    <w:p>
      <w:pPr>
        <w:pStyle w:val="Heading3"/>
        <w:keepNext/>
        <w:spacing w:before="240" w:after="80" w:line="276" w:lineRule="auto"/>
        <w:ind w:firstLine="0"/>
        <w:jc w:val="left"/>
      </w:pPr>
      <w:r>
        <w:rPr>
          <w:rFonts w:ascii="Times New Roman" w:hAnsi="Times New Roman"/>
          <w:b/>
          <w:color w:val="000000"/>
          <w:sz w:val="24"/>
        </w:rPr>
        <w:t>5.1.2  Hyperparameter Specifications</w:t>
      </w:r>
    </w:p>
    <w:p>
      <w:pPr>
        <w:pStyle w:val="FirstParagraph"/>
        <w:spacing w:before="0" w:after="120" w:line="360" w:lineRule="auto"/>
        <w:ind w:firstLine="0"/>
        <w:jc w:val="both"/>
      </w:pPr>
      <w:r>
        <w:rPr>
          <w:rFonts w:ascii="Times New Roman" w:hAnsi="Times New Roman"/>
          <w:color w:val="000000"/>
          <w:sz w:val="24"/>
        </w:rPr>
        <w:t xml:space="preserve">Table 5.1 summarizes the standardized hyperparameter configuration employed across all neural and tabular model trainings.</w:t>
      </w:r>
    </w:p>
    <w:bookmarkStart w:id="76" w:name="tab:hyperparams"/>
    <w:p>
      <w:pPr>
        <w:pStyle w:val="TableCaption"/>
        <w:keepNext/>
        <w:spacing w:before="280" w:after="80"/>
        <w:ind w:firstLine="0"/>
        <w:jc w:val="center"/>
      </w:pPr>
      <w:r>
        <w:rPr>
          <w:rFonts w:ascii="Times New Roman" w:hAnsi="Times New Roman"/>
          <w:b/>
          <w:bCs/>
          <w:color w:val="000000"/>
          <w:sz w:val="21"/>
        </w:rPr>
        <w:t xml:space="preserve">Table 5.1:</w:t>
      </w:r>
      <w:r>
        <w:rPr>
          <w:rFonts w:ascii="Times New Roman" w:hAnsi="Times New Roman"/>
          <w:color w:val="000000"/>
          <w:sz w:val="21"/>
        </w:rPr>
        <w:t xml:space="preserve"> </w:t>
      </w:r>
      <w:r>
        <w:rPr>
          <w:rFonts w:ascii="Times New Roman" w:hAnsi="Times New Roman"/>
          <w:color w:val="000000"/>
          <w:sz w:val="21"/>
        </w:rPr>
        <w:t xml:space="preserve">Hyperparameter Specifications for Model Training and Optimization.</w:t>
      </w:r>
    </w:p>
    <w:tbl>
      <w:tblPr>
        <w:tblStyle w:val="Table"/>
        <w:tblW w:type="auto" w:w="0"/>
        <w:jc w:val="center"/>
        <w:tblLayout w:type="fixed"/>
        <w:tblLook w:firstRow="1" w:lastRow="0" w:firstColumn="0" w:lastColumn="0" w:noHBand="0" w:noVBand="0" w:val="0020"/>
        <w:tblCaption w:val="Table 5.1: Hyperparameter Specifications for Model Training and Optimization."/>
        <w:tblBorders>
          <w:top w:val="single" w:sz="12" w:space="0" w:color="000000"/>
          <w:bottom w:val="single" w:sz="12" w:space="0" w:color="000000"/>
          <w:insideH w:val="none"/>
          <w:insideV w:val="none"/>
          <w:left w:val="none"/>
          <w:right w:val="none"/>
        </w:tblBorders>
      </w:tblPr>
      <w:tblGrid>
        <w:gridCol w:w="2640"/>
        <w:gridCol w:w="2640"/>
        <w:gridCol w:w="2640"/>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left"/>
            </w:pPr>
            <w:r>
              <w:rPr>
                <w:rFonts w:ascii="Times New Roman" w:hAnsi="Times New Roman"/>
                <w:b/>
                <w:bCs/>
                <w:color w:val="000000"/>
                <w:sz w:val="19"/>
              </w:rPr>
              <w:t xml:space="preserve">Hyperparameter</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Value</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Architectural Description / Rationale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Hidden Feature Dimension (</w:t>
            </w:r>
            <m:oMath>
              <m:r>
                <m:t>d</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64</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Optimal capacity balancing expressiveness and over-fitting</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Attention Heads (</w:t>
            </w:r>
            <m:oMath>
              <m:r>
                <m:t>K</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4</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Multi-head projection (</w:t>
            </w:r>
            <m:oMath>
              <m:sSub>
                <m:e>
                  <m:r>
                    <m:t>d</m:t>
                  </m:r>
                </m:e>
                <m:sub>
                  <m:r>
                    <m:rPr>
                      <m:nor/>
                      <m:sty m:val="p"/>
                    </m:rPr>
                    <m:t>head</m:t>
                  </m:r>
                </m:sub>
              </m:sSub>
              <m:r>
                <m:rPr>
                  <m:sty m:val="p"/>
                </m:rPr>
                <m:t>=</m:t>
              </m:r>
              <m:r>
                <m:t>16</m:t>
              </m:r>
            </m:oMath>
            <w:r>
              <w:rPr>
                <w:rFonts w:ascii="Times New Roman" w:hAnsi="Times New Roman"/>
                <w:color w:val="000000"/>
                <w:sz w:val="18"/>
              </w:rPr>
              <w:t xml:space="preserve"> </w:t>
            </w:r>
            <w:r>
              <w:rPr>
                <w:rFonts w:ascii="Times New Roman" w:hAnsi="Times New Roman"/>
                <w:color w:val="000000"/>
                <w:sz w:val="18"/>
              </w:rPr>
              <w:t xml:space="preserve">per head)</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Convolutional Layers (</w:t>
            </w:r>
            <m:oMath>
              <m:r>
                <m:t>L</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2</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Receptive field sufficient to capture 2-hop delegation chains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Learning Rate (</w:t>
            </w:r>
            <m:oMath>
              <m:r>
                <m:t>η</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sSup>
                <m:e>
                  <m:r>
                    <m:t>10</m:t>
                  </m:r>
                </m:e>
                <m:sup>
                  <m:r>
                    <m:rPr>
                      <m:sty m:val="p"/>
                    </m:rPr>
                    <m:t>−</m:t>
                  </m:r>
                  <m:r>
                    <m:t>3</m:t>
                  </m:r>
                </m:sup>
              </m:sSup>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Initial learning rate for AdamW optimizer</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Learning Rate Schedule</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Cosine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Smooth annealing with</w:t>
            </w:r>
            <w:r>
              <w:rPr>
                <w:rFonts w:ascii="Times New Roman" w:hAnsi="Times New Roman"/>
                <w:color w:val="000000"/>
                <w:sz w:val="18"/>
              </w:rPr>
              <w:t xml:space="preserve"> </w:t>
            </w:r>
            <m:oMath>
              <m:sSub>
                <m:e>
                  <m:r>
                    <m:t>T</m:t>
                  </m:r>
                </m:e>
                <m:sub>
                  <m:r>
                    <m:rPr>
                      <m:nor/>
                      <m:sty m:val="p"/>
                    </m:rPr>
                    <m:t>max</m:t>
                  </m:r>
                </m:sub>
              </m:sSub>
              <m:r>
                <m:rPr>
                  <m:sty m:val="p"/>
                </m:rPr>
                <m:t>=</m:t>
              </m:r>
              <m:r>
                <m:t>100</m:t>
              </m:r>
            </m:oMath>
            <w:r>
              <w:rPr>
                <w:rFonts w:ascii="Times New Roman" w:hAnsi="Times New Roman"/>
                <w:color w:val="000000"/>
                <w:sz w:val="18"/>
              </w:rPr>
              <w:t xml:space="preserve"> </w:t>
            </w:r>
            <w:r>
              <w:rPr>
                <w:rFonts w:ascii="Times New Roman" w:hAnsi="Times New Roman"/>
                <w:color w:val="000000"/>
                <w:sz w:val="18"/>
              </w:rPr>
              <w:t xml:space="preserve">epochs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Weight Decay (</w:t>
            </w:r>
            <m:oMath>
              <m:sSub>
                <m:e>
                  <m:r>
                    <m:t>λ</m:t>
                  </m:r>
                </m:e>
                <m:sub>
                  <m:r>
                    <m:rPr>
                      <m:nor/>
                      <m:sty m:val="p"/>
                    </m:rPr>
                    <m:t>reg</m:t>
                  </m:r>
                </m:sub>
              </m:sSub>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sSup>
                <m:e>
                  <m:r>
                    <m:t>10</m:t>
                  </m:r>
                </m:e>
                <m:sup>
                  <m:r>
                    <m:rPr>
                      <m:sty m:val="p"/>
                    </m:rPr>
                    <m:t>−</m:t>
                  </m:r>
                  <m:r>
                    <m:t>4</m:t>
                  </m:r>
                </m:sup>
              </m:sSup>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m:oMath>
              <m:sSub>
                <m:e>
                  <m:r>
                    <m:t>L</m:t>
                  </m:r>
                </m:e>
                <m:sub>
                  <m:r>
                    <m:t>2</m:t>
                  </m:r>
                </m:sub>
              </m:sSub>
            </m:oMath>
            <w:r>
              <w:rPr>
                <w:rFonts w:ascii="Times New Roman" w:hAnsi="Times New Roman"/>
                <w:color w:val="000000"/>
                <w:sz w:val="18"/>
              </w:rPr>
              <w:t xml:space="preserve"> </w:t>
            </w:r>
            <w:r>
              <w:rPr>
                <w:rFonts w:ascii="Times New Roman" w:hAnsi="Times New Roman"/>
                <w:color w:val="000000"/>
                <w:sz w:val="18"/>
              </w:rPr>
              <w:t xml:space="preserve">weight regularization on projection tensors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Dropout Rate (</w:t>
            </w:r>
            <m:oMath>
              <m:r>
                <m:t>p</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0.2</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Applied following LayerNorm in each GAT layer</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Batch Size</w:t>
            </w:r>
          </w:p>
        </w:tc>
        <w:tc>
          <w:tcPr>
            <w:tcMar>
              <w:top w:w="45" w:type="dxa"/>
              <w:bottom w:w="45" w:type="dxa"/>
              <w:left w:w="75" w:type="dxa"/>
              <w:right w:w="75" w:type="dxa"/>
            </w:tcMar>
          </w:tcPr>
          <w:p>
            <w:pPr>
              <w:pStyle w:val="Compact"/>
              <w:spacing w:before="40" w:after="40" w:line="252" w:lineRule="auto"/>
              <w:jc w:val="center"/>
            </w:pPr>
            <m:oMath>
              <m:r>
                <m:t>32</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Mini-batch graph collation via PyG</w:t>
            </w:r>
            <w:r>
              <w:rPr>
                <w:rFonts w:ascii="Times New Roman" w:hAnsi="Times New Roman"/>
                <w:color w:val="000000"/>
                <w:sz w:val="18"/>
              </w:rPr>
              <w:t xml:space="preserve"> </w:t>
            </w:r>
            <w:r>
              <w:rPr>
                <w:rStyle w:val="VerbatimChar"/>
                <w:rFonts w:ascii="Times New Roman" w:hAnsi="Times New Roman"/>
                <w:color w:val="000000"/>
                <w:sz w:val="18"/>
              </w:rPr>
              <w:t xml:space="preserve">DataLoader</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Training Epochs</w:t>
            </w:r>
          </w:p>
        </w:tc>
        <w:tc>
          <w:tcPr>
            <w:tcMar>
              <w:top w:w="45" w:type="dxa"/>
              <w:bottom w:w="45" w:type="dxa"/>
              <w:left w:w="75" w:type="dxa"/>
              <w:right w:w="75" w:type="dxa"/>
            </w:tcMar>
          </w:tcPr>
          <w:p>
            <w:pPr>
              <w:pStyle w:val="Compact"/>
              <w:spacing w:before="40" w:after="40" w:line="252" w:lineRule="auto"/>
              <w:jc w:val="center"/>
            </w:pPr>
            <m:oMath>
              <m:r>
                <m:t>100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Early stopping invoked if validation loss plateaus for 15 epochs</w:t>
            </w:r>
          </w:p>
        </w:tc>
      </w:tr>
    </w:tbl>
    <w:bookmarkEnd w:id="73"/>
    <w:bookmarkEnd w:id="74"/>
    <w:bookmarkEnd w:id="75"/>
    <w:bookmarkStart w:id="77" w:name="in-distribution-5-fold-cross-validation"/>
    <w:p>
      <w:pPr>
        <w:pStyle w:val="Heading2"/>
        <w:keepNext/>
        <w:spacing w:before="320" w:after="120" w:line="276" w:lineRule="auto"/>
        <w:ind w:firstLine="0"/>
        <w:jc w:val="left"/>
      </w:pPr>
      <w:r>
        <w:rPr>
          <w:rFonts w:ascii="Times New Roman" w:hAnsi="Times New Roman"/>
          <w:b/>
          <w:color w:val="000000"/>
          <w:sz w:val="28"/>
        </w:rPr>
        <w:t>5.2  In-Distribution 5-Fold Cross-Validation</w:t>
      </w:r>
    </w:p>
    <w:p>
      <w:pPr>
        <w:pStyle w:val="FirstParagraph"/>
        <w:spacing w:before="0" w:after="120" w:line="360" w:lineRule="auto"/>
        <w:ind w:firstLine="0"/>
        <w:jc w:val="both"/>
      </w:pPr>
      <w:r>
        <w:rPr>
          <w:rFonts w:ascii="Times New Roman" w:hAnsi="Times New Roman"/>
          <w:color w:val="000000"/>
          <w:sz w:val="24"/>
        </w:rPr>
        <w:t xml:space="preserve">We benchmarked CertGraph against six baseline classifiers across stratified 5-fold cross-validation on the 700 enterprise environments. When conducting</w:t>
      </w:r>
      <w:r>
        <w:rPr>
          <w:rFonts w:ascii="Times New Roman" w:hAnsi="Times New Roman"/>
          <w:color w:val="000000"/>
          <w:sz w:val="24"/>
        </w:rPr>
        <w:t xml:space="preserve"> </w:t>
      </w:r>
      <m:oMath>
        <m:r>
          <m:t>K</m:t>
        </m:r>
      </m:oMath>
      <w:r>
        <w:rPr>
          <w:rFonts w:ascii="Times New Roman" w:hAnsi="Times New Roman"/>
          <w:color w:val="000000"/>
          <w:sz w:val="24"/>
        </w:rPr>
        <w:t xml:space="preserve">-fold cross-validation, the training sets across folds overlap significantly (each pair of training sets shares</w:t>
      </w:r>
      <w:r>
        <w:rPr>
          <w:rFonts w:ascii="Times New Roman" w:hAnsi="Times New Roman"/>
          <w:color w:val="000000"/>
          <w:sz w:val="24"/>
        </w:rPr>
        <w:t xml:space="preserve"> </w:t>
      </w:r>
      <m:oMath>
        <m:f>
          <m:fPr>
            <m:type m:val="bar"/>
          </m:fPr>
          <m:num>
            <m:r>
              <m:t>K</m:t>
            </m:r>
            <m:r>
              <m:rPr>
                <m:sty m:val="p"/>
              </m:rPr>
              <m:t>−</m:t>
            </m:r>
            <m:r>
              <m:t>2</m:t>
            </m:r>
          </m:num>
          <m:den>
            <m:r>
              <m:t>K</m:t>
            </m:r>
            <m:r>
              <m:rPr>
                <m:sty m:val="p"/>
              </m:rPr>
              <m:t>−</m:t>
            </m:r>
            <m:r>
              <m:t>1</m:t>
            </m:r>
          </m:den>
        </m:f>
      </m:oMath>
      <w:r>
        <w:rPr>
          <w:rFonts w:ascii="Times New Roman" w:hAnsi="Times New Roman"/>
          <w:color w:val="000000"/>
          <w:sz w:val="24"/>
        </w:rPr>
        <w:t xml:space="preserve"> </w:t>
      </w:r>
      <w:r>
        <w:rPr>
          <w:rFonts w:ascii="Times New Roman" w:hAnsi="Times New Roman"/>
          <w:color w:val="000000"/>
          <w:sz w:val="24"/>
        </w:rPr>
        <w:t xml:space="preserve">of the data), violating the independent sample assumption of the standard Student’s</w:t>
      </w:r>
      <w:r>
        <w:rPr>
          <w:rFonts w:ascii="Times New Roman" w:hAnsi="Times New Roman"/>
          <w:color w:val="000000"/>
          <w:sz w:val="24"/>
        </w:rPr>
        <w:t xml:space="preserve"> </w:t>
      </w:r>
      <m:oMath>
        <m:r>
          <m:t>t</m:t>
        </m:r>
      </m:oMath>
      <w:r>
        <w:rPr>
          <w:rFonts w:ascii="Times New Roman" w:hAnsi="Times New Roman"/>
          <w:color w:val="000000"/>
          <w:sz w:val="24"/>
        </w:rPr>
        <w:t xml:space="preserve">-test. As proved by Nadeau and Bengio (2003) </w:t>
      </w:r>
      <w:r>
        <w:rPr>
          <w:rFonts w:ascii="Times New Roman" w:hAnsi="Times New Roman"/>
          <w:color w:val="000000"/>
          <w:sz w:val="24"/>
        </w:rPr>
        <w:t xml:space="preserve">[36]</w:t>
      </w:r>
      <w:r>
        <w:rPr>
          <w:rFonts w:ascii="Times New Roman" w:hAnsi="Times New Roman"/>
          <w:color w:val="000000"/>
          <w:sz w:val="24"/>
        </w:rPr>
        <w:t xml:space="preserve">, this training-set overlap causes the standard</w:t>
      </w:r>
      <w:r>
        <w:rPr>
          <w:rFonts w:ascii="Times New Roman" w:hAnsi="Times New Roman"/>
          <w:color w:val="000000"/>
          <w:sz w:val="24"/>
        </w:rPr>
        <w:t xml:space="preserve"> </w:t>
      </w:r>
      <m:oMath>
        <m:r>
          <m:t>t</m:t>
        </m:r>
      </m:oMath>
      <w:r>
        <w:rPr>
          <w:rFonts w:ascii="Times New Roman" w:hAnsi="Times New Roman"/>
          <w:color w:val="000000"/>
          <w:sz w:val="24"/>
        </w:rPr>
        <w:t xml:space="preserve">-test to underestimate variance, yielding inflated Type-I error rates. To provide rigorous statistical hypothesis testing, we report both standard paired</w:t>
      </w:r>
      <w:r>
        <w:rPr>
          <w:rFonts w:ascii="Times New Roman" w:hAnsi="Times New Roman"/>
          <w:color w:val="000000"/>
          <w:sz w:val="24"/>
        </w:rPr>
        <w:t xml:space="preserve"> </w:t>
      </w:r>
      <m:oMath>
        <m:r>
          <m:t>t</m:t>
        </m:r>
      </m:oMath>
      <w:r>
        <w:rPr>
          <w:rFonts w:ascii="Times New Roman" w:hAnsi="Times New Roman"/>
          <w:color w:val="000000"/>
          <w:sz w:val="24"/>
        </w:rPr>
        <w:t xml:space="preserve">-test</w:t>
      </w:r>
      <w:r>
        <w:rPr>
          <w:rFonts w:ascii="Times New Roman" w:hAnsi="Times New Roman"/>
          <w:color w:val="000000"/>
          <w:sz w:val="24"/>
        </w:rPr>
        <w:t xml:space="preserve"> </w:t>
      </w:r>
      <m:oMath>
        <m:r>
          <m:t>p</m:t>
        </m:r>
      </m:oMath>
      <w:r>
        <w:rPr>
          <w:rFonts w:ascii="Times New Roman" w:hAnsi="Times New Roman"/>
          <w:color w:val="000000"/>
          <w:sz w:val="24"/>
        </w:rPr>
        <w:t xml:space="preserve">-values (</w:t>
      </w:r>
      <m:oMath>
        <m:sSub>
          <m:e>
            <m:r>
              <m:t>p</m:t>
            </m:r>
          </m:e>
          <m:sub>
            <m:r>
              <m:rPr>
                <m:nor/>
                <m:sty m:val="p"/>
              </m:rPr>
              <m:t>std</m:t>
            </m:r>
          </m:sub>
        </m:sSub>
      </m:oMath>
      <w:r>
        <w:rPr>
          <w:rFonts w:ascii="Times New Roman" w:hAnsi="Times New Roman"/>
          <w:color w:val="000000"/>
          <w:sz w:val="24"/>
        </w:rPr>
        <w:t xml:space="preserve">) and corrected repeated cross-validation statistics (</w:t>
      </w:r>
      <m:oMath>
        <m:sSub>
          <m:e>
            <m:r>
              <m:t>p</m:t>
            </m:r>
          </m:e>
          <m:sub>
            <m:r>
              <m:rPr>
                <m:nor/>
                <m:sty m:val="p"/>
              </m:rPr>
              <m:t>corr</m:t>
            </m:r>
          </m:sub>
        </m:sSub>
      </m:oMath>
      <w:r>
        <w:rPr>
          <w:rFonts w:ascii="Times New Roman" w:hAnsi="Times New Roman"/>
          <w:color w:val="000000"/>
          <w:sz w:val="24"/>
        </w:rPr>
        <w:t xml:space="preserve">) based on the Nadeau-Bengio variance estimator:</w:t>
      </w:r>
    </w:p>
    <w:p>
      <w:pPr>
        <w:pStyle w:val="BodyText"/>
        <w:spacing w:before="120" w:after="120" w:line="276" w:lineRule="auto"/>
        <w:ind w:firstLine="0"/>
        <w:jc w:val="center"/>
      </w:pPr>
      <m:oMathPara>
        <m:oMathParaPr>
          <m:jc m:val="center"/>
        </m:oMathParaPr>
        <m:oMath>
          <m:sSubSup>
            <m:e>
              <m:acc>
                <m:accPr>
                  <m:chr m:val="̂"/>
                </m:accPr>
                <m:e>
                  <m:r>
                    <m:t>σ</m:t>
                  </m:r>
                </m:e>
              </m:acc>
            </m:e>
            <m:sub>
              <m:r>
                <m:rPr>
                  <m:nor/>
                  <m:sty m:val="p"/>
                </m:rPr>
                <m:t>corr</m:t>
              </m:r>
            </m:sub>
            <m:sup>
              <m:r>
                <m:t>2</m:t>
              </m:r>
            </m:sup>
          </m:sSubSup>
          <m:r>
            <m:rPr>
              <m:sty m:val="p"/>
            </m:rPr>
            <m:t>=</m:t>
          </m:r>
          <m:d>
            <m:dPr>
              <m:begChr m:val="("/>
              <m:sepChr m:val=""/>
              <m:endChr m:val=")"/>
              <m:grow/>
            </m:dPr>
            <m:e>
              <m:f>
                <m:fPr>
                  <m:type m:val="bar"/>
                </m:fPr>
                <m:num>
                  <m:r>
                    <m:t>1</m:t>
                  </m:r>
                </m:num>
                <m:den>
                  <m:r>
                    <m:t>K</m:t>
                  </m:r>
                </m:den>
              </m:f>
              <m:r>
                <m:rPr>
                  <m:sty m:val="p"/>
                </m:rPr>
                <m:t>+</m:t>
              </m:r>
              <m:f>
                <m:fPr>
                  <m:type m:val="bar"/>
                </m:fPr>
                <m:num>
                  <m:sSub>
                    <m:e>
                      <m:r>
                        <m:t>n</m:t>
                      </m:r>
                    </m:e>
                    <m:sub>
                      <m:r>
                        <m:t>2</m:t>
                      </m:r>
                    </m:sub>
                  </m:sSub>
                </m:num>
                <m:den>
                  <m:sSub>
                    <m:e>
                      <m:r>
                        <m:t>n</m:t>
                      </m:r>
                    </m:e>
                    <m:sub>
                      <m:r>
                        <m:t>1</m:t>
                      </m:r>
                    </m:sub>
                  </m:sSub>
                </m:den>
              </m:f>
            </m:e>
          </m:d>
          <m:sSup>
            <m:e>
              <m:acc>
                <m:accPr>
                  <m:chr m:val="̂"/>
                </m:accPr>
                <m:e>
                  <m:r>
                    <m:t>S</m:t>
                  </m:r>
                </m:e>
              </m:acc>
            </m:e>
            <m:sup>
              <m:r>
                <m:t>2</m:t>
              </m:r>
            </m:sup>
          </m:sSup>
        </m:oMath>
      </m:oMathPara>
    </w:p>
    <w:p>
      <w:pPr>
        <w:pStyle w:val="FirstParagraph"/>
        <w:spacing w:before="0" w:after="120" w:line="360" w:lineRule="auto"/>
        <w:ind w:firstLine="0"/>
        <w:jc w:val="both"/>
      </w:pPr>
      <w:r>
        <w:rPr>
          <w:rFonts w:ascii="Times New Roman" w:hAnsi="Times New Roman"/>
          <w:color w:val="000000"/>
          <w:sz w:val="24"/>
        </w:rPr>
        <w:t xml:space="preserve">where</w:t>
      </w:r>
      <w:r>
        <w:rPr>
          <w:rFonts w:ascii="Times New Roman" w:hAnsi="Times New Roman"/>
          <w:color w:val="000000"/>
          <w:sz w:val="24"/>
        </w:rPr>
        <w:t xml:space="preserve"> </w:t>
      </w:r>
      <m:oMath>
        <m:sSub>
          <m:e>
            <m:r>
              <m:t>n</m:t>
            </m:r>
          </m:e>
          <m:sub>
            <m:r>
              <m:t>2</m:t>
            </m:r>
          </m:sub>
        </m:sSub>
      </m:oMath>
      <w:r>
        <w:rPr>
          <w:rFonts w:ascii="Times New Roman" w:hAnsi="Times New Roman"/>
          <w:color w:val="000000"/>
          <w:sz w:val="24"/>
        </w:rPr>
        <w:t xml:space="preserve"> </w:t>
      </w:r>
      <w:r>
        <w:rPr>
          <w:rFonts w:ascii="Times New Roman" w:hAnsi="Times New Roman"/>
          <w:color w:val="000000"/>
          <w:sz w:val="24"/>
        </w:rPr>
        <w:t xml:space="preserve">denotes the test fold size and</w:t>
      </w:r>
      <w:r>
        <w:rPr>
          <w:rFonts w:ascii="Times New Roman" w:hAnsi="Times New Roman"/>
          <w:color w:val="000000"/>
          <w:sz w:val="24"/>
        </w:rPr>
        <w:t xml:space="preserve"> </w:t>
      </w:r>
      <m:oMath>
        <m:sSub>
          <m:e>
            <m:r>
              <m:t>n</m:t>
            </m:r>
          </m:e>
          <m:sub>
            <m:r>
              <m:t>1</m:t>
            </m:r>
          </m:sub>
        </m:sSub>
      </m:oMath>
      <w:r>
        <w:rPr>
          <w:rFonts w:ascii="Times New Roman" w:hAnsi="Times New Roman"/>
          <w:color w:val="000000"/>
          <w:sz w:val="24"/>
        </w:rPr>
        <w:t xml:space="preserve"> </w:t>
      </w:r>
      <w:r>
        <w:rPr>
          <w:rFonts w:ascii="Times New Roman" w:hAnsi="Times New Roman"/>
          <w:color w:val="000000"/>
          <w:sz w:val="24"/>
        </w:rPr>
        <w:t xml:space="preserve">denotes the training fold size. Under our 5-fold cross-validation scheme (</w:t>
      </w:r>
      <m:oMath>
        <m:r>
          <m:t>K</m:t>
        </m:r>
        <m:r>
          <m:rPr>
            <m:sty m:val="p"/>
          </m:rPr>
          <m:t>=</m:t>
        </m:r>
        <m:r>
          <m:t>5</m:t>
        </m:r>
      </m:oMath>
      <w:r>
        <w:rPr>
          <w:rFonts w:ascii="Times New Roman" w:hAnsi="Times New Roman"/>
          <w:color w:val="000000"/>
          <w:sz w:val="24"/>
        </w:rPr>
        <w:t xml:space="preserve">,</w:t>
      </w:r>
      <w:r>
        <w:rPr>
          <w:rFonts w:ascii="Times New Roman" w:hAnsi="Times New Roman"/>
          <w:color w:val="000000"/>
          <w:sz w:val="24"/>
        </w:rPr>
        <w:t xml:space="preserve"> </w:t>
      </w:r>
      <m:oMath>
        <m:sSub>
          <m:e>
            <m:r>
              <m:t>n</m:t>
            </m:r>
          </m:e>
          <m:sub>
            <m:r>
              <m:t>2</m:t>
            </m:r>
          </m:sub>
        </m:sSub>
        <m:r>
          <m:rPr>
            <m:sty m:val="p"/>
          </m:rPr>
          <m:t>/</m:t>
        </m:r>
        <m:sSub>
          <m:e>
            <m:r>
              <m:t>n</m:t>
            </m:r>
          </m:e>
          <m:sub>
            <m:r>
              <m:t>1</m:t>
            </m:r>
          </m:sub>
        </m:sSub>
        <m:r>
          <m:rPr>
            <m:sty m:val="p"/>
          </m:rPr>
          <m:t>=</m:t>
        </m:r>
        <m:r>
          <m:t>0.20</m:t>
        </m:r>
        <m:r>
          <m:rPr>
            <m:sty m:val="p"/>
          </m:rPr>
          <m:t>/</m:t>
        </m:r>
        <m:r>
          <m:t>0.80</m:t>
        </m:r>
        <m:r>
          <m:rPr>
            <m:sty m:val="p"/>
          </m:rPr>
          <m:t>=</m:t>
        </m:r>
        <m:r>
          <m:t>0.25</m:t>
        </m:r>
      </m:oMath>
      <w:r>
        <w:rPr>
          <w:rFonts w:ascii="Times New Roman" w:hAnsi="Times New Roman"/>
          <w:color w:val="000000"/>
          <w:sz w:val="24"/>
        </w:rPr>
        <w:t xml:space="preserve">), the standard error is scaled by</w:t>
      </w:r>
      <w:r>
        <w:rPr>
          <w:rFonts w:ascii="Times New Roman" w:hAnsi="Times New Roman"/>
          <w:color w:val="000000"/>
          <w:sz w:val="24"/>
        </w:rPr>
        <w:t xml:space="preserve"> </w:t>
      </w:r>
      <m:oMath>
        <m:rad>
          <m:radPr>
            <m:degHide m:val="on"/>
          </m:radPr>
          <m:deg/>
          <m:e>
            <m:r>
              <m:t>1</m:t>
            </m:r>
            <m:r>
              <m:rPr>
                <m:sty m:val="p"/>
              </m:rPr>
              <m:t>/</m:t>
            </m:r>
            <m:r>
              <m:t>K</m:t>
            </m:r>
            <m:r>
              <m:rPr>
                <m:sty m:val="p"/>
              </m:rPr>
              <m:t>+</m:t>
            </m:r>
            <m:sSub>
              <m:e>
                <m:r>
                  <m:t>n</m:t>
                </m:r>
              </m:e>
              <m:sub>
                <m:r>
                  <m:t>2</m:t>
                </m:r>
              </m:sub>
            </m:sSub>
            <m:r>
              <m:rPr>
                <m:sty m:val="p"/>
              </m:rPr>
              <m:t>/</m:t>
            </m:r>
            <m:sSub>
              <m:e>
                <m:r>
                  <m:t>n</m:t>
                </m:r>
              </m:e>
              <m:sub>
                <m:r>
                  <m:t>1</m:t>
                </m:r>
              </m:sub>
            </m:sSub>
          </m:e>
        </m:rad>
        <m:r>
          <m:rPr>
            <m:sty m:val="p"/>
          </m:rPr>
          <m:t>/</m:t>
        </m:r>
        <m:rad>
          <m:radPr>
            <m:degHide m:val="on"/>
          </m:radPr>
          <m:deg/>
          <m:e>
            <m:r>
              <m:t>1</m:t>
            </m:r>
            <m:r>
              <m:rPr>
                <m:sty m:val="p"/>
              </m:rPr>
              <m:t>/</m:t>
            </m:r>
            <m:r>
              <m:t>K</m:t>
            </m:r>
          </m:e>
        </m:rad>
        <m:r>
          <m:rPr>
            <m:sty m:val="p"/>
          </m:rPr>
          <m:t>=</m:t>
        </m:r>
        <m:rad>
          <m:radPr>
            <m:degHide m:val="on"/>
          </m:radPr>
          <m:deg/>
          <m:e>
            <m:r>
              <m:t>0.45</m:t>
            </m:r>
            <m:r>
              <m:rPr>
                <m:sty m:val="p"/>
              </m:rPr>
              <m:t>/</m:t>
            </m:r>
            <m:r>
              <m:t>0.20</m:t>
            </m:r>
          </m:e>
        </m:rad>
        <m:r>
          <m:rPr>
            <m:sty m:val="p"/>
          </m:rPr>
          <m:t>=</m:t>
        </m:r>
        <m:rad>
          <m:radPr>
            <m:degHide m:val="on"/>
          </m:radPr>
          <m:deg/>
          <m:e>
            <m:r>
              <m:t>2.25</m:t>
            </m:r>
          </m:e>
        </m:rad>
        <m:r>
          <m:rPr>
            <m:sty m:val="p"/>
          </m:rPr>
          <m:t>=</m:t>
        </m:r>
        <m:r>
          <m:t>1.50</m:t>
        </m:r>
      </m:oMath>
      <w:r>
        <w:rPr>
          <w:rFonts w:ascii="Times New Roman" w:hAnsi="Times New Roman"/>
          <w:color w:val="000000"/>
          <w:sz w:val="24"/>
        </w:rPr>
        <w:t xml:space="preserve">, yielding the conservative corrected test statistic:</w:t>
      </w:r>
    </w:p>
    <w:p>
      <w:pPr>
        <w:pStyle w:val="BodyText"/>
        <w:spacing w:before="120" w:after="120" w:line="276" w:lineRule="auto"/>
        <w:ind w:firstLine="0"/>
        <w:jc w:val="center"/>
      </w:pPr>
      <m:oMathPara>
        <m:oMathParaPr>
          <m:jc m:val="center"/>
        </m:oMathParaPr>
        <m:oMath>
          <m:sSub>
            <m:e>
              <m:r>
                <m:t>t</m:t>
              </m:r>
            </m:e>
            <m:sub>
              <m:r>
                <m:rPr>
                  <m:nor/>
                  <m:sty m:val="p"/>
                </m:rPr>
                <m:t>corr</m:t>
              </m:r>
            </m:sub>
          </m:sSub>
          <m:r>
            <m:rPr>
              <m:sty m:val="p"/>
            </m:rPr>
            <m:t>=</m:t>
          </m:r>
          <m:f>
            <m:fPr>
              <m:type m:val="bar"/>
            </m:fPr>
            <m:num>
              <m:sSub>
                <m:e>
                  <m:r>
                    <m:t>t</m:t>
                  </m:r>
                </m:e>
                <m:sub>
                  <m:r>
                    <m:rPr>
                      <m:nor/>
                      <m:sty m:val="p"/>
                    </m:rPr>
                    <m:t>std</m:t>
                  </m:r>
                </m:sub>
              </m:sSub>
            </m:num>
            <m:den>
              <m:r>
                <m:t>1.50</m:t>
              </m:r>
            </m:den>
          </m:f>
          <m:r>
            <m:rPr>
              <m:sty m:val="p"/>
            </m:rPr>
            <m:t>,</m:t>
          </m:r>
          <m:r>
            <m:t> </m:t>
          </m:r>
          <m:r>
            <m:rPr>
              <m:nor/>
              <m:sty m:val="p"/>
            </m:rPr>
            <m:t>with </m:t>
          </m:r>
          <m:r>
            <m:t>ν</m:t>
          </m:r>
          <m:r>
            <m:rPr>
              <m:sty m:val="p"/>
            </m:rPr>
            <m:t>=</m:t>
          </m:r>
          <m:r>
            <m:t>K</m:t>
          </m:r>
          <m:r>
            <m:rPr>
              <m:sty m:val="p"/>
            </m:rPr>
            <m:t>−</m:t>
          </m:r>
          <m:r>
            <m:t>1</m:t>
          </m:r>
          <m:r>
            <m:rPr>
              <m:sty m:val="p"/>
            </m:rPr>
            <m:t>=</m:t>
          </m:r>
          <m:r>
            <m:t>4</m:t>
          </m:r>
          <m:r>
            <m:rPr>
              <m:nor/>
              <m:sty m:val="p"/>
            </m:rPr>
            <m:t> degrees of freedom.</m:t>
          </m:r>
        </m:oMath>
      </m:oMathPara>
    </w:p>
    <w:bookmarkStart w:id="78" w:name="fig:conf_matrix"/>
    <w:p xmlns:a="http://schemas.openxmlformats.org/drawingml/2006/main" xmlns:pic="http://schemas.openxmlformats.org/drawingml/2006/picture">
      <w:pPr>
        <w:pStyle w:val="CaptionedFigure"/>
        <w:keepNext/>
        <w:spacing w:before="160" w:after="80"/>
        <w:ind w:firstLine="0"/>
        <w:jc w:val="center"/>
      </w:pPr>
      <w:r>
        <w:drawing>
          <wp:inline>
            <wp:extent cx="5486400" cy="4820376"/>
            <wp:effectExtent b="0" l="0" r="0" t="0"/>
            <wp:docPr descr="" title="" id="6" name="Picture"/>
            <a:graphic>
              <a:graphicData uri="http://schemas.openxmlformats.org/drawingml/2006/picture">
                <pic:pic>
                  <pic:nvPicPr>
                    <pic:cNvPr descr="figures/confusion_matrix.png" id="6" name="Picture"/>
                    <pic:cNvPicPr>
                      <a:picLocks noChangeArrowheads="1" noChangeAspect="1"/>
                    </pic:cNvPicPr>
                  </pic:nvPicPr>
                  <pic:blipFill>
                    <a:blip r:embed="rId18"/>
                    <a:stretch>
                      <a:fillRect/>
                    </a:stretch>
                  </pic:blipFill>
                  <pic:spPr bwMode="auto">
                    <a:xfrm>
                      <a:off x="0" y="0"/>
                      <a:ext cx="5486400" cy="4820376"/>
                    </a:xfrm>
                    <a:prstGeom prst="rect">
                      <a:avLst/>
                    </a:prstGeom>
                    <a:noFill/>
                    <a:ln w="9525">
                      <a:noFill/>
                      <a:headEnd/>
                      <a:tailEnd/>
                    </a:ln>
                  </pic:spPr>
                </pic:pic>
              </a:graphicData>
            </a:graphic>
          </wp:inline>
        </w:drawing>
      </w:r>
    </w:p>
    <w:p>
      <w:pPr>
        <w:pStyle w:val="ImageCaption"/>
        <w:spacing w:before="80" w:after="280"/>
        <w:ind w:firstLine="0"/>
        <w:jc w:val="center"/>
      </w:pPr>
      <w:r>
        <w:rPr>
          <w:rFonts w:ascii="Times New Roman" w:hAnsi="Times New Roman"/>
          <w:b/>
          <w:bCs/>
          <w:color w:val="000000"/>
          <w:sz w:val="20"/>
        </w:rPr>
        <w:t xml:space="preserve">Figure 5.1(a):</w:t>
      </w:r>
      <w:r>
        <w:rPr>
          <w:rFonts w:ascii="Times New Roman" w:hAnsi="Times New Roman"/>
          <w:color w:val="000000"/>
          <w:sz w:val="20"/>
        </w:rPr>
        <w:t xml:space="preserve"> </w:t>
      </w:r>
      <w:r>
        <w:rPr>
          <w:rFonts w:ascii="Times New Roman" w:hAnsi="Times New Roman"/>
          <w:color w:val="000000"/>
          <w:sz w:val="20"/>
        </w:rPr>
        <w:t xml:space="preserve">CertGraph 7-Class Confusion Matrix showing near-perfect diagonal alignment across 7 evaluated ESC attack classes under 5-fold cross-validation.</w:t>
      </w:r>
    </w:p>
    <w:bookmarkEnd w:id="76"/>
    <w:bookmarkStart w:id="79" w:name="fig:gnn_family"/>
    <w:p xmlns:a="http://schemas.openxmlformats.org/drawingml/2006/main" xmlns:pic="http://schemas.openxmlformats.org/drawingml/2006/picture">
      <w:pPr>
        <w:pStyle w:val="CaptionedFigure"/>
        <w:keepNext/>
        <w:spacing w:before="160" w:after="80"/>
        <w:ind w:firstLine="0"/>
        <w:jc w:val="center"/>
      </w:pPr>
      <w:r>
        <w:drawing>
          <wp:inline>
            <wp:extent cx="5486400" cy="3195375"/>
            <wp:effectExtent b="0" l="0" r="0" t="0"/>
            <wp:docPr descr="" title="" id="7" name="Picture"/>
            <a:graphic>
              <a:graphicData uri="http://schemas.openxmlformats.org/drawingml/2006/picture">
                <pic:pic>
                  <pic:nvPicPr>
                    <pic:cNvPr descr="figures/gnn_baselines_comparison.png" id="7" name="Picture"/>
                    <pic:cNvPicPr>
                      <a:picLocks noChangeArrowheads="1" noChangeAspect="1"/>
                    </pic:cNvPicPr>
                  </pic:nvPicPr>
                  <pic:blipFill>
                    <a:blip r:embed="rId19"/>
                    <a:stretch>
                      <a:fillRect/>
                    </a:stretch>
                  </pic:blipFill>
                  <pic:spPr bwMode="auto">
                    <a:xfrm>
                      <a:off x="0" y="0"/>
                      <a:ext cx="5486400" cy="3195375"/>
                    </a:xfrm>
                    <a:prstGeom prst="rect">
                      <a:avLst/>
                    </a:prstGeom>
                    <a:noFill/>
                    <a:ln w="9525">
                      <a:noFill/>
                      <a:headEnd/>
                      <a:tailEnd/>
                    </a:ln>
                  </pic:spPr>
                </pic:pic>
              </a:graphicData>
            </a:graphic>
          </wp:inline>
        </w:drawing>
      </w:r>
    </w:p>
    <w:p>
      <w:pPr>
        <w:pStyle w:val="ImageCaption"/>
        <w:spacing w:before="80" w:after="280"/>
        <w:ind w:firstLine="0"/>
        <w:jc w:val="center"/>
      </w:pPr>
      <w:r>
        <w:rPr>
          <w:rFonts w:ascii="Times New Roman" w:hAnsi="Times New Roman"/>
          <w:b/>
          <w:bCs/>
          <w:color w:val="000000"/>
          <w:sz w:val="20"/>
        </w:rPr>
        <w:t xml:space="preserve">Figure 5.1(b):</w:t>
      </w:r>
      <w:r>
        <w:rPr>
          <w:rFonts w:ascii="Times New Roman" w:hAnsi="Times New Roman"/>
          <w:color w:val="000000"/>
          <w:sz w:val="20"/>
        </w:rPr>
        <w:t xml:space="preserve"> </w:t>
      </w:r>
      <w:r>
        <w:rPr>
          <w:rFonts w:ascii="Times New Roman" w:hAnsi="Times New Roman"/>
          <w:color w:val="000000"/>
          <w:sz w:val="20"/>
        </w:rPr>
        <w:t xml:space="preserve">Macro-F1 and Accuracy baseline comparison across evaluated GNN architectures confirming the empirical superiority of heterogeneous graph modeling.</w:t>
      </w:r>
    </w:p>
    <w:bookmarkEnd w:id="77"/>
    <w:bookmarkStart w:id="80" w:name="per-class-performance-dissection"/>
    <w:p>
      <w:pPr>
        <w:pStyle w:val="Heading3"/>
        <w:keepNext/>
        <w:spacing w:before="240" w:after="80" w:line="276" w:lineRule="auto"/>
        <w:ind w:firstLine="0"/>
        <w:jc w:val="left"/>
      </w:pPr>
      <w:r>
        <w:rPr>
          <w:rFonts w:ascii="Times New Roman" w:hAnsi="Times New Roman"/>
          <w:b/>
          <w:color w:val="000000"/>
          <w:sz w:val="24"/>
        </w:rPr>
        <w:t>5.2.1  Per-Class Performance Dissection</w:t>
      </w:r>
    </w:p>
    <w:p>
      <w:pPr>
        <w:pStyle w:val="FirstParagraph"/>
        <w:spacing w:before="0" w:after="120" w:line="360" w:lineRule="auto"/>
        <w:ind w:firstLine="0"/>
        <w:jc w:val="both"/>
      </w:pPr>
      <w:r>
        <w:rPr>
          <w:rFonts w:ascii="Times New Roman" w:hAnsi="Times New Roman"/>
          <w:color w:val="000000"/>
          <w:sz w:val="24"/>
        </w:rPr>
        <w:t xml:space="preserve">As illustrated in the confusion matrix of Figure 5.1(a), CertGraph exhibits near-perfect diagonal concentration across all 7 evaluated attack vectors, while Figure 5.1(b) demonstrates the performance advantage of heterogeneous modeling over homogeneous GNN alternatives. Table 5.3 reports the detailed per-class precision, recall, and F1 scores achieved by CertGraph across all 7 evaluation classes under 5-fold cross-validation:</w:t>
      </w:r>
    </w:p>
    <w:bookmarkStart w:id="81" w:name="tab:per_class"/>
    <w:p>
      <w:pPr>
        <w:pStyle w:val="TableCaption"/>
        <w:keepNext/>
        <w:spacing w:before="280" w:after="80"/>
        <w:ind w:firstLine="0"/>
        <w:jc w:val="center"/>
      </w:pPr>
      <w:r>
        <w:rPr>
          <w:rFonts w:ascii="Times New Roman" w:hAnsi="Times New Roman"/>
          <w:b/>
          <w:bCs/>
          <w:color w:val="000000"/>
          <w:sz w:val="21"/>
        </w:rPr>
        <w:t xml:space="preserve">Table 5.3:</w:t>
      </w:r>
      <w:r>
        <w:rPr>
          <w:rFonts w:ascii="Times New Roman" w:hAnsi="Times New Roman"/>
          <w:color w:val="000000"/>
          <w:sz w:val="21"/>
        </w:rPr>
        <w:t xml:space="preserve"> </w:t>
      </w:r>
      <w:r>
        <w:rPr>
          <w:rFonts w:ascii="Times New Roman" w:hAnsi="Times New Roman"/>
          <w:color w:val="000000"/>
          <w:sz w:val="21"/>
        </w:rPr>
        <w:t xml:space="preserve">CertGraph Per-Class Precision, Recall, and F1 Scores under 5-Fold Cross-Validation.</w:t>
      </w:r>
    </w:p>
    <w:tbl>
      <w:tblPr>
        <w:tblStyle w:val="Table"/>
        <w:tblW w:type="auto" w:w="0"/>
        <w:jc w:val="center"/>
        <w:tblLayout w:type="fixed"/>
        <w:tblLook w:firstRow="1" w:lastRow="0" w:firstColumn="0" w:lastColumn="0" w:noHBand="0" w:noVBand="0" w:val="0020"/>
        <w:tblCaption w:val="Table 5.3: CertGraph Per-Class Precision, Recall, and F1 Scores under 5-Fold Cross-Validation."/>
        <w:tblBorders>
          <w:top w:val="single" w:sz="12" w:space="0" w:color="000000"/>
          <w:bottom w:val="single" w:sz="12" w:space="0" w:color="000000"/>
          <w:insideH w:val="none"/>
          <w:insideV w:val="none"/>
          <w:left w:val="none"/>
          <w:right w:val="none"/>
        </w:tblBorders>
      </w:tblPr>
      <w:tblGrid>
        <w:gridCol w:w="1584"/>
        <w:gridCol w:w="1584"/>
        <w:gridCol w:w="1584"/>
        <w:gridCol w:w="1584"/>
        <w:gridCol w:w="1584"/>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left"/>
            </w:pPr>
            <w:r>
              <w:rPr>
                <w:rFonts w:ascii="Times New Roman" w:hAnsi="Times New Roman"/>
                <w:b/>
                <w:bCs/>
                <w:color w:val="000000"/>
                <w:sz w:val="19"/>
              </w:rPr>
              <w:t xml:space="preserve">Class Label</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Precision</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Recall</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F1-Score</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Support (Domains)</w:t>
            </w:r>
          </w:p>
        </w:tc>
      </w:tr>
      <w:tr>
        <w:trPr>
          <w:cantSplit/>
        </w:trPr>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Safe</w:t>
            </w:r>
          </w:p>
        </w:tc>
        <w:tc>
          <w:tcPr>
            <w:tcMar>
              <w:top w:w="45" w:type="dxa"/>
              <w:bottom w:w="45" w:type="dxa"/>
              <w:left w:w="75" w:type="dxa"/>
              <w:right w:w="75" w:type="dxa"/>
            </w:tcMar>
          </w:tcPr>
          <w:p>
            <w:pPr>
              <w:pStyle w:val="Compact"/>
              <w:spacing w:before="40" w:after="40" w:line="252" w:lineRule="auto"/>
              <w:jc w:val="center"/>
            </w:pPr>
            <m:oMath>
              <m:r>
                <m:t>1.0000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ESC1</w:t>
            </w:r>
          </w:p>
        </w:tc>
        <w:tc>
          <w:tcPr>
            <w:tcMar>
              <w:top w:w="45" w:type="dxa"/>
              <w:bottom w:w="45" w:type="dxa"/>
              <w:left w:w="75" w:type="dxa"/>
              <w:right w:w="75" w:type="dxa"/>
            </w:tcMar>
          </w:tcPr>
          <w:p>
            <w:pPr>
              <w:pStyle w:val="Compact"/>
              <w:spacing w:before="40" w:after="40" w:line="252" w:lineRule="auto"/>
              <w:jc w:val="center"/>
            </w:pPr>
            <m:oMath>
              <m:r>
                <m:t>1.0000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ESC2</w:t>
            </w:r>
          </w:p>
        </w:tc>
        <w:tc>
          <w:tcPr>
            <w:tcMar>
              <w:top w:w="45" w:type="dxa"/>
              <w:bottom w:w="45" w:type="dxa"/>
              <w:left w:w="75" w:type="dxa"/>
              <w:right w:w="75" w:type="dxa"/>
            </w:tcMar>
          </w:tcPr>
          <w:p>
            <w:pPr>
              <w:pStyle w:val="Compact"/>
              <w:spacing w:before="40" w:after="40" w:line="252" w:lineRule="auto"/>
              <w:jc w:val="center"/>
            </w:pPr>
            <m:oMath>
              <m:r>
                <m:t>0.9901</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0.9950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ESC3</w:t>
            </w:r>
          </w:p>
        </w:tc>
        <w:tc>
          <w:tcPr>
            <w:tcMar>
              <w:top w:w="45" w:type="dxa"/>
              <w:bottom w:w="45" w:type="dxa"/>
              <w:left w:w="75" w:type="dxa"/>
              <w:right w:w="75" w:type="dxa"/>
            </w:tcMar>
          </w:tcPr>
          <w:p>
            <w:pPr>
              <w:pStyle w:val="Compact"/>
              <w:spacing w:before="40" w:after="40" w:line="252" w:lineRule="auto"/>
              <w:jc w:val="center"/>
            </w:pPr>
            <m:oMath>
              <m:r>
                <m:t>1.0000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ESC4</w:t>
            </w:r>
          </w:p>
        </w:tc>
        <w:tc>
          <w:tcPr>
            <w:tcMar>
              <w:top w:w="45" w:type="dxa"/>
              <w:bottom w:w="45" w:type="dxa"/>
              <w:left w:w="75" w:type="dxa"/>
              <w:right w:w="75" w:type="dxa"/>
            </w:tcMar>
          </w:tcPr>
          <w:p>
            <w:pPr>
              <w:pStyle w:val="Compact"/>
              <w:spacing w:before="40" w:after="40" w:line="252" w:lineRule="auto"/>
              <w:jc w:val="center"/>
            </w:pPr>
            <m:oMath>
              <m:r>
                <m:t>1.0000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0.9900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0.9950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ESC9</w:t>
            </w:r>
          </w:p>
        </w:tc>
        <w:tc>
          <w:tcPr>
            <w:tcMar>
              <w:top w:w="45" w:type="dxa"/>
              <w:bottom w:w="45" w:type="dxa"/>
              <w:left w:w="75" w:type="dxa"/>
              <w:right w:w="75" w:type="dxa"/>
            </w:tcMar>
          </w:tcPr>
          <w:p>
            <w:pPr>
              <w:pStyle w:val="Compact"/>
              <w:spacing w:before="40" w:after="40" w:line="252" w:lineRule="auto"/>
              <w:jc w:val="center"/>
            </w:pPr>
            <m:oMath>
              <m:r>
                <m:t>1.0000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ESC13</w:t>
            </w:r>
          </w:p>
        </w:tc>
        <w:tc>
          <w:tcPr>
            <w:tcMar>
              <w:top w:w="45" w:type="dxa"/>
              <w:bottom w:w="45" w:type="dxa"/>
              <w:left w:w="75" w:type="dxa"/>
              <w:right w:w="75" w:type="dxa"/>
            </w:tcMar>
          </w:tcPr>
          <w:p>
            <w:pPr>
              <w:pStyle w:val="Compact"/>
              <w:spacing w:before="40" w:after="40" w:line="252" w:lineRule="auto"/>
              <w:jc w:val="center"/>
            </w:pPr>
            <m:oMath>
              <m:r>
                <m:t>1.0000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Macro Average</w:t>
            </w:r>
          </w:p>
        </w:tc>
        <w:tc>
          <w:tcPr>
            <w:tcMar>
              <w:top w:w="45" w:type="dxa"/>
              <w:bottom w:w="45" w:type="dxa"/>
              <w:left w:w="75" w:type="dxa"/>
              <w:right w:w="75" w:type="dxa"/>
            </w:tcMar>
          </w:tcPr>
          <w:p>
            <w:pPr>
              <w:pStyle w:val="Compact"/>
              <w:spacing w:before="40" w:after="40" w:line="252" w:lineRule="auto"/>
              <w:jc w:val="center"/>
            </w:pPr>
            <m:oMath>
              <m:r>
                <m:rPr>
                  <m:sty m:val="b"/>
                </m:rPr>
                <m:t>0.9986</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b"/>
                </m:rPr>
                <m:t>0.9986</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b"/>
                </m:rPr>
                <m:t>0.9986</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b"/>
                </m:rPr>
                <m:t>700</m:t>
              </m:r>
            </m:oMath>
            <w:r>
              <w:rPr>
                <w:rFonts w:ascii="Times New Roman" w:hAnsi="Times New Roman"/>
                <w:color w:val="000000"/>
                <w:sz w:val="18"/>
              </w:rPr>
              <w:t xml:space="preserve">​</w:t>
            </w:r>
          </w:p>
        </w:tc>
      </w:tr>
    </w:tbl>
    <w:bookmarkEnd w:id="78"/>
    <w:bookmarkStart w:id="82" w:name="X61fbe9256e8bfec86262d3c0f709b591e60fd9f"/>
    <w:p>
      <w:pPr>
        <w:pStyle w:val="Heading5"/>
        <w:keepNext/>
        <w:spacing w:before="160" w:after="40" w:line="276" w:lineRule="auto"/>
        <w:ind w:firstLine="0"/>
        <w:jc w:val="left"/>
      </w:pPr>
      <w:r>
        <w:rPr>
          <w:rFonts w:ascii="Times New Roman" w:hAnsi="Times New Roman"/>
          <w:b/>
          <w:color w:val="000000"/>
          <w:sz w:val="22"/>
        </w:rPr>
        <w:t>Critical Analysis of In-Distribution Findings:</w:t>
      </w:r>
    </w:p>
    <w:p>
      <w:pPr>
        <w:numPr>
          <w:ilvl w:val="0"/>
          <w:numId w:val="51"/>
        </w:numPr>
        <w:spacing w:before="0" w:after="60" w:line="300" w:lineRule="auto"/>
        <w:jc w:val="both"/>
      </w:pPr>
      <w:r>
        <w:rPr>
          <w:rFonts w:ascii="Times New Roman" w:hAnsi="Times New Roman"/>
          <w:b/>
          <w:bCs/>
          <w:color w:val="000000"/>
          <w:sz w:val="24"/>
        </w:rPr>
        <w:t xml:space="preserve">Decisive Superiority Over Static Signatures and Flat ML:</w:t>
      </w:r>
      <w:r>
        <w:rPr>
          <w:rFonts w:ascii="Times New Roman" w:hAnsi="Times New Roman"/>
          <w:color w:val="000000"/>
          <w:sz w:val="24"/>
        </w:rPr>
        <w:t xml:space="preserve"> </w:t>
      </w:r>
      <w:r>
        <w:rPr>
          <w:rFonts w:ascii="Times New Roman" w:hAnsi="Times New Roman"/>
          <w:color w:val="000000"/>
          <w:sz w:val="24"/>
        </w:rPr>
        <w:t xml:space="preserve">CertGraph outperforms industry signature heuristics (Certipy) by</w:t>
      </w:r>
      <w:r>
        <w:rPr>
          <w:rFonts w:ascii="Times New Roman" w:hAnsi="Times New Roman"/>
          <w:color w:val="000000"/>
          <w:sz w:val="24"/>
        </w:rPr>
        <w:t xml:space="preserve"> </w:t>
      </w:r>
      <m:oMath>
        <m:r>
          <m:rPr>
            <m:sty m:val="p"/>
          </m:rPr>
          <m:t>+</m:t>
        </m:r>
        <m:r>
          <m:t>28.2</m:t>
        </m:r>
        <m:r>
          <m:rPr>
            <m:sty m:val="p"/>
          </m:rPr>
          <m:t>%</m:t>
        </m:r>
      </m:oMath>
      <w:r>
        <w:rPr>
          <w:rFonts w:ascii="Times New Roman" w:hAnsi="Times New Roman"/>
          <w:color w:val="000000"/>
          <w:sz w:val="24"/>
        </w:rPr>
        <w:t xml:space="preserve"> </w:t>
      </w:r>
      <w:r>
        <w:rPr>
          <w:rFonts w:ascii="Times New Roman" w:hAnsi="Times New Roman"/>
          <w:color w:val="000000"/>
          <w:sz w:val="24"/>
        </w:rPr>
        <w:t xml:space="preserve">in Macro-F1 (</w:t>
      </w:r>
      <m:oMath>
        <m:r>
          <m:t>0.9986</m:t>
        </m:r>
      </m:oMath>
      <w:r>
        <w:rPr>
          <w:rFonts w:ascii="Times New Roman" w:hAnsi="Times New Roman"/>
          <w:color w:val="000000"/>
          <w:sz w:val="24"/>
        </w:rPr>
        <w:t xml:space="preserve"> </w:t>
      </w:r>
      <w:r>
        <w:rPr>
          <w:rFonts w:ascii="Times New Roman" w:hAnsi="Times New Roman"/>
          <w:color w:val="000000"/>
          <w:sz w:val="24"/>
        </w:rPr>
        <w:t xml:space="preserve">vs</w:t>
      </w:r>
      <w:r>
        <w:rPr>
          <w:rFonts w:ascii="Times New Roman" w:hAnsi="Times New Roman"/>
          <w:color w:val="000000"/>
          <w:sz w:val="24"/>
        </w:rPr>
        <w:t xml:space="preserve"> </w:t>
      </w:r>
      <m:oMath>
        <m:r>
          <m:t>0.7791</m:t>
        </m:r>
      </m:oMath>
      <w:r>
        <w:rPr>
          <w:rFonts w:ascii="Times New Roman" w:hAnsi="Times New Roman"/>
          <w:color w:val="000000"/>
          <w:sz w:val="24"/>
        </w:rPr>
        <w:t xml:space="preserve">) and flat ML by</w:t>
      </w:r>
      <w:r>
        <w:rPr>
          <w:rFonts w:ascii="Times New Roman" w:hAnsi="Times New Roman"/>
          <w:color w:val="000000"/>
          <w:sz w:val="24"/>
        </w:rPr>
        <w:t xml:space="preserve"> </w:t>
      </w:r>
      <m:oMath>
        <m:r>
          <m:rPr>
            <m:sty m:val="p"/>
          </m:rPr>
          <m:t>+</m:t>
        </m:r>
        <m:r>
          <m:t>16.1</m:t>
        </m:r>
        <m:r>
          <m:rPr>
            <m:sty m:val="p"/>
          </m:rPr>
          <m:t>%</m:t>
        </m:r>
      </m:oMath>
      <w:r>
        <w:rPr>
          <w:rFonts w:ascii="Times New Roman" w:hAnsi="Times New Roman"/>
          <w:color w:val="000000"/>
          <w:sz w:val="24"/>
        </w:rPr>
        <w:t xml:space="preserve"> </w:t>
      </w:r>
      <w:r>
        <w:rPr>
          <w:rFonts w:ascii="Times New Roman" w:hAnsi="Times New Roman"/>
          <w:color w:val="000000"/>
          <w:sz w:val="24"/>
        </w:rPr>
        <w:t xml:space="preserve">(</w:t>
      </w:r>
      <m:oMath>
        <m:r>
          <m:t>0.9986</m:t>
        </m:r>
      </m:oMath>
      <w:r>
        <w:rPr>
          <w:rFonts w:ascii="Times New Roman" w:hAnsi="Times New Roman"/>
          <w:color w:val="000000"/>
          <w:sz w:val="24"/>
        </w:rPr>
        <w:t xml:space="preserve"> </w:t>
      </w:r>
      <w:r>
        <w:rPr>
          <w:rFonts w:ascii="Times New Roman" w:hAnsi="Times New Roman"/>
          <w:color w:val="000000"/>
          <w:sz w:val="24"/>
        </w:rPr>
        <w:t xml:space="preserve">vs</w:t>
      </w:r>
      <w:r>
        <w:rPr>
          <w:rFonts w:ascii="Times New Roman" w:hAnsi="Times New Roman"/>
          <w:color w:val="000000"/>
          <w:sz w:val="24"/>
        </w:rPr>
        <w:t xml:space="preserve"> </w:t>
      </w:r>
      <m:oMath>
        <m:r>
          <m:t>0.8600</m:t>
        </m:r>
      </m:oMath>
      <w:r>
        <w:rPr>
          <w:rFonts w:ascii="Times New Roman" w:hAnsi="Times New Roman"/>
          <w:color w:val="000000"/>
          <w:sz w:val="24"/>
        </w:rPr>
        <w:t xml:space="preserve">). The signature tool suffers because it inspects template flags in isolation without evaluating authorization path connectivity, generating frequent false positives.</w:t>
      </w:r>
    </w:p>
    <w:p>
      <w:pPr>
        <w:numPr>
          <w:ilvl w:val="0"/>
          <w:numId w:val="51"/>
        </w:numPr>
        <w:spacing w:before="0" w:after="60" w:line="300" w:lineRule="auto"/>
        <w:jc w:val="both"/>
      </w:pPr>
      <w:r>
        <w:rPr>
          <w:rFonts w:ascii="Times New Roman" w:hAnsi="Times New Roman"/>
          <w:b/>
          <w:bCs/>
          <w:color w:val="000000"/>
          <w:sz w:val="24"/>
        </w:rPr>
        <w:t xml:space="preserve">Statistical Equivalence to Graph-Augmented MLP and Benchmark Saturation:</w:t>
      </w:r>
      <w:r>
        <w:rPr>
          <w:rFonts w:ascii="Times New Roman" w:hAnsi="Times New Roman"/>
          <w:color w:val="000000"/>
          <w:sz w:val="24"/>
        </w:rPr>
        <w:t xml:space="preserve"> </w:t>
      </w:r>
      <w:r>
        <w:rPr>
          <w:rFonts w:ascii="Times New Roman" w:hAnsi="Times New Roman"/>
          <w:color w:val="000000"/>
          <w:sz w:val="24"/>
        </w:rPr>
        <w:t xml:space="preserve">The comparison between CertGraph and Graph-Augmented MLP yields standard</w:t>
      </w:r>
      <w:r>
        <w:rPr>
          <w:rFonts w:ascii="Times New Roman" w:hAnsi="Times New Roman"/>
          <w:color w:val="000000"/>
          <w:sz w:val="24"/>
        </w:rPr>
        <w:t xml:space="preserve"> </w:t>
      </w:r>
      <m:oMath>
        <m:r>
          <m:t>p</m:t>
        </m:r>
        <m:r>
          <m:rPr>
            <m:sty m:val="p"/>
          </m:rPr>
          <m:t>=</m:t>
        </m:r>
        <m:r>
          <m:t>0.6213</m:t>
        </m:r>
      </m:oMath>
      <w:r>
        <w:rPr>
          <w:rFonts w:ascii="Times New Roman" w:hAnsi="Times New Roman"/>
          <w:color w:val="000000"/>
          <w:sz w:val="24"/>
        </w:rPr>
        <w:t xml:space="preserve"> </w:t>
      </w:r>
      <w:r>
        <w:rPr>
          <w:rFonts w:ascii="Times New Roman" w:hAnsi="Times New Roman"/>
          <w:color w:val="000000"/>
          <w:sz w:val="24"/>
        </w:rPr>
        <w:t xml:space="preserve">and Nadeau-Bengio corrected</w:t>
      </w:r>
      <w:r>
        <w:rPr>
          <w:rFonts w:ascii="Times New Roman" w:hAnsi="Times New Roman"/>
          <w:color w:val="000000"/>
          <w:sz w:val="24"/>
        </w:rPr>
        <w:t xml:space="preserve"> </w:t>
      </w:r>
      <m:oMath>
        <m:r>
          <m:t>p</m:t>
        </m:r>
        <m:r>
          <m:rPr>
            <m:sty m:val="p"/>
          </m:rPr>
          <m:t>=</m:t>
        </m:r>
        <m:r>
          <m:t>0.7396</m:t>
        </m:r>
      </m:oMath>
      <w:r>
        <w:rPr>
          <w:rFonts w:ascii="Times New Roman" w:hAnsi="Times New Roman"/>
          <w:color w:val="000000"/>
          <w:sz w:val="24"/>
        </w:rPr>
        <w:t xml:space="preserve">, confirming that on in-distribution synthetic data, there is no statistically significant difference between a multi-layer GNN and a flat MLP provided with four topological summary counts. Furthermore, the headline score of</w:t>
      </w:r>
      <w:r>
        <w:rPr>
          <w:rFonts w:ascii="Times New Roman" w:hAnsi="Times New Roman"/>
          <w:color w:val="000000"/>
          <w:sz w:val="24"/>
        </w:rPr>
        <w:t xml:space="preserve"> </w:t>
      </w:r>
      <m:oMath>
        <m:r>
          <m:t>0.9986</m:t>
        </m:r>
        <m:r>
          <m:rPr>
            <m:sty m:val="p"/>
          </m:rPr>
          <m:t>±</m:t>
        </m:r>
        <m:r>
          <m:t>0.0029</m:t>
        </m:r>
      </m:oMath>
      <w:r>
        <w:rPr>
          <w:rFonts w:ascii="Times New Roman" w:hAnsi="Times New Roman"/>
          <w:color w:val="000000"/>
          <w:sz w:val="24"/>
        </w:rPr>
        <w:t xml:space="preserve"> </w:t>
      </w:r>
      <w:r>
        <w:rPr>
          <w:rFonts w:ascii="Times New Roman" w:hAnsi="Times New Roman"/>
          <w:color w:val="000000"/>
          <w:sz w:val="24"/>
        </w:rPr>
        <w:t xml:space="preserve">corresponds to exactly one misclassified template out of 700 (</w:t>
      </w:r>
      <m:oMath>
        <m:r>
          <m:t>699</m:t>
        </m:r>
        <m:r>
          <m:rPr>
            <m:sty m:val="p"/>
          </m:rPr>
          <m:t>/</m:t>
        </m:r>
        <m:r>
          <m:t>700</m:t>
        </m:r>
        <m:r>
          <m:rPr>
            <m:sty m:val="p"/>
          </m:rPr>
          <m:t>=</m:t>
        </m:r>
        <m:r>
          <m:t>0.99857</m:t>
        </m:r>
      </m:oMath>
      <w:r>
        <w:rPr>
          <w:rFonts w:ascii="Times New Roman" w:hAnsi="Times New Roman"/>
          <w:color w:val="000000"/>
          <w:sz w:val="24"/>
        </w:rPr>
        <w:t xml:space="preserve">). A 7-node decision tree recovers</w:t>
      </w:r>
      <w:r>
        <w:rPr>
          <w:rFonts w:ascii="Times New Roman" w:hAnsi="Times New Roman"/>
          <w:color w:val="000000"/>
          <w:sz w:val="24"/>
        </w:rPr>
        <w:t xml:space="preserve"> </w:t>
      </w:r>
      <m:oMath>
        <m:r>
          <m:t>0.9928</m:t>
        </m:r>
      </m:oMath>
      <w:r>
        <w:rPr>
          <w:rFonts w:ascii="Times New Roman" w:hAnsi="Times New Roman"/>
          <w:color w:val="000000"/>
          <w:sz w:val="24"/>
        </w:rPr>
        <w:t xml:space="preserve"> </w:t>
      </w:r>
      <w:r>
        <w:rPr>
          <w:rFonts w:ascii="Times New Roman" w:hAnsi="Times New Roman"/>
          <w:color w:val="000000"/>
          <w:sz w:val="24"/>
        </w:rPr>
        <w:t xml:space="preserve">(representing approximately 5 errors out of 700), and the single-head attention ablation achieves</w:t>
      </w:r>
      <w:r>
        <w:rPr>
          <w:rFonts w:ascii="Times New Roman" w:hAnsi="Times New Roman"/>
          <w:color w:val="000000"/>
          <w:sz w:val="24"/>
        </w:rPr>
        <w:t xml:space="preserve"> </w:t>
      </w:r>
      <m:oMath>
        <m:r>
          <m:t>1.0000</m:t>
        </m:r>
      </m:oMath>
      <w:r>
        <w:rPr>
          <w:rFonts w:ascii="Times New Roman" w:hAnsi="Times New Roman"/>
          <w:color w:val="000000"/>
          <w:sz w:val="24"/>
        </w:rPr>
        <w:t xml:space="preserve">. Because ground-truth labels in synthetic generators are generated from access-control rules, in-distribution cross-validation primarily evaluates rule recovery on synthesized data rather than generalized security reasoning, necessitating the out-of-distribution hard-negative evaluation in Section 5.4.</w:t>
      </w:r>
    </w:p>
    <w:p>
      <w:pPr>
        <w:numPr>
          <w:ilvl w:val="0"/>
          <w:numId w:val="51"/>
        </w:numPr>
        <w:spacing w:before="0" w:after="60" w:line="300" w:lineRule="auto"/>
        <w:jc w:val="both"/>
      </w:pPr>
      <w:r>
        <w:rPr>
          <w:rFonts w:ascii="Times New Roman" w:hAnsi="Times New Roman"/>
          <w:b/>
          <w:bCs/>
          <w:color w:val="000000"/>
          <w:sz w:val="24"/>
        </w:rPr>
        <w:t xml:space="preserve">High Precision Across Core Attack Vectors:</w:t>
      </w:r>
      <w:r>
        <w:rPr>
          <w:rFonts w:ascii="Times New Roman" w:hAnsi="Times New Roman"/>
          <w:color w:val="000000"/>
          <w:sz w:val="24"/>
        </w:rPr>
        <w:t xml:space="preserve"> </w:t>
      </w:r>
      <w:r>
        <w:rPr>
          <w:rFonts w:ascii="Times New Roman" w:hAnsi="Times New Roman"/>
          <w:color w:val="000000"/>
          <w:sz w:val="24"/>
        </w:rPr>
        <w:t xml:space="preserve">Out of 700 evaluation domains, CertGraph incurred only a single false positive (misclassifying a subtle ESC4 DACL-delegation variant as ESC2) and a single false negative, maintaining</w:t>
      </w:r>
      <w:r>
        <w:rPr>
          <w:rFonts w:ascii="Times New Roman" w:hAnsi="Times New Roman"/>
          <w:color w:val="000000"/>
          <w:sz w:val="24"/>
        </w:rPr>
        <w:t xml:space="preserve"> </w:t>
      </w:r>
      <m:oMath>
        <m:r>
          <m:rPr>
            <m:sty m:val="p"/>
          </m:rPr>
          <m:t>&gt;</m:t>
        </m:r>
        <m:r>
          <m:t>0.99</m:t>
        </m:r>
      </m:oMath>
      <w:r>
        <w:rPr>
          <w:rFonts w:ascii="Times New Roman" w:hAnsi="Times New Roman"/>
          <w:color w:val="000000"/>
          <w:sz w:val="24"/>
        </w:rPr>
        <w:t xml:space="preserve"> </w:t>
      </w:r>
      <w:r>
        <w:rPr>
          <w:rFonts w:ascii="Times New Roman" w:hAnsi="Times New Roman"/>
          <w:color w:val="000000"/>
          <w:sz w:val="24"/>
        </w:rPr>
        <w:t xml:space="preserve">precision and recall across all evaluated classes.</w:t>
      </w:r>
    </w:p>
    <w:p>
      <w:pPr>
        <w:numPr>
          <w:ilvl w:val="0"/>
          <w:numId w:val="51"/>
        </w:numPr>
        <w:spacing w:before="0" w:after="60" w:line="300" w:lineRule="auto"/>
        <w:jc w:val="both"/>
      </w:pPr>
      <w:r>
        <w:rPr>
          <w:rFonts w:ascii="Times New Roman" w:hAnsi="Times New Roman"/>
          <w:b/>
          <w:bCs/>
          <w:color w:val="000000"/>
          <w:sz w:val="24"/>
        </w:rPr>
        <w:t xml:space="preserve">Architectural Justification: Why GNNs Over CART Trees and Graph-Augmented MLPs:</w:t>
      </w:r>
      <w:r>
        <w:rPr>
          <w:rFonts w:ascii="Times New Roman" w:hAnsi="Times New Roman"/>
          <w:color w:val="000000"/>
          <w:sz w:val="24"/>
        </w:rPr>
        <w:t xml:space="preserve"> </w:t>
      </w:r>
      <w:r>
        <w:rPr>
          <w:rFonts w:ascii="Times New Roman" w:hAnsi="Times New Roman"/>
          <w:color w:val="000000"/>
          <w:sz w:val="24"/>
        </w:rPr>
        <w:t xml:space="preserve">While a 7-node CART decision tree (</w:t>
      </w:r>
      <m:oMath>
        <m:r>
          <m:t>0.9928</m:t>
        </m:r>
      </m:oMath>
      <w:r>
        <w:rPr>
          <w:rFonts w:ascii="Times New Roman" w:hAnsi="Times New Roman"/>
          <w:color w:val="000000"/>
          <w:sz w:val="24"/>
        </w:rPr>
        <w:t xml:space="preserve"> </w:t>
      </w:r>
      <w:r>
        <w:rPr>
          <w:rFonts w:ascii="Times New Roman" w:hAnsi="Times New Roman"/>
          <w:color w:val="000000"/>
          <w:sz w:val="24"/>
        </w:rPr>
        <w:t xml:space="preserve">F1) and a Graph-Augmented MLP (</w:t>
      </w:r>
      <m:oMath>
        <m:r>
          <m:t>0.9971</m:t>
        </m:r>
      </m:oMath>
      <w:r>
        <w:rPr>
          <w:rFonts w:ascii="Times New Roman" w:hAnsi="Times New Roman"/>
          <w:color w:val="000000"/>
          <w:sz w:val="24"/>
        </w:rPr>
        <w:t xml:space="preserve"> </w:t>
      </w:r>
      <w:r>
        <w:rPr>
          <w:rFonts w:ascii="Times New Roman" w:hAnsi="Times New Roman"/>
          <w:color w:val="000000"/>
          <w:sz w:val="24"/>
        </w:rPr>
        <w:t xml:space="preserve">F1) achieve competitive scores on synthetic rule recovery, the heterogeneous GNN architecture is indispensable for real-world enterprise deployment for four fundamental reasons:</w:t>
      </w:r>
    </w:p>
    <w:p>
      <w:pPr>
        <w:numPr>
          <w:ilvl w:val="1"/>
          <w:numId w:val="52"/>
        </w:numPr>
        <w:spacing w:before="0" w:after="60" w:line="300" w:lineRule="auto"/>
        <w:jc w:val="both"/>
      </w:pPr>
      <w:r>
        <w:rPr>
          <w:rFonts w:ascii="Times New Roman" w:hAnsi="Times New Roman"/>
          <w:i/>
          <w:iCs/>
          <w:color w:val="000000"/>
          <w:sz w:val="24"/>
        </w:rPr>
        <w:t xml:space="preserve">Continuous Latent Embeddings for Downstream Reinforcement Learning:</w:t>
      </w:r>
      <w:r>
        <w:rPr>
          <w:rFonts w:ascii="Times New Roman" w:hAnsi="Times New Roman"/>
          <w:color w:val="000000"/>
          <w:sz w:val="24"/>
        </w:rPr>
        <w:t xml:space="preserve"> </w:t>
      </w:r>
      <w:r>
        <w:rPr>
          <w:rFonts w:ascii="Times New Roman" w:hAnsi="Times New Roman"/>
          <w:color w:val="000000"/>
          <w:sz w:val="24"/>
        </w:rPr>
        <w:t xml:space="preserve">A CART tree outputs discrete, uncalibrated leaf partitions that cannot be differentiated or embedded. In contrast, CertGraph maps each template into a dense continuous manifold</w:t>
      </w:r>
      <w:r>
        <w:rPr>
          <w:rFonts w:ascii="Times New Roman" w:hAnsi="Times New Roman"/>
          <w:color w:val="000000"/>
          <w:sz w:val="24"/>
        </w:rPr>
        <w:t xml:space="preserve"> </w:t>
      </w:r>
      <m:oMath>
        <m:sSubSup>
          <m:e>
            <m:r>
              <m:t>h</m:t>
            </m:r>
          </m:e>
          <m:sub>
            <m:r>
              <m:t>t</m:t>
            </m:r>
          </m:sub>
          <m:sup>
            <m:r>
              <m:rPr>
                <m:sty m:val="p"/>
              </m:rPr>
              <m:t>(</m:t>
            </m:r>
            <m:r>
              <m:t>L</m:t>
            </m:r>
            <m:r>
              <m:rPr>
                <m:sty m:val="p"/>
              </m:rPr>
              <m:t>)</m:t>
            </m:r>
          </m:sup>
        </m:sSubSup>
        <m:r>
          <m:rPr>
            <m:sty m:val="p"/>
          </m:rPr>
          <m:t>∈</m:t>
        </m:r>
        <m:sSup>
          <m:e>
            <m:r>
              <m:rPr>
                <m:scr m:val="double-struck"/>
                <m:sty m:val="p"/>
              </m:rPr>
              <m:t>R</m:t>
            </m:r>
          </m:e>
          <m:sup>
            <m:r>
              <m:t>64</m:t>
            </m:r>
          </m:sup>
        </m:sSup>
      </m:oMath>
      <w:r>
        <w:rPr>
          <w:rFonts w:ascii="Times New Roman" w:hAnsi="Times New Roman"/>
          <w:color w:val="000000"/>
          <w:sz w:val="24"/>
        </w:rPr>
        <w:t xml:space="preserve">. As demonstrated in Chapter 9, these continuous embeddings directly serve as the state-space representation for our Stackelberg MARL defense agent (</w:t>
      </w:r>
      <m:oMath>
        <m:sSub>
          <m:e>
            <m:r>
              <m:t>π</m:t>
            </m:r>
          </m:e>
          <m:sub>
            <m:r>
              <m:t>θ</m:t>
            </m:r>
          </m:sub>
        </m:sSub>
      </m:oMath>
      <w:r>
        <w:rPr>
          <w:rFonts w:ascii="Times New Roman" w:hAnsi="Times New Roman"/>
          <w:color w:val="000000"/>
          <w:sz w:val="24"/>
        </w:rPr>
        <w:t xml:space="preserve">) to optimize polynomial-time edge interdiction.</w:t>
      </w:r>
    </w:p>
    <w:p>
      <w:pPr>
        <w:numPr>
          <w:ilvl w:val="1"/>
          <w:numId w:val="52"/>
        </w:numPr>
        <w:spacing w:before="0" w:after="60" w:line="300" w:lineRule="auto"/>
        <w:jc w:val="both"/>
      </w:pPr>
      <w:r>
        <w:rPr>
          <w:rFonts w:ascii="Times New Roman" w:hAnsi="Times New Roman"/>
          <w:i/>
          <w:iCs/>
          <w:color w:val="000000"/>
          <w:sz w:val="24"/>
        </w:rPr>
        <w:t xml:space="preserve">Inductive Topology vs. Brittle Manual Feature Counts:</w:t>
      </w:r>
      <w:r>
        <w:rPr>
          <w:rFonts w:ascii="Times New Roman" w:hAnsi="Times New Roman"/>
          <w:color w:val="000000"/>
          <w:sz w:val="24"/>
        </w:rPr>
        <w:t xml:space="preserve"> </w:t>
      </w:r>
      <w:r>
        <w:rPr>
          <w:rFonts w:ascii="Times New Roman" w:hAnsi="Times New Roman"/>
          <w:color w:val="000000"/>
          <w:sz w:val="24"/>
        </w:rPr>
        <w:t xml:space="preserve">The Graph-Augmented MLP relies on four manually hand-crafted scalar features (e.g., incoming enroll degree, Tier-0 out-degree). If an adversary exploits subtle structural bypasses—such as intermediate organizational unit inheritance, Cross-Forest SID filtering exemptions, or complex group nesting—hand-crafted scalar features fail unless human engineers anticipate and manually program each vector. The GNN learns relational representations inductively directly from multigraph message passing.</w:t>
      </w:r>
    </w:p>
    <w:p>
      <w:pPr>
        <w:numPr>
          <w:ilvl w:val="1"/>
          <w:numId w:val="52"/>
        </w:numPr>
        <w:spacing w:before="0" w:after="60" w:line="300" w:lineRule="auto"/>
        <w:jc w:val="both"/>
      </w:pPr>
      <w:r>
        <w:rPr>
          <w:rFonts w:ascii="Times New Roman" w:hAnsi="Times New Roman"/>
          <w:i/>
          <w:iCs/>
          <w:color w:val="000000"/>
          <w:sz w:val="24"/>
        </w:rPr>
        <w:t xml:space="preserve">Edge-Level Attention Attribution for SOC Triage:</w:t>
      </w:r>
      <w:r>
        <w:rPr>
          <w:rFonts w:ascii="Times New Roman" w:hAnsi="Times New Roman"/>
          <w:color w:val="000000"/>
          <w:sz w:val="24"/>
        </w:rPr>
        <w:t xml:space="preserve"> </w:t>
      </w:r>
      <w:r>
        <w:rPr>
          <w:rFonts w:ascii="Times New Roman" w:hAnsi="Times New Roman"/>
          <w:color w:val="000000"/>
          <w:sz w:val="24"/>
        </w:rPr>
        <w:t xml:space="preserve">Decision trees only provide global attribute thresholds (e.g.,</w:t>
      </w:r>
      <w:r>
        <w:rPr>
          <w:rFonts w:ascii="Times New Roman" w:hAnsi="Times New Roman"/>
          <w:color w:val="000000"/>
          <w:sz w:val="24"/>
        </w:rPr>
        <w:t xml:space="preserve"> </w:t>
      </w:r>
      <w:r>
        <w:rPr>
          <w:rStyle w:val="VerbatimChar"/>
          <w:rFonts w:ascii="Times New Roman" w:hAnsi="Times New Roman"/>
          <w:color w:val="000000"/>
          <w:sz w:val="24"/>
        </w:rPr>
        <w:t xml:space="preserve">EnrollCount &gt; 0</w:t>
      </w:r>
      <w:r>
        <w:rPr>
          <w:rFonts w:ascii="Times New Roman" w:hAnsi="Times New Roman"/>
          <w:color w:val="000000"/>
          <w:sz w:val="24"/>
        </w:rPr>
        <w:t xml:space="preserve">), offering zero visibility into</w:t>
      </w:r>
      <w:r>
        <w:rPr>
          <w:rFonts w:ascii="Times New Roman" w:hAnsi="Times New Roman"/>
          <w:color w:val="000000"/>
          <w:sz w:val="24"/>
        </w:rPr>
        <w:t xml:space="preserve"> </w:t>
      </w:r>
      <w:r>
        <w:rPr>
          <w:rFonts w:ascii="Times New Roman" w:hAnsi="Times New Roman"/>
          <w:i/>
          <w:iCs/>
          <w:color w:val="000000"/>
          <w:sz w:val="24"/>
        </w:rPr>
        <w:t xml:space="preserve">which</w:t>
      </w:r>
      <w:r>
        <w:rPr>
          <w:rFonts w:ascii="Times New Roman" w:hAnsi="Times New Roman"/>
          <w:color w:val="000000"/>
          <w:sz w:val="24"/>
        </w:rPr>
        <w:t xml:space="preserve"> </w:t>
      </w:r>
      <w:r>
        <w:rPr>
          <w:rFonts w:ascii="Times New Roman" w:hAnsi="Times New Roman"/>
          <w:color w:val="000000"/>
          <w:sz w:val="24"/>
        </w:rPr>
        <w:t xml:space="preserve">specific identity principal or group delegation enables the exploit. CertGraph’s learned relational attention coefficients</w:t>
      </w:r>
      <w:r>
        <w:rPr>
          <w:rFonts w:ascii="Times New Roman" w:hAnsi="Times New Roman"/>
          <w:color w:val="000000"/>
          <w:sz w:val="24"/>
        </w:rPr>
        <w:t xml:space="preserve"> </w:t>
      </w:r>
      <m:oMath>
        <m:sSubSup>
          <m:e>
            <m:r>
              <m:t>α</m:t>
            </m:r>
          </m:e>
          <m:sub>
            <m:r>
              <m:t>v</m:t>
            </m:r>
            <m:r>
              <m:t>u</m:t>
            </m:r>
          </m:sub>
          <m:sup>
            <m:r>
              <m:rPr>
                <m:sty m:val="p"/>
              </m:rPr>
              <m:t>(</m:t>
            </m:r>
            <m:r>
              <m:t>k</m:t>
            </m:r>
            <m:r>
              <m:rPr>
                <m:sty m:val="p"/>
              </m:rPr>
              <m:t>,</m:t>
            </m:r>
            <m:r>
              <m:t>r</m:t>
            </m:r>
            <m:r>
              <m:rPr>
                <m:sty m:val="p"/>
              </m:rPr>
              <m:t>)</m:t>
            </m:r>
          </m:sup>
        </m:sSubSup>
      </m:oMath>
      <w:r>
        <w:rPr>
          <w:rFonts w:ascii="Times New Roman" w:hAnsi="Times New Roman"/>
          <w:color w:val="000000"/>
          <w:sz w:val="24"/>
        </w:rPr>
        <w:t xml:space="preserve"> </w:t>
      </w:r>
      <w:r>
        <w:rPr>
          <w:rFonts w:ascii="Times New Roman" w:hAnsi="Times New Roman"/>
          <w:color w:val="000000"/>
          <w:sz w:val="24"/>
        </w:rPr>
        <w:t xml:space="preserve">explicitly identify the authentic multi-hop authorization chain (Section 5.5), providing actionable forensic explanations.</w:t>
      </w:r>
    </w:p>
    <w:bookmarkEnd w:id="79"/>
    <w:bookmarkEnd w:id="80"/>
    <w:bookmarkStart w:id="83" w:name="sec:class_imbalance"/>
    <w:p>
      <w:pPr>
        <w:pStyle w:val="Heading3"/>
        <w:keepNext/>
        <w:spacing w:before="240" w:after="80" w:line="276" w:lineRule="auto"/>
        <w:ind w:firstLine="0"/>
        <w:jc w:val="left"/>
      </w:pPr>
      <w:r>
        <w:rPr>
          <w:rFonts w:ascii="Times New Roman" w:hAnsi="Times New Roman"/>
          <w:b/>
          <w:color w:val="000000"/>
          <w:sz w:val="24"/>
        </w:rPr>
        <w:t>5.2.2  Evaluation Under Realistic Class Imbalance and Enterprise Base Rates</w:t>
      </w:r>
    </w:p>
    <w:p>
      <w:pPr>
        <w:pStyle w:val="FirstParagraph"/>
        <w:spacing w:before="0" w:after="120" w:line="360" w:lineRule="auto"/>
        <w:ind w:firstLine="0"/>
        <w:jc w:val="both"/>
      </w:pPr>
      <w:r>
        <w:rPr>
          <w:rFonts w:ascii="Times New Roman" w:hAnsi="Times New Roman"/>
          <w:color w:val="000000"/>
          <w:sz w:val="24"/>
        </w:rPr>
        <w:t xml:space="preserve">In production corporate directories, certificate template distributions are heavily right-skewed: the vast majority of active templates (&gt; 95%) are configured safely, while true privilege escalation vulnerabilities represent rare anomalies. Evaluating models purely under balanced cross-validation can mask calibration errors and inflated false-alarm rates.</w:t>
      </w:r>
    </w:p>
    <w:p>
      <w:pPr>
        <w:pStyle w:val="BodyText"/>
        <w:spacing w:before="0" w:after="120" w:line="360" w:lineRule="auto"/>
        <w:ind w:firstLine="360"/>
        <w:jc w:val="both"/>
      </w:pPr>
      <w:r>
        <w:rPr>
          <w:rFonts w:ascii="Times New Roman" w:hAnsi="Times New Roman"/>
          <w:color w:val="000000"/>
          <w:sz w:val="24"/>
        </w:rPr>
        <w:t xml:space="preserve">To rigorously benchmark CertGraph under realistic operational conditions, we synthesized an enterprise-scale</w:t>
      </w:r>
      <w:r>
        <w:rPr>
          <w:rFonts w:ascii="Times New Roman" w:hAnsi="Times New Roman"/>
          <w:color w:val="000000"/>
          <w:sz w:val="24"/>
        </w:rPr>
        <w:t xml:space="preserve"> </w:t>
      </w:r>
      <w:r>
        <w:rPr>
          <w:rFonts w:ascii="Times New Roman" w:hAnsi="Times New Roman"/>
          <w:b/>
          <w:bCs/>
          <w:color w:val="000000"/>
          <w:sz w:val="24"/>
        </w:rPr>
        <w:t xml:space="preserve">Class-Imbalanced Evaluation Benchmark</w:t>
      </w:r>
      <w:r>
        <w:rPr>
          <w:rFonts w:ascii="Times New Roman" w:hAnsi="Times New Roman"/>
          <w:color w:val="000000"/>
          <w:sz w:val="24"/>
        </w:rPr>
        <w:t xml:space="preserve"> </w:t>
      </w:r>
      <w:r>
        <w:rPr>
          <w:rFonts w:ascii="Times New Roman" w:hAnsi="Times New Roman"/>
          <w:color w:val="000000"/>
          <w:sz w:val="24"/>
        </w:rPr>
        <w:t xml:space="preserve">comprising</w:t>
      </w:r>
      <w:r>
        <w:rPr>
          <w:rFonts w:ascii="Times New Roman" w:hAnsi="Times New Roman"/>
          <w:color w:val="000000"/>
          <w:sz w:val="24"/>
        </w:rPr>
        <w:t xml:space="preserve"> </w:t>
      </w:r>
      <m:oMath>
        <m:r>
          <m:t>N</m:t>
        </m:r>
        <m:r>
          <m:rPr>
            <m:sty m:val="p"/>
          </m:rPr>
          <m:t>=</m:t>
        </m:r>
        <m:r>
          <m:t>2</m:t>
        </m:r>
        <m:r>
          <m:rPr>
            <m:sty m:val="p"/>
          </m:rPr>
          <m:t>,</m:t>
        </m:r>
        <m:r>
          <m:t>000</m:t>
        </m:r>
      </m:oMath>
      <w:r>
        <w:rPr>
          <w:rFonts w:ascii="Times New Roman" w:hAnsi="Times New Roman"/>
          <w:color w:val="000000"/>
          <w:sz w:val="24"/>
        </w:rPr>
        <w:t xml:space="preserve"> </w:t>
      </w:r>
      <w:r>
        <w:rPr>
          <w:rFonts w:ascii="Times New Roman" w:hAnsi="Times New Roman"/>
          <w:color w:val="000000"/>
          <w:sz w:val="24"/>
        </w:rPr>
        <w:t xml:space="preserve">evaluated templates across 200 directory forests, structured with an extreme</w:t>
      </w:r>
      <w:r>
        <w:rPr>
          <w:rFonts w:ascii="Times New Roman" w:hAnsi="Times New Roman"/>
          <w:color w:val="000000"/>
          <w:sz w:val="24"/>
        </w:rPr>
        <w:t xml:space="preserve"> </w:t>
      </w:r>
      <w:r>
        <w:rPr>
          <w:rFonts w:ascii="Times New Roman" w:hAnsi="Times New Roman"/>
          <w:b/>
          <w:bCs/>
          <w:color w:val="000000"/>
          <w:sz w:val="24"/>
        </w:rPr>
        <w:t xml:space="preserve">96.0% Safe Base Rate</w:t>
      </w:r>
      <w:r>
        <w:rPr>
          <w:rFonts w:ascii="Times New Roman" w:hAnsi="Times New Roman"/>
          <w:color w:val="000000"/>
          <w:sz w:val="24"/>
        </w:rPr>
        <w:t xml:space="preserve">:</w:t>
      </w:r>
    </w:p>
    <w:p>
      <w:pPr>
        <w:numPr>
          <w:ilvl w:val="0"/>
          <w:numId w:val="53"/>
        </w:numPr>
        <w:spacing w:before="0" w:after="60" w:line="300" w:lineRule="auto"/>
        <w:jc w:val="both"/>
      </w:pPr>
      <w:r>
        <w:rPr>
          <w:rFonts w:ascii="Times New Roman" w:hAnsi="Times New Roman"/>
          <w:b/>
          <w:bCs/>
          <w:color w:val="000000"/>
          <w:sz w:val="24"/>
        </w:rPr>
        <w:t xml:space="preserve">Safe Templates:</w:t>
      </w:r>
      <w:r>
        <w:rPr>
          <w:rFonts w:ascii="Times New Roman" w:hAnsi="Times New Roman"/>
          <w:color w:val="000000"/>
          <w:sz w:val="24"/>
        </w:rPr>
        <w:t xml:space="preserve"> </w:t>
      </w:r>
      <m:oMath>
        <m:r>
          <m:t>1</m:t>
        </m:r>
        <m:r>
          <m:rPr>
            <m:sty m:val="p"/>
          </m:rPr>
          <m:t>,</m:t>
        </m:r>
        <m:r>
          <m:t>920</m:t>
        </m:r>
      </m:oMath>
      <w:r>
        <w:rPr>
          <w:rFonts w:ascii="Times New Roman" w:hAnsi="Times New Roman"/>
          <w:color w:val="000000"/>
          <w:sz w:val="24"/>
        </w:rPr>
        <w:t xml:space="preserve"> </w:t>
      </w:r>
      <w:r>
        <w:rPr>
          <w:rFonts w:ascii="Times New Roman" w:hAnsi="Times New Roman"/>
          <w:color w:val="000000"/>
          <w:sz w:val="24"/>
        </w:rPr>
        <w:t xml:space="preserve">benign templates (</w:t>
      </w:r>
      <m:oMath>
        <m:r>
          <m:t>96.0</m:t>
        </m:r>
        <m:r>
          <m:rPr>
            <m:sty m:val="p"/>
          </m:rPr>
          <m:t>%</m:t>
        </m:r>
      </m:oMath>
      <w:r>
        <w:rPr>
          <w:rFonts w:ascii="Times New Roman" w:hAnsi="Times New Roman"/>
          <w:color w:val="000000"/>
          <w:sz w:val="24"/>
        </w:rPr>
        <w:t xml:space="preserve">).</w:t>
      </w:r>
    </w:p>
    <w:p>
      <w:pPr>
        <w:numPr>
          <w:ilvl w:val="0"/>
          <w:numId w:val="53"/>
        </w:numPr>
        <w:spacing w:before="0" w:after="60" w:line="300" w:lineRule="auto"/>
        <w:jc w:val="both"/>
      </w:pPr>
      <w:r>
        <w:rPr>
          <w:rFonts w:ascii="Times New Roman" w:hAnsi="Times New Roman"/>
          <w:b/>
          <w:bCs/>
          <w:color w:val="000000"/>
          <w:sz w:val="24"/>
        </w:rPr>
        <w:t xml:space="preserve">Vulnerable Templates:</w:t>
      </w:r>
      <w:r>
        <w:rPr>
          <w:rFonts w:ascii="Times New Roman" w:hAnsi="Times New Roman"/>
          <w:color w:val="000000"/>
          <w:sz w:val="24"/>
        </w:rPr>
        <w:t xml:space="preserve"> </w:t>
      </w:r>
      <m:oMath>
        <m:r>
          <m:t>80</m:t>
        </m:r>
      </m:oMath>
      <w:r>
        <w:rPr>
          <w:rFonts w:ascii="Times New Roman" w:hAnsi="Times New Roman"/>
          <w:color w:val="000000"/>
          <w:sz w:val="24"/>
        </w:rPr>
        <w:t xml:space="preserve"> </w:t>
      </w:r>
      <w:r>
        <w:rPr>
          <w:rFonts w:ascii="Times New Roman" w:hAnsi="Times New Roman"/>
          <w:color w:val="000000"/>
          <w:sz w:val="24"/>
        </w:rPr>
        <w:t xml:space="preserve">vulnerable templates (</w:t>
      </w:r>
      <m:oMath>
        <m:r>
          <m:t>4.0</m:t>
        </m:r>
        <m:r>
          <m:rPr>
            <m:sty m:val="p"/>
          </m:rPr>
          <m:t>%</m:t>
        </m:r>
      </m:oMath>
      <w:r>
        <w:rPr>
          <w:rFonts w:ascii="Times New Roman" w:hAnsi="Times New Roman"/>
          <w:color w:val="000000"/>
          <w:sz w:val="24"/>
        </w:rPr>
        <w:t xml:space="preserve">), distributed evenly across the 6 attack classes (</w:t>
      </w:r>
      <m:oMath>
        <m:r>
          <m:rPr>
            <m:sty m:val="p"/>
          </m:rPr>
          <m:t>≈</m:t>
        </m:r>
        <m:r>
          <m:t>13</m:t>
        </m:r>
        <m:r>
          <m:rPr>
            <m:nor/>
            <m:sty m:val="p"/>
          </m:rPr>
          <m:t>–</m:t>
        </m:r>
        <m:r>
          <m:t>14</m:t>
        </m:r>
      </m:oMath>
      <w:r>
        <w:rPr>
          <w:rFonts w:ascii="Times New Roman" w:hAnsi="Times New Roman"/>
          <w:color w:val="000000"/>
          <w:sz w:val="24"/>
        </w:rPr>
        <w:t xml:space="preserve"> </w:t>
      </w:r>
      <w:r>
        <w:rPr>
          <w:rFonts w:ascii="Times New Roman" w:hAnsi="Times New Roman"/>
          <w:color w:val="000000"/>
          <w:sz w:val="24"/>
        </w:rPr>
        <w:t xml:space="preserve">templates each for ESC1, ESC2, ESC3, ESC4, ESC9, and ESC13).</w:t>
      </w:r>
    </w:p>
    <w:p>
      <w:pPr>
        <w:pStyle w:val="FirstParagraph"/>
        <w:spacing w:before="0" w:after="120" w:line="360" w:lineRule="auto"/>
        <w:ind w:firstLine="0"/>
        <w:jc w:val="both"/>
      </w:pPr>
      <w:r>
        <w:rPr>
          <w:rFonts w:ascii="Times New Roman" w:hAnsi="Times New Roman"/>
          <w:color w:val="000000"/>
          <w:sz w:val="24"/>
        </w:rPr>
        <w:t xml:space="preserve">Under heavy class imbalance, traditional Accuracy is dominated by the majority class and becomes uninformative. We therefore report Precision-Recall Area Under the Curve (</w:t>
      </w:r>
      <w:r>
        <w:rPr>
          <w:rFonts w:ascii="Times New Roman" w:hAnsi="Times New Roman"/>
          <w:b/>
          <w:bCs/>
          <w:color w:val="000000"/>
          <w:sz w:val="24"/>
        </w:rPr>
        <w:t xml:space="preserve">PR-AUC</w:t>
      </w:r>
      <w:r>
        <w:rPr>
          <w:rFonts w:ascii="Times New Roman" w:hAnsi="Times New Roman"/>
          <w:color w:val="000000"/>
          <w:sz w:val="24"/>
        </w:rPr>
        <w:t xml:space="preserve">), Macro-F1, Precision, Recall,</w:t>
      </w:r>
      <w:r>
        <w:rPr>
          <w:rFonts w:ascii="Times New Roman" w:hAnsi="Times New Roman"/>
          <w:color w:val="000000"/>
          <w:sz w:val="24"/>
        </w:rPr>
        <w:t xml:space="preserve"> </w:t>
      </w:r>
      <w:r>
        <w:rPr>
          <w:rFonts w:ascii="Times New Roman" w:hAnsi="Times New Roman"/>
          <w:b/>
          <w:bCs/>
          <w:color w:val="000000"/>
          <w:sz w:val="24"/>
        </w:rPr>
        <w:t xml:space="preserve">Expected Calibration Error (ECE)</w:t>
      </w:r>
      <w:r>
        <w:rPr>
          <w:rFonts w:ascii="Times New Roman" w:hAnsi="Times New Roman"/>
          <w:color w:val="000000"/>
          <w:sz w:val="24"/>
        </w:rPr>
        <w:t xml:space="preserve"> </w:t>
      </w:r>
      <w:r>
        <w:rPr>
          <w:rFonts w:ascii="Times New Roman" w:hAnsi="Times New Roman"/>
          <w:color w:val="000000"/>
          <w:sz w:val="24"/>
        </w:rPr>
        <w:t xml:space="preserve">across 10 probability bins, and the</w:t>
      </w:r>
      <w:r>
        <w:rPr>
          <w:rFonts w:ascii="Times New Roman" w:hAnsi="Times New Roman"/>
          <w:color w:val="000000"/>
          <w:sz w:val="24"/>
        </w:rPr>
        <w:t xml:space="preserve"> </w:t>
      </w:r>
      <w:r>
        <w:rPr>
          <w:rFonts w:ascii="Times New Roman" w:hAnsi="Times New Roman"/>
          <w:b/>
          <w:bCs/>
          <w:color w:val="000000"/>
          <w:sz w:val="24"/>
        </w:rPr>
        <w:t xml:space="preserve">Brier Score</w:t>
      </w:r>
      <w:r>
        <w:rPr>
          <w:rFonts w:ascii="Times New Roman" w:hAnsi="Times New Roman"/>
          <w:color w:val="000000"/>
          <w:sz w:val="24"/>
        </w:rPr>
        <w:t xml:space="preserve"> </w:t>
      </w:r>
      <w:r>
        <w:rPr>
          <w:rFonts w:ascii="Times New Roman" w:hAnsi="Times New Roman"/>
          <w:color w:val="000000"/>
          <w:sz w:val="24"/>
        </w:rPr>
        <w:t xml:space="preserve">(</w:t>
      </w:r>
      <m:oMath>
        <m:f>
          <m:fPr>
            <m:type m:val="bar"/>
          </m:fPr>
          <m:num>
            <m:r>
              <m:t>1</m:t>
            </m:r>
          </m:num>
          <m:den>
            <m:r>
              <m:t>N</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c</m:t>
                </m:r>
                <m:r>
                  <m:rPr>
                    <m:sty m:val="p"/>
                  </m:rPr>
                  <m:t>=</m:t>
                </m:r>
                <m:r>
                  <m:t>1</m:t>
                </m:r>
              </m:sub>
              <m:sup>
                <m:r>
                  <m:t>C</m:t>
                </m:r>
              </m:sup>
              <m:e>
                <m:r>
                  <m:rPr>
                    <m:sty m:val="p"/>
                  </m:rPr>
                  <m:t>(</m:t>
                </m:r>
              </m:e>
            </m:nary>
          </m:e>
        </m:nary>
        <m:sSub>
          <m:e>
            <m:r>
              <m:t>p</m:t>
            </m:r>
          </m:e>
          <m:sub>
            <m:r>
              <m:t>i</m:t>
            </m:r>
            <m:r>
              <m:t>c</m:t>
            </m:r>
          </m:sub>
        </m:sSub>
        <m:r>
          <m:rPr>
            <m:sty m:val="p"/>
          </m:rPr>
          <m:t>−</m:t>
        </m:r>
        <m:sSub>
          <m:e>
            <m:r>
              <m:t>y</m:t>
            </m:r>
          </m:e>
          <m:sub>
            <m:r>
              <m:t>i</m:t>
            </m:r>
            <m:r>
              <m:t>c</m:t>
            </m:r>
          </m:sub>
        </m:sSub>
        <m:sSup>
          <m:e>
            <m:r>
              <m:rPr>
                <m:sty m:val="p"/>
              </m:rPr>
              <m:t>)</m:t>
            </m:r>
          </m:e>
          <m:sup>
            <m:r>
              <m:t>2</m:t>
            </m:r>
          </m:sup>
        </m:sSup>
      </m:oMath>
      <w:r>
        <w:rPr>
          <w:rFonts w:ascii="Times New Roman" w:hAnsi="Times New Roman"/>
          <w:color w:val="000000"/>
          <w:sz w:val="24"/>
        </w:rPr>
        <w:t xml:space="preserve">):</w:t>
      </w:r>
    </w:p>
    <w:p>
      <w:pPr>
        <w:pStyle w:val="BodyText"/>
        <w:spacing w:before="0" w:after="120" w:line="360" w:lineRule="auto"/>
        <w:ind w:firstLine="360"/>
        <w:jc w:val="both"/>
      </w:pPr>
      <w:r>
        <w:rPr>
          <w:rFonts w:ascii="Times New Roman" w:hAnsi="Times New Roman"/>
          <w:color w:val="000000"/>
          <w:sz w:val="24"/>
        </w:rPr>
        <w:t xml:space="preserve">As shown in Table 5.4, CertGraph maintains remarkable stability under extreme base-rate skew, achieving</w:t>
      </w:r>
      <w:r>
        <w:rPr>
          <w:rFonts w:ascii="Times New Roman" w:hAnsi="Times New Roman"/>
          <w:color w:val="000000"/>
          <w:sz w:val="24"/>
        </w:rPr>
        <w:t xml:space="preserve"> </w:t>
      </w:r>
      <m:oMath>
        <m:r>
          <m:rPr>
            <m:nor/>
            <m:sty m:val="p"/>
          </m:rPr>
          <m:t>PR-AUC</m:t>
        </m:r>
        <m:r>
          <m:rPr>
            <m:sty m:val="p"/>
          </m:rPr>
          <m:t>=</m:t>
        </m:r>
        <m:r>
          <m:t>0.9982</m:t>
        </m:r>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r>
          <m:rPr>
            <m:nor/>
            <m:sty m:val="p"/>
          </m:rPr>
          <m:t>Macro-F1</m:t>
        </m:r>
        <m:r>
          <m:rPr>
            <m:sty m:val="p"/>
          </m:rPr>
          <m:t>=</m:t>
        </m:r>
        <m:r>
          <m:t>0.9941</m:t>
        </m:r>
      </m:oMath>
      <w:r>
        <w:rPr>
          <w:rFonts w:ascii="Times New Roman" w:hAnsi="Times New Roman"/>
          <w:color w:val="000000"/>
          <w:sz w:val="24"/>
        </w:rPr>
        <w:t xml:space="preserve">. Crucially, CertGraph achieves an Expected Calibration Error of only</w:t>
      </w:r>
      <w:r>
        <w:rPr>
          <w:rFonts w:ascii="Times New Roman" w:hAnsi="Times New Roman"/>
          <w:color w:val="000000"/>
          <w:sz w:val="24"/>
        </w:rPr>
        <w:t xml:space="preserve"> </w:t>
      </w:r>
      <m:oMath>
        <m:r>
          <m:rPr>
            <m:sty m:val="b"/>
          </m:rPr>
          <m:t>0.0142</m:t>
        </m:r>
      </m:oMath>
      <w:r>
        <w:rPr>
          <w:rFonts w:ascii="Times New Roman" w:hAnsi="Times New Roman"/>
          <w:color w:val="000000"/>
          <w:sz w:val="24"/>
        </w:rPr>
        <w:t xml:space="preserve"> </w:t>
      </w:r>
      <w:r>
        <w:rPr>
          <w:rFonts w:ascii="Times New Roman" w:hAnsi="Times New Roman"/>
          <w:color w:val="000000"/>
          <w:sz w:val="24"/>
        </w:rPr>
        <w:t xml:space="preserve">and a Brier Score of</w:t>
      </w:r>
      <w:r>
        <w:rPr>
          <w:rFonts w:ascii="Times New Roman" w:hAnsi="Times New Roman"/>
          <w:color w:val="000000"/>
          <w:sz w:val="24"/>
        </w:rPr>
        <w:t xml:space="preserve"> </w:t>
      </w:r>
      <m:oMath>
        <m:r>
          <m:rPr>
            <m:sty m:val="b"/>
          </m:rPr>
          <m:t>0.0031</m:t>
        </m:r>
      </m:oMath>
      <w:r>
        <w:rPr>
          <w:rFonts w:ascii="Times New Roman" w:hAnsi="Times New Roman"/>
          <w:color w:val="000000"/>
          <w:sz w:val="24"/>
        </w:rPr>
        <w:t xml:space="preserve">, confirming that the predicted Softmax probabilities correspond directly to true empirical exploitability likelihoods. In sharp contrast, flat feature models suffer significant calibration degradation (</w:t>
      </w:r>
      <m:oMath>
        <m:r>
          <m:rPr>
            <m:nor/>
            <m:sty m:val="p"/>
          </m:rPr>
          <m:t>ECE</m:t>
        </m:r>
        <m:r>
          <m:rPr>
            <m:sty m:val="p"/>
          </m:rPr>
          <m:t>&gt;</m:t>
        </m:r>
        <m:r>
          <m:t>0.09</m:t>
        </m:r>
      </m:oMath>
      <w:r>
        <w:rPr>
          <w:rFonts w:ascii="Times New Roman" w:hAnsi="Times New Roman"/>
          <w:color w:val="000000"/>
          <w:sz w:val="24"/>
        </w:rPr>
        <w:t xml:space="preserve">, Precision dropping to</w:t>
      </w:r>
      <w:r>
        <w:rPr>
          <w:rFonts w:ascii="Times New Roman" w:hAnsi="Times New Roman"/>
          <w:color w:val="000000"/>
          <w:sz w:val="24"/>
        </w:rPr>
        <w:t xml:space="preserve"> </w:t>
      </w:r>
      <m:oMath>
        <m:r>
          <m:t>0.7950</m:t>
        </m:r>
      </m:oMath>
      <w:r>
        <w:rPr>
          <w:rFonts w:ascii="Times New Roman" w:hAnsi="Times New Roman"/>
          <w:color w:val="000000"/>
          <w:sz w:val="24"/>
        </w:rPr>
        <w:t xml:space="preserve">), generating frequent false alarms that overwhelm security operations teams when benign samples heavily dominate the prior.</w:t>
      </w:r>
    </w:p>
    <w:bookmarkEnd w:id="81"/>
    <w:bookmarkEnd w:id="82"/>
    <w:bookmarkStart w:id="84" w:name="sec:ablation_results"/>
    <w:p>
      <w:pPr>
        <w:pStyle w:val="Heading2"/>
        <w:keepNext/>
        <w:spacing w:before="320" w:after="120" w:line="276" w:lineRule="auto"/>
        <w:ind w:firstLine="0"/>
        <w:jc w:val="left"/>
      </w:pPr>
      <w:r>
        <w:rPr>
          <w:rFonts w:ascii="Times New Roman" w:hAnsi="Times New Roman"/>
          <w:b/>
          <w:color w:val="000000"/>
          <w:sz w:val="28"/>
        </w:rPr>
        <w:t>5.3  Systematic Architectural Ablation Studies</w:t>
      </w:r>
    </w:p>
    <w:p>
      <w:pPr>
        <w:pStyle w:val="FirstParagraph"/>
        <w:spacing w:before="0" w:after="120" w:line="360" w:lineRule="auto"/>
        <w:ind w:firstLine="0"/>
        <w:jc w:val="both"/>
      </w:pPr>
      <w:r>
        <w:rPr>
          <w:rFonts w:ascii="Times New Roman" w:hAnsi="Times New Roman"/>
          <w:color w:val="000000"/>
          <w:sz w:val="24"/>
        </w:rPr>
        <w:t xml:space="preserve">To isolate the contribution of each architectural component within CertGraph, we executed controlled ablation experiments across four variants under identical 5-fold cross-validation splits.</w:t>
      </w:r>
    </w:p>
    <w:bookmarkStart w:id="85" w:name="fig:ablation_fig"/>
    <w:p xmlns:a="http://schemas.openxmlformats.org/drawingml/2006/main" xmlns:pic="http://schemas.openxmlformats.org/drawingml/2006/picture">
      <w:pPr>
        <w:pStyle w:val="CaptionedFigure"/>
        <w:keepNext/>
        <w:spacing w:before="160" w:after="80"/>
        <w:ind w:firstLine="0"/>
        <w:jc w:val="center"/>
      </w:pPr>
      <w:r>
        <w:drawing>
          <wp:inline>
            <wp:extent cx="5486400" cy="3090813"/>
            <wp:effectExtent b="0" l="0" r="0" t="0"/>
            <wp:docPr descr="" title="" id="8" name="Picture"/>
            <a:graphic>
              <a:graphicData uri="http://schemas.openxmlformats.org/drawingml/2006/picture">
                <pic:pic>
                  <pic:nvPicPr>
                    <pic:cNvPr descr="figures/ablation_comparison.png" id="8" name="Picture"/>
                    <pic:cNvPicPr>
                      <a:picLocks noChangeArrowheads="1" noChangeAspect="1"/>
                    </pic:cNvPicPr>
                  </pic:nvPicPr>
                  <pic:blipFill>
                    <a:blip r:embed="rId20"/>
                    <a:stretch>
                      <a:fillRect/>
                    </a:stretch>
                  </pic:blipFill>
                  <pic:spPr bwMode="auto">
                    <a:xfrm>
                      <a:off x="0" y="0"/>
                      <a:ext cx="5486400" cy="3090813"/>
                    </a:xfrm>
                    <a:prstGeom prst="rect">
                      <a:avLst/>
                    </a:prstGeom>
                    <a:noFill/>
                    <a:ln w="9525">
                      <a:noFill/>
                      <a:headEnd/>
                      <a:tailEnd/>
                    </a:ln>
                  </pic:spPr>
                </pic:pic>
              </a:graphicData>
            </a:graphic>
          </wp:inline>
        </w:drawing>
      </w:r>
    </w:p>
    <w:p>
      <w:pPr>
        <w:pStyle w:val="ImageCaption"/>
        <w:spacing w:before="80" w:after="280"/>
        <w:ind w:firstLine="0"/>
        <w:jc w:val="center"/>
      </w:pPr>
      <w:r>
        <w:rPr>
          <w:rFonts w:ascii="Times New Roman" w:hAnsi="Times New Roman"/>
          <w:b/>
          <w:bCs/>
          <w:color w:val="000000"/>
          <w:sz w:val="20"/>
        </w:rPr>
        <w:t xml:space="preserve">Figure 5.2:</w:t>
      </w:r>
      <w:r>
        <w:rPr>
          <w:rFonts w:ascii="Times New Roman" w:hAnsi="Times New Roman"/>
          <w:color w:val="000000"/>
          <w:sz w:val="20"/>
        </w:rPr>
        <w:t xml:space="preserve"> </w:t>
      </w:r>
      <w:r>
        <w:rPr>
          <w:rFonts w:ascii="Times New Roman" w:hAnsi="Times New Roman"/>
          <w:color w:val="000000"/>
          <w:sz w:val="20"/>
        </w:rPr>
        <w:t xml:space="preserve">Ablation study comparison highlighting the performance collapse when residual skip connections are disabled.</w:t>
      </w:r>
    </w:p>
    <w:bookmarkEnd w:id="83"/>
    <w:bookmarkStart w:id="86" w:name="empirical-confirmation-of-theorem-1"/>
    <w:p>
      <w:pPr>
        <w:pStyle w:val="Heading5"/>
        <w:keepNext/>
        <w:spacing w:before="160" w:after="40" w:line="276" w:lineRule="auto"/>
        <w:ind w:firstLine="0"/>
        <w:jc w:val="left"/>
      </w:pPr>
      <w:r>
        <w:rPr>
          <w:rFonts w:ascii="Times New Roman" w:hAnsi="Times New Roman"/>
          <w:b/>
          <w:color w:val="000000"/>
          <w:sz w:val="22"/>
        </w:rPr>
        <w:t>Empirical Confirmation of Theorem 1:</w:t>
      </w:r>
    </w:p>
    <w:p>
      <w:pPr>
        <w:pStyle w:val="FirstParagraph"/>
        <w:spacing w:before="0" w:after="120" w:line="360" w:lineRule="auto"/>
        <w:ind w:firstLine="0"/>
        <w:jc w:val="both"/>
      </w:pPr>
      <w:r>
        <w:rPr>
          <w:rFonts w:ascii="Times New Roman" w:hAnsi="Times New Roman"/>
          <w:color w:val="000000"/>
          <w:sz w:val="24"/>
        </w:rPr>
        <w:t xml:space="preserve">The most striking result of the ablation suite is the consequence of removing residual skip connections (</w:t>
      </w:r>
      <m:oMath>
        <m:sSub>
          <m:e>
            <m:r>
              <m:t>W</m:t>
            </m:r>
          </m:e>
          <m:sub>
            <m:r>
              <m:rPr>
                <m:nor/>
                <m:sty m:val="p"/>
              </m:rPr>
              <m:t>skip</m:t>
            </m:r>
          </m:sub>
        </m:sSub>
        <m:r>
          <m:rPr>
            <m:sty m:val="p"/>
          </m:rPr>
          <m:t>=</m:t>
        </m:r>
        <m:r>
          <m:t>0</m:t>
        </m:r>
      </m:oMath>
      <w:r>
        <w:rPr>
          <w:rFonts w:ascii="Times New Roman" w:hAnsi="Times New Roman"/>
          <w:color w:val="000000"/>
          <w:sz w:val="24"/>
        </w:rPr>
        <w:t xml:space="preserve">). In standard undirected graph benchmarks (e.g., Cora, Citeseer), omitting skip connections typically causes a minor degradation of</w:t>
      </w:r>
      <w:r>
        <w:rPr>
          <w:rFonts w:ascii="Times New Roman" w:hAnsi="Times New Roman"/>
          <w:color w:val="000000"/>
          <w:sz w:val="24"/>
        </w:rPr>
        <w:t xml:space="preserve"> </w:t>
      </w:r>
      <m:oMath>
        <m:r>
          <m:t>2</m:t>
        </m:r>
        <m:r>
          <m:rPr>
            <m:sty m:val="p"/>
          </m:rPr>
          <m:t>−</m:t>
        </m:r>
        <m:r>
          <m:t>5</m:t>
        </m:r>
        <m:r>
          <m:rPr>
            <m:sty m:val="p"/>
          </m:rPr>
          <m:t>%</m:t>
        </m:r>
      </m:oMath>
      <w:r>
        <w:rPr>
          <w:rFonts w:ascii="Times New Roman" w:hAnsi="Times New Roman"/>
          <w:color w:val="000000"/>
          <w:sz w:val="24"/>
        </w:rPr>
        <w:t xml:space="preserve">. In sharp contrast, on Active Directory identity graphs, removing skip connections triggers a</w:t>
      </w:r>
      <w:r>
        <w:rPr>
          <w:rFonts w:ascii="Times New Roman" w:hAnsi="Times New Roman"/>
          <w:color w:val="000000"/>
          <w:sz w:val="24"/>
        </w:rPr>
        <w:t xml:space="preserve"> </w:t>
      </w:r>
      <w:r>
        <w:rPr>
          <w:rFonts w:ascii="Times New Roman" w:hAnsi="Times New Roman"/>
          <w:b/>
          <w:bCs/>
          <w:color w:val="000000"/>
          <w:sz w:val="24"/>
        </w:rPr>
        <w:t xml:space="preserve">severe collapse in Macro-F1 from</w:t>
      </w:r>
      <w:r>
        <w:rPr>
          <w:rFonts w:ascii="Times New Roman" w:hAnsi="Times New Roman"/>
          <w:b/>
          <w:bCs/>
          <w:color w:val="000000"/>
          <w:sz w:val="24"/>
        </w:rPr>
        <w:t xml:space="preserve"> </w:t>
      </w:r>
      <m:oMath>
        <m:r>
          <m:t>0.9986</m:t>
        </m:r>
      </m:oMath>
      <w:r>
        <w:rPr>
          <w:rFonts w:ascii="Times New Roman" w:hAnsi="Times New Roman"/>
          <w:b/>
          <w:bCs/>
          <w:color w:val="000000"/>
          <w:sz w:val="24"/>
        </w:rPr>
        <w:t xml:space="preserve"> </w:t>
      </w:r>
      <w:r>
        <w:rPr>
          <w:rFonts w:ascii="Times New Roman" w:hAnsi="Times New Roman"/>
          <w:b/>
          <w:bCs/>
          <w:color w:val="000000"/>
          <w:sz w:val="24"/>
        </w:rPr>
        <w:t xml:space="preserve">to</w:t>
      </w:r>
      <w:r>
        <w:rPr>
          <w:rFonts w:ascii="Times New Roman" w:hAnsi="Times New Roman"/>
          <w:b/>
          <w:bCs/>
          <w:color w:val="000000"/>
          <w:sz w:val="24"/>
        </w:rPr>
        <w:t xml:space="preserve"> </w:t>
      </w:r>
      <m:oMath>
        <m:r>
          <m:t>0.4768</m:t>
        </m:r>
      </m:oMath>
      <w:r>
        <w:rPr>
          <w:rFonts w:ascii="Times New Roman" w:hAnsi="Times New Roman"/>
          <w:color w:val="000000"/>
          <w:sz w:val="24"/>
        </w:rPr>
        <w:t xml:space="preserve"> </w:t>
      </w:r>
      <w:r>
        <w:rPr>
          <w:rFonts w:ascii="Times New Roman" w:hAnsi="Times New Roman"/>
          <w:color w:val="000000"/>
          <w:sz w:val="24"/>
        </w:rPr>
        <w:t xml:space="preserve">(standard</w:t>
      </w:r>
      <w:r>
        <w:rPr>
          <w:rFonts w:ascii="Times New Roman" w:hAnsi="Times New Roman"/>
          <w:color w:val="000000"/>
          <w:sz w:val="24"/>
        </w:rPr>
        <w:t xml:space="preserve"> </w:t>
      </w:r>
      <m:oMath>
        <m:r>
          <m:t>p</m:t>
        </m:r>
        <m:r>
          <m:rPr>
            <m:sty m:val="p"/>
          </m:rPr>
          <m:t>=</m:t>
        </m:r>
        <m:r>
          <m:t>1.31</m:t>
        </m:r>
        <m:r>
          <m:rPr>
            <m:sty m:val="p"/>
          </m:rPr>
          <m:t>×</m:t>
        </m:r>
        <m:sSup>
          <m:e>
            <m:r>
              <m:t>10</m:t>
            </m:r>
          </m:e>
          <m:sup>
            <m:r>
              <m:rPr>
                <m:sty m:val="p"/>
              </m:rPr>
              <m:t>−</m:t>
            </m:r>
            <m:r>
              <m:t>6</m:t>
            </m:r>
          </m:sup>
        </m:sSup>
      </m:oMath>
      <w:r>
        <w:rPr>
          <w:rFonts w:ascii="Times New Roman" w:hAnsi="Times New Roman"/>
          <w:color w:val="000000"/>
          <w:sz w:val="24"/>
        </w:rPr>
        <w:t xml:space="preserve">, Nadeau-Bengio corrected</w:t>
      </w:r>
      <w:r>
        <w:rPr>
          <w:rFonts w:ascii="Times New Roman" w:hAnsi="Times New Roman"/>
          <w:color w:val="000000"/>
          <w:sz w:val="24"/>
        </w:rPr>
        <w:t xml:space="preserve"> </w:t>
      </w:r>
      <m:oMath>
        <m:r>
          <m:t>p</m:t>
        </m:r>
        <m:r>
          <m:rPr>
            <m:sty m:val="p"/>
          </m:rPr>
          <m:t>=</m:t>
        </m:r>
        <m:r>
          <m:t>6.61</m:t>
        </m:r>
        <m:r>
          <m:rPr>
            <m:sty m:val="p"/>
          </m:rPr>
          <m:t>×</m:t>
        </m:r>
        <m:sSup>
          <m:e>
            <m:r>
              <m:t>10</m:t>
            </m:r>
          </m:e>
          <m:sup>
            <m:r>
              <m:rPr>
                <m:sty m:val="p"/>
              </m:rPr>
              <m:t>−</m:t>
            </m:r>
            <m:r>
              <m:t>6</m:t>
            </m:r>
          </m:sup>
        </m:sSup>
      </m:oMath>
      <w:r>
        <w:rPr>
          <w:rFonts w:ascii="Times New Roman" w:hAnsi="Times New Roman"/>
          <w:color w:val="000000"/>
          <w:sz w:val="24"/>
        </w:rPr>
        <w:t xml:space="preserve">, representing a</w:t>
      </w:r>
      <w:r>
        <w:rPr>
          <w:rFonts w:ascii="Times New Roman" w:hAnsi="Times New Roman"/>
          <w:color w:val="000000"/>
          <w:sz w:val="24"/>
        </w:rPr>
        <w:t xml:space="preserve"> </w:t>
      </w:r>
      <m:oMath>
        <m:r>
          <m:rPr>
            <m:sty m:val="p"/>
          </m:rPr>
          <m:t>&gt;</m:t>
        </m:r>
        <m:r>
          <m:t>52</m:t>
        </m:r>
        <m:r>
          <m:rPr>
            <m:sty m:val="p"/>
          </m:rPr>
          <m:t>%</m:t>
        </m:r>
      </m:oMath>
      <w:r>
        <w:rPr>
          <w:rFonts w:ascii="Times New Roman" w:hAnsi="Times New Roman"/>
          <w:color w:val="000000"/>
          <w:sz w:val="24"/>
        </w:rPr>
        <w:t xml:space="preserve"> </w:t>
      </w:r>
      <w:r>
        <w:rPr>
          <w:rFonts w:ascii="Times New Roman" w:hAnsi="Times New Roman"/>
          <w:color w:val="000000"/>
          <w:sz w:val="24"/>
        </w:rPr>
        <w:t xml:space="preserve">absolute drop).</w:t>
      </w:r>
    </w:p>
    <w:p>
      <w:pPr>
        <w:pStyle w:val="BodyText"/>
        <w:spacing w:before="0" w:after="120" w:line="360" w:lineRule="auto"/>
        <w:ind w:firstLine="360"/>
        <w:jc w:val="both"/>
      </w:pPr>
      <w:r>
        <w:rPr>
          <w:rFonts w:ascii="Times New Roman" w:hAnsi="Times New Roman"/>
          <w:color w:val="000000"/>
          <w:sz w:val="24"/>
        </w:rPr>
        <w:t xml:space="preserve">This empirical collapse directly confirms Theorem 1: without residual skip connections, a certificate template node aggregates messages exclusively from its incoming neighbors during Layer 1, completely discarding its own initial 10-dimensional configuration feature vector</w:t>
      </w:r>
      <w:r>
        <w:rPr>
          <w:rFonts w:ascii="Times New Roman" w:hAnsi="Times New Roman"/>
          <w:color w:val="000000"/>
          <w:sz w:val="24"/>
        </w:rPr>
        <w:t xml:space="preserve"> </w:t>
      </w:r>
      <m:oMath>
        <m:sSub>
          <m:e>
            <m:r>
              <m:t>x</m:t>
            </m:r>
          </m:e>
          <m:sub>
            <m:r>
              <m:rPr>
                <m:nor/>
                <m:sty m:val="p"/>
              </m:rPr>
              <m:t>Template</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bSup>
          <m:e>
            <m:r>
              <m:t>h</m:t>
            </m:r>
          </m:e>
          <m:sub>
            <m:r>
              <m:t>t</m:t>
            </m:r>
          </m:sub>
          <m:sup>
            <m:r>
              <m:rPr>
                <m:sty m:val="p"/>
              </m:rPr>
              <m:t>(</m:t>
            </m:r>
            <m:r>
              <m:t>1</m:t>
            </m:r>
            <m:r>
              <m:rPr>
                <m:sty m:val="p"/>
              </m:rPr>
              <m:t>)</m:t>
            </m:r>
          </m:sup>
        </m:sSubSup>
        <m:r>
          <m:rPr>
            <m:sty m:val="p"/>
          </m:rPr>
          <m:t>/</m:t>
        </m:r>
        <m:r>
          <m:rPr>
            <m:sty m:val="p"/>
          </m:rPr>
          <m:t>∂</m:t>
        </m:r>
        <m:sSub>
          <m:e>
            <m:r>
              <m:t>x</m:t>
            </m:r>
          </m:e>
          <m:sub>
            <m:r>
              <m:t>t</m:t>
            </m:r>
          </m:sub>
        </m:sSub>
        <m:r>
          <m:rPr>
            <m:sty m:val="p"/>
          </m:rPr>
          <m:t>=</m:t>
        </m:r>
        <m:r>
          <m:rPr>
            <m:sty m:val="b"/>
          </m:rPr>
          <m:t>0</m:t>
        </m:r>
      </m:oMath>
      <w:r>
        <w:rPr>
          <w:rFonts w:ascii="Times New Roman" w:hAnsi="Times New Roman"/>
          <w:color w:val="000000"/>
          <w:sz w:val="24"/>
        </w:rPr>
        <w:t xml:space="preserve">). Furthermore, low-in-degree principals suffer representation decay across successive message-passing hops. The network loses direct sensitivity to critical configuration flags (such as</w:t>
      </w:r>
      <w:r>
        <w:rPr>
          <w:rFonts w:ascii="Times New Roman" w:hAnsi="Times New Roman"/>
          <w:color w:val="000000"/>
          <w:sz w:val="24"/>
        </w:rPr>
        <w:t xml:space="preserve"> </w:t>
      </w:r>
      <w:r>
        <w:rPr>
          <w:rStyle w:val="VerbatimChar"/>
          <w:rFonts w:ascii="Times New Roman" w:hAnsi="Times New Roman"/>
          <w:color w:val="000000"/>
          <w:sz w:val="24"/>
        </w:rPr>
        <w:t xml:space="preserve">ENROLLEE_SUPPLIES_SUBJECT</w:t>
      </w:r>
      <w:r>
        <w:rPr>
          <w:rFonts w:ascii="Times New Roman" w:hAnsi="Times New Roman"/>
          <w:color w:val="000000"/>
          <w:sz w:val="24"/>
        </w:rPr>
        <w:t xml:space="preserve"> </w:t>
      </w:r>
      <w:r>
        <w:rPr>
          <w:rFonts w:ascii="Times New Roman" w:hAnsi="Times New Roman"/>
          <w:color w:val="000000"/>
          <w:sz w:val="24"/>
        </w:rPr>
        <w:t xml:space="preserve">and Client Authentication EKUs), destroying its ability to differentiate dangerous templates from secure ones. Parameterized skip connections preserve initial attributes and maintain non-vanishing gradient bounds, preventing representation collapse.</w:t>
      </w:r>
    </w:p>
    <w:bookmarkEnd w:id="84"/>
    <w:bookmarkEnd w:id="85"/>
    <w:bookmarkStart w:id="87" w:name="sec:hard_negatives"/>
    <w:p>
      <w:pPr>
        <w:pStyle w:val="Heading2"/>
        <w:keepNext/>
        <w:spacing w:before="320" w:after="120" w:line="276" w:lineRule="auto"/>
        <w:ind w:firstLine="0"/>
        <w:jc w:val="left"/>
      </w:pPr>
      <w:r>
        <w:rPr>
          <w:rFonts w:ascii="Times New Roman" w:hAnsi="Times New Roman"/>
          <w:b/>
          <w:color w:val="000000"/>
          <w:sz w:val="28"/>
        </w:rPr>
        <w:t>5.4  The Zero-Shot Adversarial Hard Negative Benchmark</w:t>
      </w:r>
    </w:p>
    <w:p>
      <w:pPr>
        <w:pStyle w:val="FirstParagraph"/>
        <w:spacing w:before="0" w:after="120" w:line="360" w:lineRule="auto"/>
        <w:ind w:firstLine="0"/>
        <w:jc w:val="both"/>
      </w:pPr>
      <w:r>
        <w:rPr>
          <w:rFonts w:ascii="Times New Roman" w:hAnsi="Times New Roman"/>
          <w:color w:val="000000"/>
          <w:sz w:val="24"/>
        </w:rPr>
        <w:t xml:space="preserve">While in-distribution cross-validation demonstrated near-perfect metrics for both CertGraph and Graph-Augmented MLP, the critical scientific question remained:</w:t>
      </w:r>
      <w:r>
        <w:rPr>
          <w:rFonts w:ascii="Times New Roman" w:hAnsi="Times New Roman"/>
          <w:color w:val="000000"/>
          <w:sz w:val="24"/>
        </w:rPr>
        <w:t xml:space="preserve"> </w:t>
      </w:r>
      <w:r>
        <w:rPr>
          <w:rFonts w:ascii="Times New Roman" w:hAnsi="Times New Roman"/>
          <w:i/>
          <w:iCs/>
          <w:color w:val="000000"/>
          <w:sz w:val="24"/>
        </w:rPr>
        <w:t xml:space="preserve">Did the neural models learn to reason about topological graph reachability, or did they merely exploit feature-level statistical shortcuts?</w:t>
      </w:r>
    </w:p>
    <w:p>
      <w:pPr>
        <w:pStyle w:val="BodyText"/>
        <w:spacing w:before="0" w:after="120" w:line="360" w:lineRule="auto"/>
        <w:ind w:firstLine="360"/>
        <w:jc w:val="both"/>
      </w:pPr>
      <w:r>
        <w:rPr>
          <w:rFonts w:ascii="Times New Roman" w:hAnsi="Times New Roman"/>
          <w:color w:val="000000"/>
          <w:sz w:val="24"/>
        </w:rPr>
        <w:t xml:space="preserve">To answer this question, we established an out-of-distribution</w:t>
      </w:r>
      <w:r>
        <w:rPr>
          <w:rFonts w:ascii="Times New Roman" w:hAnsi="Times New Roman"/>
          <w:color w:val="000000"/>
          <w:sz w:val="24"/>
        </w:rPr>
        <w:t xml:space="preserve"> </w:t>
      </w:r>
      <w:r>
        <w:rPr>
          <w:rFonts w:ascii="Times New Roman" w:hAnsi="Times New Roman"/>
          <w:b/>
          <w:bCs/>
          <w:color w:val="000000"/>
          <w:sz w:val="24"/>
        </w:rPr>
        <w:t xml:space="preserve">Zero-Shot Adversarial Hard Negative Benchmark</w:t>
      </w:r>
      <w:r>
        <w:rPr>
          <w:rFonts w:ascii="Times New Roman" w:hAnsi="Times New Roman"/>
          <w:color w:val="000000"/>
          <w:sz w:val="24"/>
        </w:rPr>
        <w:t xml:space="preserve">:</w:t>
      </w:r>
    </w:p>
    <w:p>
      <w:pPr>
        <w:numPr>
          <w:ilvl w:val="0"/>
          <w:numId w:val="54"/>
        </w:numPr>
        <w:spacing w:before="0" w:after="60" w:line="300" w:lineRule="auto"/>
        <w:jc w:val="both"/>
      </w:pPr>
      <w:r>
        <w:rPr>
          <w:rFonts w:ascii="Times New Roman" w:hAnsi="Times New Roman"/>
          <w:b/>
          <w:bCs/>
          <w:color w:val="000000"/>
          <w:sz w:val="24"/>
        </w:rPr>
        <w:t xml:space="preserve">Training Environment:</w:t>
      </w:r>
      <w:r>
        <w:rPr>
          <w:rFonts w:ascii="Times New Roman" w:hAnsi="Times New Roman"/>
          <w:color w:val="000000"/>
          <w:sz w:val="24"/>
        </w:rPr>
        <w:t xml:space="preserve"> </w:t>
      </w:r>
      <w:r>
        <w:rPr>
          <w:rFonts w:ascii="Times New Roman" w:hAnsi="Times New Roman"/>
          <w:color w:val="000000"/>
          <w:sz w:val="24"/>
        </w:rPr>
        <w:t xml:space="preserve">1,400 clean enterprise domains containing zero hard negative samples. Every template bearing vulnerable configuration flags possessed a valid, unprivileged authorization path.</w:t>
      </w:r>
    </w:p>
    <w:p>
      <w:pPr>
        <w:numPr>
          <w:ilvl w:val="0"/>
          <w:numId w:val="54"/>
        </w:numPr>
        <w:spacing w:before="0" w:after="60" w:line="300" w:lineRule="auto"/>
        <w:jc w:val="both"/>
      </w:pPr>
      <w:r>
        <w:rPr>
          <w:rFonts w:ascii="Times New Roman" w:hAnsi="Times New Roman"/>
          <w:b/>
          <w:bCs/>
          <w:color w:val="000000"/>
          <w:sz w:val="24"/>
        </w:rPr>
        <w:t xml:space="preserve">Adversarial Test Suite:</w:t>
      </w:r>
      <w:r>
        <w:rPr>
          <w:rFonts w:ascii="Times New Roman" w:hAnsi="Times New Roman"/>
          <w:color w:val="000000"/>
          <w:sz w:val="24"/>
        </w:rPr>
        <w:t xml:space="preserve"> </w:t>
      </w:r>
      <w:r>
        <w:rPr>
          <w:rFonts w:ascii="Times New Roman" w:hAnsi="Times New Roman"/>
          <w:color w:val="000000"/>
          <w:sz w:val="24"/>
        </w:rPr>
        <w:t xml:space="preserve">63 out-of-distribution enterprise domains containing "Hard Negative" templates. Each hard negative template had dangerous configuration flags active (e.g.,</w:t>
      </w:r>
      <w:r>
        <w:rPr>
          <w:rFonts w:ascii="Times New Roman" w:hAnsi="Times New Roman"/>
          <w:color w:val="000000"/>
          <w:sz w:val="24"/>
        </w:rPr>
        <w:t xml:space="preserve"> </w:t>
      </w:r>
      <w:r>
        <w:rPr>
          <w:rStyle w:val="VerbatimChar"/>
          <w:rFonts w:ascii="Times New Roman" w:hAnsi="Times New Roman"/>
          <w:color w:val="000000"/>
          <w:sz w:val="24"/>
        </w:rPr>
        <w:t xml:space="preserve">ENROLLEE_SUPPLIES_SUBJECT</w:t>
      </w:r>
      <w:r>
        <w:rPr>
          <w:rFonts w:ascii="Times New Roman" w:hAnsi="Times New Roman"/>
          <w:color w:val="000000"/>
          <w:sz w:val="24"/>
        </w:rPr>
        <w:t xml:space="preserve"> </w:t>
      </w:r>
      <w:r>
        <w:rPr>
          <w:rFonts w:ascii="Times New Roman" w:hAnsi="Times New Roman"/>
          <w:color w:val="000000"/>
          <w:sz w:val="24"/>
        </w:rPr>
        <w:t xml:space="preserve">or policy links enabled), but all incoming</w:t>
      </w:r>
      <w:r>
        <w:rPr>
          <w:rFonts w:ascii="Times New Roman" w:hAnsi="Times New Roman"/>
          <w:color w:val="000000"/>
          <w:sz w:val="24"/>
        </w:rPr>
        <w:t xml:space="preserve"> </w:t>
      </w:r>
      <w:r>
        <w:rPr>
          <w:rStyle w:val="VerbatimChar"/>
          <w:rFonts w:ascii="Times New Roman" w:hAnsi="Times New Roman"/>
          <w:color w:val="000000"/>
          <w:sz w:val="24"/>
        </w:rPr>
        <w:t xml:space="preserve">Enroll</w:t>
      </w:r>
      <w:r>
        <w:rPr>
          <w:rFonts w:ascii="Times New Roman" w:hAnsi="Times New Roman"/>
          <w:color w:val="000000"/>
          <w:sz w:val="24"/>
        </w:rPr>
        <w:t xml:space="preserve"> </w:t>
      </w:r>
      <w:r>
        <w:rPr>
          <w:rFonts w:ascii="Times New Roman" w:hAnsi="Times New Roman"/>
          <w:color w:val="000000"/>
          <w:sz w:val="24"/>
        </w:rPr>
        <w:t xml:space="preserve">and DACL permissions were strictly restricted to administrative Tier-0 accounts. The ground-truth security label was strictly</w:t>
      </w:r>
      <w:r>
        <w:rPr>
          <w:rFonts w:ascii="Times New Roman" w:hAnsi="Times New Roman"/>
          <w:color w:val="000000"/>
          <w:sz w:val="24"/>
        </w:rPr>
        <w:t xml:space="preserve"> </w:t>
      </w:r>
      <w:r>
        <w:rPr>
          <w:rStyle w:val="VerbatimChar"/>
          <w:rFonts w:ascii="Times New Roman" w:hAnsi="Times New Roman"/>
          <w:color w:val="000000"/>
          <w:sz w:val="24"/>
        </w:rPr>
        <w:t xml:space="preserve">Safe</w:t>
      </w:r>
      <w:r>
        <w:rPr>
          <w:rFonts w:ascii="Times New Roman" w:hAnsi="Times New Roman"/>
          <w:color w:val="000000"/>
          <w:sz w:val="24"/>
        </w:rPr>
        <w:t xml:space="preserve">.</w:t>
      </w:r>
    </w:p>
    <w:bookmarkStart w:id="88" w:name="tab:hn_results"/>
    <w:p>
      <w:pPr>
        <w:pStyle w:val="TableCaption"/>
        <w:keepNext/>
        <w:spacing w:before="280" w:after="80"/>
        <w:ind w:firstLine="0"/>
        <w:jc w:val="center"/>
      </w:pPr>
      <w:r>
        <w:rPr>
          <w:rFonts w:ascii="Times New Roman" w:hAnsi="Times New Roman"/>
          <w:b/>
          <w:bCs/>
          <w:color w:val="000000"/>
          <w:sz w:val="21"/>
        </w:rPr>
        <w:t xml:space="preserve">Table 5.6:</w:t>
      </w:r>
      <w:r>
        <w:rPr>
          <w:rFonts w:ascii="Times New Roman" w:hAnsi="Times New Roman"/>
          <w:color w:val="000000"/>
          <w:sz w:val="21"/>
        </w:rPr>
        <w:t xml:space="preserve"> </w:t>
      </w:r>
      <w:r>
        <w:rPr>
          <w:rFonts w:ascii="Times New Roman" w:hAnsi="Times New Roman"/>
          <w:color w:val="000000"/>
          <w:sz w:val="21"/>
        </w:rPr>
        <w:t xml:space="preserve">Zero-Shot Adversarial Hard Negative Benchmark Results (</w:t>
      </w:r>
      <m:oMath>
        <m:r>
          <m:t>n</m:t>
        </m:r>
        <m:r>
          <m:rPr>
            <m:sty m:val="p"/>
          </m:rPr>
          <m:t>=</m:t>
        </m:r>
        <m:r>
          <m:t>63</m:t>
        </m:r>
      </m:oMath>
      <w:r>
        <w:rPr>
          <w:rFonts w:ascii="Times New Roman" w:hAnsi="Times New Roman"/>
          <w:color w:val="000000"/>
          <w:sz w:val="21"/>
        </w:rPr>
        <w:t xml:space="preserve"> </w:t>
      </w:r>
      <w:r>
        <w:rPr>
          <w:rFonts w:ascii="Times New Roman" w:hAnsi="Times New Roman"/>
          <w:color w:val="000000"/>
          <w:sz w:val="21"/>
        </w:rPr>
        <w:t xml:space="preserve">Test Environments).</w:t>
      </w:r>
    </w:p>
    <w:tbl>
      <w:tblPr>
        <w:tblStyle w:val="Table"/>
        <w:tblW w:type="auto" w:w="0"/>
        <w:jc w:val="center"/>
        <w:tblLayout w:type="fixed"/>
        <w:tblLook w:firstRow="1" w:lastRow="0" w:firstColumn="0" w:lastColumn="0" w:noHBand="0" w:noVBand="0" w:val="0020"/>
        <w:tblCaption w:val="Table 5.6: Zero-Shot Adversarial Hard Negative Benchmark Results (n = 63 Test Environments)."/>
        <w:tblBorders>
          <w:top w:val="single" w:sz="12" w:space="0" w:color="000000"/>
          <w:bottom w:val="single" w:sz="12" w:space="0" w:color="000000"/>
          <w:insideH w:val="none"/>
          <w:insideV w:val="none"/>
          <w:left w:val="none"/>
          <w:right w:val="none"/>
        </w:tblBorders>
      </w:tblPr>
      <w:tblGrid>
        <w:gridCol w:w="1584"/>
        <w:gridCol w:w="1584"/>
        <w:gridCol w:w="1584"/>
        <w:gridCol w:w="1584"/>
        <w:gridCol w:w="1584"/>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left"/>
            </w:pPr>
            <w:r>
              <w:rPr>
                <w:rFonts w:ascii="Times New Roman" w:hAnsi="Times New Roman"/>
                <w:b/>
                <w:bCs/>
                <w:color w:val="000000"/>
                <w:sz w:val="19"/>
              </w:rPr>
              <w:t xml:space="preserve">Model Architecture</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Safe Count</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Accuracy</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95% Wilson CI</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Observed Failure Mode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BloodHound BFS (Symbolic)</w:t>
            </w:r>
          </w:p>
        </w:tc>
        <w:tc>
          <w:tcPr>
            <w:tcMar>
              <w:top w:w="45" w:type="dxa"/>
              <w:bottom w:w="45" w:type="dxa"/>
              <w:left w:w="75" w:type="dxa"/>
              <w:right w:w="75" w:type="dxa"/>
            </w:tcMar>
          </w:tcPr>
          <w:p>
            <w:pPr>
              <w:pStyle w:val="Compact"/>
              <w:spacing w:before="40" w:after="40" w:line="252" w:lineRule="auto"/>
              <w:jc w:val="center"/>
            </w:pPr>
            <m:oMath>
              <m:r>
                <m:rPr>
                  <m:sty m:val="b"/>
                </m:rPr>
                <m:t>53</m:t>
              </m:r>
              <m:r>
                <m:rPr>
                  <m:sty m:val="b"/>
                </m:rPr>
                <m:t>/</m:t>
              </m:r>
              <m:r>
                <m:rPr>
                  <m:sty m:val="b"/>
                </m:rPr>
                <m:t>63</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b"/>
                </m:rPr>
                <m:t>84.13</m:t>
              </m:r>
              <m:r>
                <m:rPr>
                  <m:sty m:val="b"/>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p"/>
                </m:rPr>
                <m:t>[</m:t>
              </m:r>
              <m:r>
                <m:t>73.1</m:t>
              </m:r>
              <m:r>
                <m:rPr>
                  <m:sty m:val="p"/>
                </m:rPr>
                <m:t>%</m:t>
              </m:r>
              <m:r>
                <m:rPr>
                  <m:sty m:val="p"/>
                </m:rPr>
                <m:t>,</m:t>
              </m:r>
              <m:r>
                <m:t>91.2</m:t>
              </m:r>
              <m:r>
                <m:rPr>
                  <m:sty m:val="p"/>
                </m:rPr>
                <m:t>%</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Verifies path absence via search</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Graph-Augmented MLP</w:t>
            </w:r>
          </w:p>
        </w:tc>
        <w:tc>
          <w:tcPr>
            <w:tcMar>
              <w:top w:w="45" w:type="dxa"/>
              <w:bottom w:w="45" w:type="dxa"/>
              <w:left w:w="75" w:type="dxa"/>
              <w:right w:w="75" w:type="dxa"/>
            </w:tcMar>
          </w:tcPr>
          <w:p>
            <w:pPr>
              <w:pStyle w:val="Compact"/>
              <w:spacing w:before="40" w:after="40" w:line="252" w:lineRule="auto"/>
              <w:jc w:val="center"/>
            </w:pPr>
            <m:oMath>
              <m:r>
                <m:t>18</m:t>
              </m:r>
              <m:r>
                <m:rPr>
                  <m:sty m:val="p"/>
                </m:rPr>
                <m:t>/</m:t>
              </m:r>
              <m:r>
                <m:t>63</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28.57</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p"/>
                </m:rPr>
                <m:t>[</m:t>
              </m:r>
              <m:r>
                <m:t>18.8</m:t>
              </m:r>
              <m:r>
                <m:rPr>
                  <m:sty m:val="p"/>
                </m:rPr>
                <m:t>%</m:t>
              </m:r>
              <m:r>
                <m:rPr>
                  <m:sty m:val="p"/>
                </m:rPr>
                <m:t>,</m:t>
              </m:r>
              <m:r>
                <m:t>40.8</m:t>
              </m:r>
              <m:r>
                <m:rPr>
                  <m:sty m:val="p"/>
                </m:rPr>
                <m:t>%</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Weak topological count conditioning</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CertGraph (Hetero-GAT)</w:t>
            </w:r>
          </w:p>
        </w:tc>
        <w:tc>
          <w:tcPr>
            <w:tcMar>
              <w:top w:w="45" w:type="dxa"/>
              <w:bottom w:w="45" w:type="dxa"/>
              <w:left w:w="75" w:type="dxa"/>
              <w:right w:w="75" w:type="dxa"/>
            </w:tcMar>
          </w:tcPr>
          <w:p>
            <w:pPr>
              <w:pStyle w:val="Compact"/>
              <w:spacing w:before="40" w:after="40" w:line="252" w:lineRule="auto"/>
              <w:jc w:val="center"/>
            </w:pPr>
            <m:oMath>
              <m:r>
                <m:rPr>
                  <m:sty m:val="b"/>
                </m:rPr>
                <m:t>1</m:t>
              </m:r>
              <m:r>
                <m:rPr>
                  <m:sty m:val="b"/>
                </m:rPr>
                <m:t>/</m:t>
              </m:r>
              <m:r>
                <m:rPr>
                  <m:sty m:val="b"/>
                </m:rPr>
                <m:t>63</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b"/>
                </m:rPr>
                <m:t>1.59</m:t>
              </m:r>
              <m:r>
                <m:rPr>
                  <m:sty m:val="b"/>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p"/>
                </m:rPr>
                <m:t>[</m:t>
              </m:r>
              <m:r>
                <m:t>0.3</m:t>
              </m:r>
              <m:r>
                <m:rPr>
                  <m:sty m:val="p"/>
                </m:rPr>
                <m:t>%</m:t>
              </m:r>
              <m:r>
                <m:rPr>
                  <m:sty m:val="p"/>
                </m:rPr>
                <m:t>,</m:t>
              </m:r>
              <m:r>
                <m:t>8.5</m:t>
              </m:r>
              <m:r>
                <m:rPr>
                  <m:sty m:val="p"/>
                </m:rPr>
                <m:t>%</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Shortcut Collapse on Template Flags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Flat MLP (Features Only)</w:t>
            </w:r>
          </w:p>
        </w:tc>
        <w:tc>
          <w:tcPr>
            <w:tcMar>
              <w:top w:w="45" w:type="dxa"/>
              <w:bottom w:w="45" w:type="dxa"/>
              <w:left w:w="75" w:type="dxa"/>
              <w:right w:w="75" w:type="dxa"/>
            </w:tcMar>
          </w:tcPr>
          <w:p>
            <w:pPr>
              <w:pStyle w:val="Compact"/>
              <w:spacing w:before="40" w:after="40" w:line="252" w:lineRule="auto"/>
              <w:jc w:val="center"/>
            </w:pPr>
            <m:oMath>
              <m:r>
                <m:t>0</m:t>
              </m:r>
              <m:r>
                <m:rPr>
                  <m:sty m:val="p"/>
                </m:rPr>
                <m:t>/</m:t>
              </m:r>
              <m:r>
                <m:t>63</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0.00</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p"/>
                </m:rPr>
                <m:t>[</m:t>
              </m:r>
              <m:r>
                <m:t>0.0</m:t>
              </m:r>
              <m:r>
                <m:rPr>
                  <m:sty m:val="p"/>
                </m:rPr>
                <m:t>%</m:t>
              </m:r>
              <m:r>
                <m:rPr>
                  <m:sty m:val="p"/>
                </m:rPr>
                <m:t>,</m:t>
              </m:r>
              <m:r>
                <m:t>5.7</m:t>
              </m:r>
              <m:r>
                <m:rPr>
                  <m:sty m:val="p"/>
                </m:rPr>
                <m:t>%</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Fooled by template flags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Flat RF (Features Only)</w:t>
            </w:r>
          </w:p>
        </w:tc>
        <w:tc>
          <w:tcPr>
            <w:tcMar>
              <w:top w:w="45" w:type="dxa"/>
              <w:bottom w:w="45" w:type="dxa"/>
              <w:left w:w="75" w:type="dxa"/>
              <w:right w:w="75" w:type="dxa"/>
            </w:tcMar>
          </w:tcPr>
          <w:p>
            <w:pPr>
              <w:pStyle w:val="Compact"/>
              <w:spacing w:before="40" w:after="40" w:line="252" w:lineRule="auto"/>
              <w:jc w:val="center"/>
            </w:pPr>
            <m:oMath>
              <m:r>
                <m:t>0</m:t>
              </m:r>
              <m:r>
                <m:rPr>
                  <m:sty m:val="p"/>
                </m:rPr>
                <m:t>/</m:t>
              </m:r>
              <m:r>
                <m:t>63</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0.00</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p"/>
                </m:rPr>
                <m:t>[</m:t>
              </m:r>
              <m:r>
                <m:t>0.0</m:t>
              </m:r>
              <m:r>
                <m:rPr>
                  <m:sty m:val="p"/>
                </m:rPr>
                <m:t>%</m:t>
              </m:r>
              <m:r>
                <m:rPr>
                  <m:sty m:val="p"/>
                </m:rPr>
                <m:t>,</m:t>
              </m:r>
              <m:r>
                <m:t>5.7</m:t>
              </m:r>
              <m:r>
                <m:rPr>
                  <m:sty m:val="p"/>
                </m:rPr>
                <m:t>%</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Fooled by template flags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Graph-Augmented RF</w:t>
            </w:r>
          </w:p>
        </w:tc>
        <w:tc>
          <w:tcPr>
            <w:tcMar>
              <w:top w:w="45" w:type="dxa"/>
              <w:bottom w:w="45" w:type="dxa"/>
              <w:left w:w="75" w:type="dxa"/>
              <w:right w:w="75" w:type="dxa"/>
            </w:tcMar>
          </w:tcPr>
          <w:p>
            <w:pPr>
              <w:pStyle w:val="Compact"/>
              <w:spacing w:before="40" w:after="40" w:line="252" w:lineRule="auto"/>
              <w:jc w:val="center"/>
            </w:pPr>
            <m:oMath>
              <m:r>
                <m:t>0</m:t>
              </m:r>
              <m:r>
                <m:rPr>
                  <m:sty m:val="p"/>
                </m:rPr>
                <m:t>/</m:t>
              </m:r>
              <m:r>
                <m:t>63</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0.00</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p"/>
                </m:rPr>
                <m:t>[</m:t>
              </m:r>
              <m:r>
                <m:t>0.0</m:t>
              </m:r>
              <m:r>
                <m:rPr>
                  <m:sty m:val="p"/>
                </m:rPr>
                <m:t>%</m:t>
              </m:r>
              <m:r>
                <m:rPr>
                  <m:sty m:val="p"/>
                </m:rPr>
                <m:t>,</m:t>
              </m:r>
              <m:r>
                <m:t>5.7</m:t>
              </m:r>
              <m:r>
                <m:rPr>
                  <m:sty m:val="p"/>
                </m:rPr>
                <m:t>%</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Tree split prioritized local flags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Rule-Based (Certipy Heuristic)</w:t>
            </w:r>
          </w:p>
        </w:tc>
        <w:tc>
          <w:tcPr>
            <w:tcMar>
              <w:top w:w="45" w:type="dxa"/>
              <w:bottom w:w="45" w:type="dxa"/>
              <w:left w:w="75" w:type="dxa"/>
              <w:right w:w="75" w:type="dxa"/>
            </w:tcMar>
          </w:tcPr>
          <w:p>
            <w:pPr>
              <w:pStyle w:val="Compact"/>
              <w:spacing w:before="40" w:after="40" w:line="252" w:lineRule="auto"/>
              <w:jc w:val="center"/>
            </w:pPr>
            <m:oMath>
              <m:r>
                <m:t>0</m:t>
              </m:r>
              <m:r>
                <m:rPr>
                  <m:sty m:val="p"/>
                </m:rPr>
                <m:t>/</m:t>
              </m:r>
              <m:r>
                <m:t>63</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0.00</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p"/>
                </m:rPr>
                <m:t>[</m:t>
              </m:r>
              <m:r>
                <m:t>0.0</m:t>
              </m:r>
              <m:r>
                <m:rPr>
                  <m:sty m:val="p"/>
                </m:rPr>
                <m:t>%</m:t>
              </m:r>
              <m:r>
                <m:rPr>
                  <m:sty m:val="p"/>
                </m:rPr>
                <m:t>,</m:t>
              </m:r>
              <m:r>
                <m:t>5.7</m:t>
              </m:r>
              <m:r>
                <m:rPr>
                  <m:sty m:val="p"/>
                </m:rPr>
                <m:t>%</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Static signature false positive</w:t>
            </w:r>
          </w:p>
        </w:tc>
      </w:tr>
    </w:tbl>
    <w:bookmarkEnd w:id="86"/>
    <w:bookmarkStart w:id="89" w:name="fig:hn_fig"/>
    <w:p xmlns:a="http://schemas.openxmlformats.org/drawingml/2006/main" xmlns:pic="http://schemas.openxmlformats.org/drawingml/2006/picture">
      <w:pPr>
        <w:pStyle w:val="CaptionedFigure"/>
        <w:keepNext/>
        <w:spacing w:before="160" w:after="80"/>
        <w:ind w:firstLine="0"/>
        <w:jc w:val="center"/>
      </w:pPr>
      <w:r>
        <w:drawing>
          <wp:inline>
            <wp:extent cx="5486400" cy="2970307"/>
            <wp:effectExtent b="0" l="0" r="0" t="0"/>
            <wp:docPr descr="" title="" id="9" name="Picture"/>
            <a:graphic>
              <a:graphicData uri="http://schemas.openxmlformats.org/drawingml/2006/picture">
                <pic:pic>
                  <pic:nvPicPr>
                    <pic:cNvPr descr="figures/hard_negatives_comparison.png" id="9" name="Picture"/>
                    <pic:cNvPicPr>
                      <a:picLocks noChangeArrowheads="1" noChangeAspect="1"/>
                    </pic:cNvPicPr>
                  </pic:nvPicPr>
                  <pic:blipFill>
                    <a:blip r:embed="rId21"/>
                    <a:stretch>
                      <a:fillRect/>
                    </a:stretch>
                  </pic:blipFill>
                  <pic:spPr bwMode="auto">
                    <a:xfrm>
                      <a:off x="0" y="0"/>
                      <a:ext cx="5486400" cy="2970307"/>
                    </a:xfrm>
                    <a:prstGeom prst="rect">
                      <a:avLst/>
                    </a:prstGeom>
                    <a:noFill/>
                    <a:ln w="9525">
                      <a:noFill/>
                      <a:headEnd/>
                      <a:tailEnd/>
                    </a:ln>
                  </pic:spPr>
                </pic:pic>
              </a:graphicData>
            </a:graphic>
          </wp:inline>
        </w:drawing>
      </w:r>
    </w:p>
    <w:p>
      <w:pPr>
        <w:pStyle w:val="ImageCaption"/>
        <w:spacing w:before="80" w:after="280"/>
        <w:ind w:firstLine="0"/>
        <w:jc w:val="center"/>
      </w:pPr>
      <w:r>
        <w:rPr>
          <w:rFonts w:ascii="Times New Roman" w:hAnsi="Times New Roman"/>
          <w:b/>
          <w:bCs/>
          <w:color w:val="000000"/>
          <w:sz w:val="20"/>
        </w:rPr>
        <w:t xml:space="preserve">Figure 5.3:</w:t>
      </w:r>
      <w:r>
        <w:rPr>
          <w:rFonts w:ascii="Times New Roman" w:hAnsi="Times New Roman"/>
          <w:color w:val="000000"/>
          <w:sz w:val="20"/>
        </w:rPr>
        <w:t xml:space="preserve"> </w:t>
      </w:r>
      <w:r>
        <w:rPr>
          <w:rFonts w:ascii="Times New Roman" w:hAnsi="Times New Roman"/>
          <w:color w:val="000000"/>
          <w:sz w:val="20"/>
        </w:rPr>
        <w:t xml:space="preserve">Zero-shot adversarial evaluation demonstrating the collapse of pure neural models due to shortcut learning compared to symbolic BFS path traversal.</w:t>
      </w:r>
    </w:p>
    <w:bookmarkEnd w:id="87"/>
    <w:bookmarkStart w:id="90" w:name="Xac75155d498866f96476375de836c42f24f2dc1"/>
    <w:p>
      <w:pPr>
        <w:pStyle w:val="Heading3"/>
        <w:keepNext/>
        <w:spacing w:before="240" w:after="80" w:line="276" w:lineRule="auto"/>
        <w:ind w:firstLine="0"/>
        <w:jc w:val="left"/>
      </w:pPr>
      <w:r>
        <w:rPr>
          <w:rFonts w:ascii="Times New Roman" w:hAnsi="Times New Roman"/>
          <w:b/>
          <w:color w:val="000000"/>
          <w:sz w:val="24"/>
        </w:rPr>
        <w:t>5.4.1  Theoretical Post-Mortem: Under-Specification and Shortcut Collapse</w:t>
      </w:r>
    </w:p>
    <w:p>
      <w:pPr>
        <w:pStyle w:val="FirstParagraph"/>
        <w:spacing w:before="0" w:after="120" w:line="360" w:lineRule="auto"/>
        <w:ind w:firstLine="0"/>
        <w:jc w:val="both"/>
      </w:pPr>
      <w:r>
        <w:rPr>
          <w:rFonts w:ascii="Times New Roman" w:hAnsi="Times New Roman"/>
          <w:color w:val="000000"/>
          <w:sz w:val="24"/>
        </w:rPr>
        <w:t xml:space="preserve">The empirical results in Table 5.6 establish crucial insights into the limits of pure deep learning on security graphs:</w:t>
      </w:r>
    </w:p>
    <w:p>
      <w:pPr>
        <w:numPr>
          <w:ilvl w:val="0"/>
          <w:numId w:val="55"/>
        </w:numPr>
        <w:spacing w:before="0" w:after="60" w:line="300" w:lineRule="auto"/>
        <w:jc w:val="both"/>
      </w:pPr>
      <w:r>
        <w:rPr>
          <w:rFonts w:ascii="Times New Roman" w:hAnsi="Times New Roman"/>
          <w:b/>
          <w:bCs/>
          <w:color w:val="000000"/>
          <w:sz w:val="24"/>
        </w:rPr>
        <w:t xml:space="preserve">Failure of Pure Neural Models on Hard Negatives:</w:t>
      </w:r>
      <w:r>
        <w:rPr>
          <w:rFonts w:ascii="Times New Roman" w:hAnsi="Times New Roman"/>
          <w:color w:val="000000"/>
          <w:sz w:val="24"/>
        </w:rPr>
        <w:t xml:space="preserve"> </w:t>
      </w:r>
      <w:r>
        <w:rPr>
          <w:rFonts w:ascii="Times New Roman" w:hAnsi="Times New Roman"/>
          <w:color w:val="000000"/>
          <w:sz w:val="24"/>
        </w:rPr>
        <w:t xml:space="preserve">Despite achieving</w:t>
      </w:r>
      <w:r>
        <w:rPr>
          <w:rFonts w:ascii="Times New Roman" w:hAnsi="Times New Roman"/>
          <w:color w:val="000000"/>
          <w:sz w:val="24"/>
        </w:rPr>
        <w:t xml:space="preserve"> </w:t>
      </w:r>
      <m:oMath>
        <m:r>
          <m:t>0.9986</m:t>
        </m:r>
      </m:oMath>
      <w:r>
        <w:rPr>
          <w:rFonts w:ascii="Times New Roman" w:hAnsi="Times New Roman"/>
          <w:color w:val="000000"/>
          <w:sz w:val="24"/>
        </w:rPr>
        <w:t xml:space="preserve"> </w:t>
      </w:r>
      <w:r>
        <w:rPr>
          <w:rFonts w:ascii="Times New Roman" w:hAnsi="Times New Roman"/>
          <w:color w:val="000000"/>
          <w:sz w:val="24"/>
        </w:rPr>
        <w:t xml:space="preserve">F1 in-distribution, CertGraph correctly classified only</w:t>
      </w:r>
      <w:r>
        <w:rPr>
          <w:rFonts w:ascii="Times New Roman" w:hAnsi="Times New Roman"/>
          <w:color w:val="000000"/>
          <w:sz w:val="24"/>
        </w:rPr>
        <w:t xml:space="preserve"> </w:t>
      </w:r>
      <w:r>
        <w:rPr>
          <w:rFonts w:ascii="Times New Roman" w:hAnsi="Times New Roman"/>
          <w:b/>
          <w:bCs/>
          <w:color w:val="000000"/>
          <w:sz w:val="24"/>
        </w:rPr>
        <w:t xml:space="preserve">1 out of 63</w:t>
      </w:r>
      <w:r>
        <w:rPr>
          <w:rFonts w:ascii="Times New Roman" w:hAnsi="Times New Roman"/>
          <w:color w:val="000000"/>
          <w:sz w:val="24"/>
        </w:rPr>
        <w:t xml:space="preserve"> </w:t>
      </w:r>
      <w:r>
        <w:rPr>
          <w:rFonts w:ascii="Times New Roman" w:hAnsi="Times New Roman"/>
          <w:color w:val="000000"/>
          <w:sz w:val="24"/>
        </w:rPr>
        <w:t xml:space="preserve">adversarial hard negatives, collapsing to</w:t>
      </w:r>
      <w:r>
        <w:rPr>
          <w:rFonts w:ascii="Times New Roman" w:hAnsi="Times New Roman"/>
          <w:color w:val="000000"/>
          <w:sz w:val="24"/>
        </w:rPr>
        <w:t xml:space="preserve"> </w:t>
      </w:r>
      <w:r>
        <w:rPr>
          <w:rFonts w:ascii="Times New Roman" w:hAnsi="Times New Roman"/>
          <w:b/>
          <w:bCs/>
          <w:color w:val="000000"/>
          <w:sz w:val="24"/>
        </w:rPr>
        <w:t xml:space="preserve">1.59% accuracy</w:t>
      </w:r>
      <w:r>
        <w:rPr>
          <w:rFonts w:ascii="Times New Roman" w:hAnsi="Times New Roman"/>
          <w:color w:val="000000"/>
          <w:sz w:val="24"/>
        </w:rPr>
        <w:t xml:space="preserve"> </w:t>
      </w:r>
      <w:r>
        <w:rPr>
          <w:rFonts w:ascii="Times New Roman" w:hAnsi="Times New Roman"/>
          <w:color w:val="000000"/>
          <w:sz w:val="24"/>
        </w:rPr>
        <w:t xml:space="preserve">(95% Wilson score interval:</w:t>
      </w:r>
      <w:r>
        <w:rPr>
          <w:rFonts w:ascii="Times New Roman" w:hAnsi="Times New Roman"/>
          <w:color w:val="000000"/>
          <w:sz w:val="24"/>
        </w:rPr>
        <w:t xml:space="preserve"> </w:t>
      </w:r>
      <m:oMath>
        <m:r>
          <m:rPr>
            <m:sty m:val="p"/>
          </m:rPr>
          <m:t>[</m:t>
        </m:r>
        <m:r>
          <m:t>0.3</m:t>
        </m:r>
        <m:r>
          <m:rPr>
            <m:sty m:val="p"/>
          </m:rPr>
          <m:t>%</m:t>
        </m:r>
        <m:r>
          <m:rPr>
            <m:sty m:val="p"/>
          </m:rPr>
          <m:t>,</m:t>
        </m:r>
        <m:r>
          <m:t>8.5</m:t>
        </m:r>
        <m:r>
          <m:rPr>
            <m:sty m:val="p"/>
          </m:rPr>
          <m:t>%</m:t>
        </m:r>
        <m:r>
          <m:rPr>
            <m:sty m:val="p"/>
          </m:rPr>
          <m:t>]</m:t>
        </m:r>
      </m:oMath>
      <w:r>
        <w:rPr>
          <w:rFonts w:ascii="Times New Roman" w:hAnsi="Times New Roman"/>
          <w:color w:val="000000"/>
          <w:sz w:val="24"/>
        </w:rPr>
        <w:t xml:space="preserve">). All flat feature models collapsed to</w:t>
      </w:r>
      <w:r>
        <w:rPr>
          <w:rFonts w:ascii="Times New Roman" w:hAnsi="Times New Roman"/>
          <w:color w:val="000000"/>
          <w:sz w:val="24"/>
        </w:rPr>
        <w:t xml:space="preserve"> </w:t>
      </w:r>
      <w:r>
        <w:rPr>
          <w:rFonts w:ascii="Times New Roman" w:hAnsi="Times New Roman"/>
          <w:b/>
          <w:bCs/>
          <w:color w:val="000000"/>
          <w:sz w:val="24"/>
        </w:rPr>
        <w:t xml:space="preserve">0.00% accuracy</w:t>
      </w:r>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r>
          <m:t>0.0</m:t>
        </m:r>
        <m:r>
          <m:rPr>
            <m:sty m:val="p"/>
          </m:rPr>
          <m:t>%</m:t>
        </m:r>
        <m:r>
          <m:rPr>
            <m:sty m:val="p"/>
          </m:rPr>
          <m:t>,</m:t>
        </m:r>
        <m:r>
          <m:t>5.7</m:t>
        </m:r>
        <m:r>
          <m:rPr>
            <m:sty m:val="p"/>
          </m:rPr>
          <m:t>%</m:t>
        </m:r>
        <m:r>
          <m:rPr>
            <m:sty m:val="p"/>
          </m:rPr>
          <m:t>]</m:t>
        </m:r>
      </m:oMath>
      <w:r>
        <w:rPr>
          <w:rFonts w:ascii="Times New Roman" w:hAnsi="Times New Roman"/>
          <w:color w:val="000000"/>
          <w:sz w:val="24"/>
        </w:rPr>
        <w:t xml:space="preserve">).</w:t>
      </w:r>
    </w:p>
    <w:p>
      <w:pPr>
        <w:numPr>
          <w:ilvl w:val="0"/>
          <w:numId w:val="55"/>
        </w:numPr>
        <w:spacing w:before="0" w:after="60" w:line="300" w:lineRule="auto"/>
        <w:jc w:val="both"/>
      </w:pPr>
      <w:r>
        <w:rPr>
          <w:rFonts w:ascii="Times New Roman" w:hAnsi="Times New Roman"/>
          <w:b/>
          <w:bCs/>
          <w:color w:val="000000"/>
          <w:sz w:val="24"/>
        </w:rPr>
        <w:t xml:space="preserve">Performance and Limitations of the Symbolic Graph Baseline:</w:t>
      </w:r>
      <w:r>
        <w:rPr>
          <w:rFonts w:ascii="Times New Roman" w:hAnsi="Times New Roman"/>
          <w:color w:val="000000"/>
          <w:sz w:val="24"/>
        </w:rPr>
        <w:t xml:space="preserve"> </w:t>
      </w:r>
      <w:r>
        <w:rPr>
          <w:rFonts w:ascii="Times New Roman" w:hAnsi="Times New Roman"/>
          <w:color w:val="000000"/>
          <w:sz w:val="24"/>
        </w:rPr>
        <w:t xml:space="preserve">In contrast, the symbolic baseline (BloodHound BFS) correctly resolved</w:t>
      </w:r>
      <w:r>
        <w:rPr>
          <w:rFonts w:ascii="Times New Roman" w:hAnsi="Times New Roman"/>
          <w:color w:val="000000"/>
          <w:sz w:val="24"/>
        </w:rPr>
        <w:t xml:space="preserve"> </w:t>
      </w:r>
      <w:r>
        <w:rPr>
          <w:rFonts w:ascii="Times New Roman" w:hAnsi="Times New Roman"/>
          <w:b/>
          <w:bCs/>
          <w:color w:val="000000"/>
          <w:sz w:val="24"/>
        </w:rPr>
        <w:t xml:space="preserve">84.13%</w:t>
      </w:r>
      <w:r>
        <w:rPr>
          <w:rFonts w:ascii="Times New Roman" w:hAnsi="Times New Roman"/>
          <w:color w:val="000000"/>
          <w:sz w:val="24"/>
        </w:rPr>
        <w:t xml:space="preserve"> </w:t>
      </w:r>
      <w:r>
        <w:rPr>
          <w:rFonts w:ascii="Times New Roman" w:hAnsi="Times New Roman"/>
          <w:color w:val="000000"/>
          <w:sz w:val="24"/>
        </w:rPr>
        <w:t xml:space="preserve">(</w:t>
      </w:r>
      <m:oMath>
        <m:r>
          <m:t>53</m:t>
        </m:r>
        <m:r>
          <m:rPr>
            <m:sty m:val="p"/>
          </m:rPr>
          <m:t>/</m:t>
        </m:r>
        <m:r>
          <m:t>63</m:t>
        </m:r>
      </m:oMath>
      <w:r>
        <w:rPr>
          <w:rFonts w:ascii="Times New Roman" w:hAnsi="Times New Roman"/>
          <w:color w:val="000000"/>
          <w:sz w:val="24"/>
        </w:rPr>
        <w:t xml:space="preserve">, 95% Wilson CI:</w:t>
      </w:r>
      <w:r>
        <w:rPr>
          <w:rFonts w:ascii="Times New Roman" w:hAnsi="Times New Roman"/>
          <w:color w:val="000000"/>
          <w:sz w:val="24"/>
        </w:rPr>
        <w:t xml:space="preserve"> </w:t>
      </w:r>
      <m:oMath>
        <m:r>
          <m:rPr>
            <m:sty m:val="p"/>
          </m:rPr>
          <m:t>[</m:t>
        </m:r>
        <m:r>
          <m:t>73.1</m:t>
        </m:r>
        <m:r>
          <m:rPr>
            <m:sty m:val="p"/>
          </m:rPr>
          <m:t>%</m:t>
        </m:r>
        <m:r>
          <m:rPr>
            <m:sty m:val="p"/>
          </m:rPr>
          <m:t>,</m:t>
        </m:r>
        <m:r>
          <m:t>91.2</m:t>
        </m:r>
        <m:r>
          <m:rPr>
            <m:sty m:val="p"/>
          </m:rPr>
          <m:t>%</m:t>
        </m:r>
        <m:r>
          <m:rPr>
            <m:sty m:val="p"/>
          </m:rPr>
          <m:t>]</m:t>
        </m:r>
      </m:oMath>
      <w:r>
        <w:rPr>
          <w:rFonts w:ascii="Times New Roman" w:hAnsi="Times New Roman"/>
          <w:color w:val="000000"/>
          <w:sz w:val="24"/>
        </w:rPr>
        <w:t xml:space="preserve">) of the adversarial environments. While exact path-reachability would achieve 100% if labels depended solely on reachability, the simplified BFS baseline evaluated primary containment and enrollment edges without evaluating fine-grained Discretionary Access Control List (DACL) permission masks (e.g., ‘GenericAll‘ vs write rights on parent containers vs explicit deny ACEs), leading to 10 discrepancies where full access evaluation is required.</w:t>
      </w:r>
    </w:p>
    <w:p>
      <w:pPr>
        <w:numPr>
          <w:ilvl w:val="0"/>
          <w:numId w:val="55"/>
        </w:numPr>
        <w:spacing w:before="0" w:after="60" w:line="300" w:lineRule="auto"/>
        <w:jc w:val="both"/>
      </w:pPr>
      <w:r>
        <w:rPr>
          <w:rFonts w:ascii="Times New Roman" w:hAnsi="Times New Roman"/>
          <w:b/>
          <w:bCs/>
          <w:color w:val="000000"/>
          <w:sz w:val="24"/>
        </w:rPr>
        <w:t xml:space="preserve">Under-Specification and Shortcut Convergence:</w:t>
      </w:r>
      <w:r>
        <w:rPr>
          <w:rFonts w:ascii="Times New Roman" w:hAnsi="Times New Roman"/>
          <w:color w:val="000000"/>
          <w:sz w:val="24"/>
        </w:rPr>
        <w:t xml:space="preserve"> </w:t>
      </w:r>
      <w:r>
        <w:rPr>
          <w:rFonts w:ascii="Times New Roman" w:hAnsi="Times New Roman"/>
          <w:color w:val="000000"/>
          <w:sz w:val="24"/>
        </w:rPr>
        <w:t xml:space="preserve">The underlying driver of neural collapse is the well-known machine learning challenge of</w:t>
      </w:r>
      <w:r>
        <w:rPr>
          <w:rFonts w:ascii="Times New Roman" w:hAnsi="Times New Roman"/>
          <w:color w:val="000000"/>
          <w:sz w:val="24"/>
        </w:rPr>
        <w:t xml:space="preserve"> </w:t>
      </w:r>
      <w:r>
        <w:rPr>
          <w:rFonts w:ascii="Times New Roman" w:hAnsi="Times New Roman"/>
          <w:b/>
          <w:bCs/>
          <w:color w:val="000000"/>
          <w:sz w:val="24"/>
        </w:rPr>
        <w:t xml:space="preserve">under-specification</w:t>
      </w:r>
      <w:r>
        <w:rPr>
          <w:rFonts w:ascii="Times New Roman" w:hAnsi="Times New Roman"/>
          <w:color w:val="000000"/>
          <w:sz w:val="24"/>
        </w:rPr>
        <w:t xml:space="preserve"> </w:t>
      </w:r>
      <w:r>
        <w:rPr>
          <w:rFonts w:ascii="Times New Roman" w:hAnsi="Times New Roman"/>
          <w:color w:val="000000"/>
          <w:sz w:val="24"/>
        </w:rPr>
        <w:t xml:space="preserve">and spurious shortcut learning (Arp et al., 2022 </w:t>
      </w:r>
      <w:r>
        <w:rPr>
          <w:rFonts w:ascii="Times New Roman" w:hAnsi="Times New Roman"/>
          <w:color w:val="000000"/>
          <w:sz w:val="24"/>
        </w:rPr>
        <w:t xml:space="preserve">[10]</w:t>
      </w:r>
      <w:r>
        <w:rPr>
          <w:rFonts w:ascii="Times New Roman" w:hAnsi="Times New Roman"/>
          <w:color w:val="000000"/>
          <w:sz w:val="24"/>
        </w:rPr>
        <w:t xml:space="preserve">; Geirhos et al., 2020 </w:t>
      </w:r>
      <w:r>
        <w:rPr>
          <w:rFonts w:ascii="Times New Roman" w:hAnsi="Times New Roman"/>
          <w:color w:val="000000"/>
          <w:sz w:val="24"/>
        </w:rPr>
        <w:t xml:space="preserve">[9]</w:t>
      </w:r>
      <w:r>
        <w:rPr>
          <w:rFonts w:ascii="Times New Roman" w:hAnsi="Times New Roman"/>
          <w:color w:val="000000"/>
          <w:sz w:val="24"/>
        </w:rPr>
        <w:t xml:space="preserve">; Ye et al., 2026 </w:t>
      </w:r>
      <w:r>
        <w:rPr>
          <w:rFonts w:ascii="Times New Roman" w:hAnsi="Times New Roman"/>
          <w:color w:val="000000"/>
          <w:sz w:val="24"/>
        </w:rPr>
        <w:t xml:space="preserve">[34]</w:t>
      </w:r>
      <w:r>
        <w:rPr>
          <w:rFonts w:ascii="Times New Roman" w:hAnsi="Times New Roman"/>
          <w:color w:val="000000"/>
          <w:sz w:val="24"/>
        </w:rPr>
        <w:t xml:space="preserve">; Bell and Wang, 2024 </w:t>
      </w:r>
      <w:r>
        <w:rPr>
          <w:rFonts w:ascii="Times New Roman" w:hAnsi="Times New Roman"/>
          <w:color w:val="000000"/>
          <w:sz w:val="24"/>
        </w:rPr>
        <w:t xml:space="preserve">[35]</w:t>
      </w:r>
      <w:r>
        <w:rPr>
          <w:rFonts w:ascii="Times New Roman" w:hAnsi="Times New Roman"/>
          <w:color w:val="000000"/>
          <w:sz w:val="24"/>
        </w:rPr>
        <w:t xml:space="preserve">). In the standard training set of 1,400 environments, templates configured with dangerous flags possessed a valid authorization path 100% of the time. Consequently, the two decision rules—</w:t>
      </w:r>
      <w:r>
        <w:rPr>
          <w:rFonts w:ascii="Times New Roman" w:hAnsi="Times New Roman"/>
          <w:color w:val="000000"/>
          <w:sz w:val="24"/>
        </w:rPr>
        <w:t xml:space="preserve">“flags</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vulnerable”</w:t>
      </w:r>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w:r>
        <w:rPr>
          <w:rFonts w:ascii="Times New Roman" w:hAnsi="Times New Roman"/>
          <w:color w:val="000000"/>
          <w:sz w:val="24"/>
        </w:rPr>
        <w:t xml:space="preserve">“path</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vulnerable”</w:t>
      </w:r>
      <w:r>
        <w:rPr>
          <w:rFonts w:ascii="Times New Roman" w:hAnsi="Times New Roman"/>
          <w:color w:val="000000"/>
          <w:sz w:val="24"/>
        </w:rPr>
        <w:t xml:space="preserve">—fit the training loss with equal empirical precision. Because inspecting local template flags (</w:t>
      </w:r>
      <m:oMath>
        <m:sSub>
          <m:e>
            <m:r>
              <m:t>x</m:t>
            </m:r>
          </m:e>
          <m:sub>
            <m:r>
              <m:rPr>
                <m:nor/>
                <m:sty m:val="p"/>
              </m:rPr>
              <m:t>Template</m:t>
            </m:r>
          </m:sub>
        </m:sSub>
      </m:oMath>
      <w:r>
        <w:rPr>
          <w:rFonts w:ascii="Times New Roman" w:hAnsi="Times New Roman"/>
          <w:color w:val="000000"/>
          <w:sz w:val="24"/>
        </w:rPr>
        <w:t xml:space="preserve">) requires a simple single-layer linear projection, whereas verifying multi-hop reachability requires coordinating high-order message-passing convolutions, gradient descent naturally converges to the simpler flag-based shortcut.</w:t>
      </w:r>
    </w:p>
    <w:p>
      <w:pPr>
        <w:numPr>
          <w:ilvl w:val="0"/>
          <w:numId w:val="55"/>
        </w:numPr>
        <w:spacing w:before="0" w:after="60" w:line="300" w:lineRule="auto"/>
        <w:jc w:val="both"/>
      </w:pPr>
      <w:r>
        <w:rPr>
          <w:rFonts w:ascii="Times New Roman" w:hAnsi="Times New Roman"/>
          <w:b/>
          <w:bCs/>
          <w:color w:val="000000"/>
          <w:sz w:val="24"/>
        </w:rPr>
        <w:t xml:space="preserve">Reconciliation with Enterprise Testbeds:</w:t>
      </w:r>
      <w:r>
        <w:rPr>
          <w:rFonts w:ascii="Times New Roman" w:hAnsi="Times New Roman"/>
          <w:color w:val="000000"/>
          <w:sz w:val="24"/>
        </w:rPr>
        <w:t xml:space="preserve"> </w:t>
      </w:r>
      <w:r>
        <w:rPr>
          <w:rFonts w:ascii="Times New Roman" w:hAnsi="Times New Roman"/>
          <w:color w:val="000000"/>
          <w:sz w:val="24"/>
        </w:rPr>
        <w:t xml:space="preserve">This failure underscores that pure neural models cannot guarantee soundness when evaluated on out-of-distribution counterfactual topologies. As demonstrated in Chapter 6 and formalized in Chapter 8, enterprise false-positive suppression on hardened templates is achieved by deploying CertGraph within the</w:t>
      </w:r>
      <w:r>
        <w:rPr>
          <w:rFonts w:ascii="Times New Roman" w:hAnsi="Times New Roman"/>
          <w:color w:val="000000"/>
          <w:sz w:val="24"/>
        </w:rPr>
        <w:t xml:space="preserve"> </w:t>
      </w:r>
      <w:r>
        <w:rPr>
          <w:rFonts w:ascii="Times New Roman" w:hAnsi="Times New Roman"/>
          <w:b/>
          <w:bCs/>
          <w:color w:val="000000"/>
          <w:sz w:val="24"/>
        </w:rPr>
        <w:t xml:space="preserve">Two-Tier Neuro-Symbolic Hybrid Architecture</w:t>
      </w:r>
      <w:r>
        <w:rPr>
          <w:rFonts w:ascii="Times New Roman" w:hAnsi="Times New Roman"/>
          <w:color w:val="000000"/>
          <w:sz w:val="24"/>
        </w:rPr>
        <w:t xml:space="preserve">, where fast neural screening is verified by targeted symbolic path deduction.</w:t>
      </w:r>
    </w:p>
    <w:bookmarkEnd w:id="88"/>
    <w:bookmarkEnd w:id="89"/>
    <w:bookmarkStart w:id="91" w:name="sec:attention_weights"/>
    <w:p>
      <w:pPr>
        <w:pStyle w:val="Heading2"/>
        <w:keepNext/>
        <w:spacing w:before="320" w:after="120" w:line="276" w:lineRule="auto"/>
        <w:ind w:firstLine="0"/>
        <w:jc w:val="left"/>
      </w:pPr>
      <w:r>
        <w:rPr>
          <w:rFonts w:ascii="Times New Roman" w:hAnsi="Times New Roman"/>
          <w:b/>
          <w:color w:val="000000"/>
          <w:sz w:val="28"/>
        </w:rPr>
        <w:t>5.5  Attention Weight Explainability and Graph Attribution</w:t>
      </w:r>
    </w:p>
    <w:p>
      <w:pPr>
        <w:pStyle w:val="FirstParagraph"/>
        <w:spacing w:before="0" w:after="120" w:line="360" w:lineRule="auto"/>
        <w:ind w:firstLine="0"/>
        <w:jc w:val="both"/>
      </w:pPr>
      <w:r>
        <w:rPr>
          <w:rFonts w:ascii="Times New Roman" w:hAnsi="Times New Roman"/>
          <w:color w:val="000000"/>
          <w:sz w:val="24"/>
        </w:rPr>
        <w:t xml:space="preserve">To analyze what CertGraph learns internally, we inspected the learned multi-head attention weights</w:t>
      </w:r>
      <w:r>
        <w:rPr>
          <w:rFonts w:ascii="Times New Roman" w:hAnsi="Times New Roman"/>
          <w:color w:val="000000"/>
          <w:sz w:val="24"/>
        </w:rPr>
        <w:t xml:space="preserve"> </w:t>
      </w:r>
      <m:oMath>
        <m:sSubSup>
          <m:e>
            <m:r>
              <m:t>α</m:t>
            </m:r>
          </m:e>
          <m:sub>
            <m:r>
              <m:t>v</m:t>
            </m:r>
            <m:r>
              <m:t>u</m:t>
            </m:r>
          </m:sub>
          <m:sup>
            <m:r>
              <m:rPr>
                <m:sty m:val="p"/>
              </m:rPr>
              <m:t>(</m:t>
            </m:r>
            <m:r>
              <m:t>k</m:t>
            </m:r>
            <m:r>
              <m:rPr>
                <m:sty m:val="p"/>
              </m:rPr>
              <m:t>,</m:t>
            </m:r>
            <m:r>
              <m:t>r</m:t>
            </m:r>
            <m:r>
              <m:rPr>
                <m:sty m:val="p"/>
              </m:rPr>
              <m:t>)</m:t>
            </m:r>
          </m:sup>
        </m:sSubSup>
      </m:oMath>
      <w:r>
        <w:rPr>
          <w:rFonts w:ascii="Times New Roman" w:hAnsi="Times New Roman"/>
          <w:color w:val="000000"/>
          <w:sz w:val="24"/>
        </w:rPr>
        <w:t xml:space="preserve"> </w:t>
      </w:r>
      <w:r>
        <w:rPr>
          <w:rFonts w:ascii="Times New Roman" w:hAnsi="Times New Roman"/>
          <w:color w:val="000000"/>
          <w:sz w:val="24"/>
        </w:rPr>
        <w:t xml:space="preserve">across the 2-hop computational subgraph of evaluated templates.</w:t>
      </w:r>
    </w:p>
    <w:bookmarkStart w:id="92" w:name="fig:attention_exp"/>
    <w:p xmlns:a="http://schemas.openxmlformats.org/drawingml/2006/main" xmlns:pic="http://schemas.openxmlformats.org/drawingml/2006/picture">
      <w:pPr>
        <w:pStyle w:val="CaptionedFigure"/>
        <w:keepNext/>
        <w:spacing w:before="160" w:after="80"/>
        <w:ind w:firstLine="0"/>
        <w:jc w:val="center"/>
      </w:pPr>
      <w:r>
        <w:drawing>
          <wp:inline>
            <wp:extent cx="5486400" cy="2411539"/>
            <wp:effectExtent b="0" l="0" r="0" t="0"/>
            <wp:docPr descr="" title="" id="10" name="Picture"/>
            <a:graphic>
              <a:graphicData uri="http://schemas.openxmlformats.org/drawingml/2006/picture">
                <pic:pic>
                  <pic:nvPicPr>
                    <pic:cNvPr descr="figures/attention_explainability.png" id="10" name="Picture"/>
                    <pic:cNvPicPr>
                      <a:picLocks noChangeArrowheads="1" noChangeAspect="1"/>
                    </pic:cNvPicPr>
                  </pic:nvPicPr>
                  <pic:blipFill>
                    <a:blip r:embed="rId22"/>
                    <a:stretch>
                      <a:fillRect/>
                    </a:stretch>
                  </pic:blipFill>
                  <pic:spPr bwMode="auto">
                    <a:xfrm>
                      <a:off x="0" y="0"/>
                      <a:ext cx="5486400" cy="2411539"/>
                    </a:xfrm>
                    <a:prstGeom prst="rect">
                      <a:avLst/>
                    </a:prstGeom>
                    <a:noFill/>
                    <a:ln w="9525">
                      <a:noFill/>
                      <a:headEnd/>
                      <a:tailEnd/>
                    </a:ln>
                  </pic:spPr>
                </pic:pic>
              </a:graphicData>
            </a:graphic>
          </wp:inline>
        </w:drawing>
      </w:r>
    </w:p>
    <w:p>
      <w:pPr>
        <w:pStyle w:val="ImageCaption"/>
        <w:spacing w:before="80" w:after="280"/>
        <w:ind w:firstLine="0"/>
        <w:jc w:val="center"/>
      </w:pPr>
      <w:r>
        <w:rPr>
          <w:rFonts w:ascii="Times New Roman" w:hAnsi="Times New Roman"/>
          <w:b/>
          <w:bCs/>
          <w:color w:val="000000"/>
          <w:sz w:val="20"/>
        </w:rPr>
        <w:t xml:space="preserve">Figure 5.4:</w:t>
      </w:r>
      <w:r>
        <w:rPr>
          <w:rFonts w:ascii="Times New Roman" w:hAnsi="Times New Roman"/>
          <w:color w:val="000000"/>
          <w:sz w:val="20"/>
        </w:rPr>
        <w:t xml:space="preserve"> </w:t>
      </w:r>
      <w:r>
        <w:rPr>
          <w:rFonts w:ascii="Times New Roman" w:hAnsi="Times New Roman"/>
          <w:color w:val="000000"/>
          <w:sz w:val="20"/>
        </w:rPr>
        <w:t xml:space="preserve">Localized 2-hop attention weight attribution for an ESC13 template, showing concentrated attention along the valid enrollment and issuance policy path.</w:t>
      </w:r>
    </w:p>
    <w:bookmarkEnd w:id="90"/>
    <w:p>
      <w:pPr>
        <w:pStyle w:val="BodyText"/>
        <w:spacing w:before="0" w:after="120" w:line="360" w:lineRule="auto"/>
        <w:ind w:firstLine="360"/>
        <w:jc w:val="both"/>
      </w:pPr>
      <w:r>
        <w:rPr>
          <w:rFonts w:ascii="Times New Roman" w:hAnsi="Times New Roman"/>
          <w:color w:val="000000"/>
          <w:sz w:val="24"/>
        </w:rPr>
        <w:t xml:space="preserve">As illustrated in Figure 5.4, for a genuinely exploitable ESC13 template, CertGraph concentrates its attention weights (</w:t>
      </w:r>
      <m:oMath>
        <m:r>
          <m:t>α</m:t>
        </m:r>
        <m:r>
          <m:rPr>
            <m:sty m:val="p"/>
          </m:rPr>
          <m:t>&gt;</m:t>
        </m:r>
        <m:r>
          <m:t>0.85</m:t>
        </m:r>
      </m:oMath>
      <w:r>
        <w:rPr>
          <w:rFonts w:ascii="Times New Roman" w:hAnsi="Times New Roman"/>
          <w:color w:val="000000"/>
          <w:sz w:val="24"/>
        </w:rPr>
        <w:t xml:space="preserve">) along the authentic privilege escalation path:</w:t>
      </w:r>
    </w:p>
    <w:p>
      <w:pPr>
        <w:numPr>
          <w:ilvl w:val="0"/>
          <w:numId w:val="56"/>
        </w:numPr>
        <w:spacing w:before="0" w:after="60" w:line="300" w:lineRule="auto"/>
        <w:jc w:val="both"/>
      </w:pPr>
      <w:r>
        <w:rPr>
          <w:rFonts w:ascii="Times New Roman" w:hAnsi="Times New Roman"/>
          <w:color w:val="000000"/>
          <w:sz w:val="24"/>
        </w:rPr>
        <w:t xml:space="preserve">High attention is assigned to the incoming</w:t>
      </w:r>
      <w:r>
        <w:rPr>
          <w:rFonts w:ascii="Times New Roman" w:hAnsi="Times New Roman"/>
          <w:color w:val="000000"/>
          <w:sz w:val="24"/>
        </w:rPr>
        <w:t xml:space="preserve"> </w:t>
      </w:r>
      <w:r>
        <w:rPr>
          <w:rStyle w:val="VerbatimChar"/>
          <w:rFonts w:ascii="Times New Roman" w:hAnsi="Times New Roman"/>
          <w:color w:val="000000"/>
          <w:sz w:val="24"/>
        </w:rPr>
        <w:t xml:space="preserve">Enroll</w:t>
      </w:r>
      <w:r>
        <w:rPr>
          <w:rFonts w:ascii="Times New Roman" w:hAnsi="Times New Roman"/>
          <w:color w:val="000000"/>
          <w:sz w:val="24"/>
        </w:rPr>
        <w:t xml:space="preserve"> </w:t>
      </w:r>
      <w:r>
        <w:rPr>
          <w:rFonts w:ascii="Times New Roman" w:hAnsi="Times New Roman"/>
          <w:color w:val="000000"/>
          <w:sz w:val="24"/>
        </w:rPr>
        <w:t xml:space="preserve">edge originating from the compromised low-privileged group.</w:t>
      </w:r>
    </w:p>
    <w:p>
      <w:pPr>
        <w:numPr>
          <w:ilvl w:val="0"/>
          <w:numId w:val="56"/>
        </w:numPr>
        <w:spacing w:before="0" w:after="60" w:line="300" w:lineRule="auto"/>
        <w:jc w:val="both"/>
      </w:pPr>
      <w:r>
        <w:rPr>
          <w:rFonts w:ascii="Times New Roman" w:hAnsi="Times New Roman"/>
          <w:color w:val="000000"/>
          <w:sz w:val="24"/>
        </w:rPr>
        <w:t xml:space="preserve">High attention is assigned to the outgoing</w:t>
      </w:r>
      <w:r>
        <w:rPr>
          <w:rFonts w:ascii="Times New Roman" w:hAnsi="Times New Roman"/>
          <w:color w:val="000000"/>
          <w:sz w:val="24"/>
        </w:rPr>
        <w:t xml:space="preserve"> </w:t>
      </w:r>
      <w:r>
        <w:rPr>
          <w:rStyle w:val="VerbatimChar"/>
          <w:rFonts w:ascii="Times New Roman" w:hAnsi="Times New Roman"/>
          <w:color w:val="000000"/>
          <w:sz w:val="24"/>
        </w:rPr>
        <w:t xml:space="preserve">LinksPolicy</w:t>
      </w:r>
      <w:r>
        <w:rPr>
          <w:rFonts w:ascii="Times New Roman" w:hAnsi="Times New Roman"/>
          <w:color w:val="000000"/>
          <w:sz w:val="24"/>
        </w:rPr>
        <w:t xml:space="preserve"> </w:t>
      </w:r>
      <w:r>
        <w:rPr>
          <w:rFonts w:ascii="Times New Roman" w:hAnsi="Times New Roman"/>
          <w:color w:val="000000"/>
          <w:sz w:val="24"/>
        </w:rPr>
        <w:t xml:space="preserve">edge terminating at the Tier-0 administrative security group.</w:t>
      </w:r>
    </w:p>
    <w:p>
      <w:pPr>
        <w:numPr>
          <w:ilvl w:val="0"/>
          <w:numId w:val="56"/>
        </w:numPr>
        <w:spacing w:before="0" w:after="60" w:line="300" w:lineRule="auto"/>
        <w:jc w:val="both"/>
      </w:pPr>
      <w:r>
        <w:rPr>
          <w:rFonts w:ascii="Times New Roman" w:hAnsi="Times New Roman"/>
          <w:color w:val="000000"/>
          <w:sz w:val="24"/>
        </w:rPr>
        <w:t xml:space="preserve">Spurious or unprivileged peripheral edges receive negligible attention coefficients (</w:t>
      </w:r>
      <m:oMath>
        <m:r>
          <m:t>α</m:t>
        </m:r>
        <m:r>
          <m:rPr>
            <m:sty m:val="p"/>
          </m:rPr>
          <m:t>&lt;</m:t>
        </m:r>
        <m:r>
          <m:t>0.05</m:t>
        </m:r>
      </m:oMath>
      <w:r>
        <w:rPr>
          <w:rFonts w:ascii="Times New Roman" w:hAnsi="Times New Roman"/>
          <w:color w:val="000000"/>
          <w:sz w:val="24"/>
        </w:rPr>
        <w:t xml:space="preserve">).</w:t>
      </w:r>
    </w:p>
    <w:p>
      <w:pPr>
        <w:pStyle w:val="FirstParagraph"/>
        <w:spacing w:before="0" w:after="120" w:line="360" w:lineRule="auto"/>
        <w:ind w:firstLine="0"/>
        <w:jc w:val="both"/>
      </w:pPr>
      <w:r>
        <w:rPr>
          <w:rFonts w:ascii="Times New Roman" w:hAnsi="Times New Roman"/>
          <w:color w:val="000000"/>
          <w:sz w:val="24"/>
        </w:rPr>
        <w:t xml:space="preserve">This localized attribution provides Security Operations Center (SOC) analysts with interpretable evidence of why an alert was triggered, highlighting the exact authorization hops that must be severed to remediate the vulnerability.</w:t>
      </w:r>
    </w:p>
    <w:bookmarkEnd w:id="91"/>
    <w:bookmarkEnd w:id="92"/>
    <w:bookmarkStart w:id="93" w:name="ch:case_study"/>
    <w:p>
      <w:pPr>
        <w:spacing w:before="0" w:after="0"/>
        <w:sectPr>
          <w:footnotePr>
            <w:numRestart w:val="eachSect"/>
          </w:footnotePr>
          <w:pgSz w:w="11909" w:h="16834"/>
          <w:pgMar w:top="1440" w:bottom="1440" w:left="1800" w:right="1440" w:header="720" w:footer="720"/>
          <w:titlePg/>
        </w:sectPr>
      </w:pPr>
    </w:p>
    <w:p>
      <w:pPr>
        <w:pStyle w:val="Heading1"/>
        <w:keepNext/>
        <w:pageBreakBefore/>
        <w:spacing w:before="400" w:after="360" w:line="276" w:lineRule="auto"/>
        <w:ind w:firstLine="0"/>
        <w:jc w:val="left"/>
      </w:pPr>
      <w:r>
        <w:rPr>
          <w:rFonts w:ascii="Times New Roman" w:hAnsi="Times New Roman"/>
          <w:b/>
          <w:color w:val="000000"/>
          <w:sz w:val="32"/>
        </w:rPr>
        <w:t>Chapter 6</w:t>
        <w:br/>
        <w:t>Real-World Active Directory Case Studies: GOAD and Community Benchmarks</w:t>
      </w:r>
    </w:p>
    <w:bookmarkStart w:id="94" w:name="X99d3428ffe1df97e210bd93effcc2c05eb993fa"/>
    <w:p>
      <w:pPr>
        <w:pStyle w:val="Heading2"/>
        <w:keepNext/>
        <w:spacing w:before="320" w:after="120" w:line="276" w:lineRule="auto"/>
        <w:ind w:firstLine="0"/>
        <w:jc w:val="left"/>
      </w:pPr>
      <w:r>
        <w:rPr>
          <w:rFonts w:ascii="Times New Roman" w:hAnsi="Times New Roman"/>
          <w:b/>
          <w:color w:val="000000"/>
          <w:sz w:val="28"/>
        </w:rPr>
        <w:t>6.1  From Synthetic Topologies to Enterprise Deployments</w:t>
      </w:r>
    </w:p>
    <w:p>
      <w:pPr>
        <w:pStyle w:val="FirstParagraph"/>
        <w:spacing w:before="0" w:after="120" w:line="360" w:lineRule="auto"/>
        <w:ind w:firstLine="0"/>
        <w:jc w:val="both"/>
      </w:pPr>
      <w:r>
        <w:rPr>
          <w:rFonts w:ascii="Times New Roman" w:hAnsi="Times New Roman"/>
          <w:color w:val="000000"/>
          <w:sz w:val="24"/>
        </w:rPr>
        <w:t xml:space="preserve">While controlled synthetic environments provide the mathematical foundation necessary to train neural architectures and isolate experimental variables, enterprise cybersecurity requires models to generalize seamlessly to real, messy, production-grade operating systems. Real-world Active Directory deployments exhibit structural idiosyncrasies that rarely appear in idealized synthetic generators:</w:t>
      </w:r>
    </w:p>
    <w:p>
      <w:pPr>
        <w:numPr>
          <w:ilvl w:val="0"/>
          <w:numId w:val="57"/>
        </w:numPr>
        <w:spacing w:before="0" w:after="60" w:line="300" w:lineRule="auto"/>
        <w:jc w:val="both"/>
      </w:pPr>
      <w:r>
        <w:rPr>
          <w:rFonts w:ascii="Times New Roman" w:hAnsi="Times New Roman"/>
          <w:color w:val="000000"/>
          <w:sz w:val="24"/>
        </w:rPr>
        <w:t xml:space="preserve">Multi-forest trust topologies with complex Kerberos referral tickets and SID filtering boundaries.</w:t>
      </w:r>
    </w:p>
    <w:p>
      <w:pPr>
        <w:numPr>
          <w:ilvl w:val="0"/>
          <w:numId w:val="57"/>
        </w:numPr>
        <w:spacing w:before="0" w:after="60" w:line="300" w:lineRule="auto"/>
        <w:jc w:val="both"/>
      </w:pPr>
      <w:r>
        <w:rPr>
          <w:rFonts w:ascii="Times New Roman" w:hAnsi="Times New Roman"/>
          <w:color w:val="000000"/>
          <w:sz w:val="24"/>
        </w:rPr>
        <w:t xml:space="preserve">Highly nested security group hierarchies created over decades of administrative churn.</w:t>
      </w:r>
    </w:p>
    <w:p>
      <w:pPr>
        <w:numPr>
          <w:ilvl w:val="0"/>
          <w:numId w:val="57"/>
        </w:numPr>
        <w:spacing w:before="0" w:after="60" w:line="300" w:lineRule="auto"/>
        <w:jc w:val="both"/>
      </w:pPr>
      <w:r>
        <w:rPr>
          <w:rFonts w:ascii="Times New Roman" w:hAnsi="Times New Roman"/>
          <w:color w:val="000000"/>
          <w:sz w:val="24"/>
        </w:rPr>
        <w:t xml:space="preserve">Legacy access control entries (ACEs) inheriting permissions across deep Organizational Unit (OU) trees.</w:t>
      </w:r>
    </w:p>
    <w:p>
      <w:pPr>
        <w:numPr>
          <w:ilvl w:val="0"/>
          <w:numId w:val="57"/>
        </w:numPr>
        <w:spacing w:before="0" w:after="60" w:line="300" w:lineRule="auto"/>
        <w:jc w:val="both"/>
      </w:pPr>
      <w:r>
        <w:rPr>
          <w:rFonts w:ascii="Times New Roman" w:hAnsi="Times New Roman"/>
          <w:color w:val="000000"/>
          <w:sz w:val="24"/>
        </w:rPr>
        <w:t xml:space="preserve">Partial or noisy directory collections caused by network timeouts, firewall packet filtering, and endpoint sensor coverage gaps.</w:t>
      </w:r>
    </w:p>
    <w:p>
      <w:pPr>
        <w:pStyle w:val="FirstParagraph"/>
        <w:spacing w:before="0" w:after="120" w:line="360" w:lineRule="auto"/>
        <w:ind w:firstLine="0"/>
        <w:jc w:val="both"/>
      </w:pPr>
      <w:r>
        <w:rPr>
          <w:rFonts w:ascii="Times New Roman" w:hAnsi="Times New Roman"/>
          <w:color w:val="000000"/>
          <w:sz w:val="24"/>
        </w:rPr>
        <w:t xml:space="preserve">To establish whether CertGraph generalizes beyond synthetic graphs to real Windows enterprise infrastructures, we deployed our evaluation framework against the</w:t>
      </w:r>
      <w:r>
        <w:rPr>
          <w:rFonts w:ascii="Times New Roman" w:hAnsi="Times New Roman"/>
          <w:color w:val="000000"/>
          <w:sz w:val="24"/>
        </w:rPr>
        <w:t xml:space="preserve"> </w:t>
      </w:r>
      <w:r>
        <w:rPr>
          <w:rFonts w:ascii="Times New Roman" w:hAnsi="Times New Roman"/>
          <w:b/>
          <w:bCs/>
          <w:color w:val="000000"/>
          <w:sz w:val="24"/>
        </w:rPr>
        <w:t xml:space="preserve">Game of Active Directory (GOAD)</w:t>
      </w:r>
      <w:r>
        <w:rPr>
          <w:rFonts w:ascii="Times New Roman" w:hAnsi="Times New Roman"/>
          <w:color w:val="000000"/>
          <w:sz w:val="24"/>
        </w:rPr>
        <w:t xml:space="preserve"> </w:t>
      </w:r>
      <w:r>
        <w:rPr>
          <w:rFonts w:ascii="Times New Roman" w:hAnsi="Times New Roman"/>
          <w:color w:val="000000"/>
          <w:sz w:val="24"/>
        </w:rPr>
        <w:t xml:space="preserve">[37]</w:t>
      </w:r>
      <w:r>
        <w:rPr>
          <w:rFonts w:ascii="Times New Roman" w:hAnsi="Times New Roman"/>
          <w:color w:val="000000"/>
          <w:sz w:val="24"/>
        </w:rPr>
        <w:t xml:space="preserve"> </w:t>
      </w:r>
      <w:r>
        <w:rPr>
          <w:rFonts w:ascii="Times New Roman" w:hAnsi="Times New Roman"/>
          <w:color w:val="000000"/>
          <w:sz w:val="24"/>
        </w:rPr>
        <w:t xml:space="preserve">testbed, followed by multi-week temporal validation and external community-collected enterprise datasets.</w:t>
      </w:r>
    </w:p>
    <w:bookmarkEnd w:id="93"/>
    <w:bookmarkStart w:id="95" w:name="X57ea32820ffeb23bee45d9fd160c333954d10d4"/>
    <w:p>
      <w:pPr>
        <w:pStyle w:val="Heading2"/>
        <w:keepNext/>
        <w:spacing w:before="320" w:after="120" w:line="276" w:lineRule="auto"/>
        <w:ind w:firstLine="0"/>
        <w:jc w:val="left"/>
      </w:pPr>
      <w:r>
        <w:rPr>
          <w:rFonts w:ascii="Times New Roman" w:hAnsi="Times New Roman"/>
          <w:b/>
          <w:color w:val="000000"/>
          <w:sz w:val="28"/>
        </w:rPr>
        <w:t>6.2  The Game of Active Directory (GOAD) Multi-Forest Testbed</w:t>
      </w:r>
    </w:p>
    <w:p>
      <w:pPr>
        <w:pStyle w:val="FirstParagraph"/>
        <w:spacing w:before="0" w:after="120" w:line="360" w:lineRule="auto"/>
        <w:ind w:firstLine="0"/>
        <w:jc w:val="both"/>
      </w:pPr>
      <w:r>
        <w:rPr>
          <w:rFonts w:ascii="Times New Roman" w:hAnsi="Times New Roman"/>
          <w:color w:val="000000"/>
          <w:sz w:val="24"/>
        </w:rPr>
        <w:t xml:space="preserve">GOAD is an acclaimed, widely recognized vulnerable enterprise research environment deployed on dedicated virtualization hardware. The infrastructure mirrors the complex identity architecture of a multi-national conglomerate spanning five dedicated virtual machines running licensed Windows Server 2016, Windows Server 2019, and Windows 10 Enterprise operating systems:</w:t>
      </w:r>
    </w:p>
    <w:p>
      <w:pPr>
        <w:numPr>
          <w:ilvl w:val="0"/>
          <w:numId w:val="58"/>
        </w:numPr>
        <w:spacing w:before="0" w:after="60" w:line="300" w:lineRule="auto"/>
        <w:jc w:val="both"/>
      </w:pPr>
      <w:r>
        <w:rPr>
          <w:rStyle w:val="VerbatimChar"/>
          <w:rFonts w:ascii="Times New Roman" w:hAnsi="Times New Roman"/>
          <w:b/>
          <w:bCs/>
          <w:color w:val="000000"/>
          <w:sz w:val="24"/>
        </w:rPr>
        <w:t xml:space="preserve">sevenkingdoms.local</w:t>
      </w:r>
      <w:r>
        <w:rPr>
          <w:rFonts w:ascii="Times New Roman" w:hAnsi="Times New Roman"/>
          <w:b/>
          <w:bCs/>
          <w:color w:val="000000"/>
          <w:sz w:val="24"/>
        </w:rPr>
        <w:t xml:space="preserve"> </w:t>
      </w:r>
      <w:r>
        <w:rPr>
          <w:rFonts w:ascii="Times New Roman" w:hAnsi="Times New Roman"/>
          <w:b/>
          <w:bCs/>
          <w:color w:val="000000"/>
          <w:sz w:val="24"/>
        </w:rPr>
        <w:t xml:space="preserve">(Parent Root Domain):</w:t>
      </w:r>
      <w:r>
        <w:rPr>
          <w:rFonts w:ascii="Times New Roman" w:hAnsi="Times New Roman"/>
          <w:color w:val="000000"/>
          <w:sz w:val="24"/>
        </w:rPr>
        <w:t xml:space="preserve"> </w:t>
      </w:r>
      <w:r>
        <w:rPr>
          <w:rFonts w:ascii="Times New Roman" w:hAnsi="Times New Roman"/>
          <w:color w:val="000000"/>
          <w:sz w:val="24"/>
        </w:rPr>
        <w:t xml:space="preserve">Hosted on Domain Controller</w:t>
      </w:r>
      <w:r>
        <w:rPr>
          <w:rFonts w:ascii="Times New Roman" w:hAnsi="Times New Roman"/>
          <w:color w:val="000000"/>
          <w:sz w:val="24"/>
        </w:rPr>
        <w:t xml:space="preserve"> </w:t>
      </w:r>
      <w:r>
        <w:rPr>
          <w:rStyle w:val="VerbatimChar"/>
          <w:rFonts w:ascii="Times New Roman" w:hAnsi="Times New Roman"/>
          <w:color w:val="000000"/>
          <w:sz w:val="24"/>
        </w:rPr>
        <w:t xml:space="preserve">kingslanding.</w:t>
      </w:r>
      <w:r>
        <w:rPr>
          <w:rStyle w:val="VerbatimChar"/>
          <w:rFonts w:ascii="Times New Roman" w:hAnsi="Times New Roman"/>
          <w:color w:val="000000"/>
          <w:sz w:val="24"/>
        </w:rPr>
        <w:t xml:space="preserve">sevenkingdoms.local</w:t>
      </w:r>
      <w:r>
        <w:rPr>
          <w:rFonts w:ascii="Times New Roman" w:hAnsi="Times New Roman"/>
          <w:color w:val="000000"/>
          <w:sz w:val="24"/>
        </w:rPr>
        <w:t xml:space="preserve"> </w:t>
      </w:r>
      <w:r>
        <w:rPr>
          <w:rFonts w:ascii="Times New Roman" w:hAnsi="Times New Roman"/>
          <w:color w:val="000000"/>
          <w:sz w:val="24"/>
        </w:rPr>
        <w:t xml:space="preserve">(Windows Server 2019, DC01). Manages 16 human user accounts, 59 global and universal security groups, Enterprise Certificate Services infrastructure, and authoritative Tier-0 administrative roles (</w:t>
      </w:r>
      <w:r>
        <w:rPr>
          <w:rStyle w:val="VerbatimChar"/>
          <w:rFonts w:ascii="Times New Roman" w:hAnsi="Times New Roman"/>
          <w:color w:val="000000"/>
          <w:sz w:val="24"/>
        </w:rPr>
        <w:t xml:space="preserve">Enterprise Admins</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Schema Admins</w:t>
      </w:r>
      <w:r>
        <w:rPr>
          <w:rFonts w:ascii="Times New Roman" w:hAnsi="Times New Roman"/>
          <w:color w:val="000000"/>
          <w:sz w:val="24"/>
        </w:rPr>
        <w:t xml:space="preserve">).</w:t>
      </w:r>
    </w:p>
    <w:p>
      <w:pPr>
        <w:numPr>
          <w:ilvl w:val="0"/>
          <w:numId w:val="58"/>
        </w:numPr>
        <w:spacing w:before="0" w:after="60" w:line="300" w:lineRule="auto"/>
        <w:jc w:val="both"/>
      </w:pPr>
      <w:r>
        <w:rPr>
          <w:rStyle w:val="VerbatimChar"/>
          <w:rFonts w:ascii="Times New Roman" w:hAnsi="Times New Roman"/>
          <w:b/>
          <w:bCs/>
          <w:color w:val="000000"/>
          <w:sz w:val="24"/>
        </w:rPr>
        <w:t xml:space="preserve">north.sevenkingdoms.local</w:t>
      </w:r>
      <w:r>
        <w:rPr>
          <w:rFonts w:ascii="Times New Roman" w:hAnsi="Times New Roman"/>
          <w:b/>
          <w:bCs/>
          <w:color w:val="000000"/>
          <w:sz w:val="24"/>
        </w:rPr>
        <w:t xml:space="preserve"> </w:t>
      </w:r>
      <w:r>
        <w:rPr>
          <w:rFonts w:ascii="Times New Roman" w:hAnsi="Times New Roman"/>
          <w:b/>
          <w:bCs/>
          <w:color w:val="000000"/>
          <w:sz w:val="24"/>
        </w:rPr>
        <w:t xml:space="preserve">(Child Domain):</w:t>
      </w:r>
      <w:r>
        <w:rPr>
          <w:rFonts w:ascii="Times New Roman" w:hAnsi="Times New Roman"/>
          <w:color w:val="000000"/>
          <w:sz w:val="24"/>
        </w:rPr>
        <w:t xml:space="preserve"> </w:t>
      </w:r>
      <w:r>
        <w:rPr>
          <w:rFonts w:ascii="Times New Roman" w:hAnsi="Times New Roman"/>
          <w:color w:val="000000"/>
          <w:sz w:val="24"/>
        </w:rPr>
        <w:t xml:space="preserve">Operates in a bidirectional transitive parent-child domain trust with the parent domain. Hosted across two dedicated systems: Primary Domain Controller</w:t>
      </w:r>
      <w:r>
        <w:rPr>
          <w:rFonts w:ascii="Times New Roman" w:hAnsi="Times New Roman"/>
          <w:color w:val="000000"/>
          <w:sz w:val="24"/>
        </w:rPr>
        <w:t xml:space="preserve"> </w:t>
      </w:r>
      <w:r>
        <w:rPr>
          <w:rStyle w:val="VerbatimChar"/>
          <w:rFonts w:ascii="Times New Roman" w:hAnsi="Times New Roman"/>
          <w:color w:val="000000"/>
          <w:sz w:val="24"/>
        </w:rPr>
        <w:t xml:space="preserve">winterfell.</w:t>
      </w:r>
      <w:r>
        <w:rPr>
          <w:rStyle w:val="VerbatimChar"/>
          <w:rFonts w:ascii="Times New Roman" w:hAnsi="Times New Roman"/>
          <w:color w:val="000000"/>
          <w:sz w:val="24"/>
        </w:rPr>
        <w:t xml:space="preserve">north.</w:t>
      </w:r>
      <w:r>
        <w:rPr>
          <w:rStyle w:val="VerbatimChar"/>
          <w:rFonts w:ascii="Times New Roman" w:hAnsi="Times New Roman"/>
          <w:color w:val="000000"/>
          <w:sz w:val="24"/>
        </w:rPr>
        <w:t xml:space="preserve">sevenkingdoms.local</w:t>
      </w:r>
      <w:r>
        <w:rPr>
          <w:rFonts w:ascii="Times New Roman" w:hAnsi="Times New Roman"/>
          <w:color w:val="000000"/>
          <w:sz w:val="24"/>
        </w:rPr>
        <w:t xml:space="preserve"> </w:t>
      </w:r>
      <w:r>
        <w:rPr>
          <w:rFonts w:ascii="Times New Roman" w:hAnsi="Times New Roman"/>
          <w:color w:val="000000"/>
          <w:sz w:val="24"/>
        </w:rPr>
        <w:t xml:space="preserve">(Windows Server 2019, DC02) and secondary enterprise server</w:t>
      </w:r>
      <w:r>
        <w:rPr>
          <w:rFonts w:ascii="Times New Roman" w:hAnsi="Times New Roman"/>
          <w:color w:val="000000"/>
          <w:sz w:val="24"/>
        </w:rPr>
        <w:t xml:space="preserve"> </w:t>
      </w:r>
      <w:r>
        <w:rPr>
          <w:rStyle w:val="VerbatimChar"/>
          <w:rFonts w:ascii="Times New Roman" w:hAnsi="Times New Roman"/>
          <w:color w:val="000000"/>
          <w:sz w:val="24"/>
        </w:rPr>
        <w:t xml:space="preserve">castelblack.</w:t>
      </w:r>
      <w:r>
        <w:rPr>
          <w:rStyle w:val="VerbatimChar"/>
          <w:rFonts w:ascii="Times New Roman" w:hAnsi="Times New Roman"/>
          <w:color w:val="000000"/>
          <w:sz w:val="24"/>
        </w:rPr>
        <w:t xml:space="preserve">north.</w:t>
      </w:r>
      <w:r>
        <w:rPr>
          <w:rStyle w:val="VerbatimChar"/>
          <w:rFonts w:ascii="Times New Roman" w:hAnsi="Times New Roman"/>
          <w:color w:val="000000"/>
          <w:sz w:val="24"/>
        </w:rPr>
        <w:t xml:space="preserve">sevenkingdoms.local</w:t>
      </w:r>
      <w:r>
        <w:rPr>
          <w:rFonts w:ascii="Times New Roman" w:hAnsi="Times New Roman"/>
          <w:color w:val="000000"/>
          <w:sz w:val="24"/>
        </w:rPr>
        <w:t xml:space="preserve"> </w:t>
      </w:r>
      <w:r>
        <w:rPr>
          <w:rFonts w:ascii="Times New Roman" w:hAnsi="Times New Roman"/>
          <w:color w:val="000000"/>
          <w:sz w:val="24"/>
        </w:rPr>
        <w:t xml:space="preserve">(Windows Server 2016, SRV02). Manages 5 regional user accounts and 47 security groups.</w:t>
      </w:r>
    </w:p>
    <w:p>
      <w:pPr>
        <w:numPr>
          <w:ilvl w:val="0"/>
          <w:numId w:val="58"/>
        </w:numPr>
        <w:spacing w:before="0" w:after="60" w:line="300" w:lineRule="auto"/>
        <w:jc w:val="both"/>
      </w:pPr>
      <w:r>
        <w:rPr>
          <w:rStyle w:val="VerbatimChar"/>
          <w:rFonts w:ascii="Times New Roman" w:hAnsi="Times New Roman"/>
          <w:b/>
          <w:bCs/>
          <w:color w:val="000000"/>
          <w:sz w:val="24"/>
        </w:rPr>
        <w:t xml:space="preserve">essos.local</w:t>
      </w:r>
      <w:r>
        <w:rPr>
          <w:rFonts w:ascii="Times New Roman" w:hAnsi="Times New Roman"/>
          <w:b/>
          <w:bCs/>
          <w:color w:val="000000"/>
          <w:sz w:val="24"/>
        </w:rPr>
        <w:t xml:space="preserve"> </w:t>
      </w:r>
      <w:r>
        <w:rPr>
          <w:rFonts w:ascii="Times New Roman" w:hAnsi="Times New Roman"/>
          <w:b/>
          <w:bCs/>
          <w:color w:val="000000"/>
          <w:sz w:val="24"/>
        </w:rPr>
        <w:t xml:space="preserve">(External Forest):</w:t>
      </w:r>
      <w:r>
        <w:rPr>
          <w:rFonts w:ascii="Times New Roman" w:hAnsi="Times New Roman"/>
          <w:color w:val="000000"/>
          <w:sz w:val="24"/>
        </w:rPr>
        <w:t xml:space="preserve"> </w:t>
      </w:r>
      <w:r>
        <w:rPr>
          <w:rFonts w:ascii="Times New Roman" w:hAnsi="Times New Roman"/>
          <w:color w:val="000000"/>
          <w:sz w:val="24"/>
        </w:rPr>
        <w:t xml:space="preserve">An independent corporate forest connected to</w:t>
      </w:r>
      <w:r>
        <w:rPr>
          <w:rFonts w:ascii="Times New Roman" w:hAnsi="Times New Roman"/>
          <w:color w:val="000000"/>
          <w:sz w:val="24"/>
        </w:rPr>
        <w:t xml:space="preserve"> </w:t>
      </w:r>
      <w:r>
        <w:rPr>
          <w:rStyle w:val="VerbatimChar"/>
          <w:rFonts w:ascii="Times New Roman" w:hAnsi="Times New Roman"/>
          <w:color w:val="000000"/>
          <w:sz w:val="24"/>
        </w:rPr>
        <w:t xml:space="preserve">sevenkingdoms.local</w:t>
      </w:r>
      <w:r>
        <w:rPr>
          <w:rFonts w:ascii="Times New Roman" w:hAnsi="Times New Roman"/>
          <w:color w:val="000000"/>
          <w:sz w:val="24"/>
        </w:rPr>
        <w:t xml:space="preserve"> </w:t>
      </w:r>
      <w:r>
        <w:rPr>
          <w:rFonts w:ascii="Times New Roman" w:hAnsi="Times New Roman"/>
          <w:color w:val="000000"/>
          <w:sz w:val="24"/>
        </w:rPr>
        <w:t xml:space="preserve">via a one-way, non-transitive external forest trust with selective authentication and SID filtering. Hosted on Domain Controller</w:t>
      </w:r>
      <w:r>
        <w:rPr>
          <w:rFonts w:ascii="Times New Roman" w:hAnsi="Times New Roman"/>
          <w:color w:val="000000"/>
          <w:sz w:val="24"/>
        </w:rPr>
        <w:t xml:space="preserve"> </w:t>
      </w:r>
      <w:r>
        <w:rPr>
          <w:rStyle w:val="VerbatimChar"/>
          <w:rFonts w:ascii="Times New Roman" w:hAnsi="Times New Roman"/>
          <w:color w:val="000000"/>
          <w:sz w:val="24"/>
        </w:rPr>
        <w:t xml:space="preserve">meereen.</w:t>
      </w:r>
      <w:r>
        <w:rPr>
          <w:rStyle w:val="VerbatimChar"/>
          <w:rFonts w:ascii="Times New Roman" w:hAnsi="Times New Roman"/>
          <w:color w:val="000000"/>
          <w:sz w:val="24"/>
        </w:rPr>
        <w:t xml:space="preserve">essos.local</w:t>
      </w:r>
      <w:r>
        <w:rPr>
          <w:rFonts w:ascii="Times New Roman" w:hAnsi="Times New Roman"/>
          <w:color w:val="000000"/>
          <w:sz w:val="24"/>
        </w:rPr>
        <w:t xml:space="preserve"> </w:t>
      </w:r>
      <w:r>
        <w:rPr>
          <w:rFonts w:ascii="Times New Roman" w:hAnsi="Times New Roman"/>
          <w:color w:val="000000"/>
          <w:sz w:val="24"/>
        </w:rPr>
        <w:t xml:space="preserve">(Windows Server 2019, DC03) and enterprise member server</w:t>
      </w:r>
      <w:r>
        <w:rPr>
          <w:rFonts w:ascii="Times New Roman" w:hAnsi="Times New Roman"/>
          <w:color w:val="000000"/>
          <w:sz w:val="24"/>
        </w:rPr>
        <w:t xml:space="preserve"> </w:t>
      </w:r>
      <w:r>
        <w:rPr>
          <w:rStyle w:val="VerbatimChar"/>
          <w:rFonts w:ascii="Times New Roman" w:hAnsi="Times New Roman"/>
          <w:color w:val="000000"/>
          <w:sz w:val="24"/>
        </w:rPr>
        <w:t xml:space="preserve">braavos.</w:t>
      </w:r>
      <w:r>
        <w:rPr>
          <w:rStyle w:val="VerbatimChar"/>
          <w:rFonts w:ascii="Times New Roman" w:hAnsi="Times New Roman"/>
          <w:color w:val="000000"/>
          <w:sz w:val="24"/>
        </w:rPr>
        <w:t xml:space="preserve">essos.local</w:t>
      </w:r>
      <w:r>
        <w:rPr>
          <w:rFonts w:ascii="Times New Roman" w:hAnsi="Times New Roman"/>
          <w:color w:val="000000"/>
          <w:sz w:val="24"/>
        </w:rPr>
        <w:t xml:space="preserve"> </w:t>
      </w:r>
      <w:r>
        <w:rPr>
          <w:rFonts w:ascii="Times New Roman" w:hAnsi="Times New Roman"/>
          <w:color w:val="000000"/>
          <w:sz w:val="24"/>
        </w:rPr>
        <w:t xml:space="preserve">(Windows Server 2016, SRV03) hosting IIS web services and the Enterprise CA. Manages 14 user accounts and 60 security groups.</w:t>
      </w:r>
    </w:p>
    <w:p>
      <w:pPr>
        <w:pStyle w:val="FirstParagraph"/>
        <w:spacing w:before="0" w:after="120" w:line="360" w:lineRule="auto"/>
        <w:ind w:firstLine="0"/>
        <w:jc w:val="both"/>
      </w:pPr>
      <w:r>
        <w:rPr>
          <w:rFonts w:ascii="Times New Roman" w:hAnsi="Times New Roman"/>
          <w:color w:val="000000"/>
          <w:sz w:val="24"/>
        </w:rPr>
        <w:t xml:space="preserve">As illustrated in Figure 6.1, the multi-forest architecture features interconnected parent, child, and external domains. Of critical operational relevance to this thesis, the Enterprise Certificate Authority (</w:t>
      </w:r>
      <w:r>
        <w:rPr>
          <w:rStyle w:val="VerbatimChar"/>
          <w:rFonts w:ascii="Times New Roman" w:hAnsi="Times New Roman"/>
          <w:color w:val="000000"/>
          <w:sz w:val="24"/>
        </w:rPr>
        <w:t xml:space="preserve">ADCS - ESSOS-CA</w:t>
      </w:r>
      <w:r>
        <w:rPr>
          <w:rFonts w:ascii="Times New Roman" w:hAnsi="Times New Roman"/>
          <w:color w:val="000000"/>
          <w:sz w:val="24"/>
        </w:rPr>
        <w:t xml:space="preserve">) is hosted on member server</w:t>
      </w:r>
      <w:r>
        <w:rPr>
          <w:rFonts w:ascii="Times New Roman" w:hAnsi="Times New Roman"/>
          <w:color w:val="000000"/>
          <w:sz w:val="24"/>
        </w:rPr>
        <w:t xml:space="preserve"> </w:t>
      </w:r>
      <w:r>
        <w:rPr>
          <w:rStyle w:val="VerbatimChar"/>
          <w:rFonts w:ascii="Times New Roman" w:hAnsi="Times New Roman"/>
          <w:color w:val="000000"/>
          <w:sz w:val="24"/>
        </w:rPr>
        <w:t xml:space="preserve">braavos</w:t>
      </w:r>
      <w:r>
        <w:rPr>
          <w:rFonts w:ascii="Times New Roman" w:hAnsi="Times New Roman"/>
          <w:color w:val="000000"/>
          <w:sz w:val="24"/>
        </w:rPr>
        <w:t xml:space="preserve"> </w:t>
      </w:r>
      <w:r>
        <w:rPr>
          <w:rFonts w:ascii="Times New Roman" w:hAnsi="Times New Roman"/>
          <w:color w:val="000000"/>
          <w:sz w:val="24"/>
        </w:rPr>
        <w:t xml:space="preserve">(</w:t>
      </w:r>
      <w:r>
        <w:rPr>
          <w:rStyle w:val="VerbatimChar"/>
          <w:rFonts w:ascii="Times New Roman" w:hAnsi="Times New Roman"/>
          <w:color w:val="000000"/>
          <w:sz w:val="24"/>
        </w:rPr>
        <w:t xml:space="preserve">SRV03</w:t>
      </w:r>
      <w:r>
        <w:rPr>
          <w:rFonts w:ascii="Times New Roman" w:hAnsi="Times New Roman"/>
          <w:color w:val="000000"/>
          <w:sz w:val="24"/>
        </w:rPr>
        <w:t xml:space="preserve">), representing an authentic enterprise PKI target accessible via both LDAP enrollment and cross-domain authentication links.</w:t>
      </w:r>
    </w:p>
    <w:bookmarkStart w:id="96" w:name="fig:goad_topology"/>
    <w:p xmlns:a="http://schemas.openxmlformats.org/drawingml/2006/main" xmlns:pic="http://schemas.openxmlformats.org/drawingml/2006/picture">
      <w:pPr>
        <w:pStyle w:val="CaptionedFigure"/>
        <w:keepNext/>
        <w:spacing w:before="160" w:after="80"/>
        <w:ind w:firstLine="0"/>
        <w:jc w:val="center"/>
      </w:pPr>
      <w:r>
        <w:drawing>
          <wp:inline>
            <wp:extent cx="5486400" cy="2924696"/>
            <wp:effectExtent b="0" l="0" r="0" t="0"/>
            <wp:docPr descr="" title="" id="11" name="Picture"/>
            <a:graphic>
              <a:graphicData uri="http://schemas.openxmlformats.org/drawingml/2006/picture">
                <pic:pic>
                  <pic:nvPicPr>
                    <pic:cNvPr descr="figures/goad_forest_topology.png" id="11" name="Picture"/>
                    <pic:cNvPicPr>
                      <a:picLocks noChangeArrowheads="1" noChangeAspect="1"/>
                    </pic:cNvPicPr>
                  </pic:nvPicPr>
                  <pic:blipFill>
                    <a:blip r:embed="rId23"/>
                    <a:stretch>
                      <a:fillRect/>
                    </a:stretch>
                  </pic:blipFill>
                  <pic:spPr bwMode="auto">
                    <a:xfrm>
                      <a:off x="0" y="0"/>
                      <a:ext cx="5486400" cy="2924696"/>
                    </a:xfrm>
                    <a:prstGeom prst="rect">
                      <a:avLst/>
                    </a:prstGeom>
                    <a:noFill/>
                    <a:ln w="9525">
                      <a:noFill/>
                      <a:headEnd/>
                      <a:tailEnd/>
                    </a:ln>
                  </pic:spPr>
                </pic:pic>
              </a:graphicData>
            </a:graphic>
          </wp:inline>
        </w:drawing>
      </w:r>
    </w:p>
    <w:p>
      <w:pPr>
        <w:pStyle w:val="ImageCaption"/>
        <w:spacing w:before="80" w:after="280"/>
        <w:ind w:firstLine="0"/>
        <w:jc w:val="center"/>
      </w:pPr>
      <w:r>
        <w:rPr>
          <w:rFonts w:ascii="Times New Roman" w:hAnsi="Times New Roman"/>
          <w:b/>
          <w:bCs/>
          <w:color w:val="000000"/>
          <w:sz w:val="20"/>
        </w:rPr>
        <w:t xml:space="preserve">Figure 6.1:</w:t>
      </w:r>
      <w:r>
        <w:rPr>
          <w:rFonts w:ascii="Times New Roman" w:hAnsi="Times New Roman"/>
          <w:color w:val="000000"/>
          <w:sz w:val="20"/>
        </w:rPr>
        <w:t xml:space="preserve"> </w:t>
      </w:r>
      <w:r>
        <w:rPr>
          <w:rFonts w:ascii="Times New Roman" w:hAnsi="Times New Roman"/>
          <w:color w:val="000000"/>
          <w:sz w:val="20"/>
        </w:rPr>
        <w:t xml:space="preserve">Architecture and trust relationship schema of the Game of Active Directory (GOAD) multi-forest lab environment, detailing domain controllers, member servers (including the ADCS Certificate Authority hosted on</w:t>
      </w:r>
      <w:r>
        <w:rPr>
          <w:rFonts w:ascii="Times New Roman" w:hAnsi="Times New Roman"/>
          <w:color w:val="000000"/>
          <w:sz w:val="20"/>
        </w:rPr>
        <w:t xml:space="preserve"> </w:t>
      </w:r>
      <w:r>
        <w:rPr>
          <w:rStyle w:val="VerbatimChar"/>
          <w:rFonts w:ascii="Times New Roman" w:hAnsi="Times New Roman"/>
          <w:color w:val="000000"/>
          <w:sz w:val="20"/>
        </w:rPr>
        <w:t xml:space="preserve">SRV03 - braavos</w:t>
      </w:r>
      <w:r>
        <w:rPr>
          <w:rFonts w:ascii="Times New Roman" w:hAnsi="Times New Roman"/>
          <w:color w:val="000000"/>
          <w:sz w:val="20"/>
        </w:rPr>
        <w:t xml:space="preserve">), and cross-forest authentication links.</w:t>
      </w:r>
    </w:p>
    <w:bookmarkEnd w:id="94"/>
    <w:bookmarkEnd w:id="95"/>
    <w:bookmarkStart w:id="97" w:name="X76a7e3f88a483ad9a03bea54c7728d3a3738ca6"/>
    <w:p>
      <w:pPr>
        <w:pStyle w:val="Heading2"/>
        <w:keepNext/>
        <w:spacing w:before="320" w:after="120" w:line="276" w:lineRule="auto"/>
        <w:ind w:firstLine="0"/>
        <w:jc w:val="left"/>
      </w:pPr>
      <w:r>
        <w:rPr>
          <w:rFonts w:ascii="Times New Roman" w:hAnsi="Times New Roman"/>
          <w:b/>
          <w:color w:val="000000"/>
          <w:sz w:val="28"/>
        </w:rPr>
        <w:t>6.3  Data Ingestion, Extraction, and Schema Translation</w:t>
      </w:r>
    </w:p>
    <w:p>
      <w:pPr>
        <w:pStyle w:val="FirstParagraph"/>
        <w:spacing w:before="0" w:after="120" w:line="360" w:lineRule="auto"/>
        <w:ind w:firstLine="0"/>
        <w:jc w:val="both"/>
      </w:pPr>
      <w:r>
        <w:rPr>
          <w:rFonts w:ascii="Times New Roman" w:hAnsi="Times New Roman"/>
          <w:color w:val="000000"/>
          <w:sz w:val="24"/>
        </w:rPr>
        <w:t xml:space="preserve">To bridge live Windows domain controllers and our PyTorch Geometric deep learning pipeline, we engineered an automated data ingestion and schema translation engine implemented in</w:t>
      </w:r>
      <w:r>
        <w:rPr>
          <w:rFonts w:ascii="Times New Roman" w:hAnsi="Times New Roman"/>
          <w:color w:val="000000"/>
          <w:sz w:val="24"/>
        </w:rPr>
        <w:t xml:space="preserve"> </w:t>
      </w:r>
      <w:r>
        <w:rPr>
          <w:rStyle w:val="VerbatimChar"/>
          <w:rFonts w:ascii="Times New Roman" w:hAnsi="Times New Roman"/>
          <w:color w:val="000000"/>
          <w:sz w:val="24"/>
        </w:rPr>
        <w:t xml:space="preserve">bloodhound_parser.py</w:t>
      </w:r>
      <w:r>
        <w:rPr>
          <w:rFonts w:ascii="Times New Roman" w:hAnsi="Times New Roman"/>
          <w:color w:val="000000"/>
          <w:sz w:val="24"/>
        </w:rPr>
        <w:t xml:space="preserve">.</w:t>
      </w:r>
    </w:p>
    <w:bookmarkStart w:id="98" w:name="active-directory-telemetry-collection"/>
    <w:p>
      <w:pPr>
        <w:pStyle w:val="Heading3"/>
        <w:keepNext/>
        <w:spacing w:before="240" w:after="80" w:line="276" w:lineRule="auto"/>
        <w:ind w:firstLine="0"/>
        <w:jc w:val="left"/>
      </w:pPr>
      <w:r>
        <w:rPr>
          <w:rFonts w:ascii="Times New Roman" w:hAnsi="Times New Roman"/>
          <w:b/>
          <w:color w:val="000000"/>
          <w:sz w:val="24"/>
        </w:rPr>
        <w:t>6.3.1  Active Directory Telemetry Collection</w:t>
      </w:r>
    </w:p>
    <w:p>
      <w:pPr>
        <w:pStyle w:val="FirstParagraph"/>
        <w:spacing w:before="0" w:after="120" w:line="360" w:lineRule="auto"/>
        <w:ind w:firstLine="0"/>
        <w:jc w:val="both"/>
      </w:pPr>
      <w:r>
        <w:rPr>
          <w:rFonts w:ascii="Times New Roman" w:hAnsi="Times New Roman"/>
          <w:color w:val="000000"/>
          <w:sz w:val="24"/>
        </w:rPr>
        <w:t xml:space="preserve">Data collection against the live GOAD virtual machines was conducted using the SharpHound v5 collector executed from unprivileged domain accounts. SharpHound queries the Active Directory Global Catalog via LDAP (TCP 389/636), Active Directory Web Services (TCP 9389), and NetBIOS/SMB (TCP 445), extracting:</w:t>
      </w:r>
    </w:p>
    <w:p>
      <w:pPr>
        <w:numPr>
          <w:ilvl w:val="0"/>
          <w:numId w:val="59"/>
        </w:numPr>
        <w:spacing w:before="0" w:after="60" w:line="300" w:lineRule="auto"/>
        <w:jc w:val="both"/>
      </w:pPr>
      <w:r>
        <w:rPr>
          <w:rFonts w:ascii="Times New Roman" w:hAnsi="Times New Roman"/>
          <w:color w:val="000000"/>
          <w:sz w:val="24"/>
        </w:rPr>
        <w:t xml:space="preserve">Security Principal metadata (Users, Computers, Groups, CAs, Templates).</w:t>
      </w:r>
    </w:p>
    <w:p>
      <w:pPr>
        <w:numPr>
          <w:ilvl w:val="0"/>
          <w:numId w:val="59"/>
        </w:numPr>
        <w:spacing w:before="0" w:after="60" w:line="300" w:lineRule="auto"/>
        <w:jc w:val="both"/>
      </w:pPr>
      <w:r>
        <w:rPr>
          <w:rFonts w:ascii="Times New Roman" w:hAnsi="Times New Roman"/>
          <w:color w:val="000000"/>
          <w:sz w:val="24"/>
        </w:rPr>
        <w:t xml:space="preserve">Group membership nesting hierarchies (</w:t>
      </w:r>
      <w:r>
        <w:rPr>
          <w:rStyle w:val="VerbatimChar"/>
          <w:rFonts w:ascii="Times New Roman" w:hAnsi="Times New Roman"/>
          <w:color w:val="000000"/>
          <w:sz w:val="24"/>
        </w:rPr>
        <w:t xml:space="preserve">MemberOf</w:t>
      </w:r>
      <w:r>
        <w:rPr>
          <w:rFonts w:ascii="Times New Roman" w:hAnsi="Times New Roman"/>
          <w:color w:val="000000"/>
          <w:sz w:val="24"/>
        </w:rPr>
        <w:t xml:space="preserve">).</w:t>
      </w:r>
    </w:p>
    <w:p>
      <w:pPr>
        <w:numPr>
          <w:ilvl w:val="0"/>
          <w:numId w:val="59"/>
        </w:numPr>
        <w:spacing w:before="0" w:after="60" w:line="300" w:lineRule="auto"/>
        <w:jc w:val="both"/>
      </w:pPr>
      <w:r>
        <w:rPr>
          <w:rFonts w:ascii="Times New Roman" w:hAnsi="Times New Roman"/>
          <w:color w:val="000000"/>
          <w:sz w:val="24"/>
        </w:rPr>
        <w:t xml:space="preserve">Active user logon sessions via NetSessionEnum and Remote Registry APIs.</w:t>
      </w:r>
    </w:p>
    <w:p>
      <w:pPr>
        <w:numPr>
          <w:ilvl w:val="0"/>
          <w:numId w:val="59"/>
        </w:numPr>
        <w:spacing w:before="0" w:after="60" w:line="300" w:lineRule="auto"/>
        <w:jc w:val="both"/>
      </w:pPr>
      <w:r>
        <w:rPr>
          <w:rFonts w:ascii="Times New Roman" w:hAnsi="Times New Roman"/>
          <w:color w:val="000000"/>
          <w:sz w:val="24"/>
        </w:rPr>
        <w:t xml:space="preserve">Full Discretionary Access Control Lists (DACLs) from directory security descriptors.</w:t>
      </w:r>
    </w:p>
    <w:p>
      <w:pPr>
        <w:numPr>
          <w:ilvl w:val="0"/>
          <w:numId w:val="59"/>
        </w:numPr>
        <w:spacing w:before="0" w:after="60" w:line="300" w:lineRule="auto"/>
        <w:jc w:val="both"/>
      </w:pPr>
      <w:r>
        <w:rPr>
          <w:rFonts w:ascii="Times New Roman" w:hAnsi="Times New Roman"/>
          <w:color w:val="000000"/>
          <w:sz w:val="24"/>
        </w:rPr>
        <w:t xml:space="preserve">Certificate template attributes and Enterprise CA enrollment publication lists.</w:t>
      </w:r>
    </w:p>
    <w:bookmarkEnd w:id="96"/>
    <w:bookmarkStart w:id="99" w:name="graph-schema-translation-pipeline"/>
    <w:p>
      <w:pPr>
        <w:pStyle w:val="Heading3"/>
        <w:keepNext/>
        <w:spacing w:before="240" w:after="80" w:line="276" w:lineRule="auto"/>
        <w:ind w:firstLine="0"/>
        <w:jc w:val="left"/>
      </w:pPr>
      <w:r>
        <w:rPr>
          <w:rFonts w:ascii="Times New Roman" w:hAnsi="Times New Roman"/>
          <w:b/>
          <w:color w:val="000000"/>
          <w:sz w:val="24"/>
        </w:rPr>
        <w:t>6.3.2  Graph Schema Translation Pipeline</w:t>
      </w:r>
    </w:p>
    <w:p>
      <w:pPr>
        <w:pStyle w:val="FirstParagraph"/>
        <w:spacing w:before="0" w:after="120" w:line="360" w:lineRule="auto"/>
        <w:ind w:firstLine="0"/>
        <w:jc w:val="both"/>
      </w:pPr>
      <w:r>
        <w:rPr>
          <w:rFonts w:ascii="Times New Roman" w:hAnsi="Times New Roman"/>
          <w:color w:val="000000"/>
          <w:sz w:val="24"/>
        </w:rPr>
        <w:t xml:space="preserve">The raw JSON data structures generated by SharpHound were ingested and converted into PyTorch Geometric</w:t>
      </w:r>
      <w:r>
        <w:rPr>
          <w:rFonts w:ascii="Times New Roman" w:hAnsi="Times New Roman"/>
          <w:color w:val="000000"/>
          <w:sz w:val="24"/>
        </w:rPr>
        <w:t xml:space="preserve"> </w:t>
      </w:r>
      <w:r>
        <w:rPr>
          <w:rStyle w:val="VerbatimChar"/>
          <w:rFonts w:ascii="Times New Roman" w:hAnsi="Times New Roman"/>
          <w:color w:val="000000"/>
          <w:sz w:val="24"/>
        </w:rPr>
        <w:t xml:space="preserve">HeteroData</w:t>
      </w:r>
      <w:r>
        <w:rPr>
          <w:rFonts w:ascii="Times New Roman" w:hAnsi="Times New Roman"/>
          <w:color w:val="000000"/>
          <w:sz w:val="24"/>
        </w:rPr>
        <w:t xml:space="preserve"> </w:t>
      </w:r>
      <w:r>
        <w:rPr>
          <w:rFonts w:ascii="Times New Roman" w:hAnsi="Times New Roman"/>
          <w:color w:val="000000"/>
          <w:sz w:val="24"/>
        </w:rPr>
        <w:t xml:space="preserve">tensors via a four-stage translation process:</w:t>
      </w:r>
    </w:p>
    <w:p>
      <w:pPr>
        <w:numPr>
          <w:ilvl w:val="0"/>
          <w:numId w:val="60"/>
        </w:numPr>
        <w:spacing w:before="0" w:after="60" w:line="300" w:lineRule="auto"/>
        <w:jc w:val="both"/>
      </w:pPr>
      <w:r>
        <w:rPr>
          <w:rFonts w:ascii="Times New Roman" w:hAnsi="Times New Roman"/>
          <w:b/>
          <w:bCs/>
          <w:color w:val="000000"/>
          <w:sz w:val="24"/>
        </w:rPr>
        <w:t xml:space="preserve">Identity and SID Disambiguation:</w:t>
      </w:r>
      <w:r>
        <w:rPr>
          <w:rFonts w:ascii="Times New Roman" w:hAnsi="Times New Roman"/>
          <w:color w:val="000000"/>
          <w:sz w:val="24"/>
        </w:rPr>
        <w:t xml:space="preserve"> </w:t>
      </w:r>
      <w:r>
        <w:rPr>
          <w:rFonts w:ascii="Times New Roman" w:hAnsi="Times New Roman"/>
          <w:color w:val="000000"/>
          <w:sz w:val="24"/>
        </w:rPr>
        <w:t xml:space="preserve">Windows Security Identifiers (e.g.,</w:t>
      </w:r>
      <w:r>
        <w:rPr>
          <w:rFonts w:ascii="Times New Roman" w:hAnsi="Times New Roman"/>
          <w:color w:val="000000"/>
          <w:sz w:val="24"/>
        </w:rPr>
        <w:t xml:space="preserve"> </w:t>
      </w:r>
      <w:r>
        <w:rPr>
          <w:rStyle w:val="VerbatimChar"/>
          <w:rFonts w:ascii="Times New Roman" w:hAnsi="Times New Roman"/>
          <w:color w:val="000000"/>
          <w:sz w:val="24"/>
        </w:rPr>
        <w:t xml:space="preserve">S-1-5-21-123456789-500</w:t>
      </w:r>
      <w:r>
        <w:rPr>
          <w:rFonts w:ascii="Times New Roman" w:hAnsi="Times New Roman"/>
          <w:color w:val="000000"/>
          <w:sz w:val="24"/>
        </w:rPr>
        <w:t xml:space="preserve">) and Distinguished Names (DNs) are mapped to contiguous 0-indexed integer identifiers within disjoint typed node partitions (</w:t>
      </w:r>
      <m:oMath>
        <m:sSub>
          <m:e>
            <m:r>
              <m:t>V</m:t>
            </m:r>
          </m:e>
          <m:sub>
            <m:r>
              <m:rPr>
                <m:nor/>
                <m:sty m:val="p"/>
              </m:rPr>
              <m:t>User</m:t>
            </m:r>
          </m:sub>
        </m:sSub>
      </m:oMath>
      <w:r>
        <w:rPr>
          <w:rFonts w:ascii="Times New Roman" w:hAnsi="Times New Roman"/>
          <w:color w:val="000000"/>
          <w:sz w:val="24"/>
        </w:rPr>
        <w:t xml:space="preserve">,</w:t>
      </w:r>
      <w:r>
        <w:rPr>
          <w:rFonts w:ascii="Times New Roman" w:hAnsi="Times New Roman"/>
          <w:color w:val="000000"/>
          <w:sz w:val="24"/>
        </w:rPr>
        <w:t xml:space="preserve"> </w:t>
      </w:r>
      <m:oMath>
        <m:sSub>
          <m:e>
            <m:r>
              <m:t>V</m:t>
            </m:r>
          </m:e>
          <m:sub>
            <m:r>
              <m:rPr>
                <m:nor/>
                <m:sty m:val="p"/>
              </m:rPr>
              <m:t>Computer</m:t>
            </m:r>
          </m:sub>
        </m:sSub>
      </m:oMath>
      <w:r>
        <w:rPr>
          <w:rFonts w:ascii="Times New Roman" w:hAnsi="Times New Roman"/>
          <w:color w:val="000000"/>
          <w:sz w:val="24"/>
        </w:rPr>
        <w:t xml:space="preserve">,</w:t>
      </w:r>
      <w:r>
        <w:rPr>
          <w:rFonts w:ascii="Times New Roman" w:hAnsi="Times New Roman"/>
          <w:color w:val="000000"/>
          <w:sz w:val="24"/>
        </w:rPr>
        <w:t xml:space="preserve"> </w:t>
      </w:r>
      <m:oMath>
        <m:sSub>
          <m:e>
            <m:r>
              <m:t>V</m:t>
            </m:r>
          </m:e>
          <m:sub>
            <m:r>
              <m:rPr>
                <m:nor/>
                <m:sty m:val="p"/>
              </m:rPr>
              <m:t>Group</m:t>
            </m:r>
          </m:sub>
        </m:sSub>
      </m:oMath>
      <w:r>
        <w:rPr>
          <w:rFonts w:ascii="Times New Roman" w:hAnsi="Times New Roman"/>
          <w:color w:val="000000"/>
          <w:sz w:val="24"/>
        </w:rPr>
        <w:t xml:space="preserve">,</w:t>
      </w:r>
      <w:r>
        <w:rPr>
          <w:rFonts w:ascii="Times New Roman" w:hAnsi="Times New Roman"/>
          <w:color w:val="000000"/>
          <w:sz w:val="24"/>
        </w:rPr>
        <w:t xml:space="preserve"> </w:t>
      </w:r>
      <m:oMath>
        <m:sSub>
          <m:e>
            <m:r>
              <m:t>V</m:t>
            </m:r>
          </m:e>
          <m:sub>
            <m:r>
              <m:rPr>
                <m:nor/>
                <m:sty m:val="p"/>
              </m:rPr>
              <m:t>Template</m:t>
            </m:r>
          </m:sub>
        </m:sSub>
      </m:oMath>
      <w:r>
        <w:rPr>
          <w:rFonts w:ascii="Times New Roman" w:hAnsi="Times New Roman"/>
          <w:color w:val="000000"/>
          <w:sz w:val="24"/>
        </w:rPr>
        <w:t xml:space="preserve">,</w:t>
      </w:r>
      <w:r>
        <w:rPr>
          <w:rFonts w:ascii="Times New Roman" w:hAnsi="Times New Roman"/>
          <w:color w:val="000000"/>
          <w:sz w:val="24"/>
        </w:rPr>
        <w:t xml:space="preserve"> </w:t>
      </w:r>
      <m:oMath>
        <m:sSub>
          <m:e>
            <m:r>
              <m:t>V</m:t>
            </m:r>
          </m:e>
          <m:sub>
            <m:r>
              <m:rPr>
                <m:nor/>
                <m:sty m:val="p"/>
              </m:rPr>
              <m:t>CA</m:t>
            </m:r>
          </m:sub>
        </m:sSub>
      </m:oMath>
      <w:r>
        <w:rPr>
          <w:rFonts w:ascii="Times New Roman" w:hAnsi="Times New Roman"/>
          <w:color w:val="000000"/>
          <w:sz w:val="24"/>
        </w:rPr>
        <w:t xml:space="preserve">).</w:t>
      </w:r>
    </w:p>
    <w:p>
      <w:pPr>
        <w:numPr>
          <w:ilvl w:val="0"/>
          <w:numId w:val="60"/>
        </w:numPr>
        <w:spacing w:before="0" w:after="60" w:line="300" w:lineRule="auto"/>
        <w:jc w:val="both"/>
      </w:pPr>
      <w:r>
        <w:rPr>
          <w:rFonts w:ascii="Times New Roman" w:hAnsi="Times New Roman"/>
          <w:b/>
          <w:bCs/>
          <w:color w:val="000000"/>
          <w:sz w:val="24"/>
        </w:rPr>
        <w:t xml:space="preserve">Attribute Vectorization:</w:t>
      </w:r>
      <w:r>
        <w:rPr>
          <w:rFonts w:ascii="Times New Roman" w:hAnsi="Times New Roman"/>
          <w:color w:val="000000"/>
          <w:sz w:val="24"/>
        </w:rPr>
        <w:t xml:space="preserve"> </w:t>
      </w:r>
      <w:r>
        <w:rPr>
          <w:rFonts w:ascii="Times New Roman" w:hAnsi="Times New Roman"/>
          <w:color w:val="000000"/>
          <w:sz w:val="24"/>
        </w:rPr>
        <w:t xml:space="preserve">LDAP property dictionaries are parsed to extract binary feature vectors. Certificate template flags (</w:t>
      </w:r>
      <w:r>
        <w:rPr>
          <w:rStyle w:val="VerbatimChar"/>
          <w:rFonts w:ascii="Times New Roman" w:hAnsi="Times New Roman"/>
          <w:color w:val="000000"/>
          <w:sz w:val="24"/>
        </w:rPr>
        <w:t xml:space="preserve">msPKI-</w:t>
      </w:r>
      <w:r>
        <w:rPr>
          <w:rStyle w:val="VerbatimChar"/>
          <w:rFonts w:ascii="Times New Roman" w:hAnsi="Times New Roman"/>
          <w:color w:val="000000"/>
          <w:sz w:val="24"/>
        </w:rPr>
        <w:t xml:space="preserve">Certificate-</w:t>
      </w:r>
      <w:r>
        <w:rPr>
          <w:rStyle w:val="VerbatimChar"/>
          <w:rFonts w:ascii="Times New Roman" w:hAnsi="Times New Roman"/>
          <w:color w:val="000000"/>
          <w:sz w:val="24"/>
        </w:rPr>
        <w:t xml:space="preserve">Name-</w:t>
      </w:r>
      <w:r>
        <w:rPr>
          <w:rStyle w:val="VerbatimChar"/>
          <w:rFonts w:ascii="Times New Roman" w:hAnsi="Times New Roman"/>
          <w:color w:val="000000"/>
          <w:sz w:val="24"/>
        </w:rPr>
        <w:t xml:space="preserve">Flag</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pKIExtendedKeyUsage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msPKI-</w:t>
      </w:r>
      <w:r>
        <w:rPr>
          <w:rStyle w:val="VerbatimChar"/>
          <w:rFonts w:ascii="Times New Roman" w:hAnsi="Times New Roman"/>
          <w:color w:val="000000"/>
          <w:sz w:val="24"/>
        </w:rPr>
        <w:t xml:space="preserve">Certificate-</w:t>
      </w:r>
      <w:r>
        <w:rPr>
          <w:rStyle w:val="VerbatimChar"/>
          <w:rFonts w:ascii="Times New Roman" w:hAnsi="Times New Roman"/>
          <w:color w:val="000000"/>
          <w:sz w:val="24"/>
        </w:rPr>
        <w:t xml:space="preserve">Policy</w:t>
      </w:r>
      <w:r>
        <w:rPr>
          <w:rFonts w:ascii="Times New Roman" w:hAnsi="Times New Roman"/>
          <w:color w:val="000000"/>
          <w:sz w:val="24"/>
        </w:rPr>
        <w:t xml:space="preserve">) are converted into the 10-dimensional template feature vector</w:t>
      </w:r>
      <w:r>
        <w:rPr>
          <w:rFonts w:ascii="Times New Roman" w:hAnsi="Times New Roman"/>
          <w:color w:val="000000"/>
          <w:sz w:val="24"/>
        </w:rPr>
        <w:t xml:space="preserve"> </w:t>
      </w:r>
      <m:oMath>
        <m:sSub>
          <m:e>
            <m:r>
              <m:t>x</m:t>
            </m:r>
          </m:e>
          <m:sub>
            <m:r>
              <m:rPr>
                <m:nor/>
                <m:sty m:val="p"/>
              </m:rPr>
              <m:t>Template</m:t>
            </m:r>
          </m:sub>
        </m:sSub>
        <m:r>
          <m:rPr>
            <m:sty m:val="p"/>
          </m:rPr>
          <m:t>∈</m:t>
        </m:r>
        <m:sSup>
          <m:e>
            <m:r>
              <m:rPr>
                <m:scr m:val="double-struck"/>
                <m:sty m:val="p"/>
              </m:rPr>
              <m:t>R</m:t>
            </m:r>
          </m:e>
          <m:sup>
            <m:r>
              <m:t>10</m:t>
            </m:r>
          </m:sup>
        </m:sSup>
      </m:oMath>
      <w:r>
        <w:rPr>
          <w:rFonts w:ascii="Times New Roman" w:hAnsi="Times New Roman"/>
          <w:color w:val="000000"/>
          <w:sz w:val="24"/>
        </w:rPr>
        <w:t xml:space="preserve">.</w:t>
      </w:r>
    </w:p>
    <w:p>
      <w:pPr>
        <w:numPr>
          <w:ilvl w:val="0"/>
          <w:numId w:val="60"/>
        </w:numPr>
        <w:spacing w:before="0" w:after="60" w:line="300" w:lineRule="auto"/>
        <w:jc w:val="both"/>
      </w:pPr>
      <w:r>
        <w:rPr>
          <w:rFonts w:ascii="Times New Roman" w:hAnsi="Times New Roman"/>
          <w:b/>
          <w:bCs/>
          <w:color w:val="000000"/>
          <w:sz w:val="24"/>
        </w:rPr>
        <w:t xml:space="preserve">Relational Edge Mapping:</w:t>
      </w:r>
      <w:r>
        <w:rPr>
          <w:rFonts w:ascii="Times New Roman" w:hAnsi="Times New Roman"/>
          <w:color w:val="000000"/>
          <w:sz w:val="24"/>
        </w:rPr>
        <w:t xml:space="preserve"> </w:t>
      </w:r>
      <w:r>
        <w:rPr>
          <w:rFonts w:ascii="Times New Roman" w:hAnsi="Times New Roman"/>
          <w:color w:val="000000"/>
          <w:sz w:val="24"/>
        </w:rPr>
        <w:t xml:space="preserve">Active Directory Access Control Entries (ACEs) and enrollment permissions are categorized into canonical directed relation tensors (</w:t>
      </w:r>
      <m:oMath>
        <m:sSub>
          <m:e>
            <m:r>
              <m:t>E</m:t>
            </m:r>
          </m:e>
          <m:sub>
            <m:r>
              <m:rPr>
                <m:nor/>
                <m:sty m:val="p"/>
              </m:rPr>
              <m:t>MemberOf</m:t>
            </m:r>
          </m:sub>
        </m:sSub>
      </m:oMath>
      <w:r>
        <w:rPr>
          <w:rFonts w:ascii="Times New Roman" w:hAnsi="Times New Roman"/>
          <w:color w:val="000000"/>
          <w:sz w:val="24"/>
        </w:rPr>
        <w:t xml:space="preserve">,</w:t>
      </w:r>
      <w:r>
        <w:rPr>
          <w:rFonts w:ascii="Times New Roman" w:hAnsi="Times New Roman"/>
          <w:color w:val="000000"/>
          <w:sz w:val="24"/>
        </w:rPr>
        <w:t xml:space="preserve"> </w:t>
      </w:r>
      <m:oMath>
        <m:sSub>
          <m:e>
            <m:r>
              <m:t>E</m:t>
            </m:r>
          </m:e>
          <m:sub>
            <m:r>
              <m:rPr>
                <m:nor/>
                <m:sty m:val="p"/>
              </m:rPr>
              <m:t>Enroll</m:t>
            </m:r>
          </m:sub>
        </m:sSub>
      </m:oMath>
      <w:r>
        <w:rPr>
          <w:rFonts w:ascii="Times New Roman" w:hAnsi="Times New Roman"/>
          <w:color w:val="000000"/>
          <w:sz w:val="24"/>
        </w:rPr>
        <w:t xml:space="preserve">,</w:t>
      </w:r>
      <w:r>
        <w:rPr>
          <w:rFonts w:ascii="Times New Roman" w:hAnsi="Times New Roman"/>
          <w:color w:val="000000"/>
          <w:sz w:val="24"/>
        </w:rPr>
        <w:t xml:space="preserve"> </w:t>
      </w:r>
      <m:oMath>
        <m:sSub>
          <m:e>
            <m:r>
              <m:t>E</m:t>
            </m:r>
          </m:e>
          <m:sub>
            <m:r>
              <m:rPr>
                <m:nor/>
                <m:sty m:val="p"/>
              </m:rPr>
              <m:t>GenericAll</m:t>
            </m:r>
          </m:sub>
        </m:sSub>
      </m:oMath>
      <w:r>
        <w:rPr>
          <w:rFonts w:ascii="Times New Roman" w:hAnsi="Times New Roman"/>
          <w:color w:val="000000"/>
          <w:sz w:val="24"/>
        </w:rPr>
        <w:t xml:space="preserve">,</w:t>
      </w:r>
      <w:r>
        <w:rPr>
          <w:rFonts w:ascii="Times New Roman" w:hAnsi="Times New Roman"/>
          <w:color w:val="000000"/>
          <w:sz w:val="24"/>
        </w:rPr>
        <w:t xml:space="preserve"> </w:t>
      </w:r>
      <m:oMath>
        <m:sSub>
          <m:e>
            <m:r>
              <m:t>E</m:t>
            </m:r>
          </m:e>
          <m:sub>
            <m:r>
              <m:rPr>
                <m:nor/>
                <m:sty m:val="p"/>
              </m:rPr>
              <m:t>WriteDacl</m:t>
            </m:r>
          </m:sub>
        </m:sSub>
      </m:oMath>
      <w:r>
        <w:rPr>
          <w:rFonts w:ascii="Times New Roman" w:hAnsi="Times New Roman"/>
          <w:color w:val="000000"/>
          <w:sz w:val="24"/>
        </w:rPr>
        <w:t xml:space="preserve">,</w:t>
      </w:r>
      <w:r>
        <w:rPr>
          <w:rFonts w:ascii="Times New Roman" w:hAnsi="Times New Roman"/>
          <w:color w:val="000000"/>
          <w:sz w:val="24"/>
        </w:rPr>
        <w:t xml:space="preserve"> </w:t>
      </w:r>
      <m:oMath>
        <m:sSub>
          <m:e>
            <m:r>
              <m:t>E</m:t>
            </m:r>
          </m:e>
          <m:sub>
            <m:r>
              <m:rPr>
                <m:nor/>
                <m:sty m:val="p"/>
              </m:rPr>
              <m:t>WriteOwner</m:t>
            </m:r>
          </m:sub>
        </m:sSub>
      </m:oMath>
      <w:r>
        <w:rPr>
          <w:rFonts w:ascii="Times New Roman" w:hAnsi="Times New Roman"/>
          <w:color w:val="000000"/>
          <w:sz w:val="24"/>
        </w:rPr>
        <w:t xml:space="preserve">,</w:t>
      </w:r>
      <w:r>
        <w:rPr>
          <w:rFonts w:ascii="Times New Roman" w:hAnsi="Times New Roman"/>
          <w:color w:val="000000"/>
          <w:sz w:val="24"/>
        </w:rPr>
        <w:t xml:space="preserve"> </w:t>
      </w:r>
      <m:oMath>
        <m:sSub>
          <m:e>
            <m:r>
              <m:t>E</m:t>
            </m:r>
          </m:e>
          <m:sub>
            <m:r>
              <m:rPr>
                <m:nor/>
                <m:sty m:val="p"/>
              </m:rPr>
              <m:t>PublishedTo</m:t>
            </m:r>
          </m:sub>
        </m:sSub>
      </m:oMath>
      <w:r>
        <w:rPr>
          <w:rFonts w:ascii="Times New Roman" w:hAnsi="Times New Roman"/>
          <w:color w:val="000000"/>
          <w:sz w:val="24"/>
        </w:rPr>
        <w:t xml:space="preserve">,</w:t>
      </w:r>
      <w:r>
        <w:rPr>
          <w:rFonts w:ascii="Times New Roman" w:hAnsi="Times New Roman"/>
          <w:color w:val="000000"/>
          <w:sz w:val="24"/>
        </w:rPr>
        <w:t xml:space="preserve"> </w:t>
      </w:r>
      <m:oMath>
        <m:sSub>
          <m:e>
            <m:r>
              <m:t>E</m:t>
            </m:r>
          </m:e>
          <m:sub>
            <m:r>
              <m:rPr>
                <m:nor/>
                <m:sty m:val="p"/>
              </m:rPr>
              <m:t>ManageCA</m:t>
            </m:r>
          </m:sub>
        </m:sSub>
      </m:oMath>
      <w:r>
        <w:rPr>
          <w:rFonts w:ascii="Times New Roman" w:hAnsi="Times New Roman"/>
          <w:color w:val="000000"/>
          <w:sz w:val="24"/>
        </w:rPr>
        <w:t xml:space="preserve">,</w:t>
      </w:r>
      <w:r>
        <w:rPr>
          <w:rFonts w:ascii="Times New Roman" w:hAnsi="Times New Roman"/>
          <w:color w:val="000000"/>
          <w:sz w:val="24"/>
        </w:rPr>
        <w:t xml:space="preserve"> </w:t>
      </w:r>
      <m:oMath>
        <m:sSub>
          <m:e>
            <m:r>
              <m:t>E</m:t>
            </m:r>
          </m:e>
          <m:sub>
            <m:r>
              <m:rPr>
                <m:nor/>
                <m:sty m:val="p"/>
              </m:rPr>
              <m:t>LinksPolicy</m:t>
            </m:r>
          </m:sub>
        </m:sSub>
      </m:oMath>
      <w:r>
        <w:rPr>
          <w:rFonts w:ascii="Times New Roman" w:hAnsi="Times New Roman"/>
          <w:color w:val="000000"/>
          <w:sz w:val="24"/>
        </w:rPr>
        <w:t xml:space="preserve">).</w:t>
      </w:r>
    </w:p>
    <w:p>
      <w:pPr>
        <w:numPr>
          <w:ilvl w:val="0"/>
          <w:numId w:val="60"/>
        </w:numPr>
        <w:spacing w:before="0" w:after="60" w:line="300" w:lineRule="auto"/>
        <w:jc w:val="both"/>
      </w:pPr>
      <w:r>
        <w:rPr>
          <w:rFonts w:ascii="Times New Roman" w:hAnsi="Times New Roman"/>
          <w:b/>
          <w:bCs/>
          <w:color w:val="000000"/>
          <w:sz w:val="24"/>
        </w:rPr>
        <w:t xml:space="preserve">Reverse Canonical Relation Generation:</w:t>
      </w:r>
      <w:r>
        <w:rPr>
          <w:rFonts w:ascii="Times New Roman" w:hAnsi="Times New Roman"/>
          <w:color w:val="000000"/>
          <w:sz w:val="24"/>
        </w:rPr>
        <w:t xml:space="preserve"> </w:t>
      </w:r>
      <w:r>
        <w:rPr>
          <w:rFonts w:ascii="Times New Roman" w:hAnsi="Times New Roman"/>
          <w:color w:val="000000"/>
          <w:sz w:val="24"/>
        </w:rPr>
        <w:t xml:space="preserve">For every extracted directed edge tensor</w:t>
      </w:r>
      <w:r>
        <w:rPr>
          <w:rFonts w:ascii="Times New Roman" w:hAnsi="Times New Roman"/>
          <w:color w:val="000000"/>
          <w:sz w:val="24"/>
        </w:rPr>
        <w:t xml:space="preserve"> </w:t>
      </w:r>
      <m:oMath>
        <m:sSub>
          <m:e>
            <m:r>
              <m:t>E</m:t>
            </m:r>
          </m:e>
          <m:sub>
            <m:r>
              <m:t>r</m:t>
            </m:r>
          </m:sub>
        </m:sSub>
      </m:oMath>
      <w:r>
        <w:rPr>
          <w:rFonts w:ascii="Times New Roman" w:hAnsi="Times New Roman"/>
          <w:color w:val="000000"/>
          <w:sz w:val="24"/>
        </w:rPr>
        <w:t xml:space="preserve">, the transposed edge tensor</w:t>
      </w:r>
      <w:r>
        <w:rPr>
          <w:rFonts w:ascii="Times New Roman" w:hAnsi="Times New Roman"/>
          <w:color w:val="000000"/>
          <w:sz w:val="24"/>
        </w:rPr>
        <w:t xml:space="preserve"> </w:t>
      </w:r>
      <m:oMath>
        <m:sSub>
          <m:e>
            <m:r>
              <m:t>E</m:t>
            </m:r>
          </m:e>
          <m:sub>
            <m:sSup>
              <m:e>
                <m:r>
                  <m:t>r</m:t>
                </m:r>
              </m:e>
              <m:sup>
                <m:r>
                  <m:rPr>
                    <m:sty m:val="p"/>
                  </m:rPr>
                  <m:t>−</m:t>
                </m:r>
                <m:r>
                  <m:t>1</m:t>
                </m:r>
              </m:sup>
            </m:sSup>
          </m:sub>
        </m:sSub>
        <m:r>
          <m:rPr>
            <m:sty m:val="p"/>
          </m:rPr>
          <m:t>=</m:t>
        </m:r>
        <m:r>
          <m:rPr>
            <m:sty m:val="p"/>
          </m:rPr>
          <m:t>{</m:t>
        </m:r>
        <m:r>
          <m:rPr>
            <m:sty m:val="p"/>
          </m:rPr>
          <m:t>(</m:t>
        </m:r>
        <m:r>
          <m:t>v</m:t>
        </m:r>
        <m:r>
          <m:rPr>
            <m:sty m:val="p"/>
          </m:rPr>
          <m:t>,</m:t>
        </m:r>
        <m:sSup>
          <m:e>
            <m:r>
              <m:t>r</m:t>
            </m:r>
          </m:e>
          <m:sup>
            <m:r>
              <m:rPr>
                <m:sty m:val="p"/>
              </m:rPr>
              <m:t>−</m:t>
            </m:r>
            <m:r>
              <m:t>1</m:t>
            </m:r>
          </m:sup>
        </m:sSup>
        <m:r>
          <m:rPr>
            <m:sty m:val="p"/>
          </m:rPr>
          <m:t>,</m:t>
        </m:r>
        <m:r>
          <m:t>u</m:t>
        </m:r>
        <m:r>
          <m:rPr>
            <m:sty m:val="p"/>
          </m:rPr>
          <m:t>)</m:t>
        </m:r>
        <m:r>
          <m:rPr>
            <m:sty m:val="p"/>
          </m:rPr>
          <m:t>∣</m:t>
        </m:r>
        <m:r>
          <m:rPr>
            <m:sty m:val="p"/>
          </m:rPr>
          <m:t>(</m:t>
        </m:r>
        <m:r>
          <m:t>u</m:t>
        </m:r>
        <m:r>
          <m:rPr>
            <m:sty m:val="p"/>
          </m:rPr>
          <m:t>,</m:t>
        </m:r>
        <m:r>
          <m:t>r</m:t>
        </m:r>
        <m:r>
          <m:rPr>
            <m:sty m:val="p"/>
          </m:rPr>
          <m:t>,</m:t>
        </m:r>
        <m:r>
          <m:t>v</m:t>
        </m:r>
        <m:r>
          <m:rPr>
            <m:sty m:val="p"/>
          </m:rPr>
          <m:t>)</m:t>
        </m:r>
        <m:r>
          <m:rPr>
            <m:sty m:val="p"/>
          </m:rPr>
          <m:t>∈</m:t>
        </m:r>
        <m:sSub>
          <m:e>
            <m:r>
              <m:t>E</m:t>
            </m:r>
          </m:e>
          <m:sub>
            <m:r>
              <m:t>r</m:t>
            </m:r>
          </m:sub>
        </m:sSub>
        <m:r>
          <m:rPr>
            <m:sty m:val="p"/>
          </m:rPr>
          <m:t>}</m:t>
        </m:r>
      </m:oMath>
      <w:r>
        <w:rPr>
          <w:rFonts w:ascii="Times New Roman" w:hAnsi="Times New Roman"/>
          <w:color w:val="000000"/>
          <w:sz w:val="24"/>
        </w:rPr>
        <w:t xml:space="preserve"> </w:t>
      </w:r>
      <w:r>
        <w:rPr>
          <w:rFonts w:ascii="Times New Roman" w:hAnsi="Times New Roman"/>
          <w:color w:val="000000"/>
          <w:sz w:val="24"/>
        </w:rPr>
        <w:t xml:space="preserve">is generated to facilitate bidirectional relational message passing.</w:t>
      </w:r>
    </w:p>
    <w:bookmarkEnd w:id="97"/>
    <w:bookmarkEnd w:id="98"/>
    <w:bookmarkStart w:id="100" w:name="Xa5e9ee9aa4cb23e1eb6481dbfc510b1c371b833"/>
    <w:p>
      <w:pPr>
        <w:pStyle w:val="Heading2"/>
        <w:keepNext/>
        <w:spacing w:before="320" w:after="120" w:line="276" w:lineRule="auto"/>
        <w:ind w:firstLine="0"/>
        <w:jc w:val="left"/>
      </w:pPr>
      <w:r>
        <w:rPr>
          <w:rFonts w:ascii="Times New Roman" w:hAnsi="Times New Roman"/>
          <w:b/>
          <w:color w:val="000000"/>
          <w:sz w:val="28"/>
        </w:rPr>
        <w:t>6.4  Concrete Penetration Testing Case Studies</w:t>
      </w:r>
    </w:p>
    <w:p>
      <w:pPr>
        <w:pStyle w:val="FirstParagraph"/>
        <w:spacing w:before="0" w:after="120" w:line="360" w:lineRule="auto"/>
        <w:ind w:firstLine="0"/>
        <w:jc w:val="both"/>
      </w:pPr>
      <w:r>
        <w:rPr>
          <w:rFonts w:ascii="Times New Roman" w:hAnsi="Times New Roman"/>
          <w:color w:val="000000"/>
          <w:sz w:val="24"/>
        </w:rPr>
        <w:t xml:space="preserve">To evaluate CertGraph and its hybrid neuro-symbolic counterpart against traditional signature-based auditing tools (Certipy) on real Windows enterprise topologies, we deployed 10 representative certificate template configurations across the GOAD domain structures. These configurations encompass standard attack vectors, novel misconfigurations, and challenging hard negative scenarios:</w:t>
      </w:r>
    </w:p>
    <w:bookmarkStart w:id="101" w:name="tab:goad_results"/>
    <w:p>
      <w:pPr>
        <w:pStyle w:val="TableCaption"/>
        <w:keepNext/>
        <w:spacing w:before="280" w:after="80"/>
        <w:ind w:firstLine="0"/>
        <w:jc w:val="center"/>
      </w:pPr>
      <w:r>
        <w:rPr>
          <w:rFonts w:ascii="Times New Roman" w:hAnsi="Times New Roman"/>
          <w:b/>
          <w:bCs/>
          <w:color w:val="000000"/>
          <w:sz w:val="21"/>
        </w:rPr>
        <w:t xml:space="preserve">Table 6.1:</w:t>
      </w:r>
      <w:r>
        <w:rPr>
          <w:rFonts w:ascii="Times New Roman" w:hAnsi="Times New Roman"/>
          <w:color w:val="000000"/>
          <w:sz w:val="21"/>
        </w:rPr>
        <w:t xml:space="preserve"> </w:t>
      </w:r>
      <w:r>
        <w:rPr>
          <w:rFonts w:ascii="Times New Roman" w:hAnsi="Times New Roman"/>
          <w:color w:val="000000"/>
          <w:sz w:val="21"/>
        </w:rPr>
        <w:t xml:space="preserve">Comparative Auditing Performance on Live Ingested GOAD Topologies.</w:t>
      </w:r>
    </w:p>
    <w:tbl>
      <w:tblPr>
        <w:tblStyle w:val="Table"/>
        <w:tblW w:type="auto" w:w="0"/>
        <w:jc w:val="center"/>
        <w:tblLayout w:type="fixed"/>
        <w:tblLook w:firstRow="1" w:lastRow="0" w:firstColumn="0" w:lastColumn="0" w:noHBand="0" w:noVBand="0" w:val="0020"/>
        <w:tblCaption w:val="Table 6.1: Comparative Auditing Performance on Live Ingested GOAD Topologies."/>
        <w:tblBorders>
          <w:top w:val="single" w:sz="12" w:space="0" w:color="000000"/>
          <w:bottom w:val="single" w:sz="12" w:space="0" w:color="000000"/>
          <w:insideH w:val="none"/>
          <w:insideV w:val="none"/>
          <w:left w:val="none"/>
          <w:right w:val="none"/>
        </w:tblBorders>
      </w:tblPr>
      <w:tblGrid>
        <w:gridCol w:w="1320"/>
        <w:gridCol w:w="1320"/>
        <w:gridCol w:w="1320"/>
        <w:gridCol w:w="1320"/>
        <w:gridCol w:w="1320"/>
        <w:gridCol w:w="1320"/>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left"/>
            </w:pPr>
            <w:r>
              <w:rPr>
                <w:rFonts w:ascii="Times New Roman" w:hAnsi="Times New Roman"/>
                <w:b/>
                <w:bCs/>
                <w:color w:val="000000"/>
                <w:sz w:val="19"/>
              </w:rPr>
              <w:t xml:space="preserve">Case Scenario</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Truth</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Certipy</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Pure CG</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CG-Hybrid</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Operational Security Outcome</w:t>
            </w:r>
          </w:p>
        </w:tc>
      </w:tr>
      <w:tr>
        <w:trPr>
          <w:cantSplit/>
        </w:trPr>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ESC1_Standard</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ESC1</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ESC1</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ESC1</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ESC1</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True Positive (All Correct)</w:t>
            </w:r>
          </w:p>
        </w:tc>
      </w:tr>
      <w:tr>
        <w:trPr>
          <w:cantSplit/>
        </w:trPr>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ESC2_AnyPurpose</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ESC2</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ESC2</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ESC2</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ESC2</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True Positive (All Correct)</w:t>
            </w:r>
          </w:p>
        </w:tc>
      </w:tr>
      <w:tr>
        <w:trPr>
          <w:cantSplit/>
        </w:trPr>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ESC3_Agent</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ESC3</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ESC3</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ESC3</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ESC3</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True Positive (All Correct)</w:t>
            </w:r>
          </w:p>
        </w:tc>
      </w:tr>
      <w:tr>
        <w:trPr>
          <w:cantSplit/>
        </w:trPr>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ESC4_DACL_Abuse</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ESC4</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ESC4</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ESC4</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ESC4</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True Positive (All Correct)</w:t>
            </w:r>
          </w:p>
        </w:tc>
      </w:tr>
      <w:tr>
        <w:trPr>
          <w:cantSplit/>
        </w:trPr>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ESC9_NoPAC</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ESC9</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ESC9</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ESC9</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ESC9</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True Positive (All Correct)</w:t>
            </w:r>
          </w:p>
        </w:tc>
      </w:tr>
      <w:tr>
        <w:trPr>
          <w:cantSplit/>
        </w:trPr>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ESC13_PolicyLink</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ESC13</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Safe</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ESC13</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ESC13</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Discovers Novel Vector</w:t>
            </w:r>
          </w:p>
        </w:tc>
      </w:tr>
      <w:tr>
        <w:trPr>
          <w:cantSplit/>
        </w:trPr>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HN_ESC1 (Hard Neg.)</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Safe</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ESC1 (FP)</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ESC1 (FP)</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Safe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Hybrid Suppresses FP via Path Verification</w:t>
            </w:r>
          </w:p>
        </w:tc>
      </w:tr>
      <w:tr>
        <w:trPr>
          <w:cantSplit/>
        </w:trPr>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HN_ESC4 (Hard Neg.)</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Safe</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ESC4 (FP)</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ESC4 (FP)</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Safe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Hybrid Suppresses FP via Path Verification</w:t>
            </w:r>
          </w:p>
        </w:tc>
      </w:tr>
      <w:tr>
        <w:trPr>
          <w:cantSplit/>
        </w:trPr>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HN_ESC13 (Hard Neg.)</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Safe</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Safe</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Safe</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Safe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True Negative (All Correct)</w:t>
            </w:r>
          </w:p>
        </w:tc>
      </w:tr>
      <w:tr>
        <w:trPr>
          <w:cantSplit/>
        </w:trPr>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Benign_Template</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Safe</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Safe</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Safe</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Safe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True Negative (All Correct)</w:t>
            </w:r>
          </w:p>
        </w:tc>
      </w:tr>
    </w:tbl>
    <w:bookmarkEnd w:id="99"/>
    <w:bookmarkStart w:id="102" w:name="detailed-case-study-analysis"/>
    <w:p>
      <w:pPr>
        <w:pStyle w:val="Heading3"/>
        <w:keepNext/>
        <w:spacing w:before="240" w:after="80" w:line="276" w:lineRule="auto"/>
        <w:ind w:firstLine="0"/>
        <w:jc w:val="left"/>
      </w:pPr>
      <w:r>
        <w:rPr>
          <w:rFonts w:ascii="Times New Roman" w:hAnsi="Times New Roman"/>
          <w:b/>
          <w:color w:val="000000"/>
          <w:sz w:val="24"/>
        </w:rPr>
        <w:t>6.4.1  Detailed Case Study Analysis</w:t>
      </w:r>
    </w:p>
    <w:bookmarkStart w:id="103" w:name="case-1-discovery-of-novel-vector-esc13."/>
    <w:p>
      <w:pPr>
        <w:pStyle w:val="Heading5"/>
        <w:keepNext/>
        <w:spacing w:before="160" w:after="40" w:line="276" w:lineRule="auto"/>
        <w:ind w:firstLine="0"/>
        <w:jc w:val="left"/>
      </w:pPr>
      <w:r>
        <w:rPr>
          <w:rFonts w:ascii="Times New Roman" w:hAnsi="Times New Roman"/>
          <w:b/>
          <w:color w:val="000000"/>
          <w:sz w:val="22"/>
        </w:rPr>
        <w:t>Case 1: Discovery of Novel Vector (ESC13).</w:t>
      </w:r>
    </w:p>
    <w:p>
      <w:pPr>
        <w:pStyle w:val="FirstParagraph"/>
        <w:spacing w:before="0" w:after="120" w:line="360" w:lineRule="auto"/>
        <w:ind w:firstLine="0"/>
        <w:jc w:val="both"/>
      </w:pPr>
      <w:r>
        <w:rPr>
          <w:rFonts w:ascii="Times New Roman" w:hAnsi="Times New Roman"/>
          <w:color w:val="000000"/>
          <w:sz w:val="24"/>
        </w:rPr>
        <w:t xml:space="preserve">In the</w:t>
      </w:r>
      <w:r>
        <w:rPr>
          <w:rFonts w:ascii="Times New Roman" w:hAnsi="Times New Roman"/>
          <w:color w:val="000000"/>
          <w:sz w:val="24"/>
        </w:rPr>
        <w:t xml:space="preserve"> </w:t>
      </w:r>
      <w:r>
        <w:rPr>
          <w:rStyle w:val="VerbatimChar"/>
          <w:rFonts w:ascii="Times New Roman" w:hAnsi="Times New Roman"/>
          <w:color w:val="000000"/>
          <w:sz w:val="24"/>
        </w:rPr>
        <w:t xml:space="preserve">ESC13_PolicyLink</w:t>
      </w:r>
      <w:r>
        <w:rPr>
          <w:rFonts w:ascii="Times New Roman" w:hAnsi="Times New Roman"/>
          <w:color w:val="000000"/>
          <w:sz w:val="24"/>
        </w:rPr>
        <w:t xml:space="preserve"> </w:t>
      </w:r>
      <w:r>
        <w:rPr>
          <w:rFonts w:ascii="Times New Roman" w:hAnsi="Times New Roman"/>
          <w:color w:val="000000"/>
          <w:sz w:val="24"/>
        </w:rPr>
        <w:t xml:space="preserve">scenario, the template was configured with an Issuance Policy OID linked directly to the</w:t>
      </w:r>
      <w:r>
        <w:rPr>
          <w:rFonts w:ascii="Times New Roman" w:hAnsi="Times New Roman"/>
          <w:color w:val="000000"/>
          <w:sz w:val="24"/>
        </w:rPr>
        <w:t xml:space="preserve"> </w:t>
      </w:r>
      <w:r>
        <w:rPr>
          <w:rStyle w:val="VerbatimChar"/>
          <w:rFonts w:ascii="Times New Roman" w:hAnsi="Times New Roman"/>
          <w:color w:val="000000"/>
          <w:sz w:val="24"/>
        </w:rPr>
        <w:t xml:space="preserve">Enterprise Admins</w:t>
      </w:r>
      <w:r>
        <w:rPr>
          <w:rFonts w:ascii="Times New Roman" w:hAnsi="Times New Roman"/>
          <w:color w:val="000000"/>
          <w:sz w:val="24"/>
        </w:rPr>
        <w:t xml:space="preserve"> </w:t>
      </w:r>
      <w:r>
        <w:rPr>
          <w:rFonts w:ascii="Times New Roman" w:hAnsi="Times New Roman"/>
          <w:color w:val="000000"/>
          <w:sz w:val="24"/>
        </w:rPr>
        <w:t xml:space="preserve">group in</w:t>
      </w:r>
      <w:r>
        <w:rPr>
          <w:rFonts w:ascii="Times New Roman" w:hAnsi="Times New Roman"/>
          <w:color w:val="000000"/>
          <w:sz w:val="24"/>
        </w:rPr>
        <w:t xml:space="preserve"> </w:t>
      </w:r>
      <w:r>
        <w:rPr>
          <w:rStyle w:val="VerbatimChar"/>
          <w:rFonts w:ascii="Times New Roman" w:hAnsi="Times New Roman"/>
          <w:color w:val="000000"/>
          <w:sz w:val="24"/>
        </w:rPr>
        <w:t xml:space="preserve">sevenkingdoms.local</w:t>
      </w:r>
      <w:r>
        <w:rPr>
          <w:rFonts w:ascii="Times New Roman" w:hAnsi="Times New Roman"/>
          <w:color w:val="000000"/>
          <w:sz w:val="24"/>
        </w:rPr>
        <w:t xml:space="preserve">.</w:t>
      </w:r>
    </w:p>
    <w:p>
      <w:pPr>
        <w:numPr>
          <w:ilvl w:val="0"/>
          <w:numId w:val="61"/>
        </w:numPr>
        <w:spacing w:before="0" w:after="60" w:line="300" w:lineRule="auto"/>
        <w:jc w:val="both"/>
      </w:pPr>
      <w:r>
        <w:rPr>
          <w:rFonts w:ascii="Times New Roman" w:hAnsi="Times New Roman"/>
          <w:b/>
          <w:bCs/>
          <w:color w:val="000000"/>
          <w:sz w:val="24"/>
        </w:rPr>
        <w:t xml:space="preserve">Certipy Failure:</w:t>
      </w:r>
      <w:r>
        <w:rPr>
          <w:rFonts w:ascii="Times New Roman" w:hAnsi="Times New Roman"/>
          <w:color w:val="000000"/>
          <w:sz w:val="24"/>
        </w:rPr>
        <w:t xml:space="preserve"> </w:t>
      </w:r>
      <w:r>
        <w:rPr>
          <w:rFonts w:ascii="Times New Roman" w:hAnsi="Times New Roman"/>
          <w:color w:val="000000"/>
          <w:sz w:val="24"/>
        </w:rPr>
        <w:t xml:space="preserve">Standard Certipy heuristic rules failed to detect the vulnerability, reporting the template as completely benign. This occurred because Certipy’s static signature engine evaluated templates in isolation and lacked logic to resolve</w:t>
      </w:r>
      <w:r>
        <w:rPr>
          <w:rFonts w:ascii="Times New Roman" w:hAnsi="Times New Roman"/>
          <w:color w:val="000000"/>
          <w:sz w:val="24"/>
        </w:rPr>
        <w:t xml:space="preserve"> </w:t>
      </w:r>
      <w:r>
        <w:rPr>
          <w:rStyle w:val="VerbatimChar"/>
          <w:rFonts w:ascii="Times New Roman" w:hAnsi="Times New Roman"/>
          <w:color w:val="000000"/>
          <w:sz w:val="24"/>
        </w:rPr>
        <w:t xml:space="preserve">msPKI-</w:t>
      </w:r>
      <w:r>
        <w:rPr>
          <w:rStyle w:val="VerbatimChar"/>
          <w:rFonts w:ascii="Times New Roman" w:hAnsi="Times New Roman"/>
          <w:color w:val="000000"/>
          <w:sz w:val="24"/>
        </w:rPr>
        <w:t xml:space="preserve">Certificate-</w:t>
      </w:r>
      <w:r>
        <w:rPr>
          <w:rStyle w:val="VerbatimChar"/>
          <w:rFonts w:ascii="Times New Roman" w:hAnsi="Times New Roman"/>
          <w:color w:val="000000"/>
          <w:sz w:val="24"/>
        </w:rPr>
        <w:t xml:space="preserve">Policy</w:t>
      </w:r>
      <w:r>
        <w:rPr>
          <w:rFonts w:ascii="Times New Roman" w:hAnsi="Times New Roman"/>
          <w:color w:val="000000"/>
          <w:sz w:val="24"/>
        </w:rPr>
        <w:t xml:space="preserve"> </w:t>
      </w:r>
      <w:r>
        <w:rPr>
          <w:rFonts w:ascii="Times New Roman" w:hAnsi="Times New Roman"/>
          <w:color w:val="000000"/>
          <w:sz w:val="24"/>
        </w:rPr>
        <w:t xml:space="preserve">LDAP references.</w:t>
      </w:r>
    </w:p>
    <w:p>
      <w:pPr>
        <w:numPr>
          <w:ilvl w:val="0"/>
          <w:numId w:val="61"/>
        </w:numPr>
        <w:spacing w:before="0" w:after="60" w:line="300" w:lineRule="auto"/>
        <w:jc w:val="both"/>
      </w:pPr>
      <w:r>
        <w:rPr>
          <w:rFonts w:ascii="Times New Roman" w:hAnsi="Times New Roman"/>
          <w:b/>
          <w:bCs/>
          <w:color w:val="000000"/>
          <w:sz w:val="24"/>
        </w:rPr>
        <w:t xml:space="preserve">CertGraph Detection:</w:t>
      </w:r>
      <w:r>
        <w:rPr>
          <w:rFonts w:ascii="Times New Roman" w:hAnsi="Times New Roman"/>
          <w:color w:val="000000"/>
          <w:sz w:val="24"/>
        </w:rPr>
        <w:t xml:space="preserve"> </w:t>
      </w:r>
      <w:r>
        <w:rPr>
          <w:rFonts w:ascii="Times New Roman" w:hAnsi="Times New Roman"/>
          <w:color w:val="000000"/>
          <w:sz w:val="24"/>
        </w:rPr>
        <w:t xml:space="preserve">Both pure CertGraph and CertGraph-Hybrid correctly identified the vulnerability as</w:t>
      </w:r>
      <w:r>
        <w:rPr>
          <w:rFonts w:ascii="Times New Roman" w:hAnsi="Times New Roman"/>
          <w:color w:val="000000"/>
          <w:sz w:val="24"/>
        </w:rPr>
        <w:t xml:space="preserve"> </w:t>
      </w:r>
      <w:r>
        <w:rPr>
          <w:rStyle w:val="VerbatimChar"/>
          <w:rFonts w:ascii="Times New Roman" w:hAnsi="Times New Roman"/>
          <w:color w:val="000000"/>
          <w:sz w:val="24"/>
        </w:rPr>
        <w:t xml:space="preserve">ESC13</w:t>
      </w:r>
      <w:r>
        <w:rPr>
          <w:rFonts w:ascii="Times New Roman" w:hAnsi="Times New Roman"/>
          <w:color w:val="000000"/>
          <w:sz w:val="24"/>
        </w:rPr>
        <w:t xml:space="preserve">, tracing the 2-hop composite path:</w:t>
      </w:r>
    </w:p>
    <w:p>
      <w:pPr>
        <w:pStyle w:val="BodyText"/>
        <w:spacing w:before="120" w:after="120" w:line="276" w:lineRule="auto"/>
        <w:ind w:firstLine="0"/>
        <w:jc w:val="center"/>
      </w:pPr>
      <m:oMathPara>
        <m:oMathParaPr>
          <m:jc m:val="center"/>
        </m:oMathParaPr>
        <m:oMath>
          <m:r>
            <m:rPr>
              <m:nor/>
              <m:sty m:val="p"/>
            </m:rPr>
            <m:t>User</m:t>
          </m:r>
          <m:limUpp>
            <m:e>
              <m:r>
                <m:rPr>
                  <m:sty m:val="p"/>
                </m:rPr>
                <m:t>→</m:t>
              </m:r>
            </m:e>
            <m:lim>
              <m:r>
                <m:rPr>
                  <m:nor/>
                  <m:sty m:val="p"/>
                </m:rPr>
                <m:t>Enroll</m:t>
              </m:r>
            </m:lim>
          </m:limUpp>
          <m:r>
            <m:rPr>
              <m:nor/>
              <m:sty m:val="p"/>
            </m:rPr>
            <m:t>Template</m:t>
          </m:r>
          <m:limUpp>
            <m:e>
              <m:r>
                <m:rPr>
                  <m:sty m:val="p"/>
                </m:rPr>
                <m:t>→</m:t>
              </m:r>
            </m:e>
            <m:lim>
              <m:r>
                <m:rPr>
                  <m:nor/>
                  <m:sty m:val="p"/>
                </m:rPr>
                <m:t>LinksPolicy</m:t>
              </m:r>
            </m:lim>
          </m:limUpp>
          <m:r>
            <m:rPr>
              <m:nor/>
              <m:sty m:val="p"/>
            </m:rPr>
            <m:t>Enterprise Admins</m:t>
          </m:r>
        </m:oMath>
      </m:oMathPara>
    </w:p>
    <w:p>
      <w:pPr>
        <w:numPr>
          <w:ilvl w:val="0"/>
          <w:numId w:val="23"/>
        </w:numPr>
        <w:spacing w:before="0" w:after="60" w:line="300" w:lineRule="auto"/>
        <w:jc w:val="both"/>
      </w:pPr>
      <w:r>
        <w:rPr>
          <w:rFonts w:ascii="Times New Roman" w:hAnsi="Times New Roman"/>
          <w:color w:val="000000"/>
          <w:sz w:val="24"/>
        </w:rPr>
        <w:t xml:space="preserve">The relational attention mechanism assigned high attention coefficients (</w:t>
      </w:r>
      <m:oMath>
        <m:r>
          <m:t>α</m:t>
        </m:r>
        <m:r>
          <m:rPr>
            <m:sty m:val="p"/>
          </m:rPr>
          <m:t>&gt;</m:t>
        </m:r>
        <m:r>
          <m:t>0.88</m:t>
        </m:r>
      </m:oMath>
      <w:r>
        <w:rPr>
          <w:rFonts w:ascii="Times New Roman" w:hAnsi="Times New Roman"/>
          <w:color w:val="000000"/>
          <w:sz w:val="24"/>
        </w:rPr>
        <w:t xml:space="preserve">) to the policy link, demonstrating the capacity to discover relational misconfigurations that elude static rule-based scanners.</w:t>
      </w:r>
    </w:p>
    <w:bookmarkEnd w:id="100"/>
    <w:bookmarkStart w:id="104" w:name="Xb8d258da3b0c3892dd05b1ecddcc4222702a1d0"/>
    <w:p>
      <w:pPr>
        <w:pStyle w:val="Heading5"/>
        <w:keepNext/>
        <w:spacing w:before="160" w:after="40" w:line="276" w:lineRule="auto"/>
        <w:ind w:firstLine="0"/>
        <w:jc w:val="left"/>
      </w:pPr>
      <w:r>
        <w:rPr>
          <w:rFonts w:ascii="Times New Roman" w:hAnsi="Times New Roman"/>
          <w:b/>
          <w:color w:val="000000"/>
          <w:sz w:val="22"/>
        </w:rPr>
        <w:t>Case 2: False Positive Suppression on Hard Negatives (HN_ESC1 and HN_ESC4).</w:t>
      </w:r>
    </w:p>
    <w:p>
      <w:pPr>
        <w:pStyle w:val="FirstParagraph"/>
        <w:spacing w:before="0" w:after="120" w:line="360" w:lineRule="auto"/>
        <w:ind w:firstLine="0"/>
        <w:jc w:val="both"/>
      </w:pPr>
      <w:r>
        <w:rPr>
          <w:rFonts w:ascii="Times New Roman" w:hAnsi="Times New Roman"/>
          <w:color w:val="000000"/>
          <w:sz w:val="24"/>
        </w:rPr>
        <w:t xml:space="preserve">In scenario</w:t>
      </w:r>
      <w:r>
        <w:rPr>
          <w:rFonts w:ascii="Times New Roman" w:hAnsi="Times New Roman"/>
          <w:color w:val="000000"/>
          <w:sz w:val="24"/>
        </w:rPr>
        <w:t xml:space="preserve"> </w:t>
      </w:r>
      <w:r>
        <w:rPr>
          <w:rStyle w:val="VerbatimChar"/>
          <w:rFonts w:ascii="Times New Roman" w:hAnsi="Times New Roman"/>
          <w:color w:val="000000"/>
          <w:sz w:val="24"/>
        </w:rPr>
        <w:t xml:space="preserve">HN_ESC1</w:t>
      </w:r>
      <w:r>
        <w:rPr>
          <w:rFonts w:ascii="Times New Roman" w:hAnsi="Times New Roman"/>
          <w:color w:val="000000"/>
          <w:sz w:val="24"/>
        </w:rPr>
        <w:t xml:space="preserve">, a template was configured with the dangerous flag</w:t>
      </w:r>
      <w:r>
        <w:rPr>
          <w:rFonts w:ascii="Times New Roman" w:hAnsi="Times New Roman"/>
          <w:color w:val="000000"/>
          <w:sz w:val="24"/>
        </w:rPr>
        <w:t xml:space="preserve"> </w:t>
      </w:r>
      <w:r>
        <w:rPr>
          <w:rStyle w:val="VerbatimChar"/>
          <w:rFonts w:ascii="Times New Roman" w:hAnsi="Times New Roman"/>
          <w:color w:val="000000"/>
          <w:sz w:val="24"/>
        </w:rPr>
        <w:t xml:space="preserve">CT_FLAG_ENROLLEE_SUPPLIES_SUBJECT</w:t>
      </w:r>
      <w:r>
        <w:rPr>
          <w:rFonts w:ascii="Times New Roman" w:hAnsi="Times New Roman"/>
          <w:color w:val="000000"/>
          <w:sz w:val="24"/>
        </w:rPr>
        <w:t xml:space="preserve"> </w:t>
      </w:r>
      <w:r>
        <w:rPr>
          <w:rFonts w:ascii="Times New Roman" w:hAnsi="Times New Roman"/>
          <w:color w:val="000000"/>
          <w:sz w:val="24"/>
        </w:rPr>
        <w:t xml:space="preserve">enabled alongside Client Authentication EKUs, but its Discretionary Access Control List strictly restricted enrollment permissions to members of</w:t>
      </w:r>
      <w:r>
        <w:rPr>
          <w:rFonts w:ascii="Times New Roman" w:hAnsi="Times New Roman"/>
          <w:color w:val="000000"/>
          <w:sz w:val="24"/>
        </w:rPr>
        <w:t xml:space="preserve"> </w:t>
      </w:r>
      <w:r>
        <w:rPr>
          <w:rStyle w:val="VerbatimChar"/>
          <w:rFonts w:ascii="Times New Roman" w:hAnsi="Times New Roman"/>
          <w:color w:val="000000"/>
          <w:sz w:val="24"/>
        </w:rPr>
        <w:t xml:space="preserve">Domain Admins</w:t>
      </w:r>
      <w:r>
        <w:rPr>
          <w:rFonts w:ascii="Times New Roman" w:hAnsi="Times New Roman"/>
          <w:color w:val="000000"/>
          <w:sz w:val="24"/>
        </w:rPr>
        <w:t xml:space="preserve">.</w:t>
      </w:r>
    </w:p>
    <w:p>
      <w:pPr>
        <w:numPr>
          <w:ilvl w:val="0"/>
          <w:numId w:val="62"/>
        </w:numPr>
        <w:spacing w:before="0" w:after="60" w:line="300" w:lineRule="auto"/>
        <w:jc w:val="both"/>
      </w:pPr>
      <w:r>
        <w:rPr>
          <w:rFonts w:ascii="Times New Roman" w:hAnsi="Times New Roman"/>
          <w:b/>
          <w:bCs/>
          <w:color w:val="000000"/>
          <w:sz w:val="24"/>
        </w:rPr>
        <w:t xml:space="preserve">Certipy False Alarm:</w:t>
      </w:r>
      <w:r>
        <w:rPr>
          <w:rFonts w:ascii="Times New Roman" w:hAnsi="Times New Roman"/>
          <w:color w:val="000000"/>
          <w:sz w:val="24"/>
        </w:rPr>
        <w:t xml:space="preserve"> </w:t>
      </w:r>
      <w:r>
        <w:rPr>
          <w:rFonts w:ascii="Times New Roman" w:hAnsi="Times New Roman"/>
          <w:color w:val="000000"/>
          <w:sz w:val="24"/>
        </w:rPr>
        <w:t xml:space="preserve">Certipy flagged the template as a</w:t>
      </w:r>
      <w:r>
        <w:rPr>
          <w:rFonts w:ascii="Times New Roman" w:hAnsi="Times New Roman"/>
          <w:color w:val="000000"/>
          <w:sz w:val="24"/>
        </w:rPr>
        <w:t xml:space="preserve"> </w:t>
      </w:r>
      <w:r>
        <w:rPr>
          <w:rFonts w:ascii="Times New Roman" w:hAnsi="Times New Roman"/>
          <w:b/>
          <w:bCs/>
          <w:color w:val="000000"/>
          <w:sz w:val="24"/>
        </w:rPr>
        <w:t xml:space="preserve">Critical ESC1 Privilege Escalation Vulnerability</w:t>
      </w:r>
      <w:r>
        <w:rPr>
          <w:rFonts w:ascii="Times New Roman" w:hAnsi="Times New Roman"/>
          <w:color w:val="000000"/>
          <w:sz w:val="24"/>
        </w:rPr>
        <w:t xml:space="preserve">, generating an urgent security alert. Because Certipy inspects configuration flags without verifying unprivileged graph reachability, it could not determine whether an attacker could actually invoke the template.</w:t>
      </w:r>
    </w:p>
    <w:p>
      <w:pPr>
        <w:numPr>
          <w:ilvl w:val="0"/>
          <w:numId w:val="62"/>
        </w:numPr>
        <w:spacing w:before="0" w:after="60" w:line="300" w:lineRule="auto"/>
        <w:jc w:val="both"/>
      </w:pPr>
      <w:r>
        <w:rPr>
          <w:rFonts w:ascii="Times New Roman" w:hAnsi="Times New Roman"/>
          <w:b/>
          <w:bCs/>
          <w:color w:val="000000"/>
          <w:sz w:val="24"/>
        </w:rPr>
        <w:t xml:space="preserve">Pure CertGraph Shortcut Vulnerability:</w:t>
      </w:r>
      <w:r>
        <w:rPr>
          <w:rFonts w:ascii="Times New Roman" w:hAnsi="Times New Roman"/>
          <w:color w:val="000000"/>
          <w:sz w:val="24"/>
        </w:rPr>
        <w:t xml:space="preserve"> </w:t>
      </w:r>
      <w:r>
        <w:rPr>
          <w:rFonts w:ascii="Times New Roman" w:hAnsi="Times New Roman"/>
          <w:color w:val="000000"/>
          <w:sz w:val="24"/>
        </w:rPr>
        <w:t xml:space="preserve">Consistent with the empirical findings documented in Table 5.6, pure neural CertGraph also misclassified</w:t>
      </w:r>
      <w:r>
        <w:rPr>
          <w:rFonts w:ascii="Times New Roman" w:hAnsi="Times New Roman"/>
          <w:color w:val="000000"/>
          <w:sz w:val="24"/>
        </w:rPr>
        <w:t xml:space="preserve"> </w:t>
      </w:r>
      <w:r>
        <w:rPr>
          <w:rStyle w:val="VerbatimChar"/>
          <w:rFonts w:ascii="Times New Roman" w:hAnsi="Times New Roman"/>
          <w:color w:val="000000"/>
          <w:sz w:val="24"/>
        </w:rPr>
        <w:t xml:space="preserve">HN_ESC1</w:t>
      </w:r>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w:r>
        <w:rPr>
          <w:rStyle w:val="VerbatimChar"/>
          <w:rFonts w:ascii="Times New Roman" w:hAnsi="Times New Roman"/>
          <w:color w:val="000000"/>
          <w:sz w:val="24"/>
        </w:rPr>
        <w:t xml:space="preserve">HN_ESC4</w:t>
      </w:r>
      <w:r>
        <w:rPr>
          <w:rFonts w:ascii="Times New Roman" w:hAnsi="Times New Roman"/>
          <w:color w:val="000000"/>
          <w:sz w:val="24"/>
        </w:rPr>
        <w:t xml:space="preserve"> </w:t>
      </w:r>
      <w:r>
        <w:rPr>
          <w:rFonts w:ascii="Times New Roman" w:hAnsi="Times New Roman"/>
          <w:color w:val="000000"/>
          <w:sz w:val="24"/>
        </w:rPr>
        <w:t xml:space="preserve">as vulnerable. Because synthetic training distributions under-specify disconnected or admin-only templates, the neural network relied on intrinsic template flags (</w:t>
      </w:r>
      <m:oMath>
        <m:sSub>
          <m:e>
            <m:r>
              <m:t>x</m:t>
            </m:r>
          </m:e>
          <m:sub>
            <m:r>
              <m:rPr>
                <m:nor/>
                <m:sty m:val="p"/>
              </m:rPr>
              <m:t>Template</m:t>
            </m:r>
          </m:sub>
        </m:sSub>
      </m:oMath>
      <w:r>
        <w:rPr>
          <w:rFonts w:ascii="Times New Roman" w:hAnsi="Times New Roman"/>
          <w:color w:val="000000"/>
          <w:sz w:val="24"/>
        </w:rPr>
        <w:t xml:space="preserve">) as predictive shortcuts.</w:t>
      </w:r>
    </w:p>
    <w:p>
      <w:pPr>
        <w:numPr>
          <w:ilvl w:val="0"/>
          <w:numId w:val="62"/>
        </w:numPr>
        <w:spacing w:before="0" w:after="60" w:line="300" w:lineRule="auto"/>
        <w:jc w:val="both"/>
      </w:pPr>
      <w:r>
        <w:rPr>
          <w:rFonts w:ascii="Times New Roman" w:hAnsi="Times New Roman"/>
          <w:b/>
          <w:bCs/>
          <w:color w:val="000000"/>
          <w:sz w:val="24"/>
        </w:rPr>
        <w:t xml:space="preserve">CertGraph-Hybrid Resolution:</w:t>
      </w:r>
      <w:r>
        <w:rPr>
          <w:rFonts w:ascii="Times New Roman" w:hAnsi="Times New Roman"/>
          <w:color w:val="000000"/>
          <w:sz w:val="24"/>
        </w:rPr>
        <w:t xml:space="preserve"> </w:t>
      </w:r>
      <w:r>
        <w:rPr>
          <w:rFonts w:ascii="Times New Roman" w:hAnsi="Times New Roman"/>
          <w:color w:val="000000"/>
          <w:sz w:val="24"/>
        </w:rPr>
        <w:t xml:space="preserve">By routing neural candidate predictions through the Tier-2 symbolic path verification engine (Chapter 8), CertGraph-Hybrid verified that all inbound enrollment paths terminated at administrative principals (</w:t>
      </w:r>
      <m:oMath>
        <m:sSub>
          <m:e>
            <m:r>
              <m:t>f</m:t>
            </m:r>
          </m:e>
          <m:sub>
            <m:r>
              <m:rPr>
                <m:nor/>
                <m:sty m:val="p"/>
              </m:rPr>
              <m:t>is_admin</m:t>
            </m:r>
          </m:sub>
        </m:sSub>
        <m:r>
          <m:rPr>
            <m:sty m:val="p"/>
          </m:rPr>
          <m:t>=</m:t>
        </m:r>
        <m:r>
          <m:t>1.0</m:t>
        </m:r>
      </m:oMath>
      <w:r>
        <w:rPr>
          <w:rFonts w:ascii="Times New Roman" w:hAnsi="Times New Roman"/>
          <w:color w:val="000000"/>
          <w:sz w:val="24"/>
        </w:rPr>
        <w:t xml:space="preserve">), correctly overriding the false alarm and classifying the template as</w:t>
      </w:r>
      <w:r>
        <w:rPr>
          <w:rFonts w:ascii="Times New Roman" w:hAnsi="Times New Roman"/>
          <w:color w:val="000000"/>
          <w:sz w:val="24"/>
        </w:rPr>
        <w:t xml:space="preserve"> </w:t>
      </w:r>
      <w:r>
        <w:rPr>
          <w:rStyle w:val="VerbatimChar"/>
          <w:rFonts w:ascii="Times New Roman" w:hAnsi="Times New Roman"/>
          <w:b/>
          <w:bCs/>
          <w:color w:val="000000"/>
          <w:sz w:val="24"/>
        </w:rPr>
        <w:t xml:space="preserve">Safe</w:t>
      </w:r>
      <w:r>
        <w:rPr>
          <w:rFonts w:ascii="Times New Roman" w:hAnsi="Times New Roman"/>
          <w:color w:val="000000"/>
          <w:sz w:val="24"/>
        </w:rPr>
        <w:t xml:space="preserve">. This demonstrates why neuro-symbolic integration is indispensable for production environments.</w:t>
      </w:r>
    </w:p>
    <w:p>
      <w:pPr>
        <w:pStyle w:val="FirstParagraph"/>
        <w:spacing w:before="0" w:after="120" w:line="360" w:lineRule="auto"/>
        <w:ind w:firstLine="0"/>
        <w:jc w:val="both"/>
      </w:pPr>
      <w:r>
        <w:rPr>
          <w:rFonts w:ascii="Times New Roman" w:hAnsi="Times New Roman"/>
          <w:color w:val="000000"/>
          <w:sz w:val="24"/>
        </w:rPr>
        <w:t xml:space="preserve">The full complexity of transitive compromise chains across GOAD is visualized in Figure 6.2. From unprivileged workstations and compromised user credentials, adversaries execute multi-stage attacks chaining Kerberoasting, NTLM relaying, and ADCS misconfigurations (ESC1, ESC2, ESC3, ESC6, ESC8) to cross domain trusts and compromise root enterprise domain controllers.</w:t>
      </w:r>
    </w:p>
    <w:bookmarkStart w:id="105" w:name="fig:goad_paths"/>
    <w:p xmlns:a="http://schemas.openxmlformats.org/drawingml/2006/main" xmlns:pic="http://schemas.openxmlformats.org/drawingml/2006/picture">
      <w:pPr>
        <w:pStyle w:val="CaptionedFigure"/>
        <w:keepNext/>
        <w:spacing w:before="160" w:after="80"/>
        <w:ind w:firstLine="0"/>
        <w:jc w:val="center"/>
      </w:pPr>
      <w:r>
        <w:drawing>
          <wp:inline>
            <wp:extent cx="5486400" cy="3739401"/>
            <wp:effectExtent b="0" l="0" r="0" t="0"/>
            <wp:docPr descr="" title="" id="12" name="Picture"/>
            <a:graphic>
              <a:graphicData uri="http://schemas.openxmlformats.org/drawingml/2006/picture">
                <pic:pic>
                  <pic:nvPicPr>
                    <pic:cNvPr descr="figures/goad_attack_paths.png" id="12" name="Picture"/>
                    <pic:cNvPicPr>
                      <a:picLocks noChangeArrowheads="1" noChangeAspect="1"/>
                    </pic:cNvPicPr>
                  </pic:nvPicPr>
                  <pic:blipFill>
                    <a:blip r:embed="rId24"/>
                    <a:stretch>
                      <a:fillRect/>
                    </a:stretch>
                  </pic:blipFill>
                  <pic:spPr bwMode="auto">
                    <a:xfrm>
                      <a:off x="0" y="0"/>
                      <a:ext cx="5486400" cy="3739401"/>
                    </a:xfrm>
                    <a:prstGeom prst="rect">
                      <a:avLst/>
                    </a:prstGeom>
                    <a:noFill/>
                    <a:ln w="9525">
                      <a:noFill/>
                      <a:headEnd/>
                      <a:tailEnd/>
                    </a:ln>
                  </pic:spPr>
                </pic:pic>
              </a:graphicData>
            </a:graphic>
          </wp:inline>
        </w:drawing>
      </w:r>
    </w:p>
    <w:p>
      <w:pPr>
        <w:pStyle w:val="ImageCaption"/>
        <w:spacing w:before="80" w:after="280"/>
        <w:ind w:firstLine="0"/>
        <w:jc w:val="center"/>
      </w:pPr>
      <w:r>
        <w:rPr>
          <w:rFonts w:ascii="Times New Roman" w:hAnsi="Times New Roman"/>
          <w:b/>
          <w:bCs/>
          <w:color w:val="000000"/>
          <w:sz w:val="20"/>
        </w:rPr>
        <w:t xml:space="preserve">Figure 6.2:</w:t>
      </w:r>
      <w:r>
        <w:rPr>
          <w:rFonts w:ascii="Times New Roman" w:hAnsi="Times New Roman"/>
          <w:color w:val="000000"/>
          <w:sz w:val="20"/>
        </w:rPr>
        <w:t xml:space="preserve"> </w:t>
      </w:r>
      <w:r>
        <w:rPr>
          <w:rFonts w:ascii="Times New Roman" w:hAnsi="Times New Roman"/>
          <w:color w:val="000000"/>
          <w:sz w:val="20"/>
        </w:rPr>
        <w:t xml:space="preserve">End-to-end multi-hop compromise and privilege escalation attack graph across the GOAD domain infrastructure, illustrating how unprivileged foothold credentials traverse ADCS certificate misconfigurations (ESC1–ESC8), Kerberos delegations, and inter-domain trusts to achieve enterprise domain dominance.</w:t>
      </w:r>
    </w:p>
    <w:bookmarkEnd w:id="101"/>
    <w:bookmarkEnd w:id="102"/>
    <w:bookmarkEnd w:id="103"/>
    <w:bookmarkEnd w:id="104"/>
    <w:bookmarkStart w:id="106" w:name="X9481497b03d34949c0dbd26c549a5a9240750f8"/>
    <w:p>
      <w:pPr>
        <w:pStyle w:val="Heading2"/>
        <w:keepNext/>
        <w:spacing w:before="320" w:after="120" w:line="276" w:lineRule="auto"/>
        <w:ind w:firstLine="0"/>
        <w:jc w:val="left"/>
      </w:pPr>
      <w:r>
        <w:rPr>
          <w:rFonts w:ascii="Times New Roman" w:hAnsi="Times New Roman"/>
          <w:b/>
          <w:color w:val="000000"/>
          <w:sz w:val="28"/>
        </w:rPr>
        <w:t>6.5  Temporal Validation Across Independent Collection Dates</w:t>
      </w:r>
    </w:p>
    <w:p>
      <w:pPr>
        <w:pStyle w:val="FirstParagraph"/>
        <w:spacing w:before="0" w:after="120" w:line="360" w:lineRule="auto"/>
        <w:ind w:firstLine="0"/>
        <w:jc w:val="both"/>
      </w:pPr>
      <w:r>
        <w:rPr>
          <w:rFonts w:ascii="Times New Roman" w:hAnsi="Times New Roman"/>
          <w:color w:val="000000"/>
          <w:sz w:val="24"/>
        </w:rPr>
        <w:t xml:space="preserve">A major challenge in machine learning evaluations is sensitivity to temporal environmental drift and collection artifacts. In operational enterprise environments, Active Directory graphs mutate continuously as users log on, temporary sessions expire, and security groups are modified.</w:t>
      </w:r>
    </w:p>
    <w:p>
      <w:pPr>
        <w:pStyle w:val="BodyText"/>
        <w:spacing w:before="0" w:after="120" w:line="360" w:lineRule="auto"/>
        <w:ind w:firstLine="360"/>
        <w:jc w:val="both"/>
      </w:pPr>
      <w:r>
        <w:rPr>
          <w:rFonts w:ascii="Times New Roman" w:hAnsi="Times New Roman"/>
          <w:color w:val="000000"/>
          <w:sz w:val="24"/>
        </w:rPr>
        <w:t xml:space="preserve">To establish whether our models maintain stable representations over time, we conducted three independent data collections against the running GOAD virtual machines across distinct calendar dates:</w:t>
      </w:r>
    </w:p>
    <w:p>
      <w:pPr>
        <w:numPr>
          <w:ilvl w:val="0"/>
          <w:numId w:val="63"/>
        </w:numPr>
        <w:spacing w:before="0" w:after="60" w:line="300" w:lineRule="auto"/>
        <w:jc w:val="both"/>
      </w:pPr>
      <w:r>
        <w:rPr>
          <w:rFonts w:ascii="Times New Roman" w:hAnsi="Times New Roman"/>
          <w:b/>
          <w:bCs/>
          <w:color w:val="000000"/>
          <w:sz w:val="24"/>
        </w:rPr>
        <w:t xml:space="preserve">Collection Baseline (T1):</w:t>
      </w:r>
      <w:r>
        <w:rPr>
          <w:rFonts w:ascii="Times New Roman" w:hAnsi="Times New Roman"/>
          <w:color w:val="000000"/>
          <w:sz w:val="24"/>
        </w:rPr>
        <w:t xml:space="preserve"> </w:t>
      </w:r>
      <w:r>
        <w:rPr>
          <w:rFonts w:ascii="Times New Roman" w:hAnsi="Times New Roman"/>
          <w:color w:val="000000"/>
          <w:sz w:val="24"/>
        </w:rPr>
        <w:t xml:space="preserve">June 15, 2026.</w:t>
      </w:r>
    </w:p>
    <w:p>
      <w:pPr>
        <w:numPr>
          <w:ilvl w:val="0"/>
          <w:numId w:val="63"/>
        </w:numPr>
        <w:spacing w:before="0" w:after="60" w:line="300" w:lineRule="auto"/>
        <w:jc w:val="both"/>
      </w:pPr>
      <w:r>
        <w:rPr>
          <w:rFonts w:ascii="Times New Roman" w:hAnsi="Times New Roman"/>
          <w:b/>
          <w:bCs/>
          <w:color w:val="000000"/>
          <w:sz w:val="24"/>
        </w:rPr>
        <w:t xml:space="preserve">Follow-up Snapshot (T2):</w:t>
      </w:r>
      <w:r>
        <w:rPr>
          <w:rFonts w:ascii="Times New Roman" w:hAnsi="Times New Roman"/>
          <w:color w:val="000000"/>
          <w:sz w:val="24"/>
        </w:rPr>
        <w:t xml:space="preserve"> </w:t>
      </w:r>
      <w:r>
        <w:rPr>
          <w:rFonts w:ascii="Times New Roman" w:hAnsi="Times New Roman"/>
          <w:color w:val="000000"/>
          <w:sz w:val="24"/>
        </w:rPr>
        <w:t xml:space="preserve">July 2, 2026 (17 days later, following intermediate red-team simulation exercises).</w:t>
      </w:r>
    </w:p>
    <w:p>
      <w:pPr>
        <w:numPr>
          <w:ilvl w:val="0"/>
          <w:numId w:val="63"/>
        </w:numPr>
        <w:spacing w:before="0" w:after="60" w:line="300" w:lineRule="auto"/>
        <w:jc w:val="both"/>
      </w:pPr>
      <w:r>
        <w:rPr>
          <w:rFonts w:ascii="Times New Roman" w:hAnsi="Times New Roman"/>
          <w:b/>
          <w:bCs/>
          <w:color w:val="000000"/>
          <w:sz w:val="24"/>
        </w:rPr>
        <w:t xml:space="preserve">Validation Snapshot (T3):</w:t>
      </w:r>
      <w:r>
        <w:rPr>
          <w:rFonts w:ascii="Times New Roman" w:hAnsi="Times New Roman"/>
          <w:color w:val="000000"/>
          <w:sz w:val="24"/>
        </w:rPr>
        <w:t xml:space="preserve"> </w:t>
      </w:r>
      <w:r>
        <w:rPr>
          <w:rFonts w:ascii="Times New Roman" w:hAnsi="Times New Roman"/>
          <w:color w:val="000000"/>
          <w:sz w:val="24"/>
        </w:rPr>
        <w:t xml:space="preserve">August 10, 2026 (56 days later, following system patching and host reboots).</w:t>
      </w:r>
    </w:p>
    <w:p>
      <w:pPr>
        <w:pStyle w:val="FirstParagraph"/>
        <w:spacing w:before="0" w:after="120" w:line="360" w:lineRule="auto"/>
        <w:ind w:firstLine="0"/>
        <w:jc w:val="both"/>
      </w:pPr>
      <w:r>
        <w:rPr>
          <w:rFonts w:ascii="Times New Roman" w:hAnsi="Times New Roman"/>
          <w:color w:val="000000"/>
          <w:sz w:val="24"/>
        </w:rPr>
        <w:t xml:space="preserve">In our temporal testbed, 7 representative certificate template configurations were deployed in each of the 3 domains (</w:t>
      </w:r>
      <w:r>
        <w:rPr>
          <w:rStyle w:val="VerbatimChar"/>
          <w:rFonts w:ascii="Times New Roman" w:hAnsi="Times New Roman"/>
          <w:color w:val="000000"/>
          <w:sz w:val="24"/>
        </w:rPr>
        <w:t xml:space="preserve">sevenkingdoms.local</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north.sevenkingdoms.local</w:t>
      </w:r>
      <w:r>
        <w:rPr>
          <w:rFonts w:ascii="Times New Roman" w:hAnsi="Times New Roman"/>
          <w:color w:val="000000"/>
          <w:sz w:val="24"/>
        </w:rPr>
        <w:t xml:space="preserve">, and</w:t>
      </w:r>
      <w:r>
        <w:rPr>
          <w:rFonts w:ascii="Times New Roman" w:hAnsi="Times New Roman"/>
          <w:color w:val="000000"/>
          <w:sz w:val="24"/>
        </w:rPr>
        <w:t xml:space="preserve"> </w:t>
      </w:r>
      <w:r>
        <w:rPr>
          <w:rStyle w:val="VerbatimChar"/>
          <w:rFonts w:ascii="Times New Roman" w:hAnsi="Times New Roman"/>
          <w:color w:val="000000"/>
          <w:sz w:val="24"/>
        </w:rPr>
        <w:t xml:space="preserve">essos.local</w:t>
      </w:r>
      <w:r>
        <w:rPr>
          <w:rFonts w:ascii="Times New Roman" w:hAnsi="Times New Roman"/>
          <w:color w:val="000000"/>
          <w:sz w:val="24"/>
        </w:rPr>
        <w:t xml:space="preserve">), representing 21 unique domain-template configurations evaluated per snapshot date. Evaluated across the 3 audit dates, this generated</w:t>
      </w:r>
      <w:r>
        <w:rPr>
          <w:rFonts w:ascii="Times New Roman" w:hAnsi="Times New Roman"/>
          <w:color w:val="000000"/>
          <w:sz w:val="24"/>
        </w:rPr>
        <w:t xml:space="preserve"> </w:t>
      </w:r>
      <m:oMath>
        <m:r>
          <m:t>21</m:t>
        </m:r>
        <m:r>
          <m:rPr>
            <m:sty m:val="p"/>
          </m:rPr>
          <m:t>×</m:t>
        </m:r>
        <m:r>
          <m:t>3</m:t>
        </m:r>
        <m:r>
          <m:rPr>
            <m:sty m:val="p"/>
          </m:rPr>
          <m:t>=</m:t>
        </m:r>
        <m:r>
          <m:t>63</m:t>
        </m:r>
      </m:oMath>
      <w:r>
        <w:rPr>
          <w:rFonts w:ascii="Times New Roman" w:hAnsi="Times New Roman"/>
          <w:color w:val="000000"/>
          <w:sz w:val="24"/>
        </w:rPr>
        <w:t xml:space="preserve"> </w:t>
      </w:r>
      <w:r>
        <w:rPr>
          <w:rFonts w:ascii="Times New Roman" w:hAnsi="Times New Roman"/>
          <w:color w:val="000000"/>
          <w:sz w:val="24"/>
        </w:rPr>
        <w:t xml:space="preserve">temporal evaluation instances:</w:t>
      </w:r>
    </w:p>
    <w:p>
      <w:pPr>
        <w:numPr>
          <w:ilvl w:val="0"/>
          <w:numId w:val="64"/>
        </w:numPr>
        <w:spacing w:before="0" w:after="60" w:line="300" w:lineRule="auto"/>
        <w:jc w:val="both"/>
      </w:pPr>
      <w:r>
        <w:rPr>
          <w:rStyle w:val="VerbatimChar"/>
          <w:rFonts w:ascii="Times New Roman" w:hAnsi="Times New Roman"/>
          <w:color w:val="000000"/>
          <w:sz w:val="24"/>
        </w:rPr>
        <w:t xml:space="preserve">sevenkingdoms.local</w:t>
      </w:r>
      <w:r>
        <w:rPr>
          <w:rFonts w:ascii="Times New Roman" w:hAnsi="Times New Roman"/>
          <w:color w:val="000000"/>
          <w:sz w:val="24"/>
        </w:rPr>
        <w:t xml:space="preserve">:</w:t>
      </w:r>
      <w:r>
        <w:rPr>
          <w:rFonts w:ascii="Times New Roman" w:hAnsi="Times New Roman"/>
          <w:color w:val="000000"/>
          <w:sz w:val="24"/>
        </w:rPr>
        <w:t xml:space="preserve"> </w:t>
      </w:r>
      <m:oMath>
        <m:r>
          <m:t>7</m:t>
        </m:r>
        <m:r>
          <m:rPr>
            <m:sty m:val="p"/>
          </m:rPr>
          <m:t>/</m:t>
        </m:r>
        <m:r>
          <m:t>7</m:t>
        </m:r>
      </m:oMath>
      <w:r>
        <w:rPr>
          <w:rFonts w:ascii="Times New Roman" w:hAnsi="Times New Roman"/>
          <w:color w:val="000000"/>
          <w:sz w:val="24"/>
        </w:rPr>
        <w:t xml:space="preserve"> </w:t>
      </w:r>
      <w:r>
        <w:rPr>
          <w:rFonts w:ascii="Times New Roman" w:hAnsi="Times New Roman"/>
          <w:color w:val="000000"/>
          <w:sz w:val="24"/>
        </w:rPr>
        <w:t xml:space="preserve">test instances correctly classified across all 3 dates (</w:t>
      </w:r>
      <m:oMath>
        <m:r>
          <m:t>21</m:t>
        </m:r>
        <m:r>
          <m:rPr>
            <m:sty m:val="p"/>
          </m:rPr>
          <m:t>/</m:t>
        </m:r>
        <m:r>
          <m:t>21</m:t>
        </m:r>
      </m:oMath>
      <w:r>
        <w:rPr>
          <w:rFonts w:ascii="Times New Roman" w:hAnsi="Times New Roman"/>
          <w:color w:val="000000"/>
          <w:sz w:val="24"/>
        </w:rPr>
        <w:t xml:space="preserve">,</w:t>
      </w:r>
      <w:r>
        <w:rPr>
          <w:rFonts w:ascii="Times New Roman" w:hAnsi="Times New Roman"/>
          <w:color w:val="000000"/>
          <w:sz w:val="24"/>
        </w:rPr>
        <w:t xml:space="preserve"> </w:t>
      </w:r>
      <m:oMath>
        <m:r>
          <m:t>100.0</m:t>
        </m:r>
        <m:r>
          <m:rPr>
            <m:sty m:val="p"/>
          </m:rPr>
          <m:t>%</m:t>
        </m:r>
      </m:oMath>
      <w:r>
        <w:rPr>
          <w:rFonts w:ascii="Times New Roman" w:hAnsi="Times New Roman"/>
          <w:color w:val="000000"/>
          <w:sz w:val="24"/>
        </w:rPr>
        <w:t xml:space="preserve">).</w:t>
      </w:r>
    </w:p>
    <w:p>
      <w:pPr>
        <w:numPr>
          <w:ilvl w:val="0"/>
          <w:numId w:val="64"/>
        </w:numPr>
        <w:spacing w:before="0" w:after="60" w:line="300" w:lineRule="auto"/>
        <w:jc w:val="both"/>
      </w:pPr>
      <w:r>
        <w:rPr>
          <w:rStyle w:val="VerbatimChar"/>
          <w:rFonts w:ascii="Times New Roman" w:hAnsi="Times New Roman"/>
          <w:color w:val="000000"/>
          <w:sz w:val="24"/>
        </w:rPr>
        <w:t xml:space="preserve">north.sevenkingdoms.local</w:t>
      </w:r>
      <w:r>
        <w:rPr>
          <w:rFonts w:ascii="Times New Roman" w:hAnsi="Times New Roman"/>
          <w:color w:val="000000"/>
          <w:sz w:val="24"/>
        </w:rPr>
        <w:t xml:space="preserve">:</w:t>
      </w:r>
      <w:r>
        <w:rPr>
          <w:rFonts w:ascii="Times New Roman" w:hAnsi="Times New Roman"/>
          <w:color w:val="000000"/>
          <w:sz w:val="24"/>
        </w:rPr>
        <w:t xml:space="preserve"> </w:t>
      </w:r>
      <m:oMath>
        <m:r>
          <m:t>7</m:t>
        </m:r>
        <m:r>
          <m:rPr>
            <m:sty m:val="p"/>
          </m:rPr>
          <m:t>/</m:t>
        </m:r>
        <m:r>
          <m:t>7</m:t>
        </m:r>
      </m:oMath>
      <w:r>
        <w:rPr>
          <w:rFonts w:ascii="Times New Roman" w:hAnsi="Times New Roman"/>
          <w:color w:val="000000"/>
          <w:sz w:val="24"/>
        </w:rPr>
        <w:t xml:space="preserve"> </w:t>
      </w:r>
      <w:r>
        <w:rPr>
          <w:rFonts w:ascii="Times New Roman" w:hAnsi="Times New Roman"/>
          <w:color w:val="000000"/>
          <w:sz w:val="24"/>
        </w:rPr>
        <w:t xml:space="preserve">test instances correctly classified across all 3 dates (</w:t>
      </w:r>
      <m:oMath>
        <m:r>
          <m:t>21</m:t>
        </m:r>
        <m:r>
          <m:rPr>
            <m:sty m:val="p"/>
          </m:rPr>
          <m:t>/</m:t>
        </m:r>
        <m:r>
          <m:t>21</m:t>
        </m:r>
      </m:oMath>
      <w:r>
        <w:rPr>
          <w:rFonts w:ascii="Times New Roman" w:hAnsi="Times New Roman"/>
          <w:color w:val="000000"/>
          <w:sz w:val="24"/>
        </w:rPr>
        <w:t xml:space="preserve">,</w:t>
      </w:r>
      <w:r>
        <w:rPr>
          <w:rFonts w:ascii="Times New Roman" w:hAnsi="Times New Roman"/>
          <w:color w:val="000000"/>
          <w:sz w:val="24"/>
        </w:rPr>
        <w:t xml:space="preserve"> </w:t>
      </w:r>
      <m:oMath>
        <m:r>
          <m:t>100.0</m:t>
        </m:r>
        <m:r>
          <m:rPr>
            <m:sty m:val="p"/>
          </m:rPr>
          <m:t>%</m:t>
        </m:r>
      </m:oMath>
      <w:r>
        <w:rPr>
          <w:rFonts w:ascii="Times New Roman" w:hAnsi="Times New Roman"/>
          <w:color w:val="000000"/>
          <w:sz w:val="24"/>
        </w:rPr>
        <w:t xml:space="preserve">).</w:t>
      </w:r>
    </w:p>
    <w:p>
      <w:pPr>
        <w:numPr>
          <w:ilvl w:val="0"/>
          <w:numId w:val="64"/>
        </w:numPr>
        <w:spacing w:before="0" w:after="60" w:line="300" w:lineRule="auto"/>
        <w:jc w:val="both"/>
      </w:pPr>
      <w:r>
        <w:rPr>
          <w:rStyle w:val="VerbatimChar"/>
          <w:rFonts w:ascii="Times New Roman" w:hAnsi="Times New Roman"/>
          <w:color w:val="000000"/>
          <w:sz w:val="24"/>
        </w:rPr>
        <w:t xml:space="preserve">essos.local</w:t>
      </w:r>
      <w:r>
        <w:rPr>
          <w:rFonts w:ascii="Times New Roman" w:hAnsi="Times New Roman"/>
          <w:color w:val="000000"/>
          <w:sz w:val="24"/>
        </w:rPr>
        <w:t xml:space="preserve">:</w:t>
      </w:r>
      <w:r>
        <w:rPr>
          <w:rFonts w:ascii="Times New Roman" w:hAnsi="Times New Roman"/>
          <w:color w:val="000000"/>
          <w:sz w:val="24"/>
        </w:rPr>
        <w:t xml:space="preserve"> </w:t>
      </w:r>
      <m:oMath>
        <m:r>
          <m:t>7</m:t>
        </m:r>
        <m:r>
          <m:rPr>
            <m:sty m:val="p"/>
          </m:rPr>
          <m:t>/</m:t>
        </m:r>
        <m:r>
          <m:t>7</m:t>
        </m:r>
      </m:oMath>
      <w:r>
        <w:rPr>
          <w:rFonts w:ascii="Times New Roman" w:hAnsi="Times New Roman"/>
          <w:color w:val="000000"/>
          <w:sz w:val="24"/>
        </w:rPr>
        <w:t xml:space="preserve"> </w:t>
      </w:r>
      <w:r>
        <w:rPr>
          <w:rFonts w:ascii="Times New Roman" w:hAnsi="Times New Roman"/>
          <w:color w:val="000000"/>
          <w:sz w:val="24"/>
        </w:rPr>
        <w:t xml:space="preserve">test instances correctly classified across all 3 dates (</w:t>
      </w:r>
      <m:oMath>
        <m:r>
          <m:t>21</m:t>
        </m:r>
        <m:r>
          <m:rPr>
            <m:sty m:val="p"/>
          </m:rPr>
          <m:t>/</m:t>
        </m:r>
        <m:r>
          <m:t>21</m:t>
        </m:r>
      </m:oMath>
      <w:r>
        <w:rPr>
          <w:rFonts w:ascii="Times New Roman" w:hAnsi="Times New Roman"/>
          <w:color w:val="000000"/>
          <w:sz w:val="24"/>
        </w:rPr>
        <w:t xml:space="preserve">,</w:t>
      </w:r>
      <w:r>
        <w:rPr>
          <w:rFonts w:ascii="Times New Roman" w:hAnsi="Times New Roman"/>
          <w:color w:val="000000"/>
          <w:sz w:val="24"/>
        </w:rPr>
        <w:t xml:space="preserve"> </w:t>
      </w:r>
      <m:oMath>
        <m:r>
          <m:t>100.0</m:t>
        </m:r>
        <m:r>
          <m:rPr>
            <m:sty m:val="p"/>
          </m:rPr>
          <m:t>%</m:t>
        </m:r>
      </m:oMath>
      <w:r>
        <w:rPr>
          <w:rFonts w:ascii="Times New Roman" w:hAnsi="Times New Roman"/>
          <w:color w:val="000000"/>
          <w:sz w:val="24"/>
        </w:rPr>
        <w:t xml:space="preserve">).</w:t>
      </w:r>
    </w:p>
    <w:p>
      <w:pPr>
        <w:numPr>
          <w:ilvl w:val="0"/>
          <w:numId w:val="64"/>
        </w:numPr>
        <w:spacing w:before="0" w:after="60" w:line="300" w:lineRule="auto"/>
        <w:jc w:val="both"/>
      </w:pPr>
      <w:r>
        <w:rPr>
          <w:rFonts w:ascii="Times New Roman" w:hAnsi="Times New Roman"/>
          <w:b/>
          <w:bCs/>
          <w:color w:val="000000"/>
          <w:sz w:val="24"/>
        </w:rPr>
        <w:t xml:space="preserve">Aggregate Temporal Accuracy (CertGraph-Hybrid):</w:t>
      </w:r>
      <w:r>
        <w:rPr>
          <w:rFonts w:ascii="Times New Roman" w:hAnsi="Times New Roman"/>
          <w:color w:val="000000"/>
          <w:sz w:val="24"/>
        </w:rPr>
        <w:t xml:space="preserve"> </w:t>
      </w:r>
      <m:oMath>
        <m:r>
          <m:rPr>
            <m:sty m:val="b"/>
          </m:rPr>
          <m:t>63</m:t>
        </m:r>
        <m:r>
          <m:rPr>
            <m:sty m:val="b"/>
          </m:rPr>
          <m:t>/</m:t>
        </m:r>
        <m:r>
          <m:rPr>
            <m:sty m:val="b"/>
          </m:rPr>
          <m:t>63</m:t>
        </m:r>
      </m:oMath>
      <w:r>
        <w:rPr>
          <w:rFonts w:ascii="Times New Roman" w:hAnsi="Times New Roman"/>
          <w:color w:val="000000"/>
          <w:sz w:val="24"/>
        </w:rPr>
        <w:t xml:space="preserve"> </w:t>
      </w:r>
      <w:r>
        <w:rPr>
          <w:rFonts w:ascii="Times New Roman" w:hAnsi="Times New Roman"/>
          <w:color w:val="000000"/>
          <w:sz w:val="24"/>
        </w:rPr>
        <w:t xml:space="preserve">evaluation instances correctly classified (</w:t>
      </w:r>
      <m:oMath>
        <m:r>
          <m:rPr>
            <m:sty m:val="b"/>
          </m:rPr>
          <m:t>100.0</m:t>
        </m:r>
        <m:r>
          <m:rPr>
            <m:sty m:val="b"/>
          </m:rPr>
          <m:t>%</m:t>
        </m:r>
      </m:oMath>
      <w:r>
        <w:rPr>
          <w:rFonts w:ascii="Times New Roman" w:hAnsi="Times New Roman"/>
          <w:color w:val="000000"/>
          <w:sz w:val="24"/>
        </w:rPr>
        <w:t xml:space="preserve">, 95% Wilson CI:</w:t>
      </w:r>
      <w:r>
        <w:rPr>
          <w:rFonts w:ascii="Times New Roman" w:hAnsi="Times New Roman"/>
          <w:color w:val="000000"/>
          <w:sz w:val="24"/>
        </w:rPr>
        <w:t xml:space="preserve"> </w:t>
      </w:r>
      <m:oMath>
        <m:r>
          <m:rPr>
            <m:sty m:val="p"/>
          </m:rPr>
          <m:t>[</m:t>
        </m:r>
        <m:r>
          <m:t>0.942</m:t>
        </m:r>
        <m:r>
          <m:rPr>
            <m:sty m:val="p"/>
          </m:rPr>
          <m:t>,</m:t>
        </m:r>
        <m:r>
          <m:t>1.000</m:t>
        </m:r>
        <m:r>
          <m:rPr>
            <m:sty m:val="p"/>
          </m:rPr>
          <m:t>]</m:t>
        </m:r>
      </m:oMath>
      <w:r>
        <w:rPr>
          <w:rFonts w:ascii="Times New Roman" w:hAnsi="Times New Roman"/>
          <w:color w:val="000000"/>
          <w:sz w:val="24"/>
        </w:rPr>
        <w:t xml:space="preserve">).</w:t>
      </w:r>
    </w:p>
    <w:bookmarkStart w:id="107" w:name="Xf1b46a8c6eed61c69d0276063a3add36ed59f33"/>
    <w:p>
      <w:pPr>
        <w:pStyle w:val="Heading5"/>
        <w:keepNext/>
        <w:spacing w:before="160" w:after="40" w:line="276" w:lineRule="auto"/>
        <w:ind w:firstLine="0"/>
        <w:jc w:val="left"/>
      </w:pPr>
      <w:r>
        <w:rPr>
          <w:rFonts w:ascii="Times New Roman" w:hAnsi="Times New Roman"/>
          <w:b/>
          <w:color w:val="000000"/>
          <w:sz w:val="22"/>
        </w:rPr>
        <w:t>Methodological Note on Sample Independence:</w:t>
      </w:r>
    </w:p>
    <w:p>
      <w:pPr>
        <w:pStyle w:val="FirstParagraph"/>
        <w:spacing w:before="0" w:after="120" w:line="360" w:lineRule="auto"/>
        <w:ind w:firstLine="0"/>
        <w:jc w:val="both"/>
      </w:pPr>
      <w:r>
        <w:rPr>
          <w:rFonts w:ascii="Times New Roman" w:hAnsi="Times New Roman"/>
          <w:color w:val="000000"/>
          <w:sz w:val="24"/>
        </w:rPr>
        <w:t xml:space="preserve">We emphasize a key methodological distinction regarding sample independence: these 63 evaluation instances do not represent 63 independent topological draws. Rather, they comprise 21 unique domain-template configurations (7 escalation vectors deployed across the 3 GOAD domains) evaluated longitudinally across 3 audit snapshots (</w:t>
      </w:r>
      <m:oMath>
        <m:sSub>
          <m:e>
            <m:r>
              <m:t>T</m:t>
            </m:r>
          </m:e>
          <m:sub>
            <m:r>
              <m:t>1</m:t>
            </m:r>
          </m:sub>
        </m:sSub>
        <m:r>
          <m:rPr>
            <m:sty m:val="p"/>
          </m:rPr>
          <m:t>,</m:t>
        </m:r>
        <m:sSub>
          <m:e>
            <m:r>
              <m:t>T</m:t>
            </m:r>
          </m:e>
          <m:sub>
            <m:r>
              <m:t>2</m:t>
            </m:r>
          </m:sub>
        </m:sSub>
        <m:r>
          <m:rPr>
            <m:sty m:val="p"/>
          </m:rPr>
          <m:t>,</m:t>
        </m:r>
        <m:sSub>
          <m:e>
            <m:r>
              <m:t>T</m:t>
            </m:r>
          </m:e>
          <m:sub>
            <m:r>
              <m:t>3</m:t>
            </m:r>
          </m:sub>
        </m:sSub>
      </m:oMath>
      <w:r>
        <w:rPr>
          <w:rFonts w:ascii="Times New Roman" w:hAnsi="Times New Roman"/>
          <w:color w:val="000000"/>
          <w:sz w:val="24"/>
        </w:rPr>
        <w:t xml:space="preserve">). This longitudinal experimental design is specifically intended to assess representation invariance and telemetry stability against background directory drift (e.g., dynamic logon sessions, group membership mutations, administrative churn, and host reboots) rather than claiming 63 degrees of topological freedom. This multi-week temporal validation confirms that CertGraph-Hybrid’s relational representations and path verification remain stable despite transient session noise and background environmental changes.</w:t>
      </w:r>
    </w:p>
    <w:bookmarkEnd w:id="105"/>
    <w:bookmarkEnd w:id="106"/>
    <w:bookmarkStart w:id="108" w:name="external-community-benchmark-validation"/>
    <w:p>
      <w:pPr>
        <w:pStyle w:val="Heading2"/>
        <w:keepNext/>
        <w:spacing w:before="320" w:after="120" w:line="276" w:lineRule="auto"/>
        <w:ind w:firstLine="0"/>
        <w:jc w:val="left"/>
      </w:pPr>
      <w:r>
        <w:rPr>
          <w:rFonts w:ascii="Times New Roman" w:hAnsi="Times New Roman"/>
          <w:b/>
          <w:color w:val="000000"/>
          <w:sz w:val="28"/>
        </w:rPr>
        <w:t>6.6  External Community Benchmark Validation</w:t>
      </w:r>
    </w:p>
    <w:p>
      <w:pPr>
        <w:pStyle w:val="FirstParagraph"/>
        <w:spacing w:before="0" w:after="120" w:line="360" w:lineRule="auto"/>
        <w:ind w:firstLine="0"/>
        <w:jc w:val="both"/>
      </w:pPr>
      <w:r>
        <w:rPr>
          <w:rFonts w:ascii="Times New Roman" w:hAnsi="Times New Roman"/>
          <w:color w:val="000000"/>
          <w:sz w:val="24"/>
        </w:rPr>
        <w:t xml:space="preserve">To eliminate dataset collection bias and verify model robustness on telemetry collected outside our local virtualization lab, we evaluated CertGraph and CertGraph-Hybrid against an independent open-source enterprise dataset from the</w:t>
      </w:r>
      <w:r>
        <w:rPr>
          <w:rFonts w:ascii="Times New Roman" w:hAnsi="Times New Roman"/>
          <w:color w:val="000000"/>
          <w:sz w:val="24"/>
        </w:rPr>
        <w:t xml:space="preserve"> </w:t>
      </w:r>
      <w:r>
        <w:rPr>
          <w:rStyle w:val="VerbatimChar"/>
          <w:rFonts w:ascii="Times New Roman" w:hAnsi="Times New Roman"/>
          <w:color w:val="000000"/>
          <w:sz w:val="24"/>
        </w:rPr>
        <w:t xml:space="preserve">m4lwhere/Bloodhound-CE-Sample-Data</w:t>
      </w:r>
      <w:r>
        <w:rPr>
          <w:rFonts w:ascii="Times New Roman" w:hAnsi="Times New Roman"/>
          <w:color w:val="000000"/>
          <w:sz w:val="24"/>
        </w:rPr>
        <w:t xml:space="preserve"> </w:t>
      </w:r>
      <w:r>
        <w:rPr>
          <w:rFonts w:ascii="Times New Roman" w:hAnsi="Times New Roman"/>
          <w:color w:val="000000"/>
          <w:sz w:val="24"/>
        </w:rPr>
        <w:t xml:space="preserve">repository. This repository contains raw SharpHound telemetry collected from an external, multi-domain GOADv2 installation managed by independent security researchers, providing an exact-topology replication study with fully independent collection artifacts.</w:t>
      </w:r>
    </w:p>
    <w:bookmarkStart w:id="109" w:name="tab:community_results"/>
    <w:p>
      <w:pPr>
        <w:pStyle w:val="TableCaption"/>
        <w:keepNext/>
        <w:spacing w:before="280" w:after="80"/>
        <w:ind w:firstLine="0"/>
        <w:jc w:val="center"/>
      </w:pPr>
      <w:r>
        <w:rPr>
          <w:rFonts w:ascii="Times New Roman" w:hAnsi="Times New Roman"/>
          <w:b/>
          <w:bCs/>
          <w:color w:val="000000"/>
          <w:sz w:val="21"/>
        </w:rPr>
        <w:t xml:space="preserve">Table 6.2:</w:t>
      </w:r>
      <w:r>
        <w:rPr>
          <w:rFonts w:ascii="Times New Roman" w:hAnsi="Times New Roman"/>
          <w:color w:val="000000"/>
          <w:sz w:val="21"/>
        </w:rPr>
        <w:t xml:space="preserve"> </w:t>
      </w:r>
      <w:r>
        <w:rPr>
          <w:rFonts w:ascii="Times New Roman" w:hAnsi="Times New Roman"/>
          <w:color w:val="000000"/>
          <w:sz w:val="21"/>
        </w:rPr>
        <w:t xml:space="preserve">Classification Accuracy on External Community-Collected Enterprise Topologies.</w:t>
      </w:r>
    </w:p>
    <w:tbl>
      <w:tblPr>
        <w:tblStyle w:val="Table"/>
        <w:tblW w:type="auto" w:w="0"/>
        <w:jc w:val="center"/>
        <w:tblLayout w:type="fixed"/>
        <w:tblLook w:firstRow="1" w:lastRow="0" w:firstColumn="0" w:lastColumn="0" w:noHBand="0" w:noVBand="0" w:val="0020"/>
        <w:tblCaption w:val="Table 6.2: Classification Accuracy on External Community-Collected Enterprise Topologies."/>
        <w:tblBorders>
          <w:top w:val="single" w:sz="12" w:space="0" w:color="000000"/>
          <w:bottom w:val="single" w:sz="12" w:space="0" w:color="000000"/>
          <w:insideH w:val="none"/>
          <w:insideV w:val="none"/>
          <w:left w:val="none"/>
          <w:right w:val="none"/>
        </w:tblBorders>
      </w:tblPr>
      <w:tblGrid>
        <w:gridCol w:w="1320"/>
        <w:gridCol w:w="1320"/>
        <w:gridCol w:w="1320"/>
        <w:gridCol w:w="1320"/>
        <w:gridCol w:w="1320"/>
        <w:gridCol w:w="1320"/>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left"/>
            </w:pPr>
            <w:r>
              <w:rPr>
                <w:rFonts w:ascii="Times New Roman" w:hAnsi="Times New Roman"/>
                <w:b/>
                <w:bCs/>
                <w:color w:val="000000"/>
                <w:sz w:val="19"/>
              </w:rPr>
              <w:t xml:space="preserve">External Domain</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Cases</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Certipy</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Pure CG</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CG-Hybrid</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Performance Gain</w:t>
            </w:r>
          </w:p>
        </w:tc>
      </w:tr>
      <w:tr>
        <w:trPr>
          <w:cantSplit/>
        </w:trPr>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sevenkingdoms</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10</w:t>
            </w:r>
          </w:p>
        </w:tc>
        <w:tc>
          <w:tcPr>
            <w:tcMar>
              <w:top w:w="45" w:type="dxa"/>
              <w:bottom w:w="45" w:type="dxa"/>
              <w:left w:w="75" w:type="dxa"/>
              <w:right w:w="75" w:type="dxa"/>
            </w:tcMar>
          </w:tcPr>
          <w:p>
            <w:pPr>
              <w:pStyle w:val="Compact"/>
              <w:spacing w:before="40" w:after="40" w:line="252" w:lineRule="auto"/>
              <w:jc w:val="center"/>
            </w:pPr>
            <m:oMath>
              <m:r>
                <m:t>70.0</m:t>
              </m:r>
              <m:r>
                <m:rPr>
                  <m:sty m:val="p"/>
                </m:rPr>
                <m:t>%</m:t>
              </m:r>
            </m:oMath>
            <w:r>
              <w:rPr>
                <w:rFonts w:ascii="Times New Roman" w:hAnsi="Times New Roman"/>
                <w:color w:val="000000"/>
                <w:sz w:val="18"/>
              </w:rPr>
              <w:t xml:space="preserve"> </w:t>
            </w:r>
            <w:r>
              <w:rPr>
                <w:rFonts w:ascii="Times New Roman" w:hAnsi="Times New Roman"/>
                <w:color w:val="000000"/>
                <w:sz w:val="18"/>
              </w:rPr>
              <w:t xml:space="preserve">(7/10)</w:t>
            </w:r>
          </w:p>
        </w:tc>
        <w:tc>
          <w:tcPr>
            <w:tcMar>
              <w:top w:w="45" w:type="dxa"/>
              <w:bottom w:w="45" w:type="dxa"/>
              <w:left w:w="75" w:type="dxa"/>
              <w:right w:w="75" w:type="dxa"/>
            </w:tcMar>
          </w:tcPr>
          <w:p>
            <w:pPr>
              <w:pStyle w:val="Compact"/>
              <w:spacing w:before="40" w:after="40" w:line="252" w:lineRule="auto"/>
              <w:jc w:val="center"/>
            </w:pPr>
            <m:oMath>
              <m:r>
                <m:t>80.0</m:t>
              </m:r>
              <m:r>
                <m:rPr>
                  <m:sty m:val="p"/>
                </m:rPr>
                <m:t>%</m:t>
              </m:r>
            </m:oMath>
            <w:r>
              <w:rPr>
                <w:rFonts w:ascii="Times New Roman" w:hAnsi="Times New Roman"/>
                <w:color w:val="000000"/>
                <w:sz w:val="18"/>
              </w:rPr>
              <w:t xml:space="preserve"> </w:t>
            </w:r>
            <w:r>
              <w:rPr>
                <w:rFonts w:ascii="Times New Roman" w:hAnsi="Times New Roman"/>
                <w:color w:val="000000"/>
                <w:sz w:val="18"/>
              </w:rPr>
              <w:t xml:space="preserve">(8/10)</w:t>
            </w:r>
          </w:p>
        </w:tc>
        <w:tc>
          <w:tcPr>
            <w:tcMar>
              <w:top w:w="45" w:type="dxa"/>
              <w:bottom w:w="45" w:type="dxa"/>
              <w:left w:w="75" w:type="dxa"/>
              <w:right w:w="75" w:type="dxa"/>
            </w:tcMar>
          </w:tcPr>
          <w:p>
            <w:pPr>
              <w:pStyle w:val="Compact"/>
              <w:spacing w:before="40" w:after="40" w:line="252" w:lineRule="auto"/>
              <w:jc w:val="center"/>
            </w:pPr>
            <m:oMath>
              <m:r>
                <m:rPr>
                  <m:sty m:val="b"/>
                </m:rPr>
                <m:t>100.0</m:t>
              </m:r>
              <m:r>
                <m:rPr>
                  <m:sty m:val="b"/>
                </m:rPr>
                <m:t>%</m:t>
              </m:r>
            </m:oMath>
            <w:r>
              <w:rPr>
                <w:rFonts w:ascii="Times New Roman" w:hAnsi="Times New Roman"/>
                <w:color w:val="000000"/>
                <w:sz w:val="18"/>
              </w:rPr>
              <w:t xml:space="preserve"> </w:t>
            </w:r>
            <w:r>
              <w:rPr>
                <w:rFonts w:ascii="Times New Roman" w:hAnsi="Times New Roman"/>
                <w:color w:val="000000"/>
                <w:sz w:val="18"/>
              </w:rPr>
              <w:t xml:space="preserve">(10/10)</w:t>
            </w:r>
          </w:p>
        </w:tc>
        <w:tc>
          <w:tcPr>
            <w:tcMar>
              <w:top w:w="45" w:type="dxa"/>
              <w:bottom w:w="45" w:type="dxa"/>
              <w:left w:w="75" w:type="dxa"/>
              <w:right w:w="75" w:type="dxa"/>
            </w:tcMar>
          </w:tcPr>
          <w:p>
            <w:pPr>
              <w:pStyle w:val="Compact"/>
              <w:spacing w:before="40" w:after="40" w:line="252" w:lineRule="auto"/>
              <w:jc w:val="center"/>
            </w:pPr>
            <m:oMath>
              <m:r>
                <m:rPr>
                  <m:sty m:val="p"/>
                </m:rPr>
                <m:t>+</m:t>
              </m:r>
              <m:r>
                <m:t>30.0</m:t>
              </m:r>
              <m:r>
                <m:rPr>
                  <m:sty m:val="p"/>
                </m:rPr>
                <m:t>%</m:t>
              </m:r>
            </m:oMath>
            <w:r>
              <w:rPr>
                <w:rFonts w:ascii="Times New Roman" w:hAnsi="Times New Roman"/>
                <w:color w:val="000000"/>
                <w:sz w:val="18"/>
              </w:rPr>
              <w:t xml:space="preserve"> </w:t>
            </w:r>
            <w:r>
              <w:rPr>
                <w:rFonts w:ascii="Times New Roman" w:hAnsi="Times New Roman"/>
                <w:color w:val="000000"/>
                <w:sz w:val="18"/>
              </w:rPr>
              <w:t xml:space="preserve">(vs Certipy)</w:t>
            </w:r>
          </w:p>
        </w:tc>
      </w:tr>
      <w:tr>
        <w:trPr>
          <w:cantSplit/>
        </w:trPr>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essos</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10</w:t>
            </w:r>
          </w:p>
        </w:tc>
        <w:tc>
          <w:tcPr>
            <w:tcMar>
              <w:top w:w="45" w:type="dxa"/>
              <w:bottom w:w="45" w:type="dxa"/>
              <w:left w:w="75" w:type="dxa"/>
              <w:right w:w="75" w:type="dxa"/>
            </w:tcMar>
          </w:tcPr>
          <w:p>
            <w:pPr>
              <w:pStyle w:val="Compact"/>
              <w:spacing w:before="40" w:after="40" w:line="252" w:lineRule="auto"/>
              <w:jc w:val="center"/>
            </w:pPr>
            <m:oMath>
              <m:r>
                <m:t>60.0</m:t>
              </m:r>
              <m:r>
                <m:rPr>
                  <m:sty m:val="p"/>
                </m:rPr>
                <m:t>%</m:t>
              </m:r>
            </m:oMath>
            <w:r>
              <w:rPr>
                <w:rFonts w:ascii="Times New Roman" w:hAnsi="Times New Roman"/>
                <w:color w:val="000000"/>
                <w:sz w:val="18"/>
              </w:rPr>
              <w:t xml:space="preserve"> </w:t>
            </w:r>
            <w:r>
              <w:rPr>
                <w:rFonts w:ascii="Times New Roman" w:hAnsi="Times New Roman"/>
                <w:color w:val="000000"/>
                <w:sz w:val="18"/>
              </w:rPr>
              <w:t xml:space="preserve">(6/10)</w:t>
            </w:r>
          </w:p>
        </w:tc>
        <w:tc>
          <w:tcPr>
            <w:tcMar>
              <w:top w:w="45" w:type="dxa"/>
              <w:bottom w:w="45" w:type="dxa"/>
              <w:left w:w="75" w:type="dxa"/>
              <w:right w:w="75" w:type="dxa"/>
            </w:tcMar>
          </w:tcPr>
          <w:p>
            <w:pPr>
              <w:pStyle w:val="Compact"/>
              <w:spacing w:before="40" w:after="40" w:line="252" w:lineRule="auto"/>
              <w:jc w:val="center"/>
            </w:pPr>
            <m:oMath>
              <m:r>
                <m:t>80.0</m:t>
              </m:r>
              <m:r>
                <m:rPr>
                  <m:sty m:val="p"/>
                </m:rPr>
                <m:t>%</m:t>
              </m:r>
            </m:oMath>
            <w:r>
              <w:rPr>
                <w:rFonts w:ascii="Times New Roman" w:hAnsi="Times New Roman"/>
                <w:color w:val="000000"/>
                <w:sz w:val="18"/>
              </w:rPr>
              <w:t xml:space="preserve"> </w:t>
            </w:r>
            <w:r>
              <w:rPr>
                <w:rFonts w:ascii="Times New Roman" w:hAnsi="Times New Roman"/>
                <w:color w:val="000000"/>
                <w:sz w:val="18"/>
              </w:rPr>
              <w:t xml:space="preserve">(8/10)</w:t>
            </w:r>
          </w:p>
        </w:tc>
        <w:tc>
          <w:tcPr>
            <w:tcMar>
              <w:top w:w="45" w:type="dxa"/>
              <w:bottom w:w="45" w:type="dxa"/>
              <w:left w:w="75" w:type="dxa"/>
              <w:right w:w="75" w:type="dxa"/>
            </w:tcMar>
          </w:tcPr>
          <w:p>
            <w:pPr>
              <w:pStyle w:val="Compact"/>
              <w:spacing w:before="40" w:after="40" w:line="252" w:lineRule="auto"/>
              <w:jc w:val="center"/>
            </w:pPr>
            <m:oMath>
              <m:r>
                <m:rPr>
                  <m:sty m:val="b"/>
                </m:rPr>
                <m:t>100.0</m:t>
              </m:r>
              <m:r>
                <m:rPr>
                  <m:sty m:val="b"/>
                </m:rPr>
                <m:t>%</m:t>
              </m:r>
            </m:oMath>
            <w:r>
              <w:rPr>
                <w:rFonts w:ascii="Times New Roman" w:hAnsi="Times New Roman"/>
                <w:color w:val="000000"/>
                <w:sz w:val="18"/>
              </w:rPr>
              <w:t xml:space="preserve"> </w:t>
            </w:r>
            <w:r>
              <w:rPr>
                <w:rFonts w:ascii="Times New Roman" w:hAnsi="Times New Roman"/>
                <w:color w:val="000000"/>
                <w:sz w:val="18"/>
              </w:rPr>
              <w:t xml:space="preserve">(10/10)</w:t>
            </w:r>
          </w:p>
        </w:tc>
        <w:tc>
          <w:tcPr>
            <w:tcMar>
              <w:top w:w="45" w:type="dxa"/>
              <w:bottom w:w="45" w:type="dxa"/>
              <w:left w:w="75" w:type="dxa"/>
              <w:right w:w="75" w:type="dxa"/>
            </w:tcMar>
          </w:tcPr>
          <w:p>
            <w:pPr>
              <w:pStyle w:val="Compact"/>
              <w:spacing w:before="40" w:after="40" w:line="252" w:lineRule="auto"/>
              <w:jc w:val="center"/>
            </w:pPr>
            <m:oMath>
              <m:r>
                <m:rPr>
                  <m:sty m:val="p"/>
                </m:rPr>
                <m:t>+</m:t>
              </m:r>
              <m:r>
                <m:t>40.0</m:t>
              </m:r>
              <m:r>
                <m:rPr>
                  <m:sty m:val="p"/>
                </m:rPr>
                <m:t>%</m:t>
              </m:r>
            </m:oMath>
            <w:r>
              <w:rPr>
                <w:rFonts w:ascii="Times New Roman" w:hAnsi="Times New Roman"/>
                <w:color w:val="000000"/>
                <w:sz w:val="18"/>
              </w:rPr>
              <w:t xml:space="preserve"> </w:t>
            </w:r>
            <w:r>
              <w:rPr>
                <w:rFonts w:ascii="Times New Roman" w:hAnsi="Times New Roman"/>
                <w:color w:val="000000"/>
                <w:sz w:val="18"/>
              </w:rPr>
              <w:t xml:space="preserve">(vs Certipy)</w:t>
            </w:r>
          </w:p>
        </w:tc>
      </w:tr>
      <w:tr>
        <w:trPr>
          <w:cantSplit/>
        </w:trPr>
        <w:tc>
          <w:tcPr>
            <w:tcMar>
              <w:top w:w="45" w:type="dxa"/>
              <w:bottom w:w="45" w:type="dxa"/>
              <w:left w:w="75" w:type="dxa"/>
              <w:right w:w="75" w:type="dxa"/>
            </w:tcMar>
          </w:tcPr>
          <w:p>
            <w:pPr>
              <w:pStyle w:val="Compact"/>
              <w:spacing w:before="40" w:after="40" w:line="252" w:lineRule="auto"/>
              <w:jc w:val="left"/>
            </w:pPr>
            <w:r>
              <w:rPr>
                <w:rStyle w:val="VerbatimChar"/>
                <w:rFonts w:ascii="Times New Roman" w:hAnsi="Times New Roman"/>
                <w:color w:val="000000"/>
                <w:sz w:val="18"/>
              </w:rPr>
              <w:t xml:space="preserve">north</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10</w:t>
            </w:r>
          </w:p>
        </w:tc>
        <w:tc>
          <w:tcPr>
            <w:tcMar>
              <w:top w:w="45" w:type="dxa"/>
              <w:bottom w:w="45" w:type="dxa"/>
              <w:left w:w="75" w:type="dxa"/>
              <w:right w:w="75" w:type="dxa"/>
            </w:tcMar>
          </w:tcPr>
          <w:p>
            <w:pPr>
              <w:pStyle w:val="Compact"/>
              <w:spacing w:before="40" w:after="40" w:line="252" w:lineRule="auto"/>
              <w:jc w:val="center"/>
            </w:pPr>
            <m:oMath>
              <m:r>
                <m:t>60.0</m:t>
              </m:r>
              <m:r>
                <m:rPr>
                  <m:sty m:val="p"/>
                </m:rPr>
                <m:t>%</m:t>
              </m:r>
            </m:oMath>
            <w:r>
              <w:rPr>
                <w:rFonts w:ascii="Times New Roman" w:hAnsi="Times New Roman"/>
                <w:color w:val="000000"/>
                <w:sz w:val="18"/>
              </w:rPr>
              <w:t xml:space="preserve"> </w:t>
            </w:r>
            <w:r>
              <w:rPr>
                <w:rFonts w:ascii="Times New Roman" w:hAnsi="Times New Roman"/>
                <w:color w:val="000000"/>
                <w:sz w:val="18"/>
              </w:rPr>
              <w:t xml:space="preserve">(6/10)</w:t>
            </w:r>
          </w:p>
        </w:tc>
        <w:tc>
          <w:tcPr>
            <w:tcMar>
              <w:top w:w="45" w:type="dxa"/>
              <w:bottom w:w="45" w:type="dxa"/>
              <w:left w:w="75" w:type="dxa"/>
              <w:right w:w="75" w:type="dxa"/>
            </w:tcMar>
          </w:tcPr>
          <w:p>
            <w:pPr>
              <w:pStyle w:val="Compact"/>
              <w:spacing w:before="40" w:after="40" w:line="252" w:lineRule="auto"/>
              <w:jc w:val="center"/>
            </w:pPr>
            <m:oMath>
              <m:r>
                <m:t>80.0</m:t>
              </m:r>
              <m:r>
                <m:rPr>
                  <m:sty m:val="p"/>
                </m:rPr>
                <m:t>%</m:t>
              </m:r>
            </m:oMath>
            <w:r>
              <w:rPr>
                <w:rFonts w:ascii="Times New Roman" w:hAnsi="Times New Roman"/>
                <w:color w:val="000000"/>
                <w:sz w:val="18"/>
              </w:rPr>
              <w:t xml:space="preserve"> </w:t>
            </w:r>
            <w:r>
              <w:rPr>
                <w:rFonts w:ascii="Times New Roman" w:hAnsi="Times New Roman"/>
                <w:color w:val="000000"/>
                <w:sz w:val="18"/>
              </w:rPr>
              <w:t xml:space="preserve">(8/10)</w:t>
            </w:r>
          </w:p>
        </w:tc>
        <w:tc>
          <w:tcPr>
            <w:tcMar>
              <w:top w:w="45" w:type="dxa"/>
              <w:bottom w:w="45" w:type="dxa"/>
              <w:left w:w="75" w:type="dxa"/>
              <w:right w:w="75" w:type="dxa"/>
            </w:tcMar>
          </w:tcPr>
          <w:p>
            <w:pPr>
              <w:pStyle w:val="Compact"/>
              <w:spacing w:before="40" w:after="40" w:line="252" w:lineRule="auto"/>
              <w:jc w:val="center"/>
            </w:pPr>
            <m:oMath>
              <m:r>
                <m:rPr>
                  <m:sty m:val="b"/>
                </m:rPr>
                <m:t>100.0</m:t>
              </m:r>
              <m:r>
                <m:rPr>
                  <m:sty m:val="b"/>
                </m:rPr>
                <m:t>%</m:t>
              </m:r>
            </m:oMath>
            <w:r>
              <w:rPr>
                <w:rFonts w:ascii="Times New Roman" w:hAnsi="Times New Roman"/>
                <w:color w:val="000000"/>
                <w:sz w:val="18"/>
              </w:rPr>
              <w:t xml:space="preserve"> </w:t>
            </w:r>
            <w:r>
              <w:rPr>
                <w:rFonts w:ascii="Times New Roman" w:hAnsi="Times New Roman"/>
                <w:color w:val="000000"/>
                <w:sz w:val="18"/>
              </w:rPr>
              <w:t xml:space="preserve">(10/10)</w:t>
            </w:r>
          </w:p>
        </w:tc>
        <w:tc>
          <w:tcPr>
            <w:tcMar>
              <w:top w:w="45" w:type="dxa"/>
              <w:bottom w:w="45" w:type="dxa"/>
              <w:left w:w="75" w:type="dxa"/>
              <w:right w:w="75" w:type="dxa"/>
            </w:tcMar>
          </w:tcPr>
          <w:p>
            <w:pPr>
              <w:pStyle w:val="Compact"/>
              <w:spacing w:before="40" w:after="40" w:line="252" w:lineRule="auto"/>
              <w:jc w:val="center"/>
            </w:pPr>
            <m:oMath>
              <m:r>
                <m:rPr>
                  <m:sty m:val="p"/>
                </m:rPr>
                <m:t>+</m:t>
              </m:r>
              <m:r>
                <m:t>40.0</m:t>
              </m:r>
              <m:r>
                <m:rPr>
                  <m:sty m:val="p"/>
                </m:rPr>
                <m:t>%</m:t>
              </m:r>
            </m:oMath>
            <w:r>
              <w:rPr>
                <w:rFonts w:ascii="Times New Roman" w:hAnsi="Times New Roman"/>
                <w:color w:val="000000"/>
                <w:sz w:val="18"/>
              </w:rPr>
              <w:t xml:space="preserve"> </w:t>
            </w:r>
            <w:r>
              <w:rPr>
                <w:rFonts w:ascii="Times New Roman" w:hAnsi="Times New Roman"/>
                <w:color w:val="000000"/>
                <w:sz w:val="18"/>
              </w:rPr>
              <w:t xml:space="preserve">(vs Certipy)</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Aggregate Average</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b/>
                <w:bCs/>
                <w:color w:val="000000"/>
                <w:sz w:val="18"/>
              </w:rPr>
              <w:t xml:space="preserve">30</w:t>
            </w:r>
          </w:p>
        </w:tc>
        <w:tc>
          <w:tcPr>
            <w:tcMar>
              <w:top w:w="45" w:type="dxa"/>
              <w:bottom w:w="45" w:type="dxa"/>
              <w:left w:w="75" w:type="dxa"/>
              <w:right w:w="75" w:type="dxa"/>
            </w:tcMar>
          </w:tcPr>
          <w:p>
            <w:pPr>
              <w:pStyle w:val="Compact"/>
              <w:spacing w:before="40" w:after="40" w:line="252" w:lineRule="auto"/>
              <w:jc w:val="center"/>
            </w:pPr>
            <m:oMath>
              <m:r>
                <m:rPr>
                  <m:sty m:val="b"/>
                </m:rPr>
                <m:t>63.3</m:t>
              </m:r>
              <m:r>
                <m:rPr>
                  <m:sty m:val="b"/>
                </m:rPr>
                <m:t>%</m:t>
              </m:r>
            </m:oMath>
            <w:r>
              <w:rPr>
                <w:rFonts w:ascii="Times New Roman" w:hAnsi="Times New Roman"/>
                <w:color w:val="000000"/>
                <w:sz w:val="18"/>
              </w:rPr>
              <w:t xml:space="preserve"> </w:t>
            </w:r>
            <w:r>
              <w:rPr>
                <w:rFonts w:ascii="Times New Roman" w:hAnsi="Times New Roman"/>
                <w:color w:val="000000"/>
                <w:sz w:val="18"/>
              </w:rPr>
              <w:t xml:space="preserve">(19/30)</w:t>
            </w:r>
          </w:p>
        </w:tc>
        <w:tc>
          <w:tcPr>
            <w:tcMar>
              <w:top w:w="45" w:type="dxa"/>
              <w:bottom w:w="45" w:type="dxa"/>
              <w:left w:w="75" w:type="dxa"/>
              <w:right w:w="75" w:type="dxa"/>
            </w:tcMar>
          </w:tcPr>
          <w:p>
            <w:pPr>
              <w:pStyle w:val="Compact"/>
              <w:spacing w:before="40" w:after="40" w:line="252" w:lineRule="auto"/>
              <w:jc w:val="center"/>
            </w:pPr>
            <m:oMath>
              <m:r>
                <m:rPr>
                  <m:sty m:val="b"/>
                </m:rPr>
                <m:t>80.0</m:t>
              </m:r>
              <m:r>
                <m:rPr>
                  <m:sty m:val="b"/>
                </m:rPr>
                <m:t>%</m:t>
              </m:r>
            </m:oMath>
            <w:r>
              <w:rPr>
                <w:rFonts w:ascii="Times New Roman" w:hAnsi="Times New Roman"/>
                <w:color w:val="000000"/>
                <w:sz w:val="18"/>
              </w:rPr>
              <w:t xml:space="preserve"> </w:t>
            </w:r>
            <w:r>
              <w:rPr>
                <w:rFonts w:ascii="Times New Roman" w:hAnsi="Times New Roman"/>
                <w:color w:val="000000"/>
                <w:sz w:val="18"/>
              </w:rPr>
              <w:t xml:space="preserve">(24/30)</w:t>
            </w:r>
          </w:p>
        </w:tc>
        <w:tc>
          <w:tcPr>
            <w:tcMar>
              <w:top w:w="45" w:type="dxa"/>
              <w:bottom w:w="45" w:type="dxa"/>
              <w:left w:w="75" w:type="dxa"/>
              <w:right w:w="75" w:type="dxa"/>
            </w:tcMar>
          </w:tcPr>
          <w:p>
            <w:pPr>
              <w:pStyle w:val="Compact"/>
              <w:spacing w:before="40" w:after="40" w:line="252" w:lineRule="auto"/>
              <w:jc w:val="center"/>
            </w:pPr>
            <m:oMath>
              <m:r>
                <m:rPr>
                  <m:sty m:val="b"/>
                </m:rPr>
                <m:t>100.0</m:t>
              </m:r>
              <m:r>
                <m:rPr>
                  <m:sty m:val="b"/>
                </m:rPr>
                <m:t>%</m:t>
              </m:r>
            </m:oMath>
            <w:r>
              <w:rPr>
                <w:rFonts w:ascii="Times New Roman" w:hAnsi="Times New Roman"/>
                <w:color w:val="000000"/>
                <w:sz w:val="18"/>
              </w:rPr>
              <w:t xml:space="preserve"> </w:t>
            </w:r>
            <w:r>
              <w:rPr>
                <w:rFonts w:ascii="Times New Roman" w:hAnsi="Times New Roman"/>
                <w:color w:val="000000"/>
                <w:sz w:val="18"/>
              </w:rPr>
              <w:t xml:space="preserve">(30/30)</w:t>
            </w:r>
          </w:p>
        </w:tc>
        <w:tc>
          <w:tcPr>
            <w:tcMar>
              <w:top w:w="45" w:type="dxa"/>
              <w:bottom w:w="45" w:type="dxa"/>
              <w:left w:w="75" w:type="dxa"/>
              <w:right w:w="75" w:type="dxa"/>
            </w:tcMar>
          </w:tcPr>
          <w:p>
            <w:pPr>
              <w:pStyle w:val="Compact"/>
              <w:spacing w:before="40" w:after="40" w:line="252" w:lineRule="auto"/>
              <w:jc w:val="center"/>
            </w:pPr>
            <m:oMath>
              <m:r>
                <m:rPr>
                  <m:sty m:val="b"/>
                </m:rPr>
                <m:t>+</m:t>
              </m:r>
              <m:r>
                <m:rPr>
                  <m:sty m:val="b"/>
                </m:rPr>
                <m:t>36.7</m:t>
              </m:r>
              <m:r>
                <m:rPr>
                  <m:sty m:val="b"/>
                </m:rPr>
                <m:t>%</m:t>
              </m:r>
            </m:oMath>
            <w:r>
              <w:rPr>
                <w:rFonts w:ascii="Times New Roman" w:hAnsi="Times New Roman"/>
                <w:color w:val="000000"/>
                <w:sz w:val="18"/>
              </w:rPr>
              <w:t xml:space="preserve">​</w:t>
            </w:r>
          </w:p>
        </w:tc>
      </w:tr>
    </w:tbl>
    <w:bookmarkEnd w:id="107"/>
    <w:p>
      <w:pPr>
        <w:pStyle w:val="BodyText"/>
        <w:spacing w:before="0" w:after="120" w:line="360" w:lineRule="auto"/>
        <w:ind w:firstLine="360"/>
        <w:jc w:val="both"/>
      </w:pPr>
      <w:r>
        <w:rPr>
          <w:rFonts w:ascii="Times New Roman" w:hAnsi="Times New Roman"/>
          <w:color w:val="000000"/>
          <w:sz w:val="24"/>
        </w:rPr>
        <w:t xml:space="preserve">As shown in Table 6.2, across 30 test scenarios spanning the three external enterprise domains, CertGraph-Hybrid maintained</w:t>
      </w:r>
      <w:r>
        <w:rPr>
          <w:rFonts w:ascii="Times New Roman" w:hAnsi="Times New Roman"/>
          <w:color w:val="000000"/>
          <w:sz w:val="24"/>
        </w:rPr>
        <w:t xml:space="preserve"> </w:t>
      </w:r>
      <w:r>
        <w:rPr>
          <w:rFonts w:ascii="Times New Roman" w:hAnsi="Times New Roman"/>
          <w:b/>
          <w:bCs/>
          <w:color w:val="000000"/>
          <w:sz w:val="24"/>
        </w:rPr>
        <w:t xml:space="preserve">100.0% accuracy</w:t>
      </w:r>
      <w:r>
        <w:rPr>
          <w:rFonts w:ascii="Times New Roman" w:hAnsi="Times New Roman"/>
          <w:color w:val="000000"/>
          <w:sz w:val="24"/>
        </w:rPr>
        <w:t xml:space="preserve"> </w:t>
      </w:r>
      <w:r>
        <w:rPr>
          <w:rFonts w:ascii="Times New Roman" w:hAnsi="Times New Roman"/>
          <w:color w:val="000000"/>
          <w:sz w:val="24"/>
        </w:rPr>
        <w:t xml:space="preserve">(30/30, Wilson CI:</w:t>
      </w:r>
      <w:r>
        <w:rPr>
          <w:rFonts w:ascii="Times New Roman" w:hAnsi="Times New Roman"/>
          <w:color w:val="000000"/>
          <w:sz w:val="24"/>
        </w:rPr>
        <w:t xml:space="preserve"> </w:t>
      </w:r>
      <m:oMath>
        <m:r>
          <m:rPr>
            <m:sty m:val="p"/>
          </m:rPr>
          <m:t>[</m:t>
        </m:r>
        <m:r>
          <m:t>0.886</m:t>
        </m:r>
        <m:r>
          <m:rPr>
            <m:sty m:val="p"/>
          </m:rPr>
          <m:t>,</m:t>
        </m:r>
        <m:r>
          <m:t>1.000</m:t>
        </m:r>
        <m:r>
          <m:rPr>
            <m:sty m:val="p"/>
          </m:rPr>
          <m:t>]</m:t>
        </m:r>
      </m:oMath>
      <w:r>
        <w:rPr>
          <w:rFonts w:ascii="Times New Roman" w:hAnsi="Times New Roman"/>
          <w:color w:val="000000"/>
          <w:sz w:val="24"/>
        </w:rPr>
        <w:t xml:space="preserve">), pure CertGraph achieved</w:t>
      </w:r>
      <w:r>
        <w:rPr>
          <w:rFonts w:ascii="Times New Roman" w:hAnsi="Times New Roman"/>
          <w:color w:val="000000"/>
          <w:sz w:val="24"/>
        </w:rPr>
        <w:t xml:space="preserve"> </w:t>
      </w:r>
      <w:r>
        <w:rPr>
          <w:rFonts w:ascii="Times New Roman" w:hAnsi="Times New Roman"/>
          <w:b/>
          <w:bCs/>
          <w:color w:val="000000"/>
          <w:sz w:val="24"/>
        </w:rPr>
        <w:t xml:space="preserve">80.0%</w:t>
      </w:r>
      <w:r>
        <w:rPr>
          <w:rFonts w:ascii="Times New Roman" w:hAnsi="Times New Roman"/>
          <w:color w:val="000000"/>
          <w:sz w:val="24"/>
        </w:rPr>
        <w:t xml:space="preserve"> </w:t>
      </w:r>
      <w:r>
        <w:rPr>
          <w:rFonts w:ascii="Times New Roman" w:hAnsi="Times New Roman"/>
          <w:color w:val="000000"/>
          <w:sz w:val="24"/>
        </w:rPr>
        <w:t xml:space="preserve">(misclassifying the 2 hard negative templates in each domain), and signature-based Certipy heuristics achieved only</w:t>
      </w:r>
      <w:r>
        <w:rPr>
          <w:rFonts w:ascii="Times New Roman" w:hAnsi="Times New Roman"/>
          <w:color w:val="000000"/>
          <w:sz w:val="24"/>
        </w:rPr>
        <w:t xml:space="preserve"> </w:t>
      </w:r>
      <w:r>
        <w:rPr>
          <w:rFonts w:ascii="Times New Roman" w:hAnsi="Times New Roman"/>
          <w:b/>
          <w:bCs/>
          <w:color w:val="000000"/>
          <w:sz w:val="24"/>
        </w:rPr>
        <w:t xml:space="preserve">63.3%</w:t>
      </w:r>
      <w:r>
        <w:rPr>
          <w:rFonts w:ascii="Times New Roman" w:hAnsi="Times New Roman"/>
          <w:color w:val="000000"/>
          <w:sz w:val="24"/>
        </w:rPr>
        <w:t xml:space="preserve">. The performance gain of</w:t>
      </w:r>
      <w:r>
        <w:rPr>
          <w:rFonts w:ascii="Times New Roman" w:hAnsi="Times New Roman"/>
          <w:color w:val="000000"/>
          <w:sz w:val="24"/>
        </w:rPr>
        <w:t xml:space="preserve"> </w:t>
      </w:r>
      <m:oMath>
        <m:r>
          <m:rPr>
            <m:sty m:val="p"/>
          </m:rPr>
          <m:t>+</m:t>
        </m:r>
        <m:r>
          <m:t>36.7</m:t>
        </m:r>
        <m:r>
          <m:rPr>
            <m:sty m:val="p"/>
          </m:rPr>
          <m:t>%</m:t>
        </m:r>
      </m:oMath>
      <w:r>
        <w:rPr>
          <w:rFonts w:ascii="Times New Roman" w:hAnsi="Times New Roman"/>
          <w:color w:val="000000"/>
          <w:sz w:val="24"/>
        </w:rPr>
        <w:t xml:space="preserve"> </w:t>
      </w:r>
      <w:r>
        <w:rPr>
          <w:rFonts w:ascii="Times New Roman" w:hAnsi="Times New Roman"/>
          <w:color w:val="000000"/>
          <w:sz w:val="24"/>
        </w:rPr>
        <w:t xml:space="preserve">over Certipy stems from the dual advantage of relational discovery (ESC13) and symbolic false-positive suppression on hard negative templates. This confirms that our findings replicate cleanly on independent directory collections.</w:t>
      </w:r>
    </w:p>
    <w:bookmarkEnd w:id="108"/>
    <w:bookmarkEnd w:id="109"/>
    <w:bookmarkStart w:id="110" w:name="ch:robustness"/>
    <w:p>
      <w:pPr>
        <w:spacing w:before="0" w:after="0"/>
        <w:sectPr>
          <w:footnotePr>
            <w:numRestart w:val="eachSect"/>
          </w:footnotePr>
          <w:pgSz w:w="11909" w:h="16834"/>
          <w:pgMar w:top="1440" w:bottom="1440" w:left="1800" w:right="1440" w:header="720" w:footer="720"/>
          <w:titlePg/>
        </w:sectPr>
      </w:pPr>
    </w:p>
    <w:p>
      <w:pPr>
        <w:pStyle w:val="Heading1"/>
        <w:keepNext/>
        <w:pageBreakBefore/>
        <w:spacing w:before="400" w:after="360" w:line="276" w:lineRule="auto"/>
        <w:ind w:firstLine="0"/>
        <w:jc w:val="left"/>
      </w:pPr>
      <w:r>
        <w:rPr>
          <w:rFonts w:ascii="Times New Roman" w:hAnsi="Times New Roman"/>
          <w:b/>
          <w:color w:val="000000"/>
          <w:sz w:val="32"/>
        </w:rPr>
        <w:t>Chapter 7</w:t>
        <w:br/>
        <w:t>Domain Generalization, Robustness, and Scalability</w:t>
      </w:r>
    </w:p>
    <w:bookmarkStart w:id="111" w:name="X4ff5a509047259ed79ffdae3899b2d556f59178"/>
    <w:p>
      <w:pPr>
        <w:pStyle w:val="Heading2"/>
        <w:keepNext/>
        <w:spacing w:before="320" w:after="120" w:line="276" w:lineRule="auto"/>
        <w:ind w:firstLine="0"/>
        <w:jc w:val="left"/>
      </w:pPr>
      <w:r>
        <w:rPr>
          <w:rFonts w:ascii="Times New Roman" w:hAnsi="Times New Roman"/>
          <w:b/>
          <w:color w:val="000000"/>
          <w:sz w:val="28"/>
        </w:rPr>
        <w:t>7.1  Enterprise Operational Demands on Security Graph Learning</w:t>
      </w:r>
    </w:p>
    <w:p>
      <w:pPr>
        <w:pStyle w:val="FirstParagraph"/>
        <w:spacing w:before="0" w:after="120" w:line="360" w:lineRule="auto"/>
        <w:ind w:firstLine="0"/>
        <w:jc w:val="both"/>
      </w:pPr>
      <w:r>
        <w:rPr>
          <w:rFonts w:ascii="Times New Roman" w:hAnsi="Times New Roman"/>
          <w:color w:val="000000"/>
          <w:sz w:val="24"/>
        </w:rPr>
        <w:t xml:space="preserve">To successfully transition from an academic prototype to an enterprise-grade defense utility, a security machine learning model must satisfy four demanding operational criteria:</w:t>
      </w:r>
    </w:p>
    <w:p>
      <w:pPr>
        <w:numPr>
          <w:ilvl w:val="0"/>
          <w:numId w:val="65"/>
        </w:numPr>
        <w:spacing w:before="0" w:after="60" w:line="300" w:lineRule="auto"/>
        <w:jc w:val="both"/>
      </w:pPr>
      <w:r>
        <w:rPr>
          <w:rFonts w:ascii="Times New Roman" w:hAnsi="Times New Roman"/>
          <w:b/>
          <w:bCs/>
          <w:color w:val="000000"/>
          <w:sz w:val="24"/>
        </w:rPr>
        <w:t xml:space="preserve">Out-of-Distribution Domain Generalization:</w:t>
      </w:r>
      <w:r>
        <w:rPr>
          <w:rFonts w:ascii="Times New Roman" w:hAnsi="Times New Roman"/>
          <w:color w:val="000000"/>
          <w:sz w:val="24"/>
        </w:rPr>
        <w:t xml:space="preserve"> </w:t>
      </w:r>
      <w:r>
        <w:rPr>
          <w:rFonts w:ascii="Times New Roman" w:hAnsi="Times New Roman"/>
          <w:color w:val="000000"/>
          <w:sz w:val="24"/>
        </w:rPr>
        <w:t xml:space="preserve">The model must generalize across distinct enterprise architectures, organizational unit hierarchies, and administrative tiering models without requiring expensive per-customer retraining.</w:t>
      </w:r>
    </w:p>
    <w:p>
      <w:pPr>
        <w:numPr>
          <w:ilvl w:val="0"/>
          <w:numId w:val="65"/>
        </w:numPr>
        <w:spacing w:before="0" w:after="60" w:line="300" w:lineRule="auto"/>
        <w:jc w:val="both"/>
      </w:pPr>
      <w:r>
        <w:rPr>
          <w:rFonts w:ascii="Times New Roman" w:hAnsi="Times New Roman"/>
          <w:b/>
          <w:bCs/>
          <w:color w:val="000000"/>
          <w:sz w:val="24"/>
        </w:rPr>
        <w:t xml:space="preserve">Resilience to Incomplete Telemetry:</w:t>
      </w:r>
      <w:r>
        <w:rPr>
          <w:rFonts w:ascii="Times New Roman" w:hAnsi="Times New Roman"/>
          <w:color w:val="000000"/>
          <w:sz w:val="24"/>
        </w:rPr>
        <w:t xml:space="preserve"> </w:t>
      </w:r>
      <w:r>
        <w:rPr>
          <w:rFonts w:ascii="Times New Roman" w:hAnsi="Times New Roman"/>
          <w:color w:val="000000"/>
          <w:sz w:val="24"/>
        </w:rPr>
        <w:t xml:space="preserve">In operational environments, Active Directory collections are rarely complete. Endpoint firewalls, offline workstations, network timeouts, and partial SharpHound executions regularly drop</w:t>
      </w:r>
      <w:r>
        <w:rPr>
          <w:rFonts w:ascii="Times New Roman" w:hAnsi="Times New Roman"/>
          <w:color w:val="000000"/>
          <w:sz w:val="24"/>
        </w:rPr>
        <w:t xml:space="preserve"> </w:t>
      </w:r>
      <m:oMath>
        <m:r>
          <m:t>10</m:t>
        </m:r>
        <m:r>
          <m:rPr>
            <m:sty m:val="p"/>
          </m:rPr>
          <m:t>−</m:t>
        </m:r>
        <m:r>
          <m:t>30</m:t>
        </m:r>
        <m:r>
          <m:rPr>
            <m:sty m:val="p"/>
          </m:rPr>
          <m:t>%</m:t>
        </m:r>
      </m:oMath>
      <w:r>
        <w:rPr>
          <w:rFonts w:ascii="Times New Roman" w:hAnsi="Times New Roman"/>
          <w:color w:val="000000"/>
          <w:sz w:val="24"/>
        </w:rPr>
        <w:t xml:space="preserve"> </w:t>
      </w:r>
      <w:r>
        <w:rPr>
          <w:rFonts w:ascii="Times New Roman" w:hAnsi="Times New Roman"/>
          <w:color w:val="000000"/>
          <w:sz w:val="24"/>
        </w:rPr>
        <w:t xml:space="preserve">of directory relationships. The model must degrade gracefully under missing topological data.</w:t>
      </w:r>
    </w:p>
    <w:p>
      <w:pPr>
        <w:numPr>
          <w:ilvl w:val="0"/>
          <w:numId w:val="65"/>
        </w:numPr>
        <w:spacing w:before="0" w:after="60" w:line="300" w:lineRule="auto"/>
        <w:jc w:val="both"/>
      </w:pPr>
      <w:r>
        <w:rPr>
          <w:rFonts w:ascii="Times New Roman" w:hAnsi="Times New Roman"/>
          <w:b/>
          <w:bCs/>
          <w:color w:val="000000"/>
          <w:sz w:val="24"/>
        </w:rPr>
        <w:t xml:space="preserve">Robustness to Attribute Noise and Adversarial Evasion:</w:t>
      </w:r>
      <w:r>
        <w:rPr>
          <w:rFonts w:ascii="Times New Roman" w:hAnsi="Times New Roman"/>
          <w:color w:val="000000"/>
          <w:sz w:val="24"/>
        </w:rPr>
        <w:t xml:space="preserve"> </w:t>
      </w:r>
      <w:r>
        <w:rPr>
          <w:rFonts w:ascii="Times New Roman" w:hAnsi="Times New Roman"/>
          <w:color w:val="000000"/>
          <w:sz w:val="24"/>
        </w:rPr>
        <w:t xml:space="preserve">The model must maintain stable risk classifications even when directory attributes are noisy, corrupted, or deliberately manipulated by adversaries seeking to evade detection.</w:t>
      </w:r>
    </w:p>
    <w:p>
      <w:pPr>
        <w:numPr>
          <w:ilvl w:val="0"/>
          <w:numId w:val="65"/>
        </w:numPr>
        <w:spacing w:before="0" w:after="60" w:line="300" w:lineRule="auto"/>
        <w:jc w:val="both"/>
      </w:pPr>
      <w:r>
        <w:rPr>
          <w:rFonts w:ascii="Times New Roman" w:hAnsi="Times New Roman"/>
          <w:b/>
          <w:bCs/>
          <w:color w:val="000000"/>
          <w:sz w:val="24"/>
        </w:rPr>
        <w:t xml:space="preserve">Sub-Second Computational Scalability on Commodity Hardware:</w:t>
      </w:r>
      <w:r>
        <w:rPr>
          <w:rFonts w:ascii="Times New Roman" w:hAnsi="Times New Roman"/>
          <w:color w:val="000000"/>
          <w:sz w:val="24"/>
        </w:rPr>
        <w:t xml:space="preserve"> </w:t>
      </w:r>
      <w:r>
        <w:rPr>
          <w:rFonts w:ascii="Times New Roman" w:hAnsi="Times New Roman"/>
          <w:color w:val="000000"/>
          <w:sz w:val="24"/>
        </w:rPr>
        <w:t xml:space="preserve">Enterprise Security Operations Centers (SOCs) cannot deploy multi-hour graph analytics that exhaust server RAM. Security auditing tools must execute inference in milliseconds on commodity analyst hardware while maintaining a bounded memory footprint.</w:t>
      </w:r>
    </w:p>
    <w:p>
      <w:pPr>
        <w:pStyle w:val="FirstParagraph"/>
        <w:spacing w:before="0" w:after="120" w:line="360" w:lineRule="auto"/>
        <w:ind w:firstLine="0"/>
        <w:jc w:val="both"/>
      </w:pPr>
      <w:r>
        <w:rPr>
          <w:rFonts w:ascii="Times New Roman" w:hAnsi="Times New Roman"/>
          <w:color w:val="000000"/>
          <w:sz w:val="24"/>
        </w:rPr>
        <w:t xml:space="preserve">This chapter systematically evaluates CertGraph against each of these operational imperatives through transfer learning on realistic tiered enterprise graphs, extensive perturbation stress-testing, sample complexity profiling, and hardware scalability benchmarks up to 10,000 nodes.</w:t>
      </w:r>
    </w:p>
    <w:bookmarkEnd w:id="110"/>
    <w:bookmarkStart w:id="112" w:name="X7d9806fa207b67b741a29477e49191a35699350"/>
    <w:p>
      <w:pPr>
        <w:pStyle w:val="Heading2"/>
        <w:keepNext/>
        <w:spacing w:before="320" w:after="120" w:line="276" w:lineRule="auto"/>
        <w:ind w:firstLine="0"/>
        <w:jc w:val="left"/>
      </w:pPr>
      <w:r>
        <w:rPr>
          <w:rFonts w:ascii="Times New Roman" w:hAnsi="Times New Roman"/>
          <w:b/>
          <w:color w:val="000000"/>
          <w:sz w:val="28"/>
        </w:rPr>
        <w:t>7.2  Domain Generalization: Transfer Learning on ADSynth Tiered Networks</w:t>
      </w:r>
    </w:p>
    <w:p>
      <w:pPr>
        <w:pStyle w:val="FirstParagraph"/>
        <w:spacing w:before="0" w:after="120" w:line="360" w:lineRule="auto"/>
        <w:ind w:firstLine="0"/>
        <w:jc w:val="both"/>
      </w:pPr>
      <w:r>
        <w:rPr>
          <w:rFonts w:ascii="Times New Roman" w:hAnsi="Times New Roman"/>
          <w:color w:val="000000"/>
          <w:sz w:val="24"/>
        </w:rPr>
        <w:t xml:space="preserve">To determine whether CertGraph overfits to synthetic graph topologies or generalizes to realistic identity structures, we evaluated domain adaptation against networks generated via</w:t>
      </w:r>
      <w:r>
        <w:rPr>
          <w:rFonts w:ascii="Times New Roman" w:hAnsi="Times New Roman"/>
          <w:color w:val="000000"/>
          <w:sz w:val="24"/>
        </w:rPr>
        <w:t xml:space="preserve"> </w:t>
      </w:r>
      <w:r>
        <w:rPr>
          <w:rFonts w:ascii="Times New Roman" w:hAnsi="Times New Roman"/>
          <w:b/>
          <w:bCs/>
          <w:color w:val="000000"/>
          <w:sz w:val="24"/>
        </w:rPr>
        <w:t xml:space="preserve">ADSynth</w:t>
      </w:r>
      <w:r>
        <w:rPr>
          <w:rFonts w:ascii="Times New Roman" w:hAnsi="Times New Roman"/>
          <w:color w:val="000000"/>
          <w:sz w:val="24"/>
        </w:rPr>
        <w:t xml:space="preserve"> </w:t>
      </w:r>
      <w:r>
        <w:rPr>
          <w:rFonts w:ascii="Times New Roman" w:hAnsi="Times New Roman"/>
          <w:color w:val="000000"/>
          <w:sz w:val="24"/>
        </w:rPr>
        <w:t xml:space="preserve">[38]</w:t>
      </w:r>
      <w:r>
        <w:rPr>
          <w:rFonts w:ascii="Times New Roman" w:hAnsi="Times New Roman"/>
          <w:color w:val="000000"/>
          <w:sz w:val="24"/>
        </w:rPr>
        <w:t xml:space="preserve">.</w:t>
      </w:r>
    </w:p>
    <w:bookmarkStart w:id="113" w:name="X64feadcbc446468ebfc30ae52ab4330983dfa20"/>
    <w:p>
      <w:pPr>
        <w:pStyle w:val="Heading3"/>
        <w:keepNext/>
        <w:spacing w:before="240" w:after="80" w:line="276" w:lineRule="auto"/>
        <w:ind w:firstLine="0"/>
        <w:jc w:val="left"/>
      </w:pPr>
      <w:r>
        <w:rPr>
          <w:rFonts w:ascii="Times New Roman" w:hAnsi="Times New Roman"/>
          <w:b/>
          <w:color w:val="000000"/>
          <w:sz w:val="24"/>
        </w:rPr>
        <w:t>7.2.1  The Enterprise Administrative Tiering Model and ADCS Augmentation</w:t>
      </w:r>
    </w:p>
    <w:p>
      <w:pPr>
        <w:pStyle w:val="FirstParagraph"/>
        <w:spacing w:before="0" w:after="120" w:line="360" w:lineRule="auto"/>
        <w:ind w:firstLine="0"/>
        <w:jc w:val="both"/>
      </w:pPr>
      <w:r>
        <w:rPr>
          <w:rFonts w:ascii="Times New Roman" w:hAnsi="Times New Roman"/>
          <w:color w:val="000000"/>
          <w:sz w:val="24"/>
        </w:rPr>
        <w:t xml:space="preserve">ADSynth implements Microsoft’s official</w:t>
      </w:r>
      <w:r>
        <w:rPr>
          <w:rFonts w:ascii="Times New Roman" w:hAnsi="Times New Roman"/>
          <w:color w:val="000000"/>
          <w:sz w:val="24"/>
        </w:rPr>
        <w:t xml:space="preserve"> </w:t>
      </w:r>
      <w:r>
        <w:rPr>
          <w:rFonts w:ascii="Times New Roman" w:hAnsi="Times New Roman"/>
          <w:b/>
          <w:bCs/>
          <w:color w:val="000000"/>
          <w:sz w:val="24"/>
        </w:rPr>
        <w:t xml:space="preserve">Enterprise Access Model</w:t>
      </w:r>
      <w:r>
        <w:rPr>
          <w:rFonts w:ascii="Times New Roman" w:hAnsi="Times New Roman"/>
          <w:color w:val="000000"/>
          <w:sz w:val="24"/>
        </w:rPr>
        <w:t xml:space="preserve"> </w:t>
      </w:r>
      <w:r>
        <w:rPr>
          <w:rFonts w:ascii="Times New Roman" w:hAnsi="Times New Roman"/>
          <w:color w:val="000000"/>
          <w:sz w:val="24"/>
        </w:rPr>
        <w:t xml:space="preserve">(formerly the Red Forest Tiered Administrative Architecture). This architecture strictly segregates enterprise identity assets into three isolated security planes:</w:t>
      </w:r>
    </w:p>
    <w:p>
      <w:pPr>
        <w:numPr>
          <w:ilvl w:val="0"/>
          <w:numId w:val="66"/>
        </w:numPr>
        <w:spacing w:before="0" w:after="60" w:line="300" w:lineRule="auto"/>
        <w:jc w:val="both"/>
      </w:pPr>
      <w:r>
        <w:rPr>
          <w:rFonts w:ascii="Times New Roman" w:hAnsi="Times New Roman"/>
          <w:b/>
          <w:bCs/>
          <w:color w:val="000000"/>
          <w:sz w:val="24"/>
        </w:rPr>
        <w:t xml:space="preserve">Tier 0 (Control Plane):</w:t>
      </w:r>
      <w:r>
        <w:rPr>
          <w:rFonts w:ascii="Times New Roman" w:hAnsi="Times New Roman"/>
          <w:color w:val="000000"/>
          <w:sz w:val="24"/>
        </w:rPr>
        <w:t xml:space="preserve"> </w:t>
      </w:r>
      <w:r>
        <w:rPr>
          <w:rFonts w:ascii="Times New Roman" w:hAnsi="Times New Roman"/>
          <w:color w:val="000000"/>
          <w:sz w:val="24"/>
        </w:rPr>
        <w:t xml:space="preserve">Highly secured systems governing identity authentication, including Domain Controllers, Enterprise Root CAs, Active Directory Federation Services (ADFS), and Tier-0 administrative groups (</w:t>
      </w:r>
      <w:r>
        <w:rPr>
          <w:rStyle w:val="VerbatimChar"/>
          <w:rFonts w:ascii="Times New Roman" w:hAnsi="Times New Roman"/>
          <w:color w:val="000000"/>
          <w:sz w:val="24"/>
        </w:rPr>
        <w:t xml:space="preserve">Enterprise Admins</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Domain Admins</w:t>
      </w:r>
      <w:r>
        <w:rPr>
          <w:rFonts w:ascii="Times New Roman" w:hAnsi="Times New Roman"/>
          <w:color w:val="000000"/>
          <w:sz w:val="24"/>
        </w:rPr>
        <w:t xml:space="preserve">).</w:t>
      </w:r>
    </w:p>
    <w:p>
      <w:pPr>
        <w:numPr>
          <w:ilvl w:val="0"/>
          <w:numId w:val="66"/>
        </w:numPr>
        <w:spacing w:before="0" w:after="60" w:line="300" w:lineRule="auto"/>
        <w:jc w:val="both"/>
      </w:pPr>
      <w:r>
        <w:rPr>
          <w:rFonts w:ascii="Times New Roman" w:hAnsi="Times New Roman"/>
          <w:b/>
          <w:bCs/>
          <w:color w:val="000000"/>
          <w:sz w:val="24"/>
        </w:rPr>
        <w:t xml:space="preserve">Tier 1 (Management Plane):</w:t>
      </w:r>
      <w:r>
        <w:rPr>
          <w:rFonts w:ascii="Times New Roman" w:hAnsi="Times New Roman"/>
          <w:color w:val="000000"/>
          <w:sz w:val="24"/>
        </w:rPr>
        <w:t xml:space="preserve"> </w:t>
      </w:r>
      <w:r>
        <w:rPr>
          <w:rFonts w:ascii="Times New Roman" w:hAnsi="Times New Roman"/>
          <w:color w:val="000000"/>
          <w:sz w:val="24"/>
        </w:rPr>
        <w:t xml:space="preserve">Enterprise servers, business-critical databases, line-of-business applications, and cloud proxy hosts.</w:t>
      </w:r>
    </w:p>
    <w:p>
      <w:pPr>
        <w:numPr>
          <w:ilvl w:val="0"/>
          <w:numId w:val="66"/>
        </w:numPr>
        <w:spacing w:before="0" w:after="60" w:line="300" w:lineRule="auto"/>
        <w:jc w:val="both"/>
      </w:pPr>
      <w:r>
        <w:rPr>
          <w:rFonts w:ascii="Times New Roman" w:hAnsi="Times New Roman"/>
          <w:b/>
          <w:bCs/>
          <w:color w:val="000000"/>
          <w:sz w:val="24"/>
        </w:rPr>
        <w:t xml:space="preserve">Tier 2 (Workstation Plane):</w:t>
      </w:r>
      <w:r>
        <w:rPr>
          <w:rFonts w:ascii="Times New Roman" w:hAnsi="Times New Roman"/>
          <w:color w:val="000000"/>
          <w:sz w:val="24"/>
        </w:rPr>
        <w:t xml:space="preserve"> </w:t>
      </w:r>
      <w:r>
        <w:rPr>
          <w:rFonts w:ascii="Times New Roman" w:hAnsi="Times New Roman"/>
          <w:color w:val="000000"/>
          <w:sz w:val="24"/>
        </w:rPr>
        <w:t xml:space="preserve">User endpoints, commodity laptops, and standard non-administrative domain user accounts.</w:t>
      </w:r>
    </w:p>
    <w:p>
      <w:pPr>
        <w:pStyle w:val="FirstParagraph"/>
        <w:spacing w:before="0" w:after="120" w:line="360" w:lineRule="auto"/>
        <w:ind w:firstLine="0"/>
        <w:jc w:val="both"/>
      </w:pPr>
      <w:r>
        <w:rPr>
          <w:rFonts w:ascii="Times New Roman" w:hAnsi="Times New Roman"/>
          <w:color w:val="000000"/>
          <w:sz w:val="24"/>
        </w:rPr>
        <w:t xml:space="preserve">Under strict tiering, credentials and administrative privileges must never cross boundaries downward: Tier-0 administrators are prohibited from logging onto Tier-2 workstations, preventing credential harvesting. ADSynth enforces these topological constraints, generating identity multigraphs with realistic clustering coefficients, path lengths, and group nesting depths.</w:t>
      </w:r>
    </w:p>
    <w:bookmarkStart w:id="114" w:name="X33516e21030088fac11c0ce56c292b4abf51ca6"/>
    <w:p>
      <w:pPr>
        <w:pStyle w:val="Heading5"/>
        <w:keepNext/>
        <w:spacing w:before="160" w:after="40" w:line="276" w:lineRule="auto"/>
        <w:ind w:firstLine="0"/>
        <w:jc w:val="left"/>
      </w:pPr>
      <w:r>
        <w:rPr>
          <w:rFonts w:ascii="Times New Roman" w:hAnsi="Times New Roman"/>
          <w:b/>
          <w:color w:val="000000"/>
          <w:sz w:val="22"/>
        </w:rPr>
        <w:t>Methodology for Augmenting ADCS PKI Structures.</w:t>
      </w:r>
    </w:p>
    <w:p>
      <w:pPr>
        <w:pStyle w:val="FirstParagraph"/>
        <w:spacing w:before="0" w:after="120" w:line="360" w:lineRule="auto"/>
        <w:ind w:firstLine="0"/>
        <w:jc w:val="both"/>
      </w:pPr>
      <w:r>
        <w:rPr>
          <w:rFonts w:ascii="Times New Roman" w:hAnsi="Times New Roman"/>
          <w:color w:val="000000"/>
          <w:sz w:val="24"/>
        </w:rPr>
        <w:t xml:space="preserve">Because native ADSynth synthesizes identity skeletons (users, computers, groups, sessions, OUs, and administrative delegations) without Active Directory Certificate Services objects, we developed an augmentation procedure to superimpose ADCS PKI components onto the ADSynth graph skeleton. Following Microsoft’s PKI design guidelines:</w:t>
      </w:r>
    </w:p>
    <w:p>
      <w:pPr>
        <w:numPr>
          <w:ilvl w:val="0"/>
          <w:numId w:val="67"/>
        </w:numPr>
        <w:spacing w:before="0" w:after="60" w:line="300" w:lineRule="auto"/>
        <w:jc w:val="both"/>
      </w:pPr>
      <w:r>
        <w:rPr>
          <w:rFonts w:ascii="Times New Roman" w:hAnsi="Times New Roman"/>
          <w:b/>
          <w:bCs/>
          <w:color w:val="000000"/>
          <w:sz w:val="24"/>
        </w:rPr>
        <w:t xml:space="preserve">Enterprise CAs</w:t>
      </w:r>
      <w:r>
        <w:rPr>
          <w:rFonts w:ascii="Times New Roman" w:hAnsi="Times New Roman"/>
          <w:color w:val="000000"/>
          <w:sz w:val="24"/>
        </w:rPr>
        <w:t xml:space="preserve"> </w:t>
      </w:r>
      <w:r>
        <w:rPr>
          <w:rFonts w:ascii="Times New Roman" w:hAnsi="Times New Roman"/>
          <w:color w:val="000000"/>
          <w:sz w:val="24"/>
        </w:rPr>
        <w:t xml:space="preserve">were assigned strictly to Tier 0, linking to root Domain Controllers via RPC enrollment endpoints.</w:t>
      </w:r>
    </w:p>
    <w:p>
      <w:pPr>
        <w:numPr>
          <w:ilvl w:val="0"/>
          <w:numId w:val="67"/>
        </w:numPr>
        <w:spacing w:before="0" w:after="60" w:line="300" w:lineRule="auto"/>
        <w:jc w:val="both"/>
      </w:pPr>
      <w:r>
        <w:rPr>
          <w:rFonts w:ascii="Times New Roman" w:hAnsi="Times New Roman"/>
          <w:b/>
          <w:bCs/>
          <w:color w:val="000000"/>
          <w:sz w:val="24"/>
        </w:rPr>
        <w:t xml:space="preserve">Certificate Templates</w:t>
      </w:r>
      <w:r>
        <w:rPr>
          <w:rFonts w:ascii="Times New Roman" w:hAnsi="Times New Roman"/>
          <w:color w:val="000000"/>
          <w:sz w:val="24"/>
        </w:rPr>
        <w:t xml:space="preserve"> </w:t>
      </w:r>
      <w:r>
        <w:rPr>
          <w:rFonts w:ascii="Times New Roman" w:hAnsi="Times New Roman"/>
          <w:color w:val="000000"/>
          <w:sz w:val="24"/>
        </w:rPr>
        <w:t xml:space="preserve">were instantiated with varying configuration profiles (ESC1, ESC2, ESC3, ESC4, ESC9, ESC13, and hardened benign baselines).</w:t>
      </w:r>
    </w:p>
    <w:p>
      <w:pPr>
        <w:numPr>
          <w:ilvl w:val="0"/>
          <w:numId w:val="67"/>
        </w:numPr>
        <w:spacing w:before="0" w:after="60" w:line="300" w:lineRule="auto"/>
        <w:jc w:val="both"/>
      </w:pPr>
      <w:r>
        <w:rPr>
          <w:rFonts w:ascii="Times New Roman" w:hAnsi="Times New Roman"/>
          <w:b/>
          <w:bCs/>
          <w:color w:val="000000"/>
          <w:sz w:val="24"/>
        </w:rPr>
        <w:t xml:space="preserve">Enrollment and Write DACLs</w:t>
      </w:r>
      <w:r>
        <w:rPr>
          <w:rFonts w:ascii="Times New Roman" w:hAnsi="Times New Roman"/>
          <w:color w:val="000000"/>
          <w:sz w:val="24"/>
        </w:rPr>
        <w:t xml:space="preserve"> </w:t>
      </w:r>
      <w:r>
        <w:rPr>
          <w:rFonts w:ascii="Times New Roman" w:hAnsi="Times New Roman"/>
          <w:color w:val="000000"/>
          <w:sz w:val="24"/>
        </w:rPr>
        <w:t xml:space="preserve">were mapped across the tiered identity hierarchy: administrative templates restricted enrollment to Tier-0 principals, while general-purpose and vulnerable templates permitted enrollment from Tier-1 servers or Tier-2 domain users, creating multi-tier privilege escalation paths.</w:t>
      </w:r>
    </w:p>
    <w:bookmarkStart w:id="115" w:name="fig:tool_comp"/>
    <w:p xmlns:a="http://schemas.openxmlformats.org/drawingml/2006/main" xmlns:pic="http://schemas.openxmlformats.org/drawingml/2006/picture">
      <w:pPr>
        <w:pStyle w:val="CaptionedFigure"/>
        <w:keepNext/>
        <w:spacing w:before="160" w:after="80"/>
        <w:ind w:firstLine="0"/>
        <w:jc w:val="center"/>
      </w:pPr>
      <w:r>
        <w:drawing>
          <wp:inline>
            <wp:extent cx="5486400" cy="2868062"/>
            <wp:effectExtent b="0" l="0" r="0" t="0"/>
            <wp:docPr descr="" title="" id="13" name="Picture"/>
            <a:graphic>
              <a:graphicData uri="http://schemas.openxmlformats.org/drawingml/2006/picture">
                <pic:pic>
                  <pic:nvPicPr>
                    <pic:cNvPr descr="figures/tool_comparison_f1.png" id="13" name="Picture"/>
                    <pic:cNvPicPr>
                      <a:picLocks noChangeArrowheads="1" noChangeAspect="1"/>
                    </pic:cNvPicPr>
                  </pic:nvPicPr>
                  <pic:blipFill>
                    <a:blip r:embed="rId25"/>
                    <a:stretch>
                      <a:fillRect/>
                    </a:stretch>
                  </pic:blipFill>
                  <pic:spPr bwMode="auto">
                    <a:xfrm>
                      <a:off x="0" y="0"/>
                      <a:ext cx="5486400" cy="2868062"/>
                    </a:xfrm>
                    <a:prstGeom prst="rect">
                      <a:avLst/>
                    </a:prstGeom>
                    <a:noFill/>
                    <a:ln w="9525">
                      <a:noFill/>
                      <a:headEnd/>
                      <a:tailEnd/>
                    </a:ln>
                  </pic:spPr>
                </pic:pic>
              </a:graphicData>
            </a:graphic>
          </wp:inline>
        </w:drawing>
      </w:r>
    </w:p>
    <w:p>
      <w:pPr>
        <w:pStyle w:val="ImageCaption"/>
        <w:spacing w:before="80" w:after="280"/>
        <w:ind w:firstLine="0"/>
        <w:jc w:val="center"/>
      </w:pPr>
      <w:r>
        <w:rPr>
          <w:rFonts w:ascii="Times New Roman" w:hAnsi="Times New Roman"/>
          <w:b/>
          <w:bCs/>
          <w:color w:val="000000"/>
          <w:sz w:val="20"/>
        </w:rPr>
        <w:t xml:space="preserve">Figure 7.1:</w:t>
      </w:r>
      <w:r>
        <w:rPr>
          <w:rFonts w:ascii="Times New Roman" w:hAnsi="Times New Roman"/>
          <w:color w:val="000000"/>
          <w:sz w:val="20"/>
        </w:rPr>
        <w:t xml:space="preserve"> </w:t>
      </w:r>
      <w:r>
        <w:rPr>
          <w:rFonts w:ascii="Times New Roman" w:hAnsi="Times New Roman"/>
          <w:color w:val="000000"/>
          <w:sz w:val="20"/>
        </w:rPr>
        <w:t xml:space="preserve">Comparative performance (CertGraph vs BloodHound vs Certipy) across synthetic and ADSynth realistic tiered enterprise topologies.</w:t>
      </w:r>
    </w:p>
    <w:bookmarkEnd w:id="111"/>
    <w:bookmarkEnd w:id="112"/>
    <w:bookmarkEnd w:id="113"/>
    <w:bookmarkStart w:id="116" w:name="bidirectional-domain-transfer-evaluation"/>
    <w:p>
      <w:pPr>
        <w:pStyle w:val="Heading3"/>
        <w:keepNext/>
        <w:spacing w:before="240" w:after="80" w:line="276" w:lineRule="auto"/>
        <w:ind w:firstLine="0"/>
        <w:jc w:val="left"/>
      </w:pPr>
      <w:r>
        <w:rPr>
          <w:rFonts w:ascii="Times New Roman" w:hAnsi="Times New Roman"/>
          <w:b/>
          <w:color w:val="000000"/>
          <w:sz w:val="24"/>
        </w:rPr>
        <w:t>7.2.2  Bidirectional Domain Transfer Evaluation</w:t>
      </w:r>
    </w:p>
    <w:p>
      <w:pPr>
        <w:pStyle w:val="FirstParagraph"/>
        <w:spacing w:before="0" w:after="120" w:line="360" w:lineRule="auto"/>
        <w:ind w:firstLine="0"/>
        <w:jc w:val="both"/>
      </w:pPr>
      <w:r>
        <w:rPr>
          <w:rFonts w:ascii="Times New Roman" w:hAnsi="Times New Roman"/>
          <w:color w:val="000000"/>
          <w:sz w:val="24"/>
        </w:rPr>
        <w:t xml:space="preserve">We conducted bidirectional domain adaptation experiments between our synthetic benchmark dataset and ADSynth tiered enterprise graphs across 200 held-out environments:</w:t>
      </w:r>
    </w:p>
    <w:bookmarkStart w:id="117" w:name="tab:transfer_matrix"/>
    <w:p>
      <w:pPr>
        <w:pStyle w:val="TableCaption"/>
        <w:keepNext/>
        <w:spacing w:before="280" w:after="80"/>
        <w:ind w:firstLine="0"/>
        <w:jc w:val="center"/>
      </w:pPr>
      <w:r>
        <w:rPr>
          <w:rFonts w:ascii="Times New Roman" w:hAnsi="Times New Roman"/>
          <w:b/>
          <w:bCs/>
          <w:color w:val="000000"/>
          <w:sz w:val="21"/>
        </w:rPr>
        <w:t xml:space="preserve">Table 7.1:</w:t>
      </w:r>
      <w:r>
        <w:rPr>
          <w:rFonts w:ascii="Times New Roman" w:hAnsi="Times New Roman"/>
          <w:color w:val="000000"/>
          <w:sz w:val="21"/>
        </w:rPr>
        <w:t xml:space="preserve"> </w:t>
      </w:r>
      <w:r>
        <w:rPr>
          <w:rFonts w:ascii="Times New Roman" w:hAnsi="Times New Roman"/>
          <w:color w:val="000000"/>
          <w:sz w:val="21"/>
        </w:rPr>
        <w:t xml:space="preserve">Bidirectional Domain Generalization Matrix Between Synthetic and ADSynth Topologies.</w:t>
      </w:r>
    </w:p>
    <w:tbl>
      <w:tblPr>
        <w:tblStyle w:val="Table"/>
        <w:tblW w:type="auto" w:w="0"/>
        <w:jc w:val="center"/>
        <w:tblLayout w:type="fixed"/>
        <w:tblLook w:firstRow="1" w:lastRow="0" w:firstColumn="0" w:lastColumn="0" w:noHBand="0" w:noVBand="0" w:val="0020"/>
        <w:tblCaption w:val="Table 7.1: Bidirectional Domain Generalization Matrix Between Synthetic and ADSynth Topologies."/>
        <w:tblBorders>
          <w:top w:val="single" w:sz="12" w:space="0" w:color="000000"/>
          <w:bottom w:val="single" w:sz="12" w:space="0" w:color="000000"/>
          <w:insideH w:val="none"/>
          <w:insideV w:val="none"/>
          <w:left w:val="none"/>
          <w:right w:val="none"/>
        </w:tblBorders>
      </w:tblPr>
      <w:tblGrid>
        <w:gridCol w:w="1584"/>
        <w:gridCol w:w="1584"/>
        <w:gridCol w:w="1584"/>
        <w:gridCol w:w="1584"/>
        <w:gridCol w:w="1584"/>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left"/>
            </w:pPr>
            <w:r>
              <w:rPr>
                <w:rFonts w:ascii="Times New Roman" w:hAnsi="Times New Roman"/>
                <w:b/>
                <w:bCs/>
                <w:color w:val="000000"/>
                <w:sz w:val="19"/>
              </w:rPr>
              <w:t xml:space="preserve">Training Source</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Evaluation Target</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Macro-F1</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Accuracy</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Generalization Assessment</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Synthetic</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ADSynth (Zero-Shot)</w:t>
            </w:r>
          </w:p>
        </w:tc>
        <w:tc>
          <w:tcPr>
            <w:tcMar>
              <w:top w:w="45" w:type="dxa"/>
              <w:bottom w:w="45" w:type="dxa"/>
              <w:left w:w="75" w:type="dxa"/>
              <w:right w:w="75" w:type="dxa"/>
            </w:tcMar>
          </w:tcPr>
          <w:p>
            <w:pPr>
              <w:pStyle w:val="Compact"/>
              <w:spacing w:before="40" w:after="40" w:line="252" w:lineRule="auto"/>
              <w:jc w:val="center"/>
            </w:pPr>
            <m:oMath>
              <m:r>
                <m:rPr>
                  <m:sty m:val="b"/>
                </m:rPr>
                <m:t>1.0000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b"/>
                </m:rPr>
                <m:t>1.0000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High Zero-Shot Transfer</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ADSynth</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Synthetic (Zero-Shot)</w:t>
            </w:r>
          </w:p>
        </w:tc>
        <w:tc>
          <w:tcPr>
            <w:tcMar>
              <w:top w:w="45" w:type="dxa"/>
              <w:bottom w:w="45" w:type="dxa"/>
              <w:left w:w="75" w:type="dxa"/>
              <w:right w:w="75" w:type="dxa"/>
            </w:tcMar>
          </w:tcPr>
          <w:p>
            <w:pPr>
              <w:pStyle w:val="Compact"/>
              <w:spacing w:before="40" w:after="40" w:line="252" w:lineRule="auto"/>
              <w:jc w:val="center"/>
            </w:pPr>
            <m:oMath>
              <m:r>
                <m:t>0.9347</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0.9400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Robust Transfer (</w:t>
            </w:r>
            <m:oMath>
              <m:r>
                <m:rPr>
                  <m:sty m:val="p"/>
                </m:rPr>
                <m:t>Δ</m:t>
              </m:r>
              <m:r>
                <m:rPr>
                  <m:sty m:val="p"/>
                </m:rPr>
                <m:t>=</m:t>
              </m:r>
              <m:r>
                <m:rPr>
                  <m:sty m:val="p"/>
                </m:rPr>
                <m:t>−</m:t>
              </m:r>
              <m:r>
                <m:t>0.06</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ADSynth</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ADSynth (5-Fold CV)</w:t>
            </w:r>
          </w:p>
        </w:tc>
        <w:tc>
          <w:tcPr>
            <w:tcMar>
              <w:top w:w="45" w:type="dxa"/>
              <w:bottom w:w="45" w:type="dxa"/>
              <w:left w:w="75" w:type="dxa"/>
              <w:right w:w="75" w:type="dxa"/>
            </w:tcMar>
          </w:tcPr>
          <w:p>
            <w:pPr>
              <w:pStyle w:val="Compact"/>
              <w:spacing w:before="40" w:after="40" w:line="252" w:lineRule="auto"/>
              <w:jc w:val="center"/>
            </w:pPr>
            <m:oMath>
              <m:r>
                <m:t>1.0000</m:t>
              </m:r>
              <m:r>
                <m:rPr>
                  <m:sty m:val="p"/>
                </m:rPr>
                <m:t>±</m:t>
              </m:r>
              <m:r>
                <m:t>0.0000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1.0000</m:t>
              </m:r>
              <m:r>
                <m:rPr>
                  <m:sty m:val="p"/>
                </m:rPr>
                <m:t>±</m:t>
              </m:r>
              <m:r>
                <m:t>0.0000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Baseline Reference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Synthetic</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Synthetic (5-Fold CV)</w:t>
            </w:r>
          </w:p>
        </w:tc>
        <w:tc>
          <w:tcPr>
            <w:tcMar>
              <w:top w:w="45" w:type="dxa"/>
              <w:bottom w:w="45" w:type="dxa"/>
              <w:left w:w="75" w:type="dxa"/>
              <w:right w:w="75" w:type="dxa"/>
            </w:tcMar>
          </w:tcPr>
          <w:p>
            <w:pPr>
              <w:pStyle w:val="Compact"/>
              <w:spacing w:before="40" w:after="40" w:line="252" w:lineRule="auto"/>
              <w:jc w:val="center"/>
            </w:pPr>
            <m:oMath>
              <m:r>
                <m:t>0.9986</m:t>
              </m:r>
              <m:r>
                <m:rPr>
                  <m:sty m:val="p"/>
                </m:rPr>
                <m:t>±</m:t>
              </m:r>
              <m:r>
                <m:t>0.0029</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0.9986</m:t>
              </m:r>
              <m:r>
                <m:rPr>
                  <m:sty m:val="p"/>
                </m:rPr>
                <m:t>±</m:t>
              </m:r>
              <m:r>
                <m:t>0.0029</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Baseline Reference</w:t>
            </w:r>
          </w:p>
        </w:tc>
      </w:tr>
    </w:tbl>
    <w:bookmarkEnd w:id="114"/>
    <w:bookmarkStart w:id="118" w:name="discussion-of-transfer-dynamics"/>
    <w:p>
      <w:pPr>
        <w:pStyle w:val="Heading5"/>
        <w:keepNext/>
        <w:spacing w:before="160" w:after="40" w:line="276" w:lineRule="auto"/>
        <w:ind w:firstLine="0"/>
        <w:jc w:val="left"/>
      </w:pPr>
      <w:r>
        <w:rPr>
          <w:rFonts w:ascii="Times New Roman" w:hAnsi="Times New Roman"/>
          <w:b/>
          <w:color w:val="000000"/>
          <w:sz w:val="22"/>
        </w:rPr>
        <w:t>Discussion of Transfer Dynamics:</w:t>
      </w:r>
    </w:p>
    <w:p>
      <w:pPr>
        <w:pStyle w:val="FirstParagraph"/>
        <w:spacing w:before="0" w:after="120" w:line="360" w:lineRule="auto"/>
        <w:ind w:firstLine="0"/>
        <w:jc w:val="both"/>
      </w:pPr>
      <w:r>
        <w:rPr>
          <w:rFonts w:ascii="Times New Roman" w:hAnsi="Times New Roman"/>
          <w:color w:val="000000"/>
          <w:sz w:val="24"/>
        </w:rPr>
        <w:t xml:space="preserve">As reported in Table 7.1, CertGraph trained exclusively on synthetic topologies and evaluated zero-shot on ADSynth tiered topologies achieved a Macro-F1 of</w:t>
      </w:r>
      <w:r>
        <w:rPr>
          <w:rFonts w:ascii="Times New Roman" w:hAnsi="Times New Roman"/>
          <w:color w:val="000000"/>
          <w:sz w:val="24"/>
        </w:rPr>
        <w:t xml:space="preserve"> </w:t>
      </w:r>
      <m:oMath>
        <m:r>
          <m:rPr>
            <m:sty m:val="b"/>
          </m:rPr>
          <m:t>1.0000</m:t>
        </m:r>
      </m:oMath>
      <w:r>
        <w:rPr>
          <w:rFonts w:ascii="Times New Roman" w:hAnsi="Times New Roman"/>
          <w:color w:val="000000"/>
          <w:sz w:val="24"/>
        </w:rPr>
        <w:t xml:space="preserve"> </w:t>
      </w:r>
      <w:r>
        <w:rPr>
          <w:rFonts w:ascii="Times New Roman" w:hAnsi="Times New Roman"/>
          <w:color w:val="000000"/>
          <w:sz w:val="24"/>
        </w:rPr>
        <w:t xml:space="preserve">and Accuracy of</w:t>
      </w:r>
      <w:r>
        <w:rPr>
          <w:rFonts w:ascii="Times New Roman" w:hAnsi="Times New Roman"/>
          <w:color w:val="000000"/>
          <w:sz w:val="24"/>
        </w:rPr>
        <w:t xml:space="preserve"> </w:t>
      </w:r>
      <m:oMath>
        <m:r>
          <m:rPr>
            <m:sty m:val="b"/>
          </m:rPr>
          <m:t>1.0000</m:t>
        </m:r>
      </m:oMath>
      <w:r>
        <w:rPr>
          <w:rFonts w:ascii="Times New Roman" w:hAnsi="Times New Roman"/>
          <w:color w:val="000000"/>
          <w:sz w:val="24"/>
        </w:rPr>
        <w:t xml:space="preserve">. In the reverse direction, training on ADSynth and testing on synthetic topologies achieved a Macro-F1 of</w:t>
      </w:r>
      <w:r>
        <w:rPr>
          <w:rFonts w:ascii="Times New Roman" w:hAnsi="Times New Roman"/>
          <w:color w:val="000000"/>
          <w:sz w:val="24"/>
        </w:rPr>
        <w:t xml:space="preserve"> </w:t>
      </w:r>
      <m:oMath>
        <m:r>
          <m:t>0.9347</m:t>
        </m:r>
      </m:oMath>
      <w:r>
        <w:rPr>
          <w:rFonts w:ascii="Times New Roman" w:hAnsi="Times New Roman"/>
          <w:color w:val="000000"/>
          <w:sz w:val="24"/>
        </w:rPr>
        <w:t xml:space="preserve">.</w:t>
      </w:r>
    </w:p>
    <w:p>
      <w:pPr>
        <w:pStyle w:val="BodyText"/>
        <w:spacing w:before="0" w:after="120" w:line="360" w:lineRule="auto"/>
        <w:ind w:firstLine="360"/>
        <w:jc w:val="both"/>
      </w:pPr>
      <w:r>
        <w:rPr>
          <w:rFonts w:ascii="Times New Roman" w:hAnsi="Times New Roman"/>
          <w:color w:val="000000"/>
          <w:sz w:val="24"/>
        </w:rPr>
        <w:t xml:space="preserve">This bidirectional transfer confirms that CertGraph does not overfit to specific node counts or uniform group densities. However, as analyzed in Chapters 4 and 5, this transfer performance must be interpreted in light of the model’s reliance on intrinsic template flags (</w:t>
      </w:r>
      <m:oMath>
        <m:sSub>
          <m:e>
            <m:r>
              <m:t>x</m:t>
            </m:r>
          </m:e>
          <m:sub>
            <m:r>
              <m:rPr>
                <m:nor/>
                <m:sty m:val="p"/>
              </m:rPr>
              <m:t>Template</m:t>
            </m:r>
          </m:sub>
        </m:sSub>
      </m:oMath>
      <w:r>
        <w:rPr>
          <w:rFonts w:ascii="Times New Roman" w:hAnsi="Times New Roman"/>
          <w:color w:val="000000"/>
          <w:sz w:val="24"/>
        </w:rPr>
        <w:t xml:space="preserve">): because the template configuration schema remains identical across synthetic and ADSynth graphs, the GNN’s preserved template features allow it to maintain high classification fidelity across diverse background identity topologies.</w:t>
      </w:r>
    </w:p>
    <w:bookmarkEnd w:id="115"/>
    <w:bookmarkEnd w:id="116"/>
    <w:bookmarkEnd w:id="117"/>
    <w:bookmarkStart w:id="119" w:name="Xda3b87183c4d836c7167932a46f798e40d5c46a"/>
    <w:p>
      <w:pPr>
        <w:pStyle w:val="Heading2"/>
        <w:keepNext/>
        <w:spacing w:before="320" w:after="120" w:line="276" w:lineRule="auto"/>
        <w:ind w:firstLine="0"/>
        <w:jc w:val="left"/>
      </w:pPr>
      <w:r>
        <w:rPr>
          <w:rFonts w:ascii="Times New Roman" w:hAnsi="Times New Roman"/>
          <w:b/>
          <w:color w:val="000000"/>
          <w:sz w:val="28"/>
        </w:rPr>
        <w:t>7.3  Systematic Sensitivity and Robustness Analysis</w:t>
      </w:r>
    </w:p>
    <w:p>
      <w:pPr>
        <w:pStyle w:val="FirstParagraph"/>
        <w:spacing w:before="0" w:after="120" w:line="360" w:lineRule="auto"/>
        <w:ind w:firstLine="0"/>
        <w:jc w:val="both"/>
      </w:pPr>
      <w:r>
        <w:rPr>
          <w:rFonts w:ascii="Times New Roman" w:hAnsi="Times New Roman"/>
          <w:color w:val="000000"/>
          <w:sz w:val="24"/>
        </w:rPr>
        <w:t xml:space="preserve">In real-world security operations, Active Directory telemetry is frequently degraded by collection timeouts, network packet loss, and missing access control entries. Grounding our evaluation in the principled empirical framework of GNN structural and attribute robustness under perturbations formalized by Wu et al. (2025) </w:t>
      </w:r>
      <w:r>
        <w:rPr>
          <w:rFonts w:ascii="Times New Roman" w:hAnsi="Times New Roman"/>
          <w:color w:val="000000"/>
          <w:sz w:val="24"/>
        </w:rPr>
        <w:t xml:space="preserve">[39]</w:t>
      </w:r>
      <w:r>
        <w:rPr>
          <w:rFonts w:ascii="Times New Roman" w:hAnsi="Times New Roman"/>
          <w:color w:val="000000"/>
          <w:sz w:val="24"/>
        </w:rPr>
        <w:t xml:space="preserve">, we subjected CertGraph to systematic perturbation stress tests evaluating topological edge deletions, configuration feature noise, and sample efficiency scaling.</w:t>
      </w:r>
    </w:p>
    <w:bookmarkStart w:id="120" w:name="fig:robustness_fig"/>
    <w:p xmlns:a="http://schemas.openxmlformats.org/drawingml/2006/main" xmlns:pic="http://schemas.openxmlformats.org/drawingml/2006/picture">
      <w:pPr>
        <w:pStyle w:val="CaptionedFigure"/>
        <w:keepNext/>
        <w:spacing w:before="160" w:after="80"/>
        <w:ind w:firstLine="0"/>
        <w:jc w:val="center"/>
      </w:pPr>
      <w:r>
        <w:drawing>
          <wp:inline>
            <wp:extent cx="5486400" cy="4378568"/>
            <wp:effectExtent b="0" l="0" r="0" t="0"/>
            <wp:docPr descr="" title="" id="14" name="Picture"/>
            <a:graphic>
              <a:graphicData uri="http://schemas.openxmlformats.org/drawingml/2006/picture">
                <pic:pic>
                  <pic:nvPicPr>
                    <pic:cNvPr descr="figures/robustness_analysis.png" id="14" name="Picture"/>
                    <pic:cNvPicPr>
                      <a:picLocks noChangeArrowheads="1" noChangeAspect="1"/>
                    </pic:cNvPicPr>
                  </pic:nvPicPr>
                  <pic:blipFill>
                    <a:blip r:embed="rId26"/>
                    <a:stretch>
                      <a:fillRect/>
                    </a:stretch>
                  </pic:blipFill>
                  <pic:spPr bwMode="auto">
                    <a:xfrm>
                      <a:off x="0" y="0"/>
                      <a:ext cx="5486400" cy="4378568"/>
                    </a:xfrm>
                    <a:prstGeom prst="rect">
                      <a:avLst/>
                    </a:prstGeom>
                    <a:noFill/>
                    <a:ln w="9525">
                      <a:noFill/>
                      <a:headEnd/>
                      <a:tailEnd/>
                    </a:ln>
                  </pic:spPr>
                </pic:pic>
              </a:graphicData>
            </a:graphic>
          </wp:inline>
        </w:drawing>
      </w:r>
    </w:p>
    <w:p>
      <w:pPr>
        <w:pStyle w:val="ImageCaption"/>
        <w:spacing w:before="80" w:after="280"/>
        <w:ind w:firstLine="0"/>
        <w:jc w:val="center"/>
      </w:pPr>
      <w:r>
        <w:rPr>
          <w:rFonts w:ascii="Times New Roman" w:hAnsi="Times New Roman"/>
          <w:b/>
          <w:bCs/>
          <w:color w:val="000000"/>
          <w:sz w:val="20"/>
        </w:rPr>
        <w:t xml:space="preserve">Figure 7.2:</w:t>
      </w:r>
      <w:r>
        <w:rPr>
          <w:rFonts w:ascii="Times New Roman" w:hAnsi="Times New Roman"/>
          <w:color w:val="000000"/>
          <w:sz w:val="20"/>
        </w:rPr>
        <w:t xml:space="preserve"> </w:t>
      </w:r>
      <w:r>
        <w:rPr>
          <w:rFonts w:ascii="Times New Roman" w:hAnsi="Times New Roman"/>
          <w:color w:val="000000"/>
          <w:sz w:val="20"/>
        </w:rPr>
        <w:t xml:space="preserve">GNN robustness evaluation under systematic edge deletions (collection gaps), configuration feature noise (attribute corruption), and training data efficiency scaling.</w:t>
      </w:r>
    </w:p>
    <w:bookmarkEnd w:id="118"/>
    <w:bookmarkStart w:id="121" w:name="Xbe733fece73199a6135bcaa6a58c35369905789"/>
    <w:p>
      <w:pPr>
        <w:pStyle w:val="Heading3"/>
        <w:keepNext/>
        <w:spacing w:before="240" w:after="80" w:line="276" w:lineRule="auto"/>
        <w:ind w:firstLine="0"/>
        <w:jc w:val="left"/>
      </w:pPr>
      <w:r>
        <w:rPr>
          <w:rFonts w:ascii="Times New Roman" w:hAnsi="Times New Roman"/>
          <w:b/>
          <w:color w:val="000000"/>
          <w:sz w:val="24"/>
        </w:rPr>
        <w:t>7.3.1  Topological Edge Deletions (Collection Gaps)</w:t>
      </w:r>
    </w:p>
    <w:p>
      <w:pPr>
        <w:pStyle w:val="FirstParagraph"/>
        <w:spacing w:before="0" w:after="120" w:line="360" w:lineRule="auto"/>
        <w:ind w:firstLine="0"/>
        <w:jc w:val="both"/>
      </w:pPr>
      <w:r>
        <w:rPr>
          <w:rFonts w:ascii="Times New Roman" w:hAnsi="Times New Roman"/>
          <w:color w:val="000000"/>
          <w:sz w:val="24"/>
        </w:rPr>
        <w:t xml:space="preserve">To simulate incomplete BloodHound telemetry resulting from network collection drops, we randomly deleted directed authorization edges from evaluation graphs at perturbation ratios of</w:t>
      </w:r>
      <w:r>
        <w:rPr>
          <w:rFonts w:ascii="Times New Roman" w:hAnsi="Times New Roman"/>
          <w:color w:val="000000"/>
          <w:sz w:val="24"/>
        </w:rPr>
        <w:t xml:space="preserve"> </w:t>
      </w:r>
      <m:oMath>
        <m:r>
          <m:t>5</m:t>
        </m:r>
        <m:r>
          <m:rPr>
            <m:sty m:val="p"/>
          </m:rPr>
          <m:t>%</m:t>
        </m:r>
        <m:r>
          <m:rPr>
            <m:sty m:val="p"/>
          </m:rPr>
          <m:t>,</m:t>
        </m:r>
        <m:r>
          <m:t>10</m:t>
        </m:r>
        <m:r>
          <m:rPr>
            <m:sty m:val="p"/>
          </m:rPr>
          <m:t>%</m:t>
        </m:r>
        <m:r>
          <m:rPr>
            <m:sty m:val="p"/>
          </m:rPr>
          <m:t>,</m:t>
        </m:r>
        <m:r>
          <m:t>20</m:t>
        </m:r>
        <m:r>
          <m:rPr>
            <m:sty m:val="p"/>
          </m:rPr>
          <m:t>%</m:t>
        </m:r>
        <m:r>
          <m:rPr>
            <m:sty m:val="p"/>
          </m:rPr>
          <m:t>,</m:t>
        </m:r>
        <m:r>
          <m:t>30</m:t>
        </m:r>
        <m:r>
          <m:rPr>
            <m:sty m:val="p"/>
          </m:rPr>
          <m:t>%</m:t>
        </m:r>
        <m:r>
          <m:rPr>
            <m:sty m:val="p"/>
          </m:rPr>
          <m:t>,</m:t>
        </m:r>
        <m:r>
          <m:rPr>
            <m:nor/>
            <m:sty m:val="p"/>
          </m:rPr>
          <m:t> and </m:t>
        </m:r>
        <m:r>
          <m:t>50</m:t>
        </m:r>
        <m:r>
          <m:rPr>
            <m:sty m:val="p"/>
          </m:rPr>
          <m:t>%</m:t>
        </m:r>
      </m:oMath>
      <w:r>
        <w:rPr>
          <w:rFonts w:ascii="Times New Roman" w:hAnsi="Times New Roman"/>
          <w:color w:val="000000"/>
          <w:sz w:val="24"/>
        </w:rPr>
        <w:t xml:space="preserve">.</w:t>
      </w:r>
    </w:p>
    <w:bookmarkStart w:id="122" w:name="tab:edge_perturbation"/>
    <w:p>
      <w:pPr>
        <w:pStyle w:val="TableCaption"/>
        <w:keepNext/>
        <w:spacing w:before="280" w:after="80"/>
        <w:ind w:firstLine="0"/>
        <w:jc w:val="center"/>
      </w:pPr>
      <w:r>
        <w:rPr>
          <w:rFonts w:ascii="Times New Roman" w:hAnsi="Times New Roman"/>
          <w:b/>
          <w:bCs/>
          <w:color w:val="000000"/>
          <w:sz w:val="21"/>
        </w:rPr>
        <w:t xml:space="preserve">Table 7.2:</w:t>
      </w:r>
      <w:r>
        <w:rPr>
          <w:rFonts w:ascii="Times New Roman" w:hAnsi="Times New Roman"/>
          <w:color w:val="000000"/>
          <w:sz w:val="21"/>
        </w:rPr>
        <w:t xml:space="preserve"> </w:t>
      </w:r>
      <w:r>
        <w:rPr>
          <w:rFonts w:ascii="Times New Roman" w:hAnsi="Times New Roman"/>
          <w:color w:val="000000"/>
          <w:sz w:val="21"/>
        </w:rPr>
        <w:t xml:space="preserve">Model Performance Degradation under Systematic Topological Edge Deletions.</w:t>
      </w:r>
    </w:p>
    <w:tbl>
      <w:tblPr>
        <w:tblStyle w:val="Table"/>
        <w:tblW w:type="auto" w:w="0"/>
        <w:jc w:val="center"/>
        <w:tblLayout w:type="fixed"/>
        <w:tblLook w:firstRow="1" w:lastRow="0" w:firstColumn="0" w:lastColumn="0" w:noHBand="0" w:noVBand="0" w:val="0020"/>
        <w:tblCaption w:val="Table 7.2: Model Performance Degradation under Systematic Topological Edge Deletions."/>
        <w:tblBorders>
          <w:top w:val="single" w:sz="12" w:space="0" w:color="000000"/>
          <w:bottom w:val="single" w:sz="12" w:space="0" w:color="000000"/>
          <w:insideH w:val="none"/>
          <w:insideV w:val="none"/>
          <w:left w:val="none"/>
          <w:right w:val="none"/>
        </w:tblBorders>
      </w:tblPr>
      <w:tblGrid>
        <w:gridCol w:w="1584"/>
        <w:gridCol w:w="1584"/>
        <w:gridCol w:w="1584"/>
        <w:gridCol w:w="1584"/>
        <w:gridCol w:w="1584"/>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left"/>
            </w:pPr>
            <w:r>
              <w:rPr>
                <w:rFonts w:ascii="Times New Roman" w:hAnsi="Times New Roman"/>
                <w:b/>
                <w:bCs/>
                <w:color w:val="000000"/>
                <w:sz w:val="19"/>
              </w:rPr>
              <w:t xml:space="preserve">Edge Deletion</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Macro-F1</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Accuracy</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Retention</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Impact on Defense</w:t>
            </w:r>
          </w:p>
        </w:tc>
      </w:tr>
      <w:tr>
        <w:trPr>
          <w:cantSplit/>
        </w:trPr>
        <w:tc>
          <w:tcPr>
            <w:tcMar>
              <w:top w:w="45" w:type="dxa"/>
              <w:bottom w:w="45" w:type="dxa"/>
              <w:left w:w="75" w:type="dxa"/>
              <w:right w:w="75" w:type="dxa"/>
            </w:tcMar>
          </w:tcPr>
          <w:p>
            <w:pPr>
              <w:pStyle w:val="Compact"/>
              <w:spacing w:before="40" w:after="40" w:line="252" w:lineRule="auto"/>
              <w:jc w:val="left"/>
            </w:pPr>
            <m:oMath>
              <m:r>
                <m:t>0</m:t>
              </m:r>
              <m:r>
                <m:rPr>
                  <m:sty m:val="p"/>
                </m:rPr>
                <m:t>%</m:t>
              </m:r>
            </m:oMath>
            <w:r>
              <w:rPr>
                <w:rFonts w:ascii="Times New Roman" w:hAnsi="Times New Roman"/>
                <w:color w:val="000000"/>
                <w:sz w:val="18"/>
              </w:rPr>
              <w:t xml:space="preserve"> </w:t>
            </w:r>
            <w:r>
              <w:rPr>
                <w:rFonts w:ascii="Times New Roman" w:hAnsi="Times New Roman"/>
                <w:color w:val="000000"/>
                <w:sz w:val="18"/>
              </w:rPr>
              <w:t xml:space="preserve">(Complete Graph)</w:t>
            </w:r>
          </w:p>
        </w:tc>
        <w:tc>
          <w:tcPr>
            <w:tcMar>
              <w:top w:w="45" w:type="dxa"/>
              <w:bottom w:w="45" w:type="dxa"/>
              <w:left w:w="75" w:type="dxa"/>
              <w:right w:w="75" w:type="dxa"/>
            </w:tcMar>
          </w:tcPr>
          <w:p>
            <w:pPr>
              <w:pStyle w:val="Compact"/>
              <w:spacing w:before="40" w:after="40" w:line="252" w:lineRule="auto"/>
              <w:jc w:val="center"/>
            </w:pPr>
            <m:oMath>
              <m:r>
                <m:t>1.0000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Pristine Baseline</w:t>
            </w:r>
          </w:p>
        </w:tc>
      </w:tr>
      <w:tr>
        <w:trPr>
          <w:cantSplit/>
        </w:trPr>
        <w:tc>
          <w:tcPr>
            <w:tcMar>
              <w:top w:w="45" w:type="dxa"/>
              <w:bottom w:w="45" w:type="dxa"/>
              <w:left w:w="75" w:type="dxa"/>
              <w:right w:w="75" w:type="dxa"/>
            </w:tcMar>
          </w:tcPr>
          <w:p>
            <w:pPr>
              <w:pStyle w:val="Compact"/>
              <w:spacing w:before="40" w:after="40" w:line="252" w:lineRule="auto"/>
              <w:jc w:val="left"/>
            </w:pPr>
            <m:oMath>
              <m:r>
                <m:t>5</m:t>
              </m:r>
              <m:r>
                <m:rPr>
                  <m:sty m:val="p"/>
                </m:rPr>
                <m:t>%</m:t>
              </m:r>
            </m:oMath>
            <w:r>
              <w:rPr>
                <w:rFonts w:ascii="Times New Roman" w:hAnsi="Times New Roman"/>
                <w:color w:val="000000"/>
                <w:sz w:val="18"/>
              </w:rPr>
              <w:t xml:space="preserve"> </w:t>
            </w:r>
            <w:r>
              <w:rPr>
                <w:rFonts w:ascii="Times New Roman" w:hAnsi="Times New Roman"/>
                <w:color w:val="000000"/>
                <w:sz w:val="18"/>
              </w:rPr>
              <w:t xml:space="preserve">Edge Deletion</w:t>
            </w:r>
          </w:p>
        </w:tc>
        <w:tc>
          <w:tcPr>
            <w:tcMar>
              <w:top w:w="45" w:type="dxa"/>
              <w:bottom w:w="45" w:type="dxa"/>
              <w:left w:w="75" w:type="dxa"/>
              <w:right w:w="75" w:type="dxa"/>
            </w:tcMar>
          </w:tcPr>
          <w:p>
            <w:pPr>
              <w:pStyle w:val="Compact"/>
              <w:spacing w:before="40" w:after="40" w:line="252" w:lineRule="auto"/>
              <w:jc w:val="center"/>
            </w:pPr>
            <m:oMath>
              <m:r>
                <m:t>0.9941</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0.9950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99.4</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Negligible Impact</w:t>
            </w:r>
          </w:p>
        </w:tc>
      </w:tr>
      <w:tr>
        <w:trPr>
          <w:cantSplit/>
        </w:trPr>
        <w:tc>
          <w:tcPr>
            <w:tcMar>
              <w:top w:w="45" w:type="dxa"/>
              <w:bottom w:w="45" w:type="dxa"/>
              <w:left w:w="75" w:type="dxa"/>
              <w:right w:w="75" w:type="dxa"/>
            </w:tcMar>
          </w:tcPr>
          <w:p>
            <w:pPr>
              <w:pStyle w:val="Compact"/>
              <w:spacing w:before="40" w:after="40" w:line="252" w:lineRule="auto"/>
              <w:jc w:val="left"/>
            </w:pPr>
            <m:oMath>
              <m:r>
                <m:t>10</m:t>
              </m:r>
              <m:r>
                <m:rPr>
                  <m:sty m:val="p"/>
                </m:rPr>
                <m:t>%</m:t>
              </m:r>
            </m:oMath>
            <w:r>
              <w:rPr>
                <w:rFonts w:ascii="Times New Roman" w:hAnsi="Times New Roman"/>
                <w:color w:val="000000"/>
                <w:sz w:val="18"/>
              </w:rPr>
              <w:t xml:space="preserve"> </w:t>
            </w:r>
            <w:r>
              <w:rPr>
                <w:rFonts w:ascii="Times New Roman" w:hAnsi="Times New Roman"/>
                <w:color w:val="000000"/>
                <w:sz w:val="18"/>
              </w:rPr>
              <w:t xml:space="preserve">Edge Deletion</w:t>
            </w:r>
          </w:p>
        </w:tc>
        <w:tc>
          <w:tcPr>
            <w:tcMar>
              <w:top w:w="45" w:type="dxa"/>
              <w:bottom w:w="45" w:type="dxa"/>
              <w:left w:w="75" w:type="dxa"/>
              <w:right w:w="75" w:type="dxa"/>
            </w:tcMar>
          </w:tcPr>
          <w:p>
            <w:pPr>
              <w:pStyle w:val="Compact"/>
              <w:spacing w:before="40" w:after="40" w:line="252" w:lineRule="auto"/>
              <w:jc w:val="center"/>
            </w:pPr>
            <m:oMath>
              <m:r>
                <m:t>0.9882</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0.9900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98.8</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High Retention</w:t>
            </w:r>
          </w:p>
        </w:tc>
      </w:tr>
      <w:tr>
        <w:trPr>
          <w:cantSplit/>
        </w:trPr>
        <w:tc>
          <w:tcPr>
            <w:tcMar>
              <w:top w:w="45" w:type="dxa"/>
              <w:bottom w:w="45" w:type="dxa"/>
              <w:left w:w="75" w:type="dxa"/>
              <w:right w:w="75" w:type="dxa"/>
            </w:tcMar>
          </w:tcPr>
          <w:p>
            <w:pPr>
              <w:pStyle w:val="Compact"/>
              <w:spacing w:before="40" w:after="40" w:line="252" w:lineRule="auto"/>
              <w:jc w:val="left"/>
            </w:pPr>
            <m:oMath>
              <m:r>
                <m:t>20</m:t>
              </m:r>
              <m:r>
                <m:rPr>
                  <m:sty m:val="p"/>
                </m:rPr>
                <m:t>%</m:t>
              </m:r>
            </m:oMath>
            <w:r>
              <w:rPr>
                <w:rFonts w:ascii="Times New Roman" w:hAnsi="Times New Roman"/>
                <w:color w:val="000000"/>
                <w:sz w:val="18"/>
              </w:rPr>
              <w:t xml:space="preserve"> </w:t>
            </w:r>
            <w:r>
              <w:rPr>
                <w:rFonts w:ascii="Times New Roman" w:hAnsi="Times New Roman"/>
                <w:color w:val="000000"/>
                <w:sz w:val="18"/>
              </w:rPr>
              <w:t xml:space="preserve">Edge Deletion</w:t>
            </w:r>
          </w:p>
        </w:tc>
        <w:tc>
          <w:tcPr>
            <w:tcMar>
              <w:top w:w="45" w:type="dxa"/>
              <w:bottom w:w="45" w:type="dxa"/>
              <w:left w:w="75" w:type="dxa"/>
              <w:right w:w="75" w:type="dxa"/>
            </w:tcMar>
          </w:tcPr>
          <w:p>
            <w:pPr>
              <w:pStyle w:val="Compact"/>
              <w:spacing w:before="40" w:after="40" w:line="252" w:lineRule="auto"/>
              <w:jc w:val="center"/>
            </w:pPr>
            <m:oMath>
              <m:r>
                <m:t>0.9754</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0.9775</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97.5</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Moderate Retention</w:t>
            </w:r>
          </w:p>
        </w:tc>
      </w:tr>
      <w:tr>
        <w:trPr>
          <w:cantSplit/>
        </w:trPr>
        <w:tc>
          <w:tcPr>
            <w:tcMar>
              <w:top w:w="45" w:type="dxa"/>
              <w:bottom w:w="45" w:type="dxa"/>
              <w:left w:w="75" w:type="dxa"/>
              <w:right w:w="75" w:type="dxa"/>
            </w:tcMar>
          </w:tcPr>
          <w:p>
            <w:pPr>
              <w:pStyle w:val="Compact"/>
              <w:spacing w:before="40" w:after="40" w:line="252" w:lineRule="auto"/>
              <w:jc w:val="left"/>
            </w:pPr>
            <m:oMath>
              <m:r>
                <m:t>30</m:t>
              </m:r>
              <m:r>
                <m:rPr>
                  <m:sty m:val="p"/>
                </m:rPr>
                <m:t>%</m:t>
              </m:r>
            </m:oMath>
            <w:r>
              <w:rPr>
                <w:rFonts w:ascii="Times New Roman" w:hAnsi="Times New Roman"/>
                <w:color w:val="000000"/>
                <w:sz w:val="18"/>
              </w:rPr>
              <w:t xml:space="preserve"> </w:t>
            </w:r>
            <w:r>
              <w:rPr>
                <w:rFonts w:ascii="Times New Roman" w:hAnsi="Times New Roman"/>
                <w:color w:val="000000"/>
                <w:sz w:val="18"/>
              </w:rPr>
              <w:t xml:space="preserve">Edge Deletion</w:t>
            </w:r>
          </w:p>
        </w:tc>
        <w:tc>
          <w:tcPr>
            <w:tcMar>
              <w:top w:w="45" w:type="dxa"/>
              <w:bottom w:w="45" w:type="dxa"/>
              <w:left w:w="75" w:type="dxa"/>
              <w:right w:w="75" w:type="dxa"/>
            </w:tcMar>
          </w:tcPr>
          <w:p>
            <w:pPr>
              <w:pStyle w:val="Compact"/>
              <w:spacing w:before="40" w:after="40" w:line="252" w:lineRule="auto"/>
              <w:jc w:val="center"/>
            </w:pPr>
            <m:oMath>
              <m:r>
                <m:t>0.9637</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0.9650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96.4</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Minor Degradation</w:t>
            </w:r>
          </w:p>
        </w:tc>
      </w:tr>
      <w:tr>
        <w:trPr>
          <w:cantSplit/>
        </w:trPr>
        <w:tc>
          <w:tcPr>
            <w:tcMar>
              <w:top w:w="45" w:type="dxa"/>
              <w:bottom w:w="45" w:type="dxa"/>
              <w:left w:w="75" w:type="dxa"/>
              <w:right w:w="75" w:type="dxa"/>
            </w:tcMar>
          </w:tcPr>
          <w:p>
            <w:pPr>
              <w:pStyle w:val="Compact"/>
              <w:spacing w:before="40" w:after="40" w:line="252" w:lineRule="auto"/>
              <w:jc w:val="left"/>
            </w:pPr>
            <m:oMath>
              <m:r>
                <m:t>50</m:t>
              </m:r>
              <m:r>
                <m:rPr>
                  <m:sty m:val="p"/>
                </m:rPr>
                <m:t>%</m:t>
              </m:r>
            </m:oMath>
            <w:r>
              <w:rPr>
                <w:rFonts w:ascii="Times New Roman" w:hAnsi="Times New Roman"/>
                <w:color w:val="000000"/>
                <w:sz w:val="18"/>
              </w:rPr>
              <w:t xml:space="preserve"> </w:t>
            </w:r>
            <w:r>
              <w:rPr>
                <w:rFonts w:ascii="Times New Roman" w:hAnsi="Times New Roman"/>
                <w:color w:val="000000"/>
                <w:sz w:val="18"/>
              </w:rPr>
              <w:t xml:space="preserve">Edge Deletion</w:t>
            </w:r>
          </w:p>
        </w:tc>
        <w:tc>
          <w:tcPr>
            <w:tcMar>
              <w:top w:w="45" w:type="dxa"/>
              <w:bottom w:w="45" w:type="dxa"/>
              <w:left w:w="75" w:type="dxa"/>
              <w:right w:w="75" w:type="dxa"/>
            </w:tcMar>
          </w:tcPr>
          <w:p>
            <w:pPr>
              <w:pStyle w:val="Compact"/>
              <w:spacing w:before="40" w:after="40" w:line="252" w:lineRule="auto"/>
              <w:jc w:val="center"/>
            </w:pPr>
            <m:oMath>
              <m:r>
                <m:t>0.9120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0.9150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91.2</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Retains</w:t>
            </w:r>
            <w:r>
              <w:rPr>
                <w:rFonts w:ascii="Times New Roman" w:hAnsi="Times New Roman"/>
                <w:color w:val="000000"/>
                <w:sz w:val="18"/>
              </w:rPr>
              <w:t xml:space="preserve"> </w:t>
            </w:r>
            <m:oMath>
              <m:r>
                <m:rPr>
                  <m:sty m:val="p"/>
                </m:rPr>
                <m:t>&gt;</m:t>
              </m:r>
              <m:r>
                <m:t>91</m:t>
              </m:r>
              <m:r>
                <m:rPr>
                  <m:sty m:val="p"/>
                </m:rPr>
                <m:t>%</m:t>
              </m:r>
            </m:oMath>
            <w:r>
              <w:rPr>
                <w:rFonts w:ascii="Times New Roman" w:hAnsi="Times New Roman"/>
                <w:color w:val="000000"/>
                <w:sz w:val="18"/>
              </w:rPr>
              <w:t xml:space="preserve"> </w:t>
            </w:r>
            <w:r>
              <w:rPr>
                <w:rFonts w:ascii="Times New Roman" w:hAnsi="Times New Roman"/>
                <w:color w:val="000000"/>
                <w:sz w:val="18"/>
              </w:rPr>
              <w:t xml:space="preserve">F1</w:t>
            </w:r>
          </w:p>
        </w:tc>
      </w:tr>
    </w:tbl>
    <w:bookmarkEnd w:id="119"/>
    <w:p>
      <w:pPr>
        <w:pStyle w:val="BodyText"/>
        <w:spacing w:before="0" w:after="120" w:line="360" w:lineRule="auto"/>
        <w:ind w:firstLine="360"/>
        <w:jc w:val="both"/>
      </w:pPr>
      <w:r>
        <w:rPr>
          <w:rFonts w:ascii="Times New Roman" w:hAnsi="Times New Roman"/>
          <w:color w:val="000000"/>
          <w:sz w:val="24"/>
        </w:rPr>
        <w:t xml:space="preserve">As documented in Table 7.2 and Figure 7.2, CertGraph demonstrates notable resilience to missing edges:</w:t>
      </w:r>
    </w:p>
    <w:p>
      <w:pPr>
        <w:numPr>
          <w:ilvl w:val="0"/>
          <w:numId w:val="68"/>
        </w:numPr>
        <w:spacing w:before="0" w:after="60" w:line="300" w:lineRule="auto"/>
        <w:jc w:val="both"/>
      </w:pPr>
      <w:r>
        <w:rPr>
          <w:rFonts w:ascii="Times New Roman" w:hAnsi="Times New Roman"/>
          <w:color w:val="000000"/>
          <w:sz w:val="24"/>
        </w:rPr>
        <w:t xml:space="preserve">When</w:t>
      </w:r>
      <w:r>
        <w:rPr>
          <w:rFonts w:ascii="Times New Roman" w:hAnsi="Times New Roman"/>
          <w:color w:val="000000"/>
          <w:sz w:val="24"/>
        </w:rPr>
        <w:t xml:space="preserve"> </w:t>
      </w:r>
      <m:oMath>
        <m:r>
          <m:t>10</m:t>
        </m:r>
        <m:r>
          <m:rPr>
            <m:sty m:val="p"/>
          </m:rPr>
          <m:t>%</m:t>
        </m:r>
      </m:oMath>
      <w:r>
        <w:rPr>
          <w:rFonts w:ascii="Times New Roman" w:hAnsi="Times New Roman"/>
          <w:color w:val="000000"/>
          <w:sz w:val="24"/>
        </w:rPr>
        <w:t xml:space="preserve"> </w:t>
      </w:r>
      <w:r>
        <w:rPr>
          <w:rFonts w:ascii="Times New Roman" w:hAnsi="Times New Roman"/>
          <w:color w:val="000000"/>
          <w:sz w:val="24"/>
        </w:rPr>
        <w:t xml:space="preserve">of edges are dropped, Macro-F1 remains high at</w:t>
      </w:r>
      <w:r>
        <w:rPr>
          <w:rFonts w:ascii="Times New Roman" w:hAnsi="Times New Roman"/>
          <w:color w:val="000000"/>
          <w:sz w:val="24"/>
        </w:rPr>
        <w:t xml:space="preserve"> </w:t>
      </w:r>
      <m:oMath>
        <m:r>
          <m:t>0.9882</m:t>
        </m:r>
      </m:oMath>
      <w:r>
        <w:rPr>
          <w:rFonts w:ascii="Times New Roman" w:hAnsi="Times New Roman"/>
          <w:color w:val="000000"/>
          <w:sz w:val="24"/>
        </w:rPr>
        <w:t xml:space="preserve">.</w:t>
      </w:r>
    </w:p>
    <w:p>
      <w:pPr>
        <w:numPr>
          <w:ilvl w:val="0"/>
          <w:numId w:val="68"/>
        </w:numPr>
        <w:spacing w:before="0" w:after="60" w:line="300" w:lineRule="auto"/>
        <w:jc w:val="both"/>
      </w:pPr>
      <w:r>
        <w:rPr>
          <w:rFonts w:ascii="Times New Roman" w:hAnsi="Times New Roman"/>
          <w:color w:val="000000"/>
          <w:sz w:val="24"/>
        </w:rPr>
        <w:t xml:space="preserve">When nearly a third (</w:t>
      </w:r>
      <m:oMath>
        <m:r>
          <m:t>30</m:t>
        </m:r>
        <m:r>
          <m:rPr>
            <m:sty m:val="p"/>
          </m:rPr>
          <m:t>%</m:t>
        </m:r>
      </m:oMath>
      <w:r>
        <w:rPr>
          <w:rFonts w:ascii="Times New Roman" w:hAnsi="Times New Roman"/>
          <w:color w:val="000000"/>
          <w:sz w:val="24"/>
        </w:rPr>
        <w:t xml:space="preserve">) of all authorization relationships are missing, CertGraph maintains over</w:t>
      </w:r>
      <w:r>
        <w:rPr>
          <w:rFonts w:ascii="Times New Roman" w:hAnsi="Times New Roman"/>
          <w:color w:val="000000"/>
          <w:sz w:val="24"/>
        </w:rPr>
        <w:t xml:space="preserve"> </w:t>
      </w:r>
      <m:oMath>
        <m:r>
          <m:t>96.3</m:t>
        </m:r>
        <m:r>
          <m:rPr>
            <m:sty m:val="p"/>
          </m:rPr>
          <m:t>%</m:t>
        </m:r>
      </m:oMath>
      <w:r>
        <w:rPr>
          <w:rFonts w:ascii="Times New Roman" w:hAnsi="Times New Roman"/>
          <w:color w:val="000000"/>
          <w:sz w:val="24"/>
        </w:rPr>
        <w:t xml:space="preserve"> </w:t>
      </w:r>
      <w:r>
        <w:rPr>
          <w:rFonts w:ascii="Times New Roman" w:hAnsi="Times New Roman"/>
          <w:color w:val="000000"/>
          <w:sz w:val="24"/>
        </w:rPr>
        <w:t xml:space="preserve">Macro-F1.</w:t>
      </w:r>
    </w:p>
    <w:p>
      <w:pPr>
        <w:numPr>
          <w:ilvl w:val="0"/>
          <w:numId w:val="68"/>
        </w:numPr>
        <w:spacing w:before="0" w:after="60" w:line="300" w:lineRule="auto"/>
        <w:jc w:val="both"/>
      </w:pPr>
      <w:r>
        <w:rPr>
          <w:rFonts w:ascii="Times New Roman" w:hAnsi="Times New Roman"/>
          <w:color w:val="000000"/>
          <w:sz w:val="24"/>
        </w:rPr>
        <w:t xml:space="preserve">Even under</w:t>
      </w:r>
      <w:r>
        <w:rPr>
          <w:rFonts w:ascii="Times New Roman" w:hAnsi="Times New Roman"/>
          <w:color w:val="000000"/>
          <w:sz w:val="24"/>
        </w:rPr>
        <w:t xml:space="preserve"> </w:t>
      </w:r>
      <m:oMath>
        <m:r>
          <m:t>50</m:t>
        </m:r>
        <m:r>
          <m:rPr>
            <m:sty m:val="p"/>
          </m:rPr>
          <m:t>%</m:t>
        </m:r>
      </m:oMath>
      <w:r>
        <w:rPr>
          <w:rFonts w:ascii="Times New Roman" w:hAnsi="Times New Roman"/>
          <w:color w:val="000000"/>
          <w:sz w:val="24"/>
        </w:rPr>
        <w:t xml:space="preserve"> </w:t>
      </w:r>
      <w:r>
        <w:rPr>
          <w:rFonts w:ascii="Times New Roman" w:hAnsi="Times New Roman"/>
          <w:color w:val="000000"/>
          <w:sz w:val="24"/>
        </w:rPr>
        <w:t xml:space="preserve">edge removal, CertGraph retains</w:t>
      </w:r>
      <w:r>
        <w:rPr>
          <w:rFonts w:ascii="Times New Roman" w:hAnsi="Times New Roman"/>
          <w:color w:val="000000"/>
          <w:sz w:val="24"/>
        </w:rPr>
        <w:t xml:space="preserve"> </w:t>
      </w:r>
      <m:oMath>
        <m:r>
          <m:t>91.2</m:t>
        </m:r>
        <m:r>
          <m:rPr>
            <m:sty m:val="p"/>
          </m:rPr>
          <m:t>%</m:t>
        </m:r>
      </m:oMath>
      <w:r>
        <w:rPr>
          <w:rFonts w:ascii="Times New Roman" w:hAnsi="Times New Roman"/>
          <w:color w:val="000000"/>
          <w:sz w:val="24"/>
        </w:rPr>
        <w:t xml:space="preserve"> </w:t>
      </w:r>
      <w:r>
        <w:rPr>
          <w:rFonts w:ascii="Times New Roman" w:hAnsi="Times New Roman"/>
          <w:color w:val="000000"/>
          <w:sz w:val="24"/>
        </w:rPr>
        <w:t xml:space="preserve">classification performance.</w:t>
      </w:r>
    </w:p>
    <w:bookmarkEnd w:id="120"/>
    <w:bookmarkStart w:id="123" w:name="configuration-feature-noise-perturbation"/>
    <w:p>
      <w:pPr>
        <w:pStyle w:val="Heading3"/>
        <w:keepNext/>
        <w:spacing w:before="240" w:after="80" w:line="276" w:lineRule="auto"/>
        <w:ind w:firstLine="0"/>
        <w:jc w:val="left"/>
      </w:pPr>
      <w:r>
        <w:rPr>
          <w:rFonts w:ascii="Times New Roman" w:hAnsi="Times New Roman"/>
          <w:b/>
          <w:color w:val="000000"/>
          <w:sz w:val="24"/>
        </w:rPr>
        <w:t>7.3.2  Configuration Feature Noise Perturbation</w:t>
      </w:r>
    </w:p>
    <w:p>
      <w:pPr>
        <w:pStyle w:val="FirstParagraph"/>
        <w:spacing w:before="0" w:after="120" w:line="360" w:lineRule="auto"/>
        <w:ind w:firstLine="0"/>
        <w:jc w:val="both"/>
      </w:pPr>
      <w:r>
        <w:rPr>
          <w:rFonts w:ascii="Times New Roman" w:hAnsi="Times New Roman"/>
          <w:color w:val="000000"/>
          <w:sz w:val="24"/>
        </w:rPr>
        <w:t xml:space="preserve">Conversely, we evaluated model sensitivity to attribute corruption by randomly flipping binary template configuration flags at rates of</w:t>
      </w:r>
      <w:r>
        <w:rPr>
          <w:rFonts w:ascii="Times New Roman" w:hAnsi="Times New Roman"/>
          <w:color w:val="000000"/>
          <w:sz w:val="24"/>
        </w:rPr>
        <w:t xml:space="preserve"> </w:t>
      </w:r>
      <m:oMath>
        <m:r>
          <m:t>5</m:t>
        </m:r>
        <m:r>
          <m:rPr>
            <m:sty m:val="p"/>
          </m:rPr>
          <m:t>%</m:t>
        </m:r>
        <m:r>
          <m:rPr>
            <m:sty m:val="p"/>
          </m:rPr>
          <m:t>,</m:t>
        </m:r>
        <m:r>
          <m:t>10</m:t>
        </m:r>
        <m:r>
          <m:rPr>
            <m:sty m:val="p"/>
          </m:rPr>
          <m:t>%</m:t>
        </m:r>
        <m:r>
          <m:rPr>
            <m:sty m:val="p"/>
          </m:rPr>
          <m:t>,</m:t>
        </m:r>
        <m:r>
          <m:t>20</m:t>
        </m:r>
        <m:r>
          <m:rPr>
            <m:sty m:val="p"/>
          </m:rPr>
          <m:t>%</m:t>
        </m:r>
        <m:r>
          <m:rPr>
            <m:sty m:val="p"/>
          </m:rPr>
          <m:t>,</m:t>
        </m:r>
        <m:r>
          <m:rPr>
            <m:nor/>
            <m:sty m:val="p"/>
          </m:rPr>
          <m:t> and </m:t>
        </m:r>
        <m:r>
          <m:t>30</m:t>
        </m:r>
        <m:r>
          <m:rPr>
            <m:sty m:val="p"/>
          </m:rPr>
          <m:t>%</m:t>
        </m:r>
      </m:oMath>
      <w:r>
        <w:rPr>
          <w:rFonts w:ascii="Times New Roman" w:hAnsi="Times New Roman"/>
          <w:color w:val="000000"/>
          <w:sz w:val="24"/>
        </w:rPr>
        <w:t xml:space="preserve">:</w:t>
      </w:r>
    </w:p>
    <w:p>
      <w:pPr>
        <w:numPr>
          <w:ilvl w:val="0"/>
          <w:numId w:val="69"/>
        </w:numPr>
        <w:spacing w:before="0" w:after="60" w:line="300" w:lineRule="auto"/>
        <w:jc w:val="both"/>
      </w:pPr>
      <m:oMath>
        <m:r>
          <m:t>0</m:t>
        </m:r>
        <m:r>
          <m:rPr>
            <m:sty m:val="p"/>
          </m:rPr>
          <m:t>%</m:t>
        </m:r>
      </m:oMath>
      <w:r>
        <w:rPr>
          <w:rFonts w:ascii="Times New Roman" w:hAnsi="Times New Roman"/>
          <w:color w:val="000000"/>
          <w:sz w:val="24"/>
        </w:rPr>
        <w:t xml:space="preserve"> </w:t>
      </w:r>
      <w:r>
        <w:rPr>
          <w:rFonts w:ascii="Times New Roman" w:hAnsi="Times New Roman"/>
          <w:color w:val="000000"/>
          <w:sz w:val="24"/>
        </w:rPr>
        <w:t xml:space="preserve">noise: Macro-F1 =</w:t>
      </w:r>
      <w:r>
        <w:rPr>
          <w:rFonts w:ascii="Times New Roman" w:hAnsi="Times New Roman"/>
          <w:color w:val="000000"/>
          <w:sz w:val="24"/>
        </w:rPr>
        <w:t xml:space="preserve"> </w:t>
      </w:r>
      <m:oMath>
        <m:r>
          <m:rPr>
            <m:sty m:val="b"/>
          </m:rPr>
          <m:t>1.0000</m:t>
        </m:r>
      </m:oMath>
    </w:p>
    <w:p>
      <w:pPr>
        <w:numPr>
          <w:ilvl w:val="0"/>
          <w:numId w:val="69"/>
        </w:numPr>
        <w:spacing w:before="0" w:after="60" w:line="300" w:lineRule="auto"/>
        <w:jc w:val="both"/>
      </w:pPr>
      <m:oMath>
        <m:r>
          <m:t>5</m:t>
        </m:r>
        <m:r>
          <m:rPr>
            <m:sty m:val="p"/>
          </m:rPr>
          <m:t>%</m:t>
        </m:r>
      </m:oMath>
      <w:r>
        <w:rPr>
          <w:rFonts w:ascii="Times New Roman" w:hAnsi="Times New Roman"/>
          <w:color w:val="000000"/>
          <w:sz w:val="24"/>
        </w:rPr>
        <w:t xml:space="preserve"> </w:t>
      </w:r>
      <w:r>
        <w:rPr>
          <w:rFonts w:ascii="Times New Roman" w:hAnsi="Times New Roman"/>
          <w:color w:val="000000"/>
          <w:sz w:val="24"/>
        </w:rPr>
        <w:t xml:space="preserve">bit flip: Macro-F1 =</w:t>
      </w:r>
      <w:r>
        <w:rPr>
          <w:rFonts w:ascii="Times New Roman" w:hAnsi="Times New Roman"/>
          <w:color w:val="000000"/>
          <w:sz w:val="24"/>
        </w:rPr>
        <w:t xml:space="preserve"> </w:t>
      </w:r>
      <m:oMath>
        <m:r>
          <m:rPr>
            <m:sty m:val="b"/>
          </m:rPr>
          <m:t>0.8412</m:t>
        </m:r>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r>
          <m:t>15.9</m:t>
        </m:r>
        <m:r>
          <m:rPr>
            <m:sty m:val="p"/>
          </m:rPr>
          <m:t>%</m:t>
        </m:r>
      </m:oMath>
      <w:r>
        <w:rPr>
          <w:rFonts w:ascii="Times New Roman" w:hAnsi="Times New Roman"/>
          <w:color w:val="000000"/>
          <w:sz w:val="24"/>
        </w:rPr>
        <w:t xml:space="preserve">)</w:t>
      </w:r>
    </w:p>
    <w:p>
      <w:pPr>
        <w:numPr>
          <w:ilvl w:val="0"/>
          <w:numId w:val="69"/>
        </w:numPr>
        <w:spacing w:before="0" w:after="60" w:line="300" w:lineRule="auto"/>
        <w:jc w:val="both"/>
      </w:pPr>
      <m:oMath>
        <m:r>
          <m:t>10</m:t>
        </m:r>
        <m:r>
          <m:rPr>
            <m:sty m:val="p"/>
          </m:rPr>
          <m:t>%</m:t>
        </m:r>
      </m:oMath>
      <w:r>
        <w:rPr>
          <w:rFonts w:ascii="Times New Roman" w:hAnsi="Times New Roman"/>
          <w:color w:val="000000"/>
          <w:sz w:val="24"/>
        </w:rPr>
        <w:t xml:space="preserve"> </w:t>
      </w:r>
      <w:r>
        <w:rPr>
          <w:rFonts w:ascii="Times New Roman" w:hAnsi="Times New Roman"/>
          <w:color w:val="000000"/>
          <w:sz w:val="24"/>
        </w:rPr>
        <w:t xml:space="preserve">bit flip: Macro-F1 =</w:t>
      </w:r>
      <w:r>
        <w:rPr>
          <w:rFonts w:ascii="Times New Roman" w:hAnsi="Times New Roman"/>
          <w:color w:val="000000"/>
          <w:sz w:val="24"/>
        </w:rPr>
        <w:t xml:space="preserve"> </w:t>
      </w:r>
      <m:oMath>
        <m:r>
          <m:rPr>
            <m:sty m:val="b"/>
          </m:rPr>
          <m:t>0.7105</m:t>
        </m:r>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r>
          <m:t>28.9</m:t>
        </m:r>
        <m:r>
          <m:rPr>
            <m:sty m:val="p"/>
          </m:rPr>
          <m:t>%</m:t>
        </m:r>
      </m:oMath>
      <w:r>
        <w:rPr>
          <w:rFonts w:ascii="Times New Roman" w:hAnsi="Times New Roman"/>
          <w:color w:val="000000"/>
          <w:sz w:val="24"/>
        </w:rPr>
        <w:t xml:space="preserve">)</w:t>
      </w:r>
    </w:p>
    <w:p>
      <w:pPr>
        <w:numPr>
          <w:ilvl w:val="0"/>
          <w:numId w:val="69"/>
        </w:numPr>
        <w:spacing w:before="0" w:after="60" w:line="300" w:lineRule="auto"/>
        <w:jc w:val="both"/>
      </w:pPr>
      <m:oMath>
        <m:r>
          <m:t>20</m:t>
        </m:r>
        <m:r>
          <m:rPr>
            <m:sty m:val="p"/>
          </m:rPr>
          <m:t>%</m:t>
        </m:r>
      </m:oMath>
      <w:r>
        <w:rPr>
          <w:rFonts w:ascii="Times New Roman" w:hAnsi="Times New Roman"/>
          <w:color w:val="000000"/>
          <w:sz w:val="24"/>
        </w:rPr>
        <w:t xml:space="preserve"> </w:t>
      </w:r>
      <w:r>
        <w:rPr>
          <w:rFonts w:ascii="Times New Roman" w:hAnsi="Times New Roman"/>
          <w:color w:val="000000"/>
          <w:sz w:val="24"/>
        </w:rPr>
        <w:t xml:space="preserve">bit flip: Macro-F1 =</w:t>
      </w:r>
      <w:r>
        <w:rPr>
          <w:rFonts w:ascii="Times New Roman" w:hAnsi="Times New Roman"/>
          <w:color w:val="000000"/>
          <w:sz w:val="24"/>
        </w:rPr>
        <w:t xml:space="preserve"> </w:t>
      </w:r>
      <m:oMath>
        <m:r>
          <m:rPr>
            <m:sty m:val="b"/>
          </m:rPr>
          <m:t>0.5899</m:t>
        </m:r>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r>
          <m:t>41.0</m:t>
        </m:r>
        <m:r>
          <m:rPr>
            <m:sty m:val="p"/>
          </m:rPr>
          <m:t>%</m:t>
        </m:r>
      </m:oMath>
      <w:r>
        <w:rPr>
          <w:rFonts w:ascii="Times New Roman" w:hAnsi="Times New Roman"/>
          <w:color w:val="000000"/>
          <w:sz w:val="24"/>
        </w:rPr>
        <w:t xml:space="preserve">)</w:t>
      </w:r>
    </w:p>
    <w:p>
      <w:pPr>
        <w:numPr>
          <w:ilvl w:val="0"/>
          <w:numId w:val="69"/>
        </w:numPr>
        <w:spacing w:before="0" w:after="60" w:line="300" w:lineRule="auto"/>
        <w:jc w:val="both"/>
      </w:pPr>
      <m:oMath>
        <m:r>
          <m:t>30</m:t>
        </m:r>
        <m:r>
          <m:rPr>
            <m:sty m:val="p"/>
          </m:rPr>
          <m:t>%</m:t>
        </m:r>
      </m:oMath>
      <w:r>
        <w:rPr>
          <w:rFonts w:ascii="Times New Roman" w:hAnsi="Times New Roman"/>
          <w:color w:val="000000"/>
          <w:sz w:val="24"/>
        </w:rPr>
        <w:t xml:space="preserve"> </w:t>
      </w:r>
      <w:r>
        <w:rPr>
          <w:rFonts w:ascii="Times New Roman" w:hAnsi="Times New Roman"/>
          <w:color w:val="000000"/>
          <w:sz w:val="24"/>
        </w:rPr>
        <w:t xml:space="preserve">bit flip: Macro-F1 =</w:t>
      </w:r>
      <w:r>
        <w:rPr>
          <w:rFonts w:ascii="Times New Roman" w:hAnsi="Times New Roman"/>
          <w:color w:val="000000"/>
          <w:sz w:val="24"/>
        </w:rPr>
        <w:t xml:space="preserve"> </w:t>
      </w:r>
      <m:oMath>
        <m:r>
          <m:rPr>
            <m:sty m:val="b"/>
          </m:rPr>
          <m:t>0.4210</m:t>
        </m:r>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r>
          <m:t>57.9</m:t>
        </m:r>
        <m:r>
          <m:rPr>
            <m:sty m:val="p"/>
          </m:rPr>
          <m:t>%</m:t>
        </m:r>
      </m:oMath>
      <w:r>
        <w:rPr>
          <w:rFonts w:ascii="Times New Roman" w:hAnsi="Times New Roman"/>
          <w:color w:val="000000"/>
          <w:sz w:val="24"/>
        </w:rPr>
        <w:t xml:space="preserve">)</w:t>
      </w:r>
    </w:p>
    <w:bookmarkStart w:id="124" w:name="Xf886ebbe3feacf5ea843d4448dcf55ad1c24e2e"/>
    <w:p>
      <w:pPr>
        <w:pStyle w:val="Heading5"/>
        <w:keepNext/>
        <w:spacing w:before="160" w:after="40" w:line="276" w:lineRule="auto"/>
        <w:ind w:firstLine="0"/>
        <w:jc w:val="left"/>
      </w:pPr>
      <w:r>
        <w:rPr>
          <w:rFonts w:ascii="Times New Roman" w:hAnsi="Times New Roman"/>
          <w:b/>
          <w:color w:val="000000"/>
          <w:sz w:val="22"/>
        </w:rPr>
        <w:t>Critical Analysis of Perturbation Asymmetry:</w:t>
      </w:r>
    </w:p>
    <w:p>
      <w:pPr>
        <w:pStyle w:val="FirstParagraph"/>
        <w:spacing w:before="0" w:after="120" w:line="360" w:lineRule="auto"/>
        <w:ind w:firstLine="0"/>
        <w:jc w:val="both"/>
      </w:pPr>
      <w:r>
        <w:rPr>
          <w:rFonts w:ascii="Times New Roman" w:hAnsi="Times New Roman"/>
          <w:color w:val="000000"/>
          <w:sz w:val="24"/>
        </w:rPr>
        <w:t xml:space="preserve">The stark contrast between topological resilience (dropping</w:t>
      </w:r>
      <w:r>
        <w:rPr>
          <w:rFonts w:ascii="Times New Roman" w:hAnsi="Times New Roman"/>
          <w:color w:val="000000"/>
          <w:sz w:val="24"/>
        </w:rPr>
        <w:t xml:space="preserve"> </w:t>
      </w:r>
      <m:oMath>
        <m:r>
          <m:t>50</m:t>
        </m:r>
        <m:r>
          <m:rPr>
            <m:sty m:val="p"/>
          </m:rPr>
          <m:t>%</m:t>
        </m:r>
      </m:oMath>
      <w:r>
        <w:rPr>
          <w:rFonts w:ascii="Times New Roman" w:hAnsi="Times New Roman"/>
          <w:color w:val="000000"/>
          <w:sz w:val="24"/>
        </w:rPr>
        <w:t xml:space="preserve"> </w:t>
      </w:r>
      <w:r>
        <w:rPr>
          <w:rFonts w:ascii="Times New Roman" w:hAnsi="Times New Roman"/>
          <w:color w:val="000000"/>
          <w:sz w:val="24"/>
        </w:rPr>
        <w:t xml:space="preserve">of edges causes only an</w:t>
      </w:r>
      <w:r>
        <w:rPr>
          <w:rFonts w:ascii="Times New Roman" w:hAnsi="Times New Roman"/>
          <w:color w:val="000000"/>
          <w:sz w:val="24"/>
        </w:rPr>
        <w:t xml:space="preserve"> </w:t>
      </w:r>
      <m:oMath>
        <m:r>
          <m:t>8.8</m:t>
        </m:r>
        <m:r>
          <m:rPr>
            <m:sty m:val="p"/>
          </m:rPr>
          <m:t>%</m:t>
        </m:r>
      </m:oMath>
      <w:r>
        <w:rPr>
          <w:rFonts w:ascii="Times New Roman" w:hAnsi="Times New Roman"/>
          <w:color w:val="000000"/>
          <w:sz w:val="24"/>
        </w:rPr>
        <w:t xml:space="preserve"> </w:t>
      </w:r>
      <w:r>
        <w:rPr>
          <w:rFonts w:ascii="Times New Roman" w:hAnsi="Times New Roman"/>
          <w:color w:val="000000"/>
          <w:sz w:val="24"/>
        </w:rPr>
        <w:t xml:space="preserve">drop in F1) and attribute sensitivity (flipping just</w:t>
      </w:r>
      <w:r>
        <w:rPr>
          <w:rFonts w:ascii="Times New Roman" w:hAnsi="Times New Roman"/>
          <w:color w:val="000000"/>
          <w:sz w:val="24"/>
        </w:rPr>
        <w:t xml:space="preserve"> </w:t>
      </w:r>
      <m:oMath>
        <m:r>
          <m:t>5</m:t>
        </m:r>
        <m:r>
          <m:rPr>
            <m:sty m:val="p"/>
          </m:rPr>
          <m:t>%</m:t>
        </m:r>
      </m:oMath>
      <w:r>
        <w:rPr>
          <w:rFonts w:ascii="Times New Roman" w:hAnsi="Times New Roman"/>
          <w:color w:val="000000"/>
          <w:sz w:val="24"/>
        </w:rPr>
        <w:t xml:space="preserve"> </w:t>
      </w:r>
      <w:r>
        <w:rPr>
          <w:rFonts w:ascii="Times New Roman" w:hAnsi="Times New Roman"/>
          <w:color w:val="000000"/>
          <w:sz w:val="24"/>
        </w:rPr>
        <w:t xml:space="preserve">of template flags causes a</w:t>
      </w:r>
      <w:r>
        <w:rPr>
          <w:rFonts w:ascii="Times New Roman" w:hAnsi="Times New Roman"/>
          <w:color w:val="000000"/>
          <w:sz w:val="24"/>
        </w:rPr>
        <w:t xml:space="preserve"> </w:t>
      </w:r>
      <m:oMath>
        <m:r>
          <m:t>15.9</m:t>
        </m:r>
        <m:r>
          <m:rPr>
            <m:sty m:val="p"/>
          </m:rPr>
          <m:t>%</m:t>
        </m:r>
      </m:oMath>
      <w:r>
        <w:rPr>
          <w:rFonts w:ascii="Times New Roman" w:hAnsi="Times New Roman"/>
          <w:color w:val="000000"/>
          <w:sz w:val="24"/>
        </w:rPr>
        <w:t xml:space="preserve"> </w:t>
      </w:r>
      <w:r>
        <w:rPr>
          <w:rFonts w:ascii="Times New Roman" w:hAnsi="Times New Roman"/>
          <w:color w:val="000000"/>
          <w:sz w:val="24"/>
        </w:rPr>
        <w:t xml:space="preserve">drop in F1) provides crucial empirical corroboration of the shortcut learning phenomenon identified in Chapter 4:</w:t>
      </w:r>
    </w:p>
    <w:p>
      <w:pPr>
        <w:numPr>
          <w:ilvl w:val="0"/>
          <w:numId w:val="70"/>
        </w:numPr>
        <w:spacing w:before="0" w:after="60" w:line="300" w:lineRule="auto"/>
        <w:jc w:val="both"/>
      </w:pPr>
      <w:r>
        <w:rPr>
          <w:rFonts w:ascii="Times New Roman" w:hAnsi="Times New Roman"/>
          <w:color w:val="000000"/>
          <w:sz w:val="24"/>
        </w:rPr>
        <w:t xml:space="preserve">Because synthetic benchmark distributions under-specified negative templates with dangerous configuration flags, the neural network learned to place heavy predictive weight on intrinsic template features</w:t>
      </w:r>
      <w:r>
        <w:rPr>
          <w:rFonts w:ascii="Times New Roman" w:hAnsi="Times New Roman"/>
          <w:color w:val="000000"/>
          <w:sz w:val="24"/>
        </w:rPr>
        <w:t xml:space="preserve"> </w:t>
      </w:r>
      <m:oMath>
        <m:sSub>
          <m:e>
            <m:r>
              <m:t>x</m:t>
            </m:r>
          </m:e>
          <m:sub>
            <m:r>
              <m:rPr>
                <m:nor/>
                <m:sty m:val="p"/>
              </m:rPr>
              <m:t>Template</m:t>
            </m:r>
          </m:sub>
        </m:sSub>
      </m:oMath>
      <w:r>
        <w:rPr>
          <w:rFonts w:ascii="Times New Roman" w:hAnsi="Times New Roman"/>
          <w:color w:val="000000"/>
          <w:sz w:val="24"/>
        </w:rPr>
        <w:t xml:space="preserve">.</w:t>
      </w:r>
    </w:p>
    <w:p>
      <w:pPr>
        <w:numPr>
          <w:ilvl w:val="0"/>
          <w:numId w:val="70"/>
        </w:numPr>
        <w:spacing w:before="0" w:after="60" w:line="300" w:lineRule="auto"/>
        <w:jc w:val="both"/>
      </w:pPr>
      <w:r>
        <w:rPr>
          <w:rFonts w:ascii="Times New Roman" w:hAnsi="Times New Roman"/>
          <w:color w:val="000000"/>
          <w:sz w:val="24"/>
        </w:rPr>
        <w:t xml:space="preserve">When graph edges are deleted, Theorem 1’s non-vanishing gradient bounds ensure that the template’s intrinsic configuration representation remains preserved through Layer 1 skip connections, allowing the model to classify templates based on their flags even with degraded graph topology.</w:t>
      </w:r>
    </w:p>
    <w:p>
      <w:pPr>
        <w:numPr>
          <w:ilvl w:val="0"/>
          <w:numId w:val="70"/>
        </w:numPr>
        <w:spacing w:before="0" w:after="60" w:line="300" w:lineRule="auto"/>
        <w:jc w:val="both"/>
      </w:pPr>
      <w:r>
        <w:rPr>
          <w:rFonts w:ascii="Times New Roman" w:hAnsi="Times New Roman"/>
          <w:color w:val="000000"/>
          <w:sz w:val="24"/>
        </w:rPr>
        <w:t xml:space="preserve">However, when configuration flags are flipped, this primary decision pathway is corrupted, resulting in rapid performance degradation. This empirical finding reinforces the necessity of the neuro-symbolic hybrid architecture presented in Chapter 8, which combines neural feature learning with strict symbolic path verification.</w:t>
      </w:r>
    </w:p>
    <w:bookmarkEnd w:id="121"/>
    <w:bookmarkEnd w:id="122"/>
    <w:bookmarkStart w:id="125" w:name="X3894103db86813eed3cc5c6aea15cfd82233c55"/>
    <w:p>
      <w:pPr>
        <w:pStyle w:val="Heading3"/>
        <w:keepNext/>
        <w:spacing w:before="240" w:after="80" w:line="276" w:lineRule="auto"/>
        <w:ind w:firstLine="0"/>
        <w:jc w:val="left"/>
      </w:pPr>
      <w:r>
        <w:rPr>
          <w:rFonts w:ascii="Times New Roman" w:hAnsi="Times New Roman"/>
          <w:b/>
          <w:color w:val="000000"/>
          <w:sz w:val="24"/>
        </w:rPr>
        <w:t>7.3.3  Sample Efficiency and Learning Convergence</w:t>
      </w:r>
    </w:p>
    <w:p>
      <w:pPr>
        <w:pStyle w:val="FirstParagraph"/>
        <w:spacing w:before="0" w:after="120" w:line="360" w:lineRule="auto"/>
        <w:ind w:firstLine="0"/>
        <w:jc w:val="both"/>
      </w:pPr>
      <w:r>
        <w:rPr>
          <w:rFonts w:ascii="Times New Roman" w:hAnsi="Times New Roman"/>
          <w:color w:val="000000"/>
          <w:sz w:val="24"/>
        </w:rPr>
        <w:t xml:space="preserve">We evaluated how rapidly CertGraph converges as a function of the number of training enterprise environments:</w:t>
      </w:r>
    </w:p>
    <w:p>
      <w:pPr>
        <w:numPr>
          <w:ilvl w:val="0"/>
          <w:numId w:val="71"/>
        </w:numPr>
        <w:spacing w:before="0" w:after="60" w:line="300" w:lineRule="auto"/>
        <w:jc w:val="both"/>
      </w:pPr>
      <w:r>
        <w:rPr>
          <w:rFonts w:ascii="Times New Roman" w:hAnsi="Times New Roman"/>
          <w:color w:val="000000"/>
          <w:sz w:val="24"/>
        </w:rPr>
        <w:t xml:space="preserve">20 domains: Macro-F1 =</w:t>
      </w:r>
      <w:r>
        <w:rPr>
          <w:rFonts w:ascii="Times New Roman" w:hAnsi="Times New Roman"/>
          <w:color w:val="000000"/>
          <w:sz w:val="24"/>
        </w:rPr>
        <w:t xml:space="preserve"> </w:t>
      </w:r>
      <m:oMath>
        <m:r>
          <m:rPr>
            <m:sty m:val="b"/>
          </m:rPr>
          <m:t>0.8415</m:t>
        </m:r>
      </m:oMath>
    </w:p>
    <w:p>
      <w:pPr>
        <w:numPr>
          <w:ilvl w:val="0"/>
          <w:numId w:val="71"/>
        </w:numPr>
        <w:spacing w:before="0" w:after="60" w:line="300" w:lineRule="auto"/>
        <w:jc w:val="both"/>
      </w:pPr>
      <w:r>
        <w:rPr>
          <w:rFonts w:ascii="Times New Roman" w:hAnsi="Times New Roman"/>
          <w:color w:val="000000"/>
          <w:sz w:val="24"/>
        </w:rPr>
        <w:t xml:space="preserve">40 domains: Macro-F1 =</w:t>
      </w:r>
      <w:r>
        <w:rPr>
          <w:rFonts w:ascii="Times New Roman" w:hAnsi="Times New Roman"/>
          <w:color w:val="000000"/>
          <w:sz w:val="24"/>
        </w:rPr>
        <w:t xml:space="preserve"> </w:t>
      </w:r>
      <m:oMath>
        <m:r>
          <m:rPr>
            <m:sty m:val="b"/>
          </m:rPr>
          <m:t>0.9274</m:t>
        </m:r>
      </m:oMath>
    </w:p>
    <w:p>
      <w:pPr>
        <w:numPr>
          <w:ilvl w:val="0"/>
          <w:numId w:val="71"/>
        </w:numPr>
        <w:spacing w:before="0" w:after="60" w:line="300" w:lineRule="auto"/>
        <w:jc w:val="both"/>
      </w:pPr>
      <w:r>
        <w:rPr>
          <w:rFonts w:ascii="Times New Roman" w:hAnsi="Times New Roman"/>
          <w:color w:val="000000"/>
          <w:sz w:val="24"/>
        </w:rPr>
        <w:t xml:space="preserve">80 domains: Macro-F1 =</w:t>
      </w:r>
      <w:r>
        <w:rPr>
          <w:rFonts w:ascii="Times New Roman" w:hAnsi="Times New Roman"/>
          <w:color w:val="000000"/>
          <w:sz w:val="24"/>
        </w:rPr>
        <w:t xml:space="preserve"> </w:t>
      </w:r>
      <m:oMath>
        <m:r>
          <m:rPr>
            <m:sty m:val="b"/>
          </m:rPr>
          <m:t>0.9847</m:t>
        </m:r>
      </m:oMath>
    </w:p>
    <w:p>
      <w:pPr>
        <w:numPr>
          <w:ilvl w:val="0"/>
          <w:numId w:val="71"/>
        </w:numPr>
        <w:spacing w:before="0" w:after="60" w:line="300" w:lineRule="auto"/>
        <w:jc w:val="both"/>
      </w:pPr>
      <w:r>
        <w:rPr>
          <w:rFonts w:ascii="Times New Roman" w:hAnsi="Times New Roman"/>
          <w:color w:val="000000"/>
          <w:sz w:val="24"/>
        </w:rPr>
        <w:t xml:space="preserve">160 domains: Macro-F1 =</w:t>
      </w:r>
      <w:r>
        <w:rPr>
          <w:rFonts w:ascii="Times New Roman" w:hAnsi="Times New Roman"/>
          <w:color w:val="000000"/>
          <w:sz w:val="24"/>
        </w:rPr>
        <w:t xml:space="preserve"> </w:t>
      </w:r>
      <m:oMath>
        <m:r>
          <m:rPr>
            <m:sty m:val="b"/>
          </m:rPr>
          <m:t>0.9899</m:t>
        </m:r>
      </m:oMath>
    </w:p>
    <w:p>
      <w:pPr>
        <w:numPr>
          <w:ilvl w:val="0"/>
          <w:numId w:val="71"/>
        </w:numPr>
        <w:spacing w:before="0" w:after="60" w:line="300" w:lineRule="auto"/>
        <w:jc w:val="both"/>
      </w:pPr>
      <w:r>
        <w:rPr>
          <w:rFonts w:ascii="Times New Roman" w:hAnsi="Times New Roman"/>
          <w:color w:val="000000"/>
          <w:sz w:val="24"/>
        </w:rPr>
        <w:t xml:space="preserve">320 domains: Macro-F1 =</w:t>
      </w:r>
      <w:r>
        <w:rPr>
          <w:rFonts w:ascii="Times New Roman" w:hAnsi="Times New Roman"/>
          <w:color w:val="000000"/>
          <w:sz w:val="24"/>
        </w:rPr>
        <w:t xml:space="preserve"> </w:t>
      </w:r>
      <m:oMath>
        <m:r>
          <m:rPr>
            <m:sty m:val="b"/>
          </m:rPr>
          <m:t>1.0000</m:t>
        </m:r>
      </m:oMath>
    </w:p>
    <w:p>
      <w:pPr>
        <w:pStyle w:val="FirstParagraph"/>
        <w:spacing w:before="0" w:after="120" w:line="360" w:lineRule="auto"/>
        <w:ind w:firstLine="0"/>
        <w:jc w:val="both"/>
      </w:pPr>
      <w:r>
        <w:rPr>
          <w:rFonts w:ascii="Times New Roman" w:hAnsi="Times New Roman"/>
          <w:color w:val="000000"/>
          <w:sz w:val="24"/>
        </w:rPr>
        <w:t xml:space="preserve">The model crosses the</w:t>
      </w:r>
      <w:r>
        <w:rPr>
          <w:rFonts w:ascii="Times New Roman" w:hAnsi="Times New Roman"/>
          <w:color w:val="000000"/>
          <w:sz w:val="24"/>
        </w:rPr>
        <w:t xml:space="preserve"> </w:t>
      </w:r>
      <m:oMath>
        <m:r>
          <m:t>0.98</m:t>
        </m:r>
      </m:oMath>
      <w:r>
        <w:rPr>
          <w:rFonts w:ascii="Times New Roman" w:hAnsi="Times New Roman"/>
          <w:color w:val="000000"/>
          <w:sz w:val="24"/>
        </w:rPr>
        <w:t xml:space="preserve"> </w:t>
      </w:r>
      <w:r>
        <w:rPr>
          <w:rFonts w:ascii="Times New Roman" w:hAnsi="Times New Roman"/>
          <w:color w:val="000000"/>
          <w:sz w:val="24"/>
        </w:rPr>
        <w:t xml:space="preserve">F1 threshold with approximately 80 training domains, demonstrating favorable sample efficiency. This establishes the practical viability of deploying CertGraph in enterprise environments without requiring millions of labeled training graphs.</w:t>
      </w:r>
    </w:p>
    <w:bookmarkEnd w:id="123"/>
    <w:bookmarkEnd w:id="124"/>
    <w:bookmarkStart w:id="126" w:name="X3acec8faaf6ce28854ca5dc86374f468715f046"/>
    <w:p>
      <w:pPr>
        <w:pStyle w:val="Heading2"/>
        <w:keepNext/>
        <w:spacing w:before="320" w:after="120" w:line="276" w:lineRule="auto"/>
        <w:ind w:firstLine="0"/>
        <w:jc w:val="left"/>
      </w:pPr>
      <w:r>
        <w:rPr>
          <w:rFonts w:ascii="Times New Roman" w:hAnsi="Times New Roman"/>
          <w:b/>
          <w:color w:val="000000"/>
          <w:sz w:val="28"/>
        </w:rPr>
        <w:t>7.4  Computational Complexity and Scalability Benchmarking</w:t>
      </w:r>
    </w:p>
    <w:p>
      <w:pPr>
        <w:pStyle w:val="FirstParagraph"/>
        <w:spacing w:before="0" w:after="120" w:line="360" w:lineRule="auto"/>
        <w:ind w:firstLine="0"/>
        <w:jc w:val="both"/>
      </w:pPr>
      <w:r>
        <w:rPr>
          <w:rFonts w:ascii="Times New Roman" w:hAnsi="Times New Roman"/>
          <w:color w:val="000000"/>
          <w:sz w:val="24"/>
        </w:rPr>
        <w:t xml:space="preserve">To verify that CertGraph can operate within operational enterprise constraints (standard analysts’ workstations with limited memory allocations), we benchmarked model inference latency, throughput, and memory consumption across enterprise graph scales ranging from 100 to 10,000 nodes (</w:t>
      </w:r>
      <m:oMath>
        <m:r>
          <m:rPr>
            <m:sty m:val="p"/>
          </m:rPr>
          <m:t>≈</m:t>
        </m:r>
        <m:r>
          <m:t>765</m:t>
        </m:r>
        <m:r>
          <m:rPr>
            <m:sty m:val="p"/>
          </m:rPr>
          <m:t>,</m:t>
        </m:r>
        <m:r>
          <m:t>000</m:t>
        </m:r>
      </m:oMath>
      <w:r>
        <w:rPr>
          <w:rFonts w:ascii="Times New Roman" w:hAnsi="Times New Roman"/>
          <w:color w:val="000000"/>
          <w:sz w:val="24"/>
        </w:rPr>
        <w:t xml:space="preserve"> </w:t>
      </w:r>
      <w:r>
        <w:rPr>
          <w:rFonts w:ascii="Times New Roman" w:hAnsi="Times New Roman"/>
          <w:color w:val="000000"/>
          <w:sz w:val="24"/>
        </w:rPr>
        <w:t xml:space="preserve">directed edges).</w:t>
      </w:r>
    </w:p>
    <w:bookmarkStart w:id="127" w:name="fig:scalability_fig"/>
    <w:p xmlns:a="http://schemas.openxmlformats.org/drawingml/2006/main" xmlns:pic="http://schemas.openxmlformats.org/drawingml/2006/picture">
      <w:pPr>
        <w:pStyle w:val="CaptionedFigure"/>
        <w:keepNext/>
        <w:spacing w:before="160" w:after="80"/>
        <w:ind w:firstLine="0"/>
        <w:jc w:val="center"/>
      </w:pPr>
      <w:r>
        <w:drawing>
          <wp:inline>
            <wp:extent cx="5486400" cy="3895760"/>
            <wp:effectExtent b="0" l="0" r="0" t="0"/>
            <wp:docPr descr="" title="" id="15" name="Picture"/>
            <a:graphic>
              <a:graphicData uri="http://schemas.openxmlformats.org/drawingml/2006/picture">
                <pic:pic>
                  <pic:nvPicPr>
                    <pic:cNvPr descr="figures/scalability_metrics.png" id="15" name="Picture"/>
                    <pic:cNvPicPr>
                      <a:picLocks noChangeArrowheads="1" noChangeAspect="1"/>
                    </pic:cNvPicPr>
                  </pic:nvPicPr>
                  <pic:blipFill>
                    <a:blip r:embed="rId27"/>
                    <a:stretch>
                      <a:fillRect/>
                    </a:stretch>
                  </pic:blipFill>
                  <pic:spPr bwMode="auto">
                    <a:xfrm>
                      <a:off x="0" y="0"/>
                      <a:ext cx="5486400" cy="3895760"/>
                    </a:xfrm>
                    <a:prstGeom prst="rect">
                      <a:avLst/>
                    </a:prstGeom>
                    <a:noFill/>
                    <a:ln w="9525">
                      <a:noFill/>
                      <a:headEnd/>
                      <a:tailEnd/>
                    </a:ln>
                  </pic:spPr>
                </pic:pic>
              </a:graphicData>
            </a:graphic>
          </wp:inline>
        </w:drawing>
      </w:r>
    </w:p>
    <w:p>
      <w:pPr>
        <w:pStyle w:val="ImageCaption"/>
        <w:spacing w:before="80" w:after="280"/>
        <w:ind w:firstLine="0"/>
        <w:jc w:val="center"/>
      </w:pPr>
      <w:r>
        <w:rPr>
          <w:rFonts w:ascii="Times New Roman" w:hAnsi="Times New Roman"/>
          <w:b/>
          <w:bCs/>
          <w:color w:val="000000"/>
          <w:sz w:val="20"/>
        </w:rPr>
        <w:t xml:space="preserve">Figure 7.3:</w:t>
      </w:r>
      <w:r>
        <w:rPr>
          <w:rFonts w:ascii="Times New Roman" w:hAnsi="Times New Roman"/>
          <w:color w:val="000000"/>
          <w:sz w:val="20"/>
        </w:rPr>
        <w:t xml:space="preserve"> </w:t>
      </w:r>
      <w:r>
        <w:rPr>
          <w:rFonts w:ascii="Times New Roman" w:hAnsi="Times New Roman"/>
          <w:color w:val="000000"/>
          <w:sz w:val="20"/>
        </w:rPr>
        <w:t xml:space="preserve">Scalability benchmarks showing empirical inference latency scaling near-linearly with edge volume, displaying a moderate hardware cache-boundary inflection at 10,000 nodes, while Resident Set Size (RSS) memory remains bounded.</w:t>
      </w:r>
    </w:p>
    <w:bookmarkEnd w:id="125"/>
    <w:bookmarkStart w:id="128" w:name="tab:scalability_table"/>
    <w:p>
      <w:pPr>
        <w:pStyle w:val="TableCaption"/>
        <w:keepNext/>
        <w:spacing w:before="280" w:after="80"/>
        <w:ind w:firstLine="0"/>
        <w:jc w:val="center"/>
      </w:pPr>
      <w:r>
        <w:rPr>
          <w:rFonts w:ascii="Times New Roman" w:hAnsi="Times New Roman"/>
          <w:b/>
          <w:bCs/>
          <w:color w:val="000000"/>
          <w:sz w:val="21"/>
        </w:rPr>
        <w:t xml:space="preserve">Table 7.3:</w:t>
      </w:r>
      <w:r>
        <w:rPr>
          <w:rFonts w:ascii="Times New Roman" w:hAnsi="Times New Roman"/>
          <w:color w:val="000000"/>
          <w:sz w:val="21"/>
        </w:rPr>
        <w:t xml:space="preserve"> </w:t>
      </w:r>
      <w:r>
        <w:rPr>
          <w:rFonts w:ascii="Times New Roman" w:hAnsi="Times New Roman"/>
          <w:color w:val="000000"/>
          <w:sz w:val="21"/>
        </w:rPr>
        <w:t xml:space="preserve">Inference Latency, Memory Footprint, and Throughput Across Enterprise Graph Scales.</w:t>
      </w:r>
    </w:p>
    <w:tbl>
      <w:tblPr>
        <w:tblStyle w:val="Table"/>
        <w:tblW w:type="auto" w:w="0"/>
        <w:jc w:val="center"/>
        <w:tblLayout w:type="fixed"/>
        <w:tblLook w:firstRow="1" w:lastRow="0" w:firstColumn="0" w:lastColumn="0" w:noHBand="0" w:noVBand="0" w:val="0020"/>
        <w:tblCaption w:val="Table 7.3: Inference Latency, Memory Footprint, and Throughput Across Enterprise Graph Scales."/>
        <w:tblBorders>
          <w:top w:val="single" w:sz="12" w:space="0" w:color="000000"/>
          <w:bottom w:val="single" w:sz="12" w:space="0" w:color="000000"/>
          <w:insideH w:val="none"/>
          <w:insideV w:val="none"/>
          <w:left w:val="none"/>
          <w:right w:val="none"/>
        </w:tblBorders>
      </w:tblPr>
      <w:tblGrid>
        <w:gridCol w:w="1584"/>
        <w:gridCol w:w="1584"/>
        <w:gridCol w:w="1584"/>
        <w:gridCol w:w="1584"/>
        <w:gridCol w:w="1584"/>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left"/>
            </w:pPr>
            <w:r>
              <w:rPr>
                <w:rFonts w:ascii="Times New Roman" w:hAnsi="Times New Roman"/>
                <w:b/>
                <w:bCs/>
                <w:color w:val="000000"/>
                <w:sz w:val="19"/>
              </w:rPr>
              <w:t xml:space="preserve">Graph Scale (</w:t>
            </w:r>
            <m:oMath>
              <m:r>
                <m:rPr>
                  <m:sty m:val="p"/>
                </m:rPr>
                <m:t>|</m:t>
              </m:r>
              <m:r>
                <m:t>V</m:t>
              </m:r>
              <m:r>
                <m:rPr>
                  <m:sty m:val="p"/>
                </m:rPr>
                <m:t>|</m:t>
              </m:r>
            </m:oMath>
            <w:r>
              <w:rPr>
                <w:rFonts w:ascii="Times New Roman" w:hAnsi="Times New Roman"/>
                <w:b/>
                <w:bCs/>
                <w:color w:val="000000"/>
                <w:sz w:val="19"/>
              </w:rPr>
              <w:t xml:space="preserve">)</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Edge Count</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Latency (ms)</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RSS Memory</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Throughput (Graphs/s)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100 nodes</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7,650</w:t>
            </w:r>
          </w:p>
        </w:tc>
        <w:tc>
          <w:tcPr>
            <w:tcMar>
              <w:top w:w="45" w:type="dxa"/>
              <w:bottom w:w="45" w:type="dxa"/>
              <w:left w:w="75" w:type="dxa"/>
              <w:right w:w="75" w:type="dxa"/>
            </w:tcMar>
          </w:tcPr>
          <w:p>
            <w:pPr>
              <w:pStyle w:val="Compact"/>
              <w:spacing w:before="40" w:after="40" w:line="252" w:lineRule="auto"/>
              <w:jc w:val="center"/>
            </w:pPr>
            <m:oMath>
              <m:r>
                <m:t>7.83</m:t>
              </m:r>
            </m:oMath>
            <w:r>
              <w:rPr>
                <w:rFonts w:ascii="Times New Roman" w:hAnsi="Times New Roman"/>
                <w:color w:val="000000"/>
                <w:sz w:val="18"/>
              </w:rPr>
              <w:t xml:space="preserve"> </w:t>
            </w:r>
            <w:r>
              <w:rPr>
                <w:rFonts w:ascii="Times New Roman" w:hAnsi="Times New Roman"/>
                <w:color w:val="000000"/>
                <w:sz w:val="18"/>
              </w:rPr>
              <w:t xml:space="preserve">ms</w:t>
            </w:r>
          </w:p>
        </w:tc>
        <w:tc>
          <w:tcPr>
            <w:tcMar>
              <w:top w:w="45" w:type="dxa"/>
              <w:bottom w:w="45" w:type="dxa"/>
              <w:left w:w="75" w:type="dxa"/>
              <w:right w:w="75" w:type="dxa"/>
            </w:tcMar>
          </w:tcPr>
          <w:p>
            <w:pPr>
              <w:pStyle w:val="Compact"/>
              <w:spacing w:before="40" w:after="40" w:line="252" w:lineRule="auto"/>
              <w:jc w:val="center"/>
            </w:pPr>
            <m:oMath>
              <m:r>
                <m:t>894.64</m:t>
              </m:r>
            </m:oMath>
            <w:r>
              <w:rPr>
                <w:rFonts w:ascii="Times New Roman" w:hAnsi="Times New Roman"/>
                <w:color w:val="000000"/>
                <w:sz w:val="18"/>
              </w:rPr>
              <w:t xml:space="preserve"> </w:t>
            </w:r>
            <w:r>
              <w:rPr>
                <w:rFonts w:ascii="Times New Roman" w:hAnsi="Times New Roman"/>
                <w:color w:val="000000"/>
                <w:sz w:val="18"/>
              </w:rPr>
              <w:t xml:space="preserve">MB</w:t>
            </w:r>
          </w:p>
        </w:tc>
        <w:tc>
          <w:tcPr>
            <w:tcMar>
              <w:top w:w="45" w:type="dxa"/>
              <w:bottom w:w="45" w:type="dxa"/>
              <w:left w:w="75" w:type="dxa"/>
              <w:right w:w="75" w:type="dxa"/>
            </w:tcMar>
          </w:tcPr>
          <w:p>
            <w:pPr>
              <w:pStyle w:val="Compact"/>
              <w:spacing w:before="40" w:after="40" w:line="252" w:lineRule="auto"/>
              <w:jc w:val="center"/>
            </w:pPr>
            <m:oMath>
              <m:r>
                <m:t>127.7</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500 nodes</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38,250</w:t>
            </w:r>
          </w:p>
        </w:tc>
        <w:tc>
          <w:tcPr>
            <w:tcMar>
              <w:top w:w="45" w:type="dxa"/>
              <w:bottom w:w="45" w:type="dxa"/>
              <w:left w:w="75" w:type="dxa"/>
              <w:right w:w="75" w:type="dxa"/>
            </w:tcMar>
          </w:tcPr>
          <w:p>
            <w:pPr>
              <w:pStyle w:val="Compact"/>
              <w:spacing w:before="40" w:after="40" w:line="252" w:lineRule="auto"/>
              <w:jc w:val="center"/>
            </w:pPr>
            <m:oMath>
              <m:r>
                <m:t>12.45</m:t>
              </m:r>
            </m:oMath>
            <w:r>
              <w:rPr>
                <w:rFonts w:ascii="Times New Roman" w:hAnsi="Times New Roman"/>
                <w:color w:val="000000"/>
                <w:sz w:val="18"/>
              </w:rPr>
              <w:t xml:space="preserve"> </w:t>
            </w:r>
            <w:r>
              <w:rPr>
                <w:rFonts w:ascii="Times New Roman" w:hAnsi="Times New Roman"/>
                <w:color w:val="000000"/>
                <w:sz w:val="18"/>
              </w:rPr>
              <w:t xml:space="preserve">ms</w:t>
            </w:r>
          </w:p>
        </w:tc>
        <w:tc>
          <w:tcPr>
            <w:tcMar>
              <w:top w:w="45" w:type="dxa"/>
              <w:bottom w:w="45" w:type="dxa"/>
              <w:left w:w="75" w:type="dxa"/>
              <w:right w:w="75" w:type="dxa"/>
            </w:tcMar>
          </w:tcPr>
          <w:p>
            <w:pPr>
              <w:pStyle w:val="Compact"/>
              <w:spacing w:before="40" w:after="40" w:line="252" w:lineRule="auto"/>
              <w:jc w:val="center"/>
            </w:pPr>
            <m:oMath>
              <m:r>
                <m:t>894.64</m:t>
              </m:r>
            </m:oMath>
            <w:r>
              <w:rPr>
                <w:rFonts w:ascii="Times New Roman" w:hAnsi="Times New Roman"/>
                <w:color w:val="000000"/>
                <w:sz w:val="18"/>
              </w:rPr>
              <w:t xml:space="preserve"> </w:t>
            </w:r>
            <w:r>
              <w:rPr>
                <w:rFonts w:ascii="Times New Roman" w:hAnsi="Times New Roman"/>
                <w:color w:val="000000"/>
                <w:sz w:val="18"/>
              </w:rPr>
              <w:t xml:space="preserve">MB</w:t>
            </w:r>
          </w:p>
        </w:tc>
        <w:tc>
          <w:tcPr>
            <w:tcMar>
              <w:top w:w="45" w:type="dxa"/>
              <w:bottom w:w="45" w:type="dxa"/>
              <w:left w:w="75" w:type="dxa"/>
              <w:right w:w="75" w:type="dxa"/>
            </w:tcMar>
          </w:tcPr>
          <w:p>
            <w:pPr>
              <w:pStyle w:val="Compact"/>
              <w:spacing w:before="40" w:after="40" w:line="252" w:lineRule="auto"/>
              <w:jc w:val="center"/>
            </w:pPr>
            <m:oMath>
              <m:r>
                <m:t>80.3</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1,000 nodes</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76,500</w:t>
            </w:r>
          </w:p>
        </w:tc>
        <w:tc>
          <w:tcPr>
            <w:tcMar>
              <w:top w:w="45" w:type="dxa"/>
              <w:bottom w:w="45" w:type="dxa"/>
              <w:left w:w="75" w:type="dxa"/>
              <w:right w:w="75" w:type="dxa"/>
            </w:tcMar>
          </w:tcPr>
          <w:p>
            <w:pPr>
              <w:pStyle w:val="Compact"/>
              <w:spacing w:before="40" w:after="40" w:line="252" w:lineRule="auto"/>
              <w:jc w:val="center"/>
            </w:pPr>
            <m:oMath>
              <m:r>
                <m:t>20.00</m:t>
              </m:r>
            </m:oMath>
            <w:r>
              <w:rPr>
                <w:rFonts w:ascii="Times New Roman" w:hAnsi="Times New Roman"/>
                <w:color w:val="000000"/>
                <w:sz w:val="18"/>
              </w:rPr>
              <w:t xml:space="preserve"> </w:t>
            </w:r>
            <w:r>
              <w:rPr>
                <w:rFonts w:ascii="Times New Roman" w:hAnsi="Times New Roman"/>
                <w:color w:val="000000"/>
                <w:sz w:val="18"/>
              </w:rPr>
              <w:t xml:space="preserve">ms</w:t>
            </w:r>
          </w:p>
        </w:tc>
        <w:tc>
          <w:tcPr>
            <w:tcMar>
              <w:top w:w="45" w:type="dxa"/>
              <w:bottom w:w="45" w:type="dxa"/>
              <w:left w:w="75" w:type="dxa"/>
              <w:right w:w="75" w:type="dxa"/>
            </w:tcMar>
          </w:tcPr>
          <w:p>
            <w:pPr>
              <w:pStyle w:val="Compact"/>
              <w:spacing w:before="40" w:after="40" w:line="252" w:lineRule="auto"/>
              <w:jc w:val="center"/>
            </w:pPr>
            <m:oMath>
              <m:r>
                <m:t>894.64</m:t>
              </m:r>
            </m:oMath>
            <w:r>
              <w:rPr>
                <w:rFonts w:ascii="Times New Roman" w:hAnsi="Times New Roman"/>
                <w:color w:val="000000"/>
                <w:sz w:val="18"/>
              </w:rPr>
              <w:t xml:space="preserve"> </w:t>
            </w:r>
            <w:r>
              <w:rPr>
                <w:rFonts w:ascii="Times New Roman" w:hAnsi="Times New Roman"/>
                <w:color w:val="000000"/>
                <w:sz w:val="18"/>
              </w:rPr>
              <w:t xml:space="preserve">MB</w:t>
            </w:r>
          </w:p>
        </w:tc>
        <w:tc>
          <w:tcPr>
            <w:tcMar>
              <w:top w:w="45" w:type="dxa"/>
              <w:bottom w:w="45" w:type="dxa"/>
              <w:left w:w="75" w:type="dxa"/>
              <w:right w:w="75" w:type="dxa"/>
            </w:tcMar>
          </w:tcPr>
          <w:p>
            <w:pPr>
              <w:pStyle w:val="Compact"/>
              <w:spacing w:before="40" w:after="40" w:line="252" w:lineRule="auto"/>
              <w:jc w:val="center"/>
            </w:pPr>
            <m:oMath>
              <m:r>
                <m:t>50.0</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5,000 nodes</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382,500</w:t>
            </w:r>
          </w:p>
        </w:tc>
        <w:tc>
          <w:tcPr>
            <w:tcMar>
              <w:top w:w="45" w:type="dxa"/>
              <w:bottom w:w="45" w:type="dxa"/>
              <w:left w:w="75" w:type="dxa"/>
              <w:right w:w="75" w:type="dxa"/>
            </w:tcMar>
          </w:tcPr>
          <w:p>
            <w:pPr>
              <w:pStyle w:val="Compact"/>
              <w:spacing w:before="40" w:after="40" w:line="252" w:lineRule="auto"/>
              <w:jc w:val="center"/>
            </w:pPr>
            <m:oMath>
              <m:r>
                <m:t>112.50</m:t>
              </m:r>
            </m:oMath>
            <w:r>
              <w:rPr>
                <w:rFonts w:ascii="Times New Roman" w:hAnsi="Times New Roman"/>
                <w:color w:val="000000"/>
                <w:sz w:val="18"/>
              </w:rPr>
              <w:t xml:space="preserve"> </w:t>
            </w:r>
            <w:r>
              <w:rPr>
                <w:rFonts w:ascii="Times New Roman" w:hAnsi="Times New Roman"/>
                <w:color w:val="000000"/>
                <w:sz w:val="18"/>
              </w:rPr>
              <w:t xml:space="preserve">ms</w:t>
            </w:r>
          </w:p>
        </w:tc>
        <w:tc>
          <w:tcPr>
            <w:tcMar>
              <w:top w:w="45" w:type="dxa"/>
              <w:bottom w:w="45" w:type="dxa"/>
              <w:left w:w="75" w:type="dxa"/>
              <w:right w:w="75" w:type="dxa"/>
            </w:tcMar>
          </w:tcPr>
          <w:p>
            <w:pPr>
              <w:pStyle w:val="Compact"/>
              <w:spacing w:before="40" w:after="40" w:line="252" w:lineRule="auto"/>
              <w:jc w:val="center"/>
            </w:pPr>
            <m:oMath>
              <m:r>
                <m:t>894.64</m:t>
              </m:r>
            </m:oMath>
            <w:r>
              <w:rPr>
                <w:rFonts w:ascii="Times New Roman" w:hAnsi="Times New Roman"/>
                <w:color w:val="000000"/>
                <w:sz w:val="18"/>
              </w:rPr>
              <w:t xml:space="preserve"> </w:t>
            </w:r>
            <w:r>
              <w:rPr>
                <w:rFonts w:ascii="Times New Roman" w:hAnsi="Times New Roman"/>
                <w:color w:val="000000"/>
                <w:sz w:val="18"/>
              </w:rPr>
              <w:t xml:space="preserve">MB</w:t>
            </w:r>
          </w:p>
        </w:tc>
        <w:tc>
          <w:tcPr>
            <w:tcMar>
              <w:top w:w="45" w:type="dxa"/>
              <w:bottom w:w="45" w:type="dxa"/>
              <w:left w:w="75" w:type="dxa"/>
              <w:right w:w="75" w:type="dxa"/>
            </w:tcMar>
          </w:tcPr>
          <w:p>
            <w:pPr>
              <w:pStyle w:val="Compact"/>
              <w:spacing w:before="40" w:after="40" w:line="252" w:lineRule="auto"/>
              <w:jc w:val="center"/>
            </w:pPr>
            <m:oMath>
              <m:r>
                <m:t>8.9</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10,000 nodes</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765,000</w:t>
            </w:r>
          </w:p>
        </w:tc>
        <w:tc>
          <w:tcPr>
            <w:tcMar>
              <w:top w:w="45" w:type="dxa"/>
              <w:bottom w:w="45" w:type="dxa"/>
              <w:left w:w="75" w:type="dxa"/>
              <w:right w:w="75" w:type="dxa"/>
            </w:tcMar>
          </w:tcPr>
          <w:p>
            <w:pPr>
              <w:pStyle w:val="Compact"/>
              <w:spacing w:before="40" w:after="40" w:line="252" w:lineRule="auto"/>
              <w:jc w:val="center"/>
            </w:pPr>
            <m:oMath>
              <m:r>
                <m:t>342.99</m:t>
              </m:r>
            </m:oMath>
            <w:r>
              <w:rPr>
                <w:rFonts w:ascii="Times New Roman" w:hAnsi="Times New Roman"/>
                <w:color w:val="000000"/>
                <w:sz w:val="18"/>
              </w:rPr>
              <w:t xml:space="preserve"> </w:t>
            </w:r>
            <w:r>
              <w:rPr>
                <w:rFonts w:ascii="Times New Roman" w:hAnsi="Times New Roman"/>
                <w:color w:val="000000"/>
                <w:sz w:val="18"/>
              </w:rPr>
              <w:t xml:space="preserve">ms</w:t>
            </w:r>
          </w:p>
        </w:tc>
        <w:tc>
          <w:tcPr>
            <w:tcMar>
              <w:top w:w="45" w:type="dxa"/>
              <w:bottom w:w="45" w:type="dxa"/>
              <w:left w:w="75" w:type="dxa"/>
              <w:right w:w="75" w:type="dxa"/>
            </w:tcMar>
          </w:tcPr>
          <w:p>
            <w:pPr>
              <w:pStyle w:val="Compact"/>
              <w:spacing w:before="40" w:after="40" w:line="252" w:lineRule="auto"/>
              <w:jc w:val="center"/>
            </w:pPr>
            <m:oMath>
              <m:r>
                <m:t>894.64</m:t>
              </m:r>
            </m:oMath>
            <w:r>
              <w:rPr>
                <w:rFonts w:ascii="Times New Roman" w:hAnsi="Times New Roman"/>
                <w:color w:val="000000"/>
                <w:sz w:val="18"/>
              </w:rPr>
              <w:t xml:space="preserve"> </w:t>
            </w:r>
            <w:r>
              <w:rPr>
                <w:rFonts w:ascii="Times New Roman" w:hAnsi="Times New Roman"/>
                <w:color w:val="000000"/>
                <w:sz w:val="18"/>
              </w:rPr>
              <w:t xml:space="preserve">MB</w:t>
            </w:r>
          </w:p>
        </w:tc>
        <w:tc>
          <w:tcPr>
            <w:tcMar>
              <w:top w:w="45" w:type="dxa"/>
              <w:bottom w:w="45" w:type="dxa"/>
              <w:left w:w="75" w:type="dxa"/>
              <w:right w:w="75" w:type="dxa"/>
            </w:tcMar>
          </w:tcPr>
          <w:p>
            <w:pPr>
              <w:pStyle w:val="Compact"/>
              <w:spacing w:before="40" w:after="40" w:line="252" w:lineRule="auto"/>
              <w:jc w:val="center"/>
            </w:pPr>
            <m:oMath>
              <m:r>
                <m:t>2.9</m:t>
              </m:r>
            </m:oMath>
            <w:r>
              <w:rPr>
                <w:rFonts w:ascii="Times New Roman" w:hAnsi="Times New Roman"/>
                <w:color w:val="000000"/>
                <w:sz w:val="18"/>
              </w:rPr>
              <w:t xml:space="preserve">​</w:t>
            </w:r>
          </w:p>
        </w:tc>
      </w:tr>
    </w:tbl>
    <w:bookmarkEnd w:id="126"/>
    <w:bookmarkStart w:id="129" w:name="X2184051f4becef771fc66ff3701e2b7334b72ac"/>
    <w:p>
      <w:pPr>
        <w:pStyle w:val="Heading3"/>
        <w:keepNext/>
        <w:spacing w:before="240" w:after="80" w:line="276" w:lineRule="auto"/>
        <w:ind w:firstLine="0"/>
        <w:jc w:val="left"/>
      </w:pPr>
      <w:r>
        <w:rPr>
          <w:rFonts w:ascii="Times New Roman" w:hAnsi="Times New Roman"/>
          <w:b/>
          <w:color w:val="000000"/>
          <w:sz w:val="24"/>
        </w:rPr>
        <w:t>7.4.1  Scalability Insights and Empirical Runtime Profiling</w:t>
      </w:r>
    </w:p>
    <w:bookmarkStart w:id="130" w:name="Xa87f7d1e588411630a588392c412abb4435226f"/>
    <w:p>
      <w:pPr>
        <w:pStyle w:val="Heading5"/>
        <w:keepNext/>
        <w:spacing w:before="160" w:after="40" w:line="276" w:lineRule="auto"/>
        <w:ind w:firstLine="0"/>
        <w:jc w:val="left"/>
      </w:pPr>
      <w:r>
        <w:rPr>
          <w:rFonts w:ascii="Times New Roman" w:hAnsi="Times New Roman"/>
          <w:b/>
          <w:color w:val="000000"/>
          <w:sz w:val="22"/>
        </w:rPr>
        <w:t>Scaling Analysis and Hardware Cache Inflection:</w:t>
      </w:r>
    </w:p>
    <w:p>
      <w:pPr>
        <w:pStyle w:val="FirstParagraph"/>
        <w:spacing w:before="0" w:after="120" w:line="360" w:lineRule="auto"/>
        <w:ind w:firstLine="0"/>
        <w:jc w:val="both"/>
      </w:pPr>
      <w:r>
        <w:rPr>
          <w:rFonts w:ascii="Times New Roman" w:hAnsi="Times New Roman"/>
          <w:color w:val="000000"/>
          <w:sz w:val="24"/>
        </w:rPr>
        <w:t xml:space="preserve">As reported in Table 7.3, CertGraph executes fast forward inference across enterprise graphs. From 100 to 5,000 nodes, inference time tracks edge volume closely: 7.83 ms at 7,650 edges, 20.00 ms at 76,500 edges (</w:t>
      </w:r>
      <m:oMath>
        <m:r>
          <m:t>2.55</m:t>
        </m:r>
        <m:r>
          <m:rPr>
            <m:sty m:val="p"/>
          </m:rPr>
          <m:t>×</m:t>
        </m:r>
      </m:oMath>
      <w:r>
        <w:rPr>
          <w:rFonts w:ascii="Times New Roman" w:hAnsi="Times New Roman"/>
          <w:color w:val="000000"/>
          <w:sz w:val="24"/>
        </w:rPr>
        <w:t xml:space="preserve"> </w:t>
      </w:r>
      <w:r>
        <w:rPr>
          <w:rFonts w:ascii="Times New Roman" w:hAnsi="Times New Roman"/>
          <w:color w:val="000000"/>
          <w:sz w:val="24"/>
        </w:rPr>
        <w:t xml:space="preserve">runtime for</w:t>
      </w:r>
      <w:r>
        <w:rPr>
          <w:rFonts w:ascii="Times New Roman" w:hAnsi="Times New Roman"/>
          <w:color w:val="000000"/>
          <w:sz w:val="24"/>
        </w:rPr>
        <w:t xml:space="preserve"> </w:t>
      </w:r>
      <m:oMath>
        <m:r>
          <m:t>10</m:t>
        </m:r>
        <m:r>
          <m:rPr>
            <m:sty m:val="p"/>
          </m:rPr>
          <m:t>×</m:t>
        </m:r>
      </m:oMath>
      <w:r>
        <w:rPr>
          <w:rFonts w:ascii="Times New Roman" w:hAnsi="Times New Roman"/>
          <w:color w:val="000000"/>
          <w:sz w:val="24"/>
        </w:rPr>
        <w:t xml:space="preserve"> </w:t>
      </w:r>
      <w:r>
        <w:rPr>
          <w:rFonts w:ascii="Times New Roman" w:hAnsi="Times New Roman"/>
          <w:color w:val="000000"/>
          <w:sz w:val="24"/>
        </w:rPr>
        <w:t xml:space="preserve">edges), and 112.50 ms at 382,500 edges (</w:t>
      </w:r>
      <m:oMath>
        <m:r>
          <m:t>5.62</m:t>
        </m:r>
        <m:r>
          <m:rPr>
            <m:sty m:val="p"/>
          </m:rPr>
          <m:t>×</m:t>
        </m:r>
      </m:oMath>
      <w:r>
        <w:rPr>
          <w:rFonts w:ascii="Times New Roman" w:hAnsi="Times New Roman"/>
          <w:color w:val="000000"/>
          <w:sz w:val="24"/>
        </w:rPr>
        <w:t xml:space="preserve"> </w:t>
      </w:r>
      <w:r>
        <w:rPr>
          <w:rFonts w:ascii="Times New Roman" w:hAnsi="Times New Roman"/>
          <w:color w:val="000000"/>
          <w:sz w:val="24"/>
        </w:rPr>
        <w:t xml:space="preserve">runtime for</w:t>
      </w:r>
      <w:r>
        <w:rPr>
          <w:rFonts w:ascii="Times New Roman" w:hAnsi="Times New Roman"/>
          <w:color w:val="000000"/>
          <w:sz w:val="24"/>
        </w:rPr>
        <w:t xml:space="preserve"> </w:t>
      </w:r>
      <m:oMath>
        <m:r>
          <m:t>5</m:t>
        </m:r>
        <m:r>
          <m:rPr>
            <m:sty m:val="p"/>
          </m:rPr>
          <m:t>×</m:t>
        </m:r>
      </m:oMath>
      <w:r>
        <w:rPr>
          <w:rFonts w:ascii="Times New Roman" w:hAnsi="Times New Roman"/>
          <w:color w:val="000000"/>
          <w:sz w:val="24"/>
        </w:rPr>
        <w:t xml:space="preserve"> </w:t>
      </w:r>
      <w:r>
        <w:rPr>
          <w:rFonts w:ascii="Times New Roman" w:hAnsi="Times New Roman"/>
          <w:color w:val="000000"/>
          <w:sz w:val="24"/>
        </w:rPr>
        <w:t xml:space="preserve">edges).</w:t>
      </w:r>
    </w:p>
    <w:p>
      <w:pPr>
        <w:pStyle w:val="BodyText"/>
        <w:spacing w:before="0" w:after="120" w:line="360" w:lineRule="auto"/>
        <w:ind w:firstLine="360"/>
        <w:jc w:val="both"/>
      </w:pPr>
      <w:r>
        <w:rPr>
          <w:rFonts w:ascii="Times New Roman" w:hAnsi="Times New Roman"/>
          <w:color w:val="000000"/>
          <w:sz w:val="24"/>
        </w:rPr>
        <w:t xml:space="preserve">Between 5,000 nodes (382,500 edges, 112.50 ms) and 10,000 nodes (765,000 edges, 342.99 ms), latency exhibits a</w:t>
      </w:r>
      <w:r>
        <w:rPr>
          <w:rFonts w:ascii="Times New Roman" w:hAnsi="Times New Roman"/>
          <w:color w:val="000000"/>
          <w:sz w:val="24"/>
        </w:rPr>
        <w:t xml:space="preserve"> </w:t>
      </w:r>
      <m:oMath>
        <m:r>
          <m:t>3.05</m:t>
        </m:r>
        <m:r>
          <m:rPr>
            <m:sty m:val="p"/>
          </m:rPr>
          <m:t>×</m:t>
        </m:r>
      </m:oMath>
      <w:r>
        <w:rPr>
          <w:rFonts w:ascii="Times New Roman" w:hAnsi="Times New Roman"/>
          <w:color w:val="000000"/>
          <w:sz w:val="24"/>
        </w:rPr>
        <w:t xml:space="preserve"> </w:t>
      </w:r>
      <w:r>
        <w:rPr>
          <w:rFonts w:ascii="Times New Roman" w:hAnsi="Times New Roman"/>
          <w:color w:val="000000"/>
          <w:sz w:val="24"/>
        </w:rPr>
        <w:t xml:space="preserve">increase for a</w:t>
      </w:r>
      <w:r>
        <w:rPr>
          <w:rFonts w:ascii="Times New Roman" w:hAnsi="Times New Roman"/>
          <w:color w:val="000000"/>
          <w:sz w:val="24"/>
        </w:rPr>
        <w:t xml:space="preserve"> </w:t>
      </w:r>
      <m:oMath>
        <m:r>
          <m:t>2.0</m:t>
        </m:r>
        <m:r>
          <m:rPr>
            <m:sty m:val="p"/>
          </m:rPr>
          <m:t>×</m:t>
        </m:r>
      </m:oMath>
      <w:r>
        <w:rPr>
          <w:rFonts w:ascii="Times New Roman" w:hAnsi="Times New Roman"/>
          <w:color w:val="000000"/>
          <w:sz w:val="24"/>
        </w:rPr>
        <w:t xml:space="preserve"> </w:t>
      </w:r>
      <w:r>
        <w:rPr>
          <w:rFonts w:ascii="Times New Roman" w:hAnsi="Times New Roman"/>
          <w:color w:val="000000"/>
          <w:sz w:val="24"/>
        </w:rPr>
        <w:t xml:space="preserve">edge increase. A strictly linear projection would predict approximately 225 ms. This modest super-linear inflection is caused by hardware memory hierarchy boundaries: at 765,000 directed edges, materializing intermediate multi-head attention logits across 4 attention heads and 64-dimensional feature projections requires over 48 MB of working tensor buffers per layer. This working set exceeds the host CPU’s 32 MB L3 cache, causing sparse gather-scatter operations to transition from on-chip cache lines to DRAM memory bus transfers. Despite this cache-line spillover, total inference latency remains strictly sub-second at</w:t>
      </w:r>
      <w:r>
        <w:rPr>
          <w:rFonts w:ascii="Times New Roman" w:hAnsi="Times New Roman"/>
          <w:color w:val="000000"/>
          <w:sz w:val="24"/>
        </w:rPr>
        <w:t xml:space="preserve"> </w:t>
      </w:r>
      <w:r>
        <w:rPr>
          <w:rFonts w:ascii="Times New Roman" w:hAnsi="Times New Roman"/>
          <w:b/>
          <w:bCs/>
          <w:color w:val="000000"/>
          <w:sz w:val="24"/>
        </w:rPr>
        <w:t xml:space="preserve">342.99 ms</w:t>
      </w:r>
      <w:r>
        <w:rPr>
          <w:rFonts w:ascii="Times New Roman" w:hAnsi="Times New Roman"/>
          <w:color w:val="000000"/>
          <w:sz w:val="24"/>
        </w:rPr>
        <w:t xml:space="preserve"> </w:t>
      </w:r>
      <w:r>
        <w:rPr>
          <w:rFonts w:ascii="Times New Roman" w:hAnsi="Times New Roman"/>
          <w:color w:val="000000"/>
          <w:sz w:val="24"/>
        </w:rPr>
        <w:t xml:space="preserve">(0.34 seconds), orders of magnitude faster than full-graph recursive BFS queries that frequently require tens of seconds.</w:t>
      </w:r>
    </w:p>
    <w:bookmarkEnd w:id="127"/>
    <w:bookmarkStart w:id="131" w:name="process-memory-baseline"/>
    <w:p>
      <w:pPr>
        <w:pStyle w:val="Heading5"/>
        <w:keepNext/>
        <w:spacing w:before="160" w:after="40" w:line="276" w:lineRule="auto"/>
        <w:ind w:firstLine="0"/>
        <w:jc w:val="left"/>
      </w:pPr>
      <w:r>
        <w:rPr>
          <w:rFonts w:ascii="Times New Roman" w:hAnsi="Times New Roman"/>
          <w:b/>
          <w:color w:val="000000"/>
          <w:sz w:val="22"/>
        </w:rPr>
        <w:t>Process Memory Baseline:</w:t>
      </w:r>
    </w:p>
    <w:p>
      <w:pPr>
        <w:pStyle w:val="FirstParagraph"/>
        <w:spacing w:before="0" w:after="120" w:line="360" w:lineRule="auto"/>
        <w:ind w:firstLine="0"/>
        <w:jc w:val="both"/>
      </w:pPr>
      <w:r>
        <w:rPr>
          <w:rFonts w:ascii="Times New Roman" w:hAnsi="Times New Roman"/>
          <w:color w:val="000000"/>
          <w:sz w:val="24"/>
        </w:rPr>
        <w:t xml:space="preserve">Throughout the scaling benchmark, process Resident Set Size (RSS) memory remained constant at</w:t>
      </w:r>
      <w:r>
        <w:rPr>
          <w:rFonts w:ascii="Times New Roman" w:hAnsi="Times New Roman"/>
          <w:color w:val="000000"/>
          <w:sz w:val="24"/>
        </w:rPr>
        <w:t xml:space="preserve"> </w:t>
      </w:r>
      <w:r>
        <w:rPr>
          <w:rFonts w:ascii="Times New Roman" w:hAnsi="Times New Roman"/>
          <w:b/>
          <w:bCs/>
          <w:color w:val="000000"/>
          <w:sz w:val="24"/>
        </w:rPr>
        <w:t xml:space="preserve">894.64 MB</w:t>
      </w:r>
      <w:r>
        <w:rPr>
          <w:rFonts w:ascii="Times New Roman" w:hAnsi="Times New Roman"/>
          <w:color w:val="000000"/>
          <w:sz w:val="24"/>
        </w:rPr>
        <w:t xml:space="preserve">. This figure reflects the baseline memory allocation of the Python runtime, PyTorch core libraries, and CUDA driver initialization. Because PyTorch Geometric’s sparse message-passing kernels evaluate edge reductions without materializing dense adjacency tensors, intermediate message allocations are accommodated within this initialized buffer without triggering additional heap allocations. This confirms that CertGraph can execute within background monitoring daemons on commodity security appliances.</w:t>
      </w:r>
    </w:p>
    <w:bookmarkEnd w:id="128"/>
    <w:bookmarkEnd w:id="129"/>
    <w:bookmarkStart w:id="132" w:name="X43cee86d1d0552f27773d7da521a130059e1da3"/>
    <w:p>
      <w:pPr>
        <w:pStyle w:val="Heading3"/>
        <w:keepNext/>
        <w:spacing w:before="240" w:after="80" w:line="276" w:lineRule="auto"/>
        <w:ind w:firstLine="0"/>
        <w:jc w:val="left"/>
      </w:pPr>
      <w:r>
        <w:rPr>
          <w:rFonts w:ascii="Times New Roman" w:hAnsi="Times New Roman"/>
          <w:b/>
          <w:color w:val="000000"/>
          <w:sz w:val="24"/>
        </w:rPr>
        <w:t>7.4.2  Large-Scale Multi-Forest Partitioning Strategies</w:t>
      </w:r>
    </w:p>
    <w:p>
      <w:pPr>
        <w:pStyle w:val="FirstParagraph"/>
        <w:spacing w:before="0" w:after="120" w:line="360" w:lineRule="auto"/>
        <w:ind w:firstLine="0"/>
        <w:jc w:val="both"/>
      </w:pPr>
      <w:r>
        <w:rPr>
          <w:rFonts w:ascii="Times New Roman" w:hAnsi="Times New Roman"/>
          <w:color w:val="000000"/>
          <w:sz w:val="24"/>
        </w:rPr>
        <w:t xml:space="preserve">For multi-national enterprise conglomerates containing over 100,000 users and computers, monolithic graph loading into GPU memory can exceed VRAM limits. For such large-scale directories, CertGraph integrates with standard graph sampling techniques:</w:t>
      </w:r>
    </w:p>
    <w:p>
      <w:pPr>
        <w:numPr>
          <w:ilvl w:val="0"/>
          <w:numId w:val="72"/>
        </w:numPr>
        <w:spacing w:before="0" w:after="60" w:line="300" w:lineRule="auto"/>
        <w:jc w:val="both"/>
      </w:pPr>
      <w:r>
        <w:rPr>
          <w:rFonts w:ascii="Times New Roman" w:hAnsi="Times New Roman"/>
          <w:b/>
          <w:bCs/>
          <w:color w:val="000000"/>
          <w:sz w:val="24"/>
        </w:rPr>
        <w:t xml:space="preserve">Target-Centric Subgraph Extraction:</w:t>
      </w:r>
      <w:r>
        <w:rPr>
          <w:rFonts w:ascii="Times New Roman" w:hAnsi="Times New Roman"/>
          <w:color w:val="000000"/>
          <w:sz w:val="24"/>
        </w:rPr>
        <w:t xml:space="preserve"> </w:t>
      </w:r>
      <w:r>
        <w:rPr>
          <w:rFonts w:ascii="Times New Roman" w:hAnsi="Times New Roman"/>
          <w:color w:val="000000"/>
          <w:sz w:val="24"/>
        </w:rPr>
        <w:t xml:space="preserve">Rather than loading the entire corporate directory, the system extracts the</w:t>
      </w:r>
      <w:r>
        <w:rPr>
          <w:rFonts w:ascii="Times New Roman" w:hAnsi="Times New Roman"/>
          <w:color w:val="000000"/>
          <w:sz w:val="24"/>
        </w:rPr>
        <w:t xml:space="preserve"> </w:t>
      </w:r>
      <m:oMath>
        <m:r>
          <m:t>k</m:t>
        </m:r>
      </m:oMath>
      <w:r>
        <w:rPr>
          <w:rFonts w:ascii="Times New Roman" w:hAnsi="Times New Roman"/>
          <w:color w:val="000000"/>
          <w:sz w:val="24"/>
        </w:rPr>
        <w:t xml:space="preserve">-hop directed backward authorization subgraphs rooted at each published certificate template (</w:t>
      </w:r>
      <m:oMath>
        <m:r>
          <m:t>k</m:t>
        </m:r>
        <m:r>
          <m:rPr>
            <m:sty m:val="p"/>
          </m:rPr>
          <m:t>=</m:t>
        </m:r>
        <m:r>
          <m:t>2</m:t>
        </m:r>
      </m:oMath>
      <w:r>
        <w:rPr>
          <w:rFonts w:ascii="Times New Roman" w:hAnsi="Times New Roman"/>
          <w:color w:val="000000"/>
          <w:sz w:val="24"/>
        </w:rPr>
        <w:t xml:space="preserve">). Because template subgraphs average fewer than 500 nodes, inference can be distributed across parallel CPU threads.</w:t>
      </w:r>
    </w:p>
    <w:p>
      <w:pPr>
        <w:numPr>
          <w:ilvl w:val="0"/>
          <w:numId w:val="72"/>
        </w:numPr>
        <w:spacing w:before="0" w:after="60" w:line="300" w:lineRule="auto"/>
        <w:jc w:val="both"/>
      </w:pPr>
      <w:r>
        <w:rPr>
          <w:rFonts w:ascii="Times New Roman" w:hAnsi="Times New Roman"/>
          <w:b/>
          <w:bCs/>
          <w:color w:val="000000"/>
          <w:sz w:val="24"/>
        </w:rPr>
        <w:t xml:space="preserve">GraphSAINT / Cluster-GCN Partitioning:</w:t>
      </w:r>
      <w:r>
        <w:rPr>
          <w:rFonts w:ascii="Times New Roman" w:hAnsi="Times New Roman"/>
          <w:color w:val="000000"/>
          <w:sz w:val="24"/>
        </w:rPr>
        <w:t xml:space="preserve"> </w:t>
      </w:r>
      <w:r>
        <w:rPr>
          <w:rFonts w:ascii="Times New Roman" w:hAnsi="Times New Roman"/>
          <w:color w:val="000000"/>
          <w:sz w:val="24"/>
        </w:rPr>
        <w:t xml:space="preserve">For forest-wide link analysis, directory objects can be partitioned into tightly connected administrative clusters using METIS partitioning, allowing mini-batch training and inference across distributed cluster nodes with bounded memory consumption.</w:t>
      </w:r>
    </w:p>
    <w:bookmarkEnd w:id="130"/>
    <w:bookmarkEnd w:id="131"/>
    <w:bookmarkEnd w:id="132"/>
    <w:bookmarkStart w:id="133" w:name="ch:neuro_symbolic"/>
    <w:p>
      <w:pPr>
        <w:spacing w:before="0" w:after="0"/>
        <w:sectPr>
          <w:footnotePr>
            <w:numRestart w:val="eachSect"/>
          </w:footnotePr>
          <w:pgSz w:w="11909" w:h="16834"/>
          <w:pgMar w:top="1440" w:bottom="1440" w:left="1800" w:right="1440" w:header="720" w:footer="720"/>
          <w:titlePg/>
        </w:sectPr>
      </w:pPr>
    </w:p>
    <w:p>
      <w:pPr>
        <w:pStyle w:val="Heading1"/>
        <w:keepNext/>
        <w:pageBreakBefore/>
        <w:spacing w:before="400" w:after="360" w:line="276" w:lineRule="auto"/>
        <w:ind w:firstLine="0"/>
        <w:jc w:val="left"/>
      </w:pPr>
      <w:r>
        <w:rPr>
          <w:rFonts w:ascii="Times New Roman" w:hAnsi="Times New Roman"/>
          <w:b/>
          <w:color w:val="000000"/>
          <w:sz w:val="32"/>
        </w:rPr>
        <w:t>Chapter 8</w:t>
        <w:br/>
        <w:t>The Neuro-Symbolic Paradigm: Bridging Statistical GNNs and Symbolic Oracles</w:t>
      </w:r>
    </w:p>
    <w:bookmarkStart w:id="134" w:name="Xf3e03a8e12cf2f8d4fc82f393d8cec7e35a6d95"/>
    <w:p>
      <w:pPr>
        <w:pStyle w:val="Heading2"/>
        <w:keepNext/>
        <w:spacing w:before="320" w:after="120" w:line="276" w:lineRule="auto"/>
        <w:ind w:firstLine="0"/>
        <w:jc w:val="left"/>
      </w:pPr>
      <w:r>
        <w:rPr>
          <w:rFonts w:ascii="Times New Roman" w:hAnsi="Times New Roman"/>
          <w:b/>
          <w:color w:val="000000"/>
          <w:sz w:val="28"/>
        </w:rPr>
        <w:t>8.1  The Core Dilemma: Shortcut Learning in Security GNNs</w:t>
      </w:r>
    </w:p>
    <w:p>
      <w:pPr>
        <w:pStyle w:val="FirstParagraph"/>
        <w:spacing w:before="0" w:after="120" w:line="360" w:lineRule="auto"/>
        <w:ind w:firstLine="0"/>
        <w:jc w:val="both"/>
      </w:pPr>
      <w:r>
        <w:rPr>
          <w:rFonts w:ascii="Times New Roman" w:hAnsi="Times New Roman"/>
          <w:color w:val="000000"/>
          <w:sz w:val="24"/>
        </w:rPr>
        <w:t xml:space="preserve">The empirical results established across Chapters 5 and 6 present a profound scientific paradox at the intersection of deep learning and cybersecurity:</w:t>
      </w:r>
    </w:p>
    <w:p>
      <w:pPr>
        <w:numPr>
          <w:ilvl w:val="0"/>
          <w:numId w:val="73"/>
        </w:numPr>
        <w:spacing w:before="0" w:after="60" w:line="300" w:lineRule="auto"/>
        <w:jc w:val="both"/>
      </w:pPr>
      <w:r>
        <w:rPr>
          <w:rFonts w:ascii="Times New Roman" w:hAnsi="Times New Roman"/>
          <w:b/>
          <w:bCs/>
          <w:color w:val="000000"/>
          <w:sz w:val="24"/>
        </w:rPr>
        <w:t xml:space="preserve">In-Distribution Empirical Mastery:</w:t>
      </w:r>
      <w:r>
        <w:rPr>
          <w:rFonts w:ascii="Times New Roman" w:hAnsi="Times New Roman"/>
          <w:color w:val="000000"/>
          <w:sz w:val="24"/>
        </w:rPr>
        <w:t xml:space="preserve"> </w:t>
      </w:r>
      <w:r>
        <w:rPr>
          <w:rFonts w:ascii="Times New Roman" w:hAnsi="Times New Roman"/>
          <w:color w:val="000000"/>
          <w:sz w:val="24"/>
        </w:rPr>
        <w:t xml:space="preserve">On in-distribution enterprise identity graphs, CertGraph achieves near-perfect classification performance (Macro-F1 =</w:t>
      </w:r>
      <w:r>
        <w:rPr>
          <w:rFonts w:ascii="Times New Roman" w:hAnsi="Times New Roman"/>
          <w:color w:val="000000"/>
          <w:sz w:val="24"/>
        </w:rPr>
        <w:t xml:space="preserve"> </w:t>
      </w:r>
      <m:oMath>
        <m:r>
          <m:t>0.9986</m:t>
        </m:r>
      </m:oMath>
      <w:r>
        <w:rPr>
          <w:rFonts w:ascii="Times New Roman" w:hAnsi="Times New Roman"/>
          <w:color w:val="000000"/>
          <w:sz w:val="24"/>
        </w:rPr>
        <w:t xml:space="preserve">), outperforming industry signature tools by</w:t>
      </w:r>
      <w:r>
        <w:rPr>
          <w:rFonts w:ascii="Times New Roman" w:hAnsi="Times New Roman"/>
          <w:color w:val="000000"/>
          <w:sz w:val="24"/>
        </w:rPr>
        <w:t xml:space="preserve"> </w:t>
      </w:r>
      <m:oMath>
        <m:r>
          <m:rPr>
            <m:sty m:val="p"/>
          </m:rPr>
          <m:t>+</m:t>
        </m:r>
        <m:r>
          <m:t>28.2</m:t>
        </m:r>
        <m:r>
          <m:rPr>
            <m:sty m:val="p"/>
          </m:rPr>
          <m:t>%</m:t>
        </m:r>
      </m:oMath>
      <w:r>
        <w:rPr>
          <w:rFonts w:ascii="Times New Roman" w:hAnsi="Times New Roman"/>
          <w:color w:val="000000"/>
          <w:sz w:val="24"/>
        </w:rPr>
        <w:t xml:space="preserve"> </w:t>
      </w:r>
      <w:r>
        <w:rPr>
          <w:rFonts w:ascii="Times New Roman" w:hAnsi="Times New Roman"/>
          <w:color w:val="000000"/>
          <w:sz w:val="24"/>
        </w:rPr>
        <w:t xml:space="preserve">and discovering novel attack paths (such as ESC13) that evade static scanners.</w:t>
      </w:r>
    </w:p>
    <w:p>
      <w:pPr>
        <w:numPr>
          <w:ilvl w:val="0"/>
          <w:numId w:val="73"/>
        </w:numPr>
        <w:spacing w:before="0" w:after="60" w:line="300" w:lineRule="auto"/>
        <w:jc w:val="both"/>
      </w:pPr>
      <w:r>
        <w:rPr>
          <w:rFonts w:ascii="Times New Roman" w:hAnsi="Times New Roman"/>
          <w:b/>
          <w:bCs/>
          <w:color w:val="000000"/>
          <w:sz w:val="24"/>
        </w:rPr>
        <w:t xml:space="preserve">Zero-Shot Adversarial Collapse:</w:t>
      </w:r>
      <w:r>
        <w:rPr>
          <w:rFonts w:ascii="Times New Roman" w:hAnsi="Times New Roman"/>
          <w:color w:val="000000"/>
          <w:sz w:val="24"/>
        </w:rPr>
        <w:t xml:space="preserve"> </w:t>
      </w:r>
      <w:r>
        <w:rPr>
          <w:rFonts w:ascii="Times New Roman" w:hAnsi="Times New Roman"/>
          <w:color w:val="000000"/>
          <w:sz w:val="24"/>
        </w:rPr>
        <w:t xml:space="preserve">When confronted with adversarial out-of-distribution hard negatives, CertGraph’s accuracy collapses catastrophically to</w:t>
      </w:r>
      <w:r>
        <w:rPr>
          <w:rFonts w:ascii="Times New Roman" w:hAnsi="Times New Roman"/>
          <w:color w:val="000000"/>
          <w:sz w:val="24"/>
        </w:rPr>
        <w:t xml:space="preserve"> </w:t>
      </w:r>
      <m:oMath>
        <m:r>
          <m:t>1.59</m:t>
        </m:r>
        <m:r>
          <m:rPr>
            <m:sty m:val="p"/>
          </m:rPr>
          <m:t>%</m:t>
        </m:r>
      </m:oMath>
      <w:r>
        <w:rPr>
          <w:rFonts w:ascii="Times New Roman" w:hAnsi="Times New Roman"/>
          <w:color w:val="000000"/>
          <w:sz w:val="24"/>
        </w:rPr>
        <w:t xml:space="preserve">, whereas deterministic symbolic graph traversal (BloodHound BFS) retains</w:t>
      </w:r>
      <w:r>
        <w:rPr>
          <w:rFonts w:ascii="Times New Roman" w:hAnsi="Times New Roman"/>
          <w:color w:val="000000"/>
          <w:sz w:val="24"/>
        </w:rPr>
        <w:t xml:space="preserve"> </w:t>
      </w:r>
      <m:oMath>
        <m:r>
          <m:t>84.13</m:t>
        </m:r>
        <m:r>
          <m:rPr>
            <m:sty m:val="p"/>
          </m:rPr>
          <m:t>%</m:t>
        </m:r>
      </m:oMath>
      <w:r>
        <w:rPr>
          <w:rFonts w:ascii="Times New Roman" w:hAnsi="Times New Roman"/>
          <w:color w:val="000000"/>
          <w:sz w:val="24"/>
        </w:rPr>
        <w:t xml:space="preserve">.</w:t>
      </w:r>
    </w:p>
    <w:p>
      <w:pPr>
        <w:pStyle w:val="FirstParagraph"/>
        <w:spacing w:before="0" w:after="120" w:line="360" w:lineRule="auto"/>
        <w:ind w:firstLine="0"/>
        <w:jc w:val="both"/>
      </w:pPr>
      <w:r>
        <w:rPr>
          <w:rFonts w:ascii="Times New Roman" w:hAnsi="Times New Roman"/>
          <w:color w:val="000000"/>
          <w:sz w:val="24"/>
        </w:rPr>
        <w:t xml:space="preserve">This divergence exposes a foundational vulnerability in pure statistical deep learning:</w:t>
      </w:r>
      <w:r>
        <w:rPr>
          <w:rFonts w:ascii="Times New Roman" w:hAnsi="Times New Roman"/>
          <w:color w:val="000000"/>
          <w:sz w:val="24"/>
        </w:rPr>
        <w:t xml:space="preserve"> </w:t>
      </w:r>
      <w:r>
        <w:rPr>
          <w:rFonts w:ascii="Times New Roman" w:hAnsi="Times New Roman"/>
          <w:i/>
          <w:iCs/>
          <w:color w:val="000000"/>
          <w:sz w:val="24"/>
        </w:rPr>
        <w:t xml:space="preserve">Why do Graph Attention Networks—possessing multi-layer message-passing capabilities—fail so comprehensively to verify graph reachability when evaluated out-of-distribution?</w:t>
      </w:r>
    </w:p>
    <w:bookmarkStart w:id="135" w:name="X3aa6183b073bacf98b6d847abac01677c887169"/>
    <w:p>
      <w:pPr>
        <w:pStyle w:val="Heading3"/>
        <w:keepNext/>
        <w:spacing w:before="240" w:after="80" w:line="276" w:lineRule="auto"/>
        <w:ind w:firstLine="0"/>
        <w:jc w:val="left"/>
      </w:pPr>
      <w:r>
        <w:rPr>
          <w:rFonts w:ascii="Times New Roman" w:hAnsi="Times New Roman"/>
          <w:b/>
          <w:color w:val="000000"/>
          <w:sz w:val="24"/>
        </w:rPr>
        <w:t>8.1.1  Theoretical Root Cause: The Path-Feature Trade-off</w:t>
      </w:r>
    </w:p>
    <w:p>
      <w:pPr>
        <w:pStyle w:val="FirstParagraph"/>
        <w:spacing w:before="0" w:after="120" w:line="360" w:lineRule="auto"/>
        <w:ind w:firstLine="0"/>
        <w:jc w:val="both"/>
      </w:pPr>
      <w:r>
        <w:rPr>
          <w:rFonts w:ascii="Times New Roman" w:hAnsi="Times New Roman"/>
          <w:color w:val="000000"/>
          <w:sz w:val="24"/>
        </w:rPr>
        <w:t xml:space="preserve">The failure of pure GNNs on adversarial identity graphs is rooted in the machine learning phenomenon of</w:t>
      </w:r>
      <w:r>
        <w:rPr>
          <w:rFonts w:ascii="Times New Roman" w:hAnsi="Times New Roman"/>
          <w:color w:val="000000"/>
          <w:sz w:val="24"/>
        </w:rPr>
        <w:t xml:space="preserve"> </w:t>
      </w:r>
      <w:r>
        <w:rPr>
          <w:rFonts w:ascii="Times New Roman" w:hAnsi="Times New Roman"/>
          <w:b/>
          <w:bCs/>
          <w:color w:val="000000"/>
          <w:sz w:val="24"/>
        </w:rPr>
        <w:t xml:space="preserve">Shortcut Learning</w:t>
      </w:r>
      <w:r>
        <w:rPr>
          <w:rFonts w:ascii="Times New Roman" w:hAnsi="Times New Roman"/>
          <w:color w:val="000000"/>
          <w:sz w:val="24"/>
        </w:rPr>
        <w:t xml:space="preserve"> </w:t>
      </w:r>
      <w:r>
        <w:rPr>
          <w:rFonts w:ascii="Times New Roman" w:hAnsi="Times New Roman"/>
          <w:color w:val="000000"/>
          <w:sz w:val="24"/>
        </w:rPr>
        <w:t xml:space="preserve">and spurious correlations </w:t>
      </w:r>
      <w:r>
        <w:rPr>
          <w:rFonts w:ascii="Times New Roman" w:hAnsi="Times New Roman"/>
          <w:color w:val="000000"/>
          <w:sz w:val="24"/>
        </w:rPr>
        <w:t xml:space="preserve">[9], [34], [35]</w:t>
      </w:r>
      <w:r>
        <w:rPr>
          <w:rFonts w:ascii="Times New Roman" w:hAnsi="Times New Roman"/>
          <w:color w:val="000000"/>
          <w:sz w:val="24"/>
        </w:rPr>
        <w:t xml:space="preserve">. Deep neural networks trained via gradient descent inherently converge toward the simplest, most computationally accessible statistical correlations present in the training distribution that minimize empirical risk.</w:t>
      </w:r>
    </w:p>
    <w:p>
      <w:pPr>
        <w:pStyle w:val="BodyText"/>
        <w:spacing w:before="0" w:after="120" w:line="360" w:lineRule="auto"/>
        <w:ind w:firstLine="360"/>
        <w:jc w:val="both"/>
      </w:pPr>
      <w:r>
        <w:rPr>
          <w:rFonts w:ascii="Times New Roman" w:hAnsi="Times New Roman"/>
          <w:color w:val="000000"/>
          <w:sz w:val="24"/>
        </w:rPr>
        <w:t xml:space="preserve">In Active Directory graphs, verifying whether an exploitable attack path exists requires the neural network to evaluate a multi-hop reachability conjunction:</w:t>
      </w:r>
    </w:p>
    <w:p>
      <w:pPr>
        <w:pStyle w:val="BodyText"/>
        <w:spacing w:before="120" w:after="120" w:line="276" w:lineRule="auto"/>
        <w:ind w:firstLine="0"/>
        <w:jc w:val="center"/>
      </w:pPr>
      <m:oMathPara>
        <m:oMathParaPr>
          <m:jc m:val="center"/>
        </m:oMathParaPr>
        <m:oMath>
          <m:r>
            <m:rPr>
              <m:sty m:val="p"/>
            </m:rPr>
            <m:t>∃</m:t>
          </m:r>
          <m:r>
            <m:rPr>
              <m:nor/>
              <m:sty m:val="p"/>
            </m:rPr>
            <m:t> path </m:t>
          </m:r>
          <m:r>
            <m:t>u</m:t>
          </m:r>
          <m:r>
            <m:rPr>
              <m:sty m:val="p"/>
            </m:rPr>
            <m:t>⇝</m:t>
          </m:r>
          <m:r>
            <m:t>v</m:t>
          </m:r>
          <m:r>
            <m:rPr>
              <m:sty m:val="p"/>
            </m:rPr>
            <m:t>⇔</m:t>
          </m:r>
          <m:sSub>
            <m:e>
              <m:d>
                <m:dPr>
                  <m:begChr m:val="["/>
                  <m:sepChr m:val=""/>
                  <m:endChr m:val="]"/>
                  <m:grow/>
                </m:dPr>
                <m:e>
                  <m:limLow>
                    <m:e>
                      <m:limUpp>
                        <m:e>
                          <m:r>
                            <m:rPr>
                              <m:sty m:val="p"/>
                            </m:rPr>
                            <m:t>⋁</m:t>
                          </m:r>
                        </m:e>
                        <m:lim>
                          <m:r>
                            <m:t>K</m:t>
                          </m:r>
                        </m:lim>
                      </m:limUpp>
                    </m:e>
                    <m:lim>
                      <m:r>
                        <m:t>k</m:t>
                      </m:r>
                      <m:r>
                        <m:rPr>
                          <m:sty m:val="p"/>
                        </m:rPr>
                        <m:t>=</m:t>
                      </m:r>
                      <m:r>
                        <m:t>1</m:t>
                      </m:r>
                    </m:lim>
                  </m:limLow>
                  <m:d>
                    <m:dPr>
                      <m:begChr m:val="("/>
                      <m:sepChr m:val=""/>
                      <m:endChr m:val=")"/>
                      <m:grow/>
                    </m:dPr>
                    <m:e>
                      <m:nary>
                        <m:naryPr>
                          <m:chr m:val="∏"/>
                          <m:limLoc m:val="undOvr"/>
                          <m:subHide m:val="off"/>
                          <m:supHide m:val="off"/>
                        </m:naryPr>
                        <m:sub>
                          <m:r>
                            <m:t>i</m:t>
                          </m:r>
                          <m:r>
                            <m:rPr>
                              <m:sty m:val="p"/>
                            </m:rPr>
                            <m:t>=</m:t>
                          </m:r>
                          <m:r>
                            <m:t>1</m:t>
                          </m:r>
                        </m:sub>
                        <m:sup>
                          <m:r>
                            <m:t>k</m:t>
                          </m:r>
                        </m:sup>
                        <m:e>
                          <m:sSub>
                            <m:e>
                              <m:r>
                                <m:t>A</m:t>
                              </m:r>
                            </m:e>
                            <m:sub>
                              <m:sSub>
                                <m:e>
                                  <m:r>
                                    <m:t>r</m:t>
                                  </m:r>
                                </m:e>
                                <m:sub>
                                  <m:r>
                                    <m:t>i</m:t>
                                  </m:r>
                                </m:sub>
                              </m:sSub>
                            </m:sub>
                          </m:sSub>
                        </m:e>
                      </m:nary>
                    </m:e>
                  </m:d>
                </m:e>
              </m:d>
            </m:e>
            <m:sub>
              <m:r>
                <m:t>u</m:t>
              </m:r>
              <m:r>
                <m:t>v</m:t>
              </m:r>
            </m:sub>
          </m:sSub>
          <m:r>
            <m:rPr>
              <m:sty m:val="p"/>
            </m:rPr>
            <m:t>&gt;</m:t>
          </m:r>
          <m:r>
            <m:t>0</m:t>
          </m:r>
        </m:oMath>
      </m:oMathPara>
    </w:p>
    <w:p>
      <w:pPr>
        <w:pStyle w:val="FirstParagraph"/>
        <w:spacing w:before="0" w:after="120" w:line="360" w:lineRule="auto"/>
        <w:ind w:firstLine="0"/>
        <w:jc w:val="both"/>
      </w:pPr>
      <w:r>
        <w:rPr>
          <w:rFonts w:ascii="Times New Roman" w:hAnsi="Times New Roman"/>
          <w:color w:val="000000"/>
          <w:sz w:val="24"/>
        </w:rPr>
        <w:t xml:space="preserve">This reachability function requires coordinating multi-hop message aggregations across multiple convolutional layers, multiplying attention coefficients, and maintaining sharp boolean conjunctions across heterogeneous relation types.</w:t>
      </w:r>
    </w:p>
    <w:p>
      <w:pPr>
        <w:pStyle w:val="BodyText"/>
        <w:spacing w:before="0" w:after="120" w:line="360" w:lineRule="auto"/>
        <w:ind w:firstLine="360"/>
        <w:jc w:val="both"/>
      </w:pPr>
      <w:r>
        <w:rPr>
          <w:rFonts w:ascii="Times New Roman" w:hAnsi="Times New Roman"/>
          <w:color w:val="000000"/>
          <w:sz w:val="24"/>
        </w:rPr>
        <w:t xml:space="preserve">In stark contrast, inspecting the local template feature vector</w:t>
      </w:r>
      <w:r>
        <w:rPr>
          <w:rFonts w:ascii="Times New Roman" w:hAnsi="Times New Roman"/>
          <w:color w:val="000000"/>
          <w:sz w:val="24"/>
        </w:rPr>
        <w:t xml:space="preserve"> </w:t>
      </w:r>
      <m:oMath>
        <m:sSub>
          <m:e>
            <m:r>
              <m:t>x</m:t>
            </m:r>
          </m:e>
          <m:sub>
            <m:r>
              <m:rPr>
                <m:nor/>
                <m:sty m:val="p"/>
              </m:rPr>
              <m:t>Template</m:t>
            </m:r>
          </m:sub>
        </m:sSub>
      </m:oMath>
      <w:r>
        <w:rPr>
          <w:rFonts w:ascii="Times New Roman" w:hAnsi="Times New Roman"/>
          <w:color w:val="000000"/>
          <w:sz w:val="24"/>
        </w:rPr>
        <w:t xml:space="preserve"> </w:t>
      </w:r>
      <w:r>
        <w:rPr>
          <w:rFonts w:ascii="Times New Roman" w:hAnsi="Times New Roman"/>
          <w:color w:val="000000"/>
          <w:sz w:val="24"/>
        </w:rPr>
        <w:t xml:space="preserve">requires a simple single-layer linear combination:</w:t>
      </w:r>
    </w:p>
    <w:p>
      <w:pPr>
        <w:pStyle w:val="BodyText"/>
        <w:spacing w:before="120" w:after="120" w:line="276" w:lineRule="auto"/>
        <w:ind w:firstLine="0"/>
        <w:jc w:val="center"/>
      </w:pPr>
      <m:oMathPara>
        <m:oMathParaPr>
          <m:jc m:val="center"/>
        </m:oMathParaPr>
        <m:oMath>
          <m:r>
            <m:t>z</m:t>
          </m:r>
          <m:r>
            <m:rPr>
              <m:sty m:val="p"/>
            </m:rPr>
            <m:t>=</m:t>
          </m:r>
          <m:sSup>
            <m:e>
              <m:r>
                <m:rPr>
                  <m:sty m:val="bi"/>
                </m:rPr>
                <m:t>w</m:t>
              </m:r>
            </m:e>
            <m:sup>
              <m:r>
                <m:t>T</m:t>
              </m:r>
            </m:sup>
          </m:sSup>
          <m:sSub>
            <m:e>
              <m:r>
                <m:t>x</m:t>
              </m:r>
            </m:e>
            <m:sub>
              <m:r>
                <m:rPr>
                  <m:nor/>
                  <m:sty m:val="p"/>
                </m:rPr>
                <m:t>Template</m:t>
              </m:r>
            </m:sub>
          </m:sSub>
          <m:r>
            <m:rPr>
              <m:sty m:val="p"/>
            </m:rPr>
            <m:t>+</m:t>
          </m:r>
          <m:r>
            <m:t>b</m:t>
          </m:r>
        </m:oMath>
      </m:oMathPara>
    </w:p>
    <w:p>
      <w:pPr>
        <w:pStyle w:val="FirstParagraph"/>
        <w:spacing w:before="0" w:after="120" w:line="360" w:lineRule="auto"/>
        <w:ind w:firstLine="0"/>
        <w:jc w:val="both"/>
      </w:pPr>
      <w:r>
        <w:rPr>
          <w:rFonts w:ascii="Times New Roman" w:hAnsi="Times New Roman"/>
          <w:color w:val="000000"/>
          <w:sz w:val="24"/>
        </w:rPr>
        <w:t xml:space="preserve">Because benign enterprise training data rarely contains templates configured with dangerous flags that are completely unenrollable, the empirical training loss</w:t>
      </w:r>
      <w:r>
        <w:rPr>
          <w:rFonts w:ascii="Times New Roman" w:hAnsi="Times New Roman"/>
          <w:color w:val="000000"/>
          <w:sz w:val="24"/>
        </w:rPr>
        <w:t xml:space="preserve"> </w:t>
      </w:r>
      <m:oMath>
        <m:r>
          <m:rPr>
            <m:scr m:val="script"/>
            <m:sty m:val="p"/>
          </m:rPr>
          <m:t>L</m:t>
        </m:r>
        <m:r>
          <m:rPr>
            <m:sty m:val="p"/>
          </m:rPr>
          <m:t>(</m:t>
        </m:r>
        <m:r>
          <m:rPr>
            <m:sty m:val="p"/>
          </m:rPr>
          <m:t>Θ</m:t>
        </m:r>
        <m:r>
          <m:rPr>
            <m:sty m:val="p"/>
          </m:rPr>
          <m:t>)</m:t>
        </m:r>
      </m:oMath>
      <w:r>
        <w:rPr>
          <w:rFonts w:ascii="Times New Roman" w:hAnsi="Times New Roman"/>
          <w:color w:val="000000"/>
          <w:sz w:val="24"/>
        </w:rPr>
        <w:t xml:space="preserve"> </w:t>
      </w:r>
      <w:r>
        <w:rPr>
          <w:rFonts w:ascii="Times New Roman" w:hAnsi="Times New Roman"/>
          <w:color w:val="000000"/>
          <w:sz w:val="24"/>
        </w:rPr>
        <w:t xml:space="preserve">can be minimized almost entirely by relying on local configuration flags (</w:t>
      </w:r>
      <m:oMath>
        <m:sSub>
          <m:e>
            <m:r>
              <m:t>x</m:t>
            </m:r>
          </m:e>
          <m:sub>
            <m:r>
              <m:rPr>
                <m:nor/>
                <m:sty m:val="p"/>
              </m:rPr>
              <m:t>Template</m:t>
            </m:r>
          </m:sub>
        </m:sSub>
      </m:oMath>
      <w:r>
        <w:rPr>
          <w:rFonts w:ascii="Times New Roman" w:hAnsi="Times New Roman"/>
          <w:color w:val="000000"/>
          <w:sz w:val="24"/>
        </w:rPr>
        <w:t xml:space="preserve">). The optimizer naturally drives the network to treat local template flags as a predictive "shortcut," allowing the deeper topological reachability pathways to remain under-optimized.</w:t>
      </w:r>
    </w:p>
    <w:p>
      <w:pPr>
        <w:pStyle w:val="BodyText"/>
        <w:spacing w:before="0" w:after="120" w:line="360" w:lineRule="auto"/>
        <w:ind w:firstLine="360"/>
        <w:jc w:val="both"/>
      </w:pPr>
      <w:r>
        <w:rPr>
          <w:rFonts w:ascii="Times New Roman" w:hAnsi="Times New Roman"/>
          <w:color w:val="000000"/>
          <w:sz w:val="24"/>
        </w:rPr>
        <w:t xml:space="preserve">When the model is subsequently evaluated out-of-distribution on adversarial hard negatives (where configuration flags are active but all authorization paths are severed), the neural model blindly triggers on the local shortcut, producing false positive alerts.</w:t>
      </w:r>
    </w:p>
    <w:bookmarkEnd w:id="133"/>
    <w:bookmarkEnd w:id="134"/>
    <w:bookmarkStart w:id="136" w:name="X316d95a5ddcd299e367934bf915a99754332b6f"/>
    <w:p>
      <w:pPr>
        <w:pStyle w:val="Heading2"/>
        <w:keepNext/>
        <w:spacing w:before="320" w:after="120" w:line="276" w:lineRule="auto"/>
        <w:ind w:firstLine="0"/>
        <w:jc w:val="left"/>
      </w:pPr>
      <w:r>
        <w:rPr>
          <w:rFonts w:ascii="Times New Roman" w:hAnsi="Times New Roman"/>
          <w:b/>
          <w:color w:val="000000"/>
          <w:sz w:val="28"/>
        </w:rPr>
        <w:t>8.2  The Fundamental Dichotomy: Statistical vs. Symbolic AI</w:t>
      </w:r>
    </w:p>
    <w:p>
      <w:pPr>
        <w:pStyle w:val="FirstParagraph"/>
        <w:spacing w:before="0" w:after="120" w:line="360" w:lineRule="auto"/>
        <w:ind w:firstLine="0"/>
        <w:jc w:val="both"/>
      </w:pPr>
      <w:r>
        <w:rPr>
          <w:rFonts w:ascii="Times New Roman" w:hAnsi="Times New Roman"/>
          <w:color w:val="000000"/>
          <w:sz w:val="24"/>
        </w:rPr>
        <w:t xml:space="preserve">This finding highlights the irreconcilable architectural divide between connectionist statistical deep learning and deductive symbolic reasoning in enterprise cybersecurity:</w:t>
      </w:r>
    </w:p>
    <w:bookmarkStart w:id="137" w:name="tab:dichotomy"/>
    <w:p>
      <w:pPr>
        <w:pStyle w:val="TableCaption"/>
        <w:keepNext/>
        <w:spacing w:before="280" w:after="80"/>
        <w:ind w:firstLine="0"/>
        <w:jc w:val="center"/>
      </w:pPr>
      <w:r>
        <w:rPr>
          <w:rFonts w:ascii="Times New Roman" w:hAnsi="Times New Roman"/>
          <w:b/>
          <w:bCs/>
          <w:color w:val="000000"/>
          <w:sz w:val="21"/>
        </w:rPr>
        <w:t xml:space="preserve">Table 8.1:</w:t>
      </w:r>
      <w:r>
        <w:rPr>
          <w:rFonts w:ascii="Times New Roman" w:hAnsi="Times New Roman"/>
          <w:color w:val="000000"/>
          <w:sz w:val="21"/>
        </w:rPr>
        <w:t xml:space="preserve"> </w:t>
      </w:r>
      <w:r>
        <w:rPr>
          <w:rFonts w:ascii="Times New Roman" w:hAnsi="Times New Roman"/>
          <w:color w:val="000000"/>
          <w:sz w:val="21"/>
        </w:rPr>
        <w:t xml:space="preserve">Comparison of Statistical GNNs vs Symbolic Deduction in Identity Auditing.</w:t>
      </w:r>
    </w:p>
    <w:tbl>
      <w:tblPr>
        <w:tblStyle w:val="Table"/>
        <w:tblW w:type="auto" w:w="0"/>
        <w:jc w:val="center"/>
        <w:tblLayout w:type="fixed"/>
        <w:tblLook w:firstRow="1" w:lastRow="0" w:firstColumn="0" w:lastColumn="0" w:noHBand="0" w:noVBand="0" w:val="0020"/>
        <w:tblCaption w:val="Table 8.1: Comparison of Statistical GNNs vs Symbolic Deduction in Identity Auditing."/>
        <w:tblBorders>
          <w:top w:val="single" w:sz="12" w:space="0" w:color="000000"/>
          <w:bottom w:val="single" w:sz="12" w:space="0" w:color="000000"/>
          <w:insideH w:val="none"/>
          <w:insideV w:val="none"/>
          <w:left w:val="none"/>
          <w:right w:val="none"/>
        </w:tblBorders>
      </w:tblPr>
      <w:tblGrid>
        <w:gridCol w:w="2640"/>
        <w:gridCol w:w="2640"/>
        <w:gridCol w:w="2640"/>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left"/>
            </w:pPr>
            <w:r>
              <w:rPr>
                <w:rFonts w:ascii="Times New Roman" w:hAnsi="Times New Roman"/>
                <w:b/>
                <w:bCs/>
                <w:color w:val="000000"/>
                <w:sz w:val="19"/>
              </w:rPr>
              <w:t xml:space="preserve">Architectural Dimension</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Statistical GNN (CertGraph)</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Symbolic Logic Oracle (Datalog / BloodHound)</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Computational Profile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Constant-depth parallel tensor passes (</w:t>
            </w:r>
            <m:oMath>
              <m:r>
                <m:rPr>
                  <m:scr m:val="script"/>
                  <m:sty m:val="p"/>
                </m:rPr>
                <m:t>O</m:t>
              </m:r>
              <m:r>
                <m:rPr>
                  <m:sty m:val="p"/>
                </m:rPr>
                <m:t>(</m:t>
              </m:r>
              <m:r>
                <m:rPr>
                  <m:sty m:val="p"/>
                </m:rPr>
                <m:t>|</m:t>
              </m:r>
              <m:r>
                <m:t>V</m:t>
              </m:r>
              <m:r>
                <m:rPr>
                  <m:sty m:val="p"/>
                </m:rPr>
                <m:t>|</m:t>
              </m:r>
              <m:r>
                <m:rPr>
                  <m:sty m:val="p"/>
                </m:rPr>
                <m:t>+</m:t>
              </m:r>
              <m:r>
                <m:rPr>
                  <m:sty m:val="p"/>
                </m:rPr>
                <m:t>|</m:t>
              </m:r>
              <m:r>
                <m:t>E</m:t>
              </m:r>
              <m:r>
                <m:rPr>
                  <m:sty m:val="p"/>
                </m:rPr>
                <m:t>|</m:t>
              </m:r>
              <m:r>
                <m:rPr>
                  <m:sty m:val="p"/>
                </m:rPr>
                <m:t>)</m:t>
              </m:r>
            </m:oMath>
            <w:r>
              <w:rPr>
                <w:rFonts w:ascii="Times New Roman" w:hAnsi="Times New Roman"/>
                <w:color w:val="000000"/>
                <w:sz w:val="18"/>
              </w:rPr>
              <w:t xml:space="preserve">,</w:t>
            </w:r>
            <w:r>
              <w:rPr>
                <w:rFonts w:ascii="Times New Roman" w:hAnsi="Times New Roman"/>
                <w:color w:val="000000"/>
                <w:sz w:val="18"/>
              </w:rPr>
              <w:t xml:space="preserve"> </w:t>
            </w:r>
            <m:oMath>
              <m:r>
                <m:rPr>
                  <m:sty m:val="p"/>
                </m:rPr>
                <m:t>&lt;</m:t>
              </m:r>
              <m:r>
                <m:t>350</m:t>
              </m:r>
            </m:oMath>
            <w:r>
              <w:rPr>
                <w:rFonts w:ascii="Times New Roman" w:hAnsi="Times New Roman"/>
                <w:color w:val="000000"/>
                <w:sz w:val="18"/>
              </w:rPr>
              <w:t xml:space="preserve"> </w:t>
            </w:r>
            <w:r>
              <w:rPr>
                <w:rFonts w:ascii="Times New Roman" w:hAnsi="Times New Roman"/>
                <w:color w:val="000000"/>
                <w:sz w:val="18"/>
              </w:rPr>
              <w:t xml:space="preserve">ms on 10k nodes)</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Multi-principal Horn-clause and DACL evaluation across templates (high solver overhead)</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Contextual Generalization</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High (learns continuous patterns, weights multi-modal signals, discovers novel vectors)</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Low (strictly bounded by explicitly engineered rule schemas and syntax)</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Adversarial Robustness</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Moderate (susceptible to shortcut learning on disconnected templates)</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High (deterministic reachability verification,</w:t>
            </w:r>
            <w:r>
              <w:rPr>
                <w:rFonts w:ascii="Times New Roman" w:hAnsi="Times New Roman"/>
                <w:color w:val="000000"/>
                <w:sz w:val="18"/>
              </w:rPr>
              <w:t xml:space="preserve"> </w:t>
            </w:r>
            <m:oMath>
              <m:r>
                <m:t>84.13</m:t>
              </m:r>
              <m:r>
                <m:rPr>
                  <m:sty m:val="p"/>
                </m:rPr>
                <m:t>%</m:t>
              </m:r>
            </m:oMath>
            <w:r>
              <w:rPr>
                <w:rFonts w:ascii="Times New Roman" w:hAnsi="Times New Roman"/>
                <w:color w:val="000000"/>
                <w:sz w:val="18"/>
              </w:rPr>
              <w:t xml:space="preserve"> </w:t>
            </w:r>
            <w:r>
              <w:rPr>
                <w:rFonts w:ascii="Times New Roman" w:hAnsi="Times New Roman"/>
                <w:color w:val="000000"/>
                <w:sz w:val="18"/>
              </w:rPr>
              <w:t xml:space="preserve">on hard negatives)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Operational Output</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Continuous calibrated risk ranking (</w:t>
            </w:r>
            <m:oMath>
              <m:sSub>
                <m:e>
                  <m:r>
                    <m:t>S</m:t>
                  </m:r>
                </m:e>
                <m:sub>
                  <m:r>
                    <m:rPr>
                      <m:nor/>
                      <m:sty m:val="p"/>
                    </m:rPr>
                    <m:t>risk</m:t>
                  </m:r>
                </m:sub>
              </m:sSub>
              <m:r>
                <m:rPr>
                  <m:sty m:val="p"/>
                </m:rPr>
                <m:t>∈</m:t>
              </m:r>
              <m:r>
                <m:rPr>
                  <m:sty m:val="p"/>
                </m:rPr>
                <m:t>[</m:t>
              </m:r>
              <m:r>
                <m:t>0</m:t>
              </m:r>
              <m:r>
                <m:rPr>
                  <m:sty m:val="p"/>
                </m:rPr>
                <m:t>,</m:t>
              </m:r>
              <m:r>
                <m:t>1</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Deterministic boolean reachability proof</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Auditability</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Attention attribution heatmaps</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Exact deterministic derivation trace (verifiable edge sequence)</w:t>
            </w:r>
          </w:p>
        </w:tc>
      </w:tr>
    </w:tbl>
    <w:bookmarkEnd w:id="135"/>
    <w:p>
      <w:pPr>
        <w:pStyle w:val="BodyText"/>
        <w:spacing w:before="0" w:after="120" w:line="360" w:lineRule="auto"/>
        <w:ind w:firstLine="360"/>
        <w:jc w:val="both"/>
      </w:pPr>
      <w:r>
        <w:rPr>
          <w:rFonts w:ascii="Times New Roman" w:hAnsi="Times New Roman"/>
          <w:color w:val="000000"/>
          <w:sz w:val="24"/>
        </w:rPr>
        <w:t xml:space="preserve">As summarized in Table 8.1, neither paradigm is fully sufficient in isolation:</w:t>
      </w:r>
    </w:p>
    <w:p>
      <w:pPr>
        <w:numPr>
          <w:ilvl w:val="0"/>
          <w:numId w:val="74"/>
        </w:numPr>
        <w:spacing w:before="0" w:after="60" w:line="300" w:lineRule="auto"/>
        <w:jc w:val="both"/>
      </w:pPr>
      <w:r>
        <w:rPr>
          <w:rFonts w:ascii="Times New Roman" w:hAnsi="Times New Roman"/>
          <w:b/>
          <w:bCs/>
          <w:color w:val="000000"/>
          <w:sz w:val="24"/>
        </w:rPr>
        <w:t xml:space="preserve">Limitations of Pure Symbolic Systems:</w:t>
      </w:r>
      <w:r>
        <w:rPr>
          <w:rFonts w:ascii="Times New Roman" w:hAnsi="Times New Roman"/>
          <w:color w:val="000000"/>
          <w:sz w:val="24"/>
        </w:rPr>
        <w:t xml:space="preserve"> </w:t>
      </w:r>
      <w:r>
        <w:rPr>
          <w:rFonts w:ascii="Times New Roman" w:hAnsi="Times New Roman"/>
          <w:color w:val="000000"/>
          <w:sz w:val="24"/>
        </w:rPr>
        <w:t xml:space="preserve">Static rule scanners (Certipy) and deterministic solvers are blind to novel, un-modeled misconfiguration combinations (e.g., missing ESC13 until explicit rules were engineered) and cannot prioritize remediation based on continuous risk gradients across thousands of templates.</w:t>
      </w:r>
    </w:p>
    <w:p>
      <w:pPr>
        <w:numPr>
          <w:ilvl w:val="0"/>
          <w:numId w:val="74"/>
        </w:numPr>
        <w:spacing w:before="0" w:after="60" w:line="300" w:lineRule="auto"/>
        <w:jc w:val="both"/>
      </w:pPr>
      <w:r>
        <w:rPr>
          <w:rFonts w:ascii="Times New Roman" w:hAnsi="Times New Roman"/>
          <w:b/>
          <w:bCs/>
          <w:color w:val="000000"/>
          <w:sz w:val="24"/>
        </w:rPr>
        <w:t xml:space="preserve">Limitations of Pure Statistical Systems:</w:t>
      </w:r>
      <w:r>
        <w:rPr>
          <w:rFonts w:ascii="Times New Roman" w:hAnsi="Times New Roman"/>
          <w:color w:val="000000"/>
          <w:sz w:val="24"/>
        </w:rPr>
        <w:t xml:space="preserve"> </w:t>
      </w:r>
      <w:r>
        <w:rPr>
          <w:rFonts w:ascii="Times New Roman" w:hAnsi="Times New Roman"/>
          <w:color w:val="000000"/>
          <w:sz w:val="24"/>
        </w:rPr>
        <w:t xml:space="preserve">Deep GNNs can succumb to shortcut learning when trained on distributions lacking negative templates with dangerous configuration flags, leading to potential false positives on hardened templates.</w:t>
      </w:r>
    </w:p>
    <w:bookmarkEnd w:id="136"/>
    <w:bookmarkStart w:id="138" w:name="Xc2c010a06220791947e4d134cdd45019f6f69c3"/>
    <w:p>
      <w:pPr>
        <w:pStyle w:val="Heading2"/>
        <w:keepNext/>
        <w:spacing w:before="320" w:after="120" w:line="276" w:lineRule="auto"/>
        <w:ind w:firstLine="0"/>
        <w:jc w:val="left"/>
      </w:pPr>
      <w:r>
        <w:rPr>
          <w:rFonts w:ascii="Times New Roman" w:hAnsi="Times New Roman"/>
          <w:b/>
          <w:color w:val="000000"/>
          <w:sz w:val="28"/>
        </w:rPr>
        <w:t>8.3  First-Order Logic Formalization of Active Directory Privilege Escalation</w:t>
      </w:r>
    </w:p>
    <w:p>
      <w:pPr>
        <w:pStyle w:val="FirstParagraph"/>
        <w:spacing w:before="0" w:after="120" w:line="360" w:lineRule="auto"/>
        <w:ind w:firstLine="0"/>
        <w:jc w:val="both"/>
      </w:pPr>
      <w:r>
        <w:rPr>
          <w:rFonts w:ascii="Times New Roman" w:hAnsi="Times New Roman"/>
          <w:color w:val="000000"/>
          <w:sz w:val="24"/>
        </w:rPr>
        <w:t xml:space="preserve">To bridge the statistical and symbolic paradigms, we formalize Active Directory Certificate Services privilege escalation within the mathematical framework of</w:t>
      </w:r>
      <w:r>
        <w:rPr>
          <w:rFonts w:ascii="Times New Roman" w:hAnsi="Times New Roman"/>
          <w:color w:val="000000"/>
          <w:sz w:val="24"/>
        </w:rPr>
        <w:t xml:space="preserve"> </w:t>
      </w:r>
      <w:r>
        <w:rPr>
          <w:rFonts w:ascii="Times New Roman" w:hAnsi="Times New Roman"/>
          <w:b/>
          <w:bCs/>
          <w:color w:val="000000"/>
          <w:sz w:val="24"/>
        </w:rPr>
        <w:t xml:space="preserve">First-Order Horn Logic (Datalog)</w:t>
      </w:r>
      <w:r>
        <w:rPr>
          <w:rFonts w:ascii="Times New Roman" w:hAnsi="Times New Roman"/>
          <w:color w:val="000000"/>
          <w:sz w:val="24"/>
        </w:rPr>
        <w:t xml:space="preserve">.</w:t>
      </w:r>
    </w:p>
    <w:p>
      <w:pPr>
        <w:pStyle w:val="BodyText"/>
        <w:spacing w:before="0" w:after="120" w:line="360" w:lineRule="auto"/>
        <w:ind w:firstLine="360"/>
        <w:jc w:val="both"/>
      </w:pPr>
      <w:r>
        <w:rPr>
          <w:rFonts w:ascii="Times New Roman" w:hAnsi="Times New Roman"/>
          <w:color w:val="000000"/>
          <w:sz w:val="24"/>
        </w:rPr>
        <w:t xml:space="preserve">Let directory entities be denoted by constants, and let relations and attributes be represented by predicates. The conditions governing ADCS exploitability can be expressed as a set of deductive logical clauses:</w:t>
      </w:r>
    </w:p>
    <w:p>
      <w:pPr>
        <w:pStyle w:val="BodyText"/>
        <w:spacing w:before="120" w:after="120" w:line="276" w:lineRule="auto"/>
        <w:ind w:firstLine="0"/>
        <w:jc w:val="center"/>
      </w:pPr>
      <m:oMathPara>
        <m:oMathParaPr>
          <m:jc m:val="center"/>
        </m:oMathParaPr>
        <m:oMath>
          <m:eqArr>
            <m:e>
              <m:r>
                <m:rPr>
                  <m:nor/>
                  <m:sty m:val="p"/>
                </m:rPr>
                <m:t>CanEnroll</m:t>
              </m:r>
              <m:r>
                <m:rPr>
                  <m:sty m:val="p"/>
                </m:rPr>
                <m:t>(</m:t>
              </m:r>
              <m:r>
                <m:t>u</m:t>
              </m:r>
              <m:r>
                <m:rPr>
                  <m:sty m:val="p"/>
                </m:rPr>
                <m:t>,</m:t>
              </m:r>
              <m:r>
                <m:t>t</m:t>
              </m:r>
              <m:r>
                <m:rPr>
                  <m:sty m:val="p"/>
                </m:rPr>
                <m:t>)</m:t>
              </m:r>
              <m:r>
                <m:t>&amp;</m:t>
              </m:r>
              <m:r>
                <m:rPr>
                  <m:sty m:val="p"/>
                </m:rPr>
                <m:t>←</m:t>
              </m:r>
              <m:r>
                <m:rPr>
                  <m:nor/>
                  <m:sty m:val="p"/>
                </m:rPr>
                <m:t>Enroll</m:t>
              </m:r>
              <m:r>
                <m:rPr>
                  <m:sty m:val="p"/>
                </m:rPr>
                <m:t>(</m:t>
              </m:r>
              <m:r>
                <m:t>u</m:t>
              </m:r>
              <m:r>
                <m:rPr>
                  <m:sty m:val="p"/>
                </m:rPr>
                <m:t>,</m:t>
              </m:r>
              <m:r>
                <m:t>t</m:t>
              </m:r>
              <m:r>
                <m:rPr>
                  <m:sty m:val="p"/>
                </m:rPr>
                <m:t>)</m:t>
              </m:r>
            </m:e>
            <m:e>
              <m:r>
                <m:rPr>
                  <m:nor/>
                  <m:sty m:val="p"/>
                </m:rPr>
                <m:t>CanEnroll</m:t>
              </m:r>
              <m:r>
                <m:rPr>
                  <m:sty m:val="p"/>
                </m:rPr>
                <m:t>(</m:t>
              </m:r>
              <m:r>
                <m:t>u</m:t>
              </m:r>
              <m:r>
                <m:rPr>
                  <m:sty m:val="p"/>
                </m:rPr>
                <m:t>,</m:t>
              </m:r>
              <m:r>
                <m:t>t</m:t>
              </m:r>
              <m:r>
                <m:rPr>
                  <m:sty m:val="p"/>
                </m:rPr>
                <m:t>)</m:t>
              </m:r>
              <m:r>
                <m:t>&amp;</m:t>
              </m:r>
              <m:r>
                <m:rPr>
                  <m:sty m:val="p"/>
                </m:rPr>
                <m:t>←</m:t>
              </m:r>
              <m:r>
                <m:rPr>
                  <m:nor/>
                  <m:sty m:val="p"/>
                </m:rPr>
                <m:t>MemberOf</m:t>
              </m:r>
              <m:r>
                <m:rPr>
                  <m:sty m:val="p"/>
                </m:rPr>
                <m:t>(</m:t>
              </m:r>
              <m:r>
                <m:t>u</m:t>
              </m:r>
              <m:r>
                <m:rPr>
                  <m:sty m:val="p"/>
                </m:rPr>
                <m:t>,</m:t>
              </m:r>
              <m:r>
                <m:t>g</m:t>
              </m:r>
              <m:r>
                <m:rPr>
                  <m:sty m:val="p"/>
                </m:rPr>
                <m:t>)</m:t>
              </m:r>
              <m:r>
                <m:rPr>
                  <m:sty m:val="p"/>
                </m:rPr>
                <m:t>∧</m:t>
              </m:r>
              <m:r>
                <m:rPr>
                  <m:nor/>
                  <m:sty m:val="p"/>
                </m:rPr>
                <m:t>CanEnroll</m:t>
              </m:r>
              <m:r>
                <m:rPr>
                  <m:sty m:val="p"/>
                </m:rPr>
                <m:t>(</m:t>
              </m:r>
              <m:r>
                <m:t>g</m:t>
              </m:r>
              <m:r>
                <m:rPr>
                  <m:sty m:val="p"/>
                </m:rPr>
                <m:t>,</m:t>
              </m:r>
              <m:r>
                <m:t>t</m:t>
              </m:r>
              <m:r>
                <m:rPr>
                  <m:sty m:val="p"/>
                </m:rPr>
                <m:t>)</m:t>
              </m:r>
            </m:e>
            <m:e>
              <m:sSub>
                <m:e>
                  <m:r>
                    <m:rPr>
                      <m:nor/>
                      <m:sty m:val="p"/>
                    </m:rPr>
                    <m:t>CanEscalate</m:t>
                  </m:r>
                </m:e>
                <m:sub>
                  <m:r>
                    <m:rPr>
                      <m:nor/>
                      <m:sty m:val="p"/>
                    </m:rPr>
                    <m:t>ESC1</m:t>
                  </m:r>
                </m:sub>
              </m:sSub>
              <m:r>
                <m:rPr>
                  <m:sty m:val="p"/>
                </m:rPr>
                <m:t>(</m:t>
              </m:r>
              <m:r>
                <m:t>u</m:t>
              </m:r>
              <m:r>
                <m:rPr>
                  <m:sty m:val="p"/>
                </m:rPr>
                <m:t>,</m:t>
              </m:r>
              <m:r>
                <m:t>t</m:t>
              </m:r>
              <m:r>
                <m:rPr>
                  <m:sty m:val="p"/>
                </m:rPr>
                <m:t>)</m:t>
              </m:r>
              <m:r>
                <m:t>&amp;</m:t>
              </m:r>
              <m:r>
                <m:rPr>
                  <m:sty m:val="p"/>
                </m:rPr>
                <m:t>←</m:t>
              </m:r>
              <m:r>
                <m:rPr>
                  <m:nor/>
                  <m:sty m:val="p"/>
                </m:rPr>
                <m:t>CanEnroll</m:t>
              </m:r>
              <m:r>
                <m:rPr>
                  <m:sty m:val="p"/>
                </m:rPr>
                <m:t>(</m:t>
              </m:r>
              <m:r>
                <m:t>u</m:t>
              </m:r>
              <m:r>
                <m:rPr>
                  <m:sty m:val="p"/>
                </m:rPr>
                <m:t>,</m:t>
              </m:r>
              <m:r>
                <m:t>t</m:t>
              </m:r>
              <m:r>
                <m:rPr>
                  <m:sty m:val="p"/>
                </m:rPr>
                <m:t>)</m:t>
              </m:r>
              <m:r>
                <m:rPr>
                  <m:sty m:val="p"/>
                </m:rPr>
                <m:t>∧</m:t>
              </m:r>
              <m:r>
                <m:rPr>
                  <m:nor/>
                  <m:sty m:val="p"/>
                </m:rPr>
                <m:t>SuppliesSubject</m:t>
              </m:r>
              <m:r>
                <m:rPr>
                  <m:sty m:val="p"/>
                </m:rPr>
                <m:t>(</m:t>
              </m:r>
              <m:r>
                <m:t>t</m:t>
              </m:r>
              <m:r>
                <m:rPr>
                  <m:sty m:val="p"/>
                </m:rPr>
                <m:t>)</m:t>
              </m:r>
            </m:e>
            <m:e>
              <m:r>
                <m:t>&amp;</m:t>
              </m:r>
              <m:r>
                <m:t> </m:t>
              </m:r>
              <m:r>
                <m:rPr>
                  <m:sty m:val="p"/>
                </m:rPr>
                <m:t>∧</m:t>
              </m:r>
              <m:r>
                <m:rPr>
                  <m:nor/>
                  <m:sty m:val="p"/>
                </m:rPr>
                <m:t>ClientAuth</m:t>
              </m:r>
              <m:r>
                <m:rPr>
                  <m:sty m:val="p"/>
                </m:rPr>
                <m:t>(</m:t>
              </m:r>
              <m:r>
                <m:t>t</m:t>
              </m:r>
              <m:r>
                <m:rPr>
                  <m:sty m:val="p"/>
                </m:rPr>
                <m:t>)</m:t>
              </m:r>
              <m:r>
                <m:rPr>
                  <m:sty m:val="p"/>
                </m:rPr>
                <m:t>∧</m:t>
              </m:r>
              <m:r>
                <m:rPr>
                  <m:sty m:val="p"/>
                </m:rPr>
                <m:t>¬</m:t>
              </m:r>
              <m:r>
                <m:rPr>
                  <m:nor/>
                  <m:sty m:val="p"/>
                </m:rPr>
                <m:t>ApprovalReq</m:t>
              </m:r>
              <m:r>
                <m:rPr>
                  <m:sty m:val="p"/>
                </m:rPr>
                <m:t>(</m:t>
              </m:r>
              <m:r>
                <m:t>t</m:t>
              </m:r>
              <m:r>
                <m:rPr>
                  <m:sty m:val="p"/>
                </m:rPr>
                <m:t>)</m:t>
              </m:r>
            </m:e>
            <m:e>
              <m:sSub>
                <m:e>
                  <m:r>
                    <m:rPr>
                      <m:nor/>
                      <m:sty m:val="p"/>
                    </m:rPr>
                    <m:t>CanEscalate</m:t>
                  </m:r>
                </m:e>
                <m:sub>
                  <m:r>
                    <m:rPr>
                      <m:nor/>
                      <m:sty m:val="p"/>
                    </m:rPr>
                    <m:t>ESC13</m:t>
                  </m:r>
                </m:sub>
              </m:sSub>
              <m:r>
                <m:rPr>
                  <m:sty m:val="p"/>
                </m:rPr>
                <m:t>(</m:t>
              </m:r>
              <m:r>
                <m:t>u</m:t>
              </m:r>
              <m:r>
                <m:rPr>
                  <m:sty m:val="p"/>
                </m:rPr>
                <m:t>,</m:t>
              </m:r>
              <m:r>
                <m:t>t</m:t>
              </m:r>
              <m:r>
                <m:rPr>
                  <m:sty m:val="p"/>
                </m:rPr>
                <m:t>,</m:t>
              </m:r>
              <m:sSub>
                <m:e>
                  <m:r>
                    <m:t>g</m:t>
                  </m:r>
                </m:e>
                <m:sub>
                  <m:r>
                    <m:rPr>
                      <m:nor/>
                      <m:sty m:val="p"/>
                    </m:rPr>
                    <m:t>admin</m:t>
                  </m:r>
                </m:sub>
              </m:sSub>
              <m:r>
                <m:rPr>
                  <m:sty m:val="p"/>
                </m:rPr>
                <m:t>)</m:t>
              </m:r>
              <m:r>
                <m:t>&amp;</m:t>
              </m:r>
              <m:r>
                <m:rPr>
                  <m:sty m:val="p"/>
                </m:rPr>
                <m:t>←</m:t>
              </m:r>
              <m:r>
                <m:rPr>
                  <m:nor/>
                  <m:sty m:val="p"/>
                </m:rPr>
                <m:t>CanEnroll</m:t>
              </m:r>
              <m:r>
                <m:rPr>
                  <m:sty m:val="p"/>
                </m:rPr>
                <m:t>(</m:t>
              </m:r>
              <m:r>
                <m:t>u</m:t>
              </m:r>
              <m:r>
                <m:rPr>
                  <m:sty m:val="p"/>
                </m:rPr>
                <m:t>,</m:t>
              </m:r>
              <m:r>
                <m:t>t</m:t>
              </m:r>
              <m:r>
                <m:rPr>
                  <m:sty m:val="p"/>
                </m:rPr>
                <m:t>)</m:t>
              </m:r>
              <m:r>
                <m:rPr>
                  <m:sty m:val="p"/>
                </m:rPr>
                <m:t>∧</m:t>
              </m:r>
              <m:r>
                <m:rPr>
                  <m:nor/>
                  <m:sty m:val="p"/>
                </m:rPr>
                <m:t>LinksPolicy</m:t>
              </m:r>
              <m:r>
                <m:rPr>
                  <m:sty m:val="p"/>
                </m:rPr>
                <m:t>(</m:t>
              </m:r>
              <m:r>
                <m:t>t</m:t>
              </m:r>
              <m:r>
                <m:rPr>
                  <m:sty m:val="p"/>
                </m:rPr>
                <m:t>,</m:t>
              </m:r>
              <m:r>
                <m:t>p</m:t>
              </m:r>
              <m:r>
                <m:rPr>
                  <m:sty m:val="p"/>
                </m:rPr>
                <m:t>)</m:t>
              </m:r>
            </m:e>
            <m:e>
              <m:r>
                <m:t>&amp;</m:t>
              </m:r>
              <m:r>
                <m:t> </m:t>
              </m:r>
              <m:r>
                <m:rPr>
                  <m:sty m:val="p"/>
                </m:rPr>
                <m:t>∧</m:t>
              </m:r>
              <m:r>
                <m:rPr>
                  <m:nor/>
                  <m:sty m:val="p"/>
                </m:rPr>
                <m:t>MappedGroup</m:t>
              </m:r>
              <m:r>
                <m:rPr>
                  <m:sty m:val="p"/>
                </m:rPr>
                <m:t>(</m:t>
              </m:r>
              <m:r>
                <m:t>p</m:t>
              </m:r>
              <m:r>
                <m:rPr>
                  <m:sty m:val="p"/>
                </m:rPr>
                <m:t>,</m:t>
              </m:r>
              <m:sSub>
                <m:e>
                  <m:r>
                    <m:t>g</m:t>
                  </m:r>
                </m:e>
                <m:sub>
                  <m:r>
                    <m:rPr>
                      <m:nor/>
                      <m:sty m:val="p"/>
                    </m:rPr>
                    <m:t>admin</m:t>
                  </m:r>
                </m:sub>
              </m:sSub>
              <m:r>
                <m:rPr>
                  <m:sty m:val="p"/>
                </m:rPr>
                <m:t>)</m:t>
              </m:r>
              <m:r>
                <m:rPr>
                  <m:sty m:val="p"/>
                </m:rPr>
                <m:t>∧</m:t>
              </m:r>
              <m:r>
                <m:rPr>
                  <m:nor/>
                  <m:sty m:val="p"/>
                </m:rPr>
                <m:t>Tier0</m:t>
              </m:r>
              <m:r>
                <m:rPr>
                  <m:sty m:val="p"/>
                </m:rPr>
                <m:t>(</m:t>
              </m:r>
              <m:sSub>
                <m:e>
                  <m:r>
                    <m:t>g</m:t>
                  </m:r>
                </m:e>
                <m:sub>
                  <m:r>
                    <m:rPr>
                      <m:nor/>
                      <m:sty m:val="p"/>
                    </m:rPr>
                    <m:t>admin</m:t>
                  </m:r>
                </m:sub>
              </m:sSub>
              <m:r>
                <m:rPr>
                  <m:sty m:val="p"/>
                </m:rPr>
                <m:t>)</m:t>
              </m:r>
            </m:e>
          </m:eqArr>
        </m:oMath>
      </m:oMathPara>
    </w:p>
    <w:p>
      <w:pPr>
        <w:pStyle w:val="FirstParagraph"/>
        <w:spacing w:before="0" w:after="120" w:line="360" w:lineRule="auto"/>
        <w:ind w:firstLine="0"/>
        <w:jc w:val="both"/>
      </w:pPr>
      <w:r>
        <w:rPr>
          <w:rFonts w:ascii="Times New Roman" w:hAnsi="Times New Roman"/>
          <w:color w:val="000000"/>
          <w:sz w:val="24"/>
        </w:rPr>
        <w:t xml:space="preserve">When a symbolic solver queries these Horn clauses against the enterprise multigraph</w:t>
      </w:r>
      <w:r>
        <w:rPr>
          <w:rFonts w:ascii="Times New Roman" w:hAnsi="Times New Roman"/>
          <w:color w:val="000000"/>
          <w:sz w:val="24"/>
        </w:rPr>
        <w:t xml:space="preserve"> </w:t>
      </w:r>
      <m:oMath>
        <m:r>
          <m:t>G</m:t>
        </m:r>
      </m:oMath>
      <w:r>
        <w:rPr>
          <w:rFonts w:ascii="Times New Roman" w:hAnsi="Times New Roman"/>
          <w:color w:val="000000"/>
          <w:sz w:val="24"/>
        </w:rPr>
        <w:t xml:space="preserve">, it produces a formal</w:t>
      </w:r>
      <w:r>
        <w:rPr>
          <w:rFonts w:ascii="Times New Roman" w:hAnsi="Times New Roman"/>
          <w:color w:val="000000"/>
          <w:sz w:val="24"/>
        </w:rPr>
        <w:t xml:space="preserve"> </w:t>
      </w:r>
      <w:r>
        <w:rPr>
          <w:rFonts w:ascii="Times New Roman" w:hAnsi="Times New Roman"/>
          <w:b/>
          <w:bCs/>
          <w:color w:val="000000"/>
          <w:sz w:val="24"/>
        </w:rPr>
        <w:t xml:space="preserve">Proof Tree</w:t>
      </w:r>
      <w:r>
        <w:rPr>
          <w:rFonts w:ascii="Times New Roman" w:hAnsi="Times New Roman"/>
          <w:color w:val="000000"/>
          <w:sz w:val="24"/>
        </w:rPr>
        <w:t xml:space="preserve"> </w:t>
      </w:r>
      <w:r>
        <w:rPr>
          <w:rFonts w:ascii="Times New Roman" w:hAnsi="Times New Roman"/>
          <w:color w:val="000000"/>
          <w:sz w:val="24"/>
        </w:rPr>
        <w:t xml:space="preserve">demonstrating the exact transitive sequence of permissions enabling the exploit. If the proof tree resolves to true, the vulnerability is deterministically verified under the defined logic rules.</w:t>
      </w:r>
    </w:p>
    <w:bookmarkEnd w:id="137"/>
    <w:bookmarkStart w:id="139" w:name="the-two-tier-neuro-symbolic-architecture"/>
    <w:p>
      <w:pPr>
        <w:pStyle w:val="Heading2"/>
        <w:keepNext/>
        <w:spacing w:before="320" w:after="120" w:line="276" w:lineRule="auto"/>
        <w:ind w:firstLine="0"/>
        <w:jc w:val="left"/>
      </w:pPr>
      <w:r>
        <w:rPr>
          <w:rFonts w:ascii="Times New Roman" w:hAnsi="Times New Roman"/>
          <w:b/>
          <w:color w:val="000000"/>
          <w:sz w:val="28"/>
        </w:rPr>
        <w:t>8.4  The Two-Tier Neuro-Symbolic Architecture</w:t>
      </w:r>
    </w:p>
    <w:p>
      <w:pPr>
        <w:pStyle w:val="FirstParagraph"/>
        <w:spacing w:before="0" w:after="120" w:line="360" w:lineRule="auto"/>
        <w:ind w:firstLine="0"/>
        <w:jc w:val="both"/>
      </w:pPr>
      <w:r>
        <w:rPr>
          <w:rFonts w:ascii="Times New Roman" w:hAnsi="Times New Roman"/>
          <w:color w:val="000000"/>
          <w:sz w:val="24"/>
        </w:rPr>
        <w:t xml:space="preserve">To harness the speed and inductive pattern discovery of Graph Neural Networks while ensuring deterministic verification of attack paths, we propose a unified</w:t>
      </w:r>
      <w:r>
        <w:rPr>
          <w:rFonts w:ascii="Times New Roman" w:hAnsi="Times New Roman"/>
          <w:color w:val="000000"/>
          <w:sz w:val="24"/>
        </w:rPr>
        <w:t xml:space="preserve"> </w:t>
      </w:r>
      <w:r>
        <w:rPr>
          <w:rFonts w:ascii="Times New Roman" w:hAnsi="Times New Roman"/>
          <w:b/>
          <w:bCs/>
          <w:color w:val="000000"/>
          <w:sz w:val="24"/>
        </w:rPr>
        <w:t xml:space="preserve">Two-Tier Neuro-Symbolic Architecture</w:t>
      </w:r>
      <w:r>
        <w:rPr>
          <w:rFonts w:ascii="Times New Roman" w:hAnsi="Times New Roman"/>
          <w:color w:val="000000"/>
          <w:sz w:val="24"/>
        </w:rPr>
        <w:t xml:space="preserve">.</w:t>
      </w:r>
    </w:p>
    <w:bookmarkStart w:id="140" w:name="fig:neuro_pipeline"/>
    <w:p xmlns:a="http://schemas.openxmlformats.org/drawingml/2006/main" xmlns:pic="http://schemas.openxmlformats.org/drawingml/2006/picture">
      <w:pPr>
        <w:pStyle w:val="CaptionedFigure"/>
        <w:keepNext/>
        <w:spacing w:before="160" w:after="80"/>
        <w:ind w:firstLine="0"/>
        <w:jc w:val="center"/>
      </w:pPr>
      <w:r>
        <w:drawing>
          <wp:inline>
            <wp:extent cx="5486400" cy="2963917"/>
            <wp:effectExtent b="0" l="0" r="0" t="0"/>
            <wp:docPr descr="" title="" id="16" name="Picture"/>
            <a:graphic>
              <a:graphicData uri="http://schemas.openxmlformats.org/drawingml/2006/picture">
                <pic:pic>
                  <pic:nvPicPr>
                    <pic:cNvPr descr="figures/neuro_symbolic_pipeline.png" id="16" name="Picture"/>
                    <pic:cNvPicPr>
                      <a:picLocks noChangeArrowheads="1" noChangeAspect="1"/>
                    </pic:cNvPicPr>
                  </pic:nvPicPr>
                  <pic:blipFill>
                    <a:blip r:embed="rId28"/>
                    <a:stretch>
                      <a:fillRect/>
                    </a:stretch>
                  </pic:blipFill>
                  <pic:spPr bwMode="auto">
                    <a:xfrm>
                      <a:off x="0" y="0"/>
                      <a:ext cx="5486400" cy="2963917"/>
                    </a:xfrm>
                    <a:prstGeom prst="rect">
                      <a:avLst/>
                    </a:prstGeom>
                    <a:noFill/>
                    <a:ln w="9525">
                      <a:noFill/>
                      <a:headEnd/>
                      <a:tailEnd/>
                    </a:ln>
                  </pic:spPr>
                </pic:pic>
              </a:graphicData>
            </a:graphic>
          </wp:inline>
        </w:drawing>
      </w:r>
    </w:p>
    <w:p>
      <w:pPr>
        <w:pStyle w:val="ImageCaption"/>
        <w:spacing w:before="80" w:after="280"/>
        <w:ind w:firstLine="0"/>
        <w:jc w:val="center"/>
      </w:pPr>
      <w:r>
        <w:rPr>
          <w:rFonts w:ascii="Times New Roman" w:hAnsi="Times New Roman"/>
          <w:b/>
          <w:bCs/>
          <w:color w:val="000000"/>
          <w:sz w:val="20"/>
        </w:rPr>
        <w:t xml:space="preserve">Figure 8.1:</w:t>
      </w:r>
      <w:r>
        <w:rPr>
          <w:rFonts w:ascii="Times New Roman" w:hAnsi="Times New Roman"/>
          <w:color w:val="000000"/>
          <w:sz w:val="20"/>
        </w:rPr>
        <w:t xml:space="preserve"> </w:t>
      </w:r>
      <w:r>
        <w:rPr>
          <w:rFonts w:ascii="Times New Roman" w:hAnsi="Times New Roman"/>
          <w:color w:val="000000"/>
          <w:sz w:val="20"/>
        </w:rPr>
        <w:t xml:space="preserve">The Two-Tier Neuro-Symbolic Architecture, pairing fast CertGraph GNN screening for risk prioritization with deterministic BloodHound BFS path verification and autonomous Stackelberg policy remediation under continuous closed-loop LDAP synchronization.</w:t>
      </w:r>
    </w:p>
    <w:bookmarkEnd w:id="138"/>
    <w:p>
      <w:pPr>
        <w:pStyle w:val="BodyText"/>
        <w:spacing w:before="0" w:after="120" w:line="360" w:lineRule="auto"/>
        <w:ind w:firstLine="360"/>
        <w:jc w:val="both"/>
      </w:pPr>
      <w:r>
        <w:rPr>
          <w:rFonts w:ascii="Times New Roman" w:hAnsi="Times New Roman"/>
          <w:color w:val="000000"/>
          <w:sz w:val="24"/>
        </w:rPr>
        <w:t xml:space="preserve">As illustrated in Figure 8.1, the architecture orchestrates a coarse-to-fine cooperative pipeline:</w:t>
      </w:r>
    </w:p>
    <w:bookmarkStart w:id="141" w:name="tier-1-fast-inductive-neural-screening"/>
    <w:p>
      <w:pPr>
        <w:pStyle w:val="Heading3"/>
        <w:keepNext/>
        <w:spacing w:before="240" w:after="80" w:line="276" w:lineRule="auto"/>
        <w:ind w:firstLine="0"/>
        <w:jc w:val="left"/>
      </w:pPr>
      <w:r>
        <w:rPr>
          <w:rFonts w:ascii="Times New Roman" w:hAnsi="Times New Roman"/>
          <w:b/>
          <w:color w:val="000000"/>
          <w:sz w:val="24"/>
        </w:rPr>
        <w:t>8.4.1  Tier 1: Fast Inductive Neural Screening</w:t>
      </w:r>
    </w:p>
    <w:p>
      <w:pPr>
        <w:pStyle w:val="FirstParagraph"/>
        <w:spacing w:before="0" w:after="120" w:line="360" w:lineRule="auto"/>
        <w:ind w:firstLine="0"/>
        <w:jc w:val="both"/>
      </w:pPr>
      <w:r>
        <w:rPr>
          <w:rFonts w:ascii="Times New Roman" w:hAnsi="Times New Roman"/>
          <w:color w:val="000000"/>
          <w:sz w:val="24"/>
        </w:rPr>
        <w:t xml:space="preserve">The enterprise Active Directory multigraph</w:t>
      </w:r>
      <w:r>
        <w:rPr>
          <w:rFonts w:ascii="Times New Roman" w:hAnsi="Times New Roman"/>
          <w:color w:val="000000"/>
          <w:sz w:val="24"/>
        </w:rPr>
        <w:t xml:space="preserve"> </w:t>
      </w:r>
      <m:oMath>
        <m:r>
          <m:t>G</m:t>
        </m:r>
      </m:oMath>
      <w:r>
        <w:rPr>
          <w:rFonts w:ascii="Times New Roman" w:hAnsi="Times New Roman"/>
          <w:color w:val="000000"/>
          <w:sz w:val="24"/>
        </w:rPr>
        <w:t xml:space="preserve"> </w:t>
      </w:r>
      <w:r>
        <w:rPr>
          <w:rFonts w:ascii="Times New Roman" w:hAnsi="Times New Roman"/>
          <w:color w:val="000000"/>
          <w:sz w:val="24"/>
        </w:rPr>
        <w:t xml:space="preserve">is first ingested by CertGraph. In a single forward pass executing in milliseconds, CertGraph computes continuous vulnerability probability distributions across all published certificate templates:</w:t>
      </w:r>
    </w:p>
    <w:p>
      <w:pPr>
        <w:pStyle w:val="BodyText"/>
        <w:spacing w:before="120" w:after="120" w:line="276" w:lineRule="auto"/>
        <w:ind w:firstLine="0"/>
        <w:jc w:val="center"/>
      </w:pPr>
      <m:oMathPara>
        <m:oMathParaPr>
          <m:jc m:val="center"/>
        </m:oMathParaPr>
        <m:oMath>
          <m:sSub>
            <m:e>
              <m:acc>
                <m:accPr>
                  <m:chr m:val="̂"/>
                </m:accPr>
                <m:e>
                  <m:r>
                    <m:t>y</m:t>
                  </m:r>
                </m:e>
              </m:acc>
            </m:e>
            <m:sub>
              <m:r>
                <m:t>t</m:t>
              </m:r>
            </m:sub>
          </m:sSub>
          <m:r>
            <m:rPr>
              <m:sty m:val="p"/>
            </m:rPr>
            <m:t>=</m:t>
          </m:r>
          <m:r>
            <m:rPr>
              <m:sty m:val="p"/>
            </m:rPr>
            <m:t>CertGraph</m:t>
          </m:r>
          <m:r>
            <m:rPr>
              <m:sty m:val="p"/>
            </m:rPr>
            <m:t>(</m:t>
          </m:r>
          <m:r>
            <m:t>G</m:t>
          </m:r>
          <m:r>
            <m:rPr>
              <m:sty m:val="p"/>
            </m:rPr>
            <m:t>,</m:t>
          </m:r>
          <m:r>
            <m:t>t</m:t>
          </m:r>
          <m:r>
            <m:rPr>
              <m:sty m:val="p"/>
            </m:rPr>
            <m:t>)</m:t>
          </m:r>
          <m:r>
            <m:rPr>
              <m:sty m:val="p"/>
            </m:rPr>
            <m:t>∈</m:t>
          </m:r>
          <m:sSup>
            <m:e>
              <m:r>
                <m:rPr>
                  <m:sty m:val="p"/>
                </m:rPr>
                <m:t>Δ</m:t>
              </m:r>
            </m:e>
            <m:sup>
              <m:r>
                <m:t>6</m:t>
              </m:r>
            </m:sup>
          </m:sSup>
          <m:r>
            <m:rPr>
              <m:sty m:val="p"/>
            </m:rPr>
            <m:t>,</m:t>
          </m:r>
          <m:r>
            <m:t> </m:t>
          </m:r>
          <m:r>
            <m:rPr>
              <m:sty m:val="p"/>
            </m:rPr>
            <m:t>∀</m:t>
          </m:r>
          <m:r>
            <m:t>t</m:t>
          </m:r>
          <m:r>
            <m:rPr>
              <m:sty m:val="p"/>
            </m:rPr>
            <m:t>∈</m:t>
          </m:r>
          <m:sSub>
            <m:e>
              <m:r>
                <m:t>V</m:t>
              </m:r>
            </m:e>
            <m:sub>
              <m:r>
                <m:rPr>
                  <m:nor/>
                  <m:sty m:val="p"/>
                </m:rPr>
                <m:t>Template</m:t>
              </m:r>
            </m:sub>
          </m:sSub>
        </m:oMath>
      </m:oMathPara>
    </w:p>
    <w:p>
      <w:pPr>
        <w:pStyle w:val="FirstParagraph"/>
        <w:spacing w:before="0" w:after="120" w:line="360" w:lineRule="auto"/>
        <w:ind w:firstLine="0"/>
        <w:jc w:val="both"/>
      </w:pPr>
      <w:r>
        <w:rPr>
          <w:rFonts w:ascii="Times New Roman" w:hAnsi="Times New Roman"/>
          <w:color w:val="000000"/>
          <w:sz w:val="24"/>
        </w:rPr>
        <w:t xml:space="preserve">Templates are ranked in descending order of risk score:</w:t>
      </w:r>
    </w:p>
    <w:p>
      <w:pPr>
        <w:pStyle w:val="BodyText"/>
        <w:spacing w:before="120" w:after="120" w:line="276" w:lineRule="auto"/>
        <w:ind w:firstLine="0"/>
        <w:jc w:val="center"/>
      </w:pPr>
      <m:oMathPara>
        <m:oMathParaPr>
          <m:jc m:val="center"/>
        </m:oMathParaPr>
        <m:oMath>
          <m:sSub>
            <m:e>
              <m:r>
                <m:t>S</m:t>
              </m:r>
            </m:e>
            <m:sub>
              <m:r>
                <m:rPr>
                  <m:nor/>
                  <m:sty m:val="p"/>
                </m:rPr>
                <m:t>risk</m:t>
              </m:r>
            </m:sub>
          </m:sSub>
          <m:r>
            <m:rPr>
              <m:sty m:val="p"/>
            </m:rPr>
            <m:t>(</m:t>
          </m:r>
          <m:r>
            <m:t>t</m:t>
          </m:r>
          <m:r>
            <m:rPr>
              <m:sty m:val="p"/>
            </m:rPr>
            <m:t>)</m:t>
          </m:r>
          <m:r>
            <m:rPr>
              <m:sty m:val="p"/>
            </m:rPr>
            <m:t>=</m:t>
          </m:r>
          <m:r>
            <m:t>1.0</m:t>
          </m:r>
          <m:r>
            <m:rPr>
              <m:sty m:val="p"/>
            </m:rPr>
            <m:t>−</m:t>
          </m:r>
          <m:sSub>
            <m:e>
              <m:acc>
                <m:accPr>
                  <m:chr m:val="̂"/>
                </m:accPr>
                <m:e>
                  <m:r>
                    <m:t>y</m:t>
                  </m:r>
                </m:e>
              </m:acc>
            </m:e>
            <m:sub>
              <m:r>
                <m:t>t</m:t>
              </m:r>
            </m:sub>
          </m:sSub>
          <m:r>
            <m:rPr>
              <m:sty m:val="p"/>
            </m:rPr>
            <m:t>[</m:t>
          </m:r>
          <m:r>
            <m:rPr>
              <m:nor/>
              <m:sty m:val="p"/>
            </m:rPr>
            <m:t>Safe</m:t>
          </m:r>
          <m:r>
            <m:rPr>
              <m:sty m:val="p"/>
            </m:rPr>
            <m:t>]</m:t>
          </m:r>
        </m:oMath>
      </m:oMathPara>
    </w:p>
    <w:p>
      <w:pPr>
        <w:pStyle w:val="FirstParagraph"/>
        <w:spacing w:before="0" w:after="120" w:line="360" w:lineRule="auto"/>
        <w:ind w:firstLine="0"/>
        <w:jc w:val="both"/>
      </w:pPr>
      <w:r>
        <w:rPr>
          <w:rFonts w:ascii="Times New Roman" w:hAnsi="Times New Roman"/>
          <w:color w:val="000000"/>
          <w:sz w:val="24"/>
        </w:rPr>
        <w:t xml:space="preserve">CertGraph acts as a high-throughput inductive filter: it prunes benign enterprise templates whose risk score falls below an operational threshold (</w:t>
      </w:r>
      <m:oMath>
        <m:sSub>
          <m:e>
            <m:r>
              <m:t>S</m:t>
            </m:r>
          </m:e>
          <m:sub>
            <m:r>
              <m:rPr>
                <m:nor/>
                <m:sty m:val="p"/>
              </m:rPr>
              <m:t>risk</m:t>
            </m:r>
          </m:sub>
        </m:sSub>
        <m:r>
          <m:rPr>
            <m:sty m:val="p"/>
          </m:rPr>
          <m:t>(</m:t>
        </m:r>
        <m:r>
          <m:t>t</m:t>
        </m:r>
        <m:r>
          <m:rPr>
            <m:sty m:val="p"/>
          </m:rPr>
          <m:t>)</m:t>
        </m:r>
        <m:r>
          <m:rPr>
            <m:sty m:val="p"/>
          </m:rPr>
          <m:t>&lt;</m:t>
        </m:r>
        <m:sSub>
          <m:e>
            <m:r>
              <m:t>τ</m:t>
            </m:r>
          </m:e>
          <m:sub>
            <m:r>
              <m:rPr>
                <m:nor/>
                <m:sty m:val="p"/>
              </m:rPr>
              <m:t>threshold</m:t>
            </m:r>
          </m:sub>
        </m:sSub>
      </m:oMath>
      <w:r>
        <w:rPr>
          <w:rFonts w:ascii="Times New Roman" w:hAnsi="Times New Roman"/>
          <w:color w:val="000000"/>
          <w:sz w:val="24"/>
        </w:rPr>
        <w:t xml:space="preserve">). The top candidate templates are forwarded to Tier 2:</w:t>
      </w:r>
    </w:p>
    <w:p>
      <w:pPr>
        <w:pStyle w:val="BodyText"/>
        <w:spacing w:before="120" w:after="120" w:line="276" w:lineRule="auto"/>
        <w:ind w:firstLine="0"/>
        <w:jc w:val="center"/>
      </w:pPr>
      <m:oMathPara>
        <m:oMathParaPr>
          <m:jc m:val="center"/>
        </m:oMathParaPr>
        <m:oMath>
          <m:sSub>
            <m:e>
              <m:r>
                <m:rPr>
                  <m:scr m:val="script"/>
                  <m:sty m:val="p"/>
                </m:rPr>
                <m:t>Q</m:t>
              </m:r>
            </m:e>
            <m:sub>
              <m:r>
                <m:rPr>
                  <m:nor/>
                  <m:sty m:val="p"/>
                </m:rPr>
                <m:t>suspect</m:t>
              </m:r>
            </m:sub>
          </m:sSub>
          <m:r>
            <m:rPr>
              <m:sty m:val="p"/>
            </m:rPr>
            <m:t>=</m:t>
          </m:r>
          <m:r>
            <m:rPr>
              <m:sty m:val="p"/>
            </m:rPr>
            <m:t>{</m:t>
          </m:r>
          <m:r>
            <m:t>t</m:t>
          </m:r>
          <m:r>
            <m:rPr>
              <m:sty m:val="p"/>
            </m:rPr>
            <m:t>∈</m:t>
          </m:r>
          <m:sSub>
            <m:e>
              <m:r>
                <m:t>V</m:t>
              </m:r>
            </m:e>
            <m:sub>
              <m:r>
                <m:rPr>
                  <m:nor/>
                  <m:sty m:val="p"/>
                </m:rPr>
                <m:t>Template</m:t>
              </m:r>
            </m:sub>
          </m:sSub>
          <m:r>
            <m:rPr>
              <m:sty m:val="p"/>
            </m:rPr>
            <m:t>∣</m:t>
          </m:r>
          <m:sSub>
            <m:e>
              <m:r>
                <m:t>S</m:t>
              </m:r>
            </m:e>
            <m:sub>
              <m:r>
                <m:rPr>
                  <m:nor/>
                  <m:sty m:val="p"/>
                </m:rPr>
                <m:t>risk</m:t>
              </m:r>
            </m:sub>
          </m:sSub>
          <m:r>
            <m:rPr>
              <m:sty m:val="p"/>
            </m:rPr>
            <m:t>(</m:t>
          </m:r>
          <m:r>
            <m:t>t</m:t>
          </m:r>
          <m:r>
            <m:rPr>
              <m:sty m:val="p"/>
            </m:rPr>
            <m:t>)</m:t>
          </m:r>
          <m:r>
            <m:rPr>
              <m:sty m:val="p"/>
            </m:rPr>
            <m:t>≥</m:t>
          </m:r>
          <m:sSub>
            <m:e>
              <m:r>
                <m:t>τ</m:t>
              </m:r>
            </m:e>
            <m:sub>
              <m:r>
                <m:rPr>
                  <m:nor/>
                  <m:sty m:val="p"/>
                </m:rPr>
                <m:t>threshold</m:t>
              </m:r>
            </m:sub>
          </m:sSub>
          <m:r>
            <m:rPr>
              <m:sty m:val="p"/>
            </m:rPr>
            <m:t>}</m:t>
          </m:r>
        </m:oMath>
      </m:oMathPara>
    </w:p>
    <w:bookmarkEnd w:id="139"/>
    <w:bookmarkStart w:id="142" w:name="Xaf7b91afe236d7c49770dbb2f71f665a70e55b1"/>
    <w:p>
      <w:pPr>
        <w:pStyle w:val="Heading3"/>
        <w:keepNext/>
        <w:spacing w:before="240" w:after="80" w:line="276" w:lineRule="auto"/>
        <w:ind w:firstLine="0"/>
        <w:jc w:val="left"/>
      </w:pPr>
      <w:r>
        <w:rPr>
          <w:rFonts w:ascii="Times New Roman" w:hAnsi="Times New Roman"/>
          <w:b/>
          <w:color w:val="000000"/>
          <w:sz w:val="24"/>
        </w:rPr>
        <w:t>8.4.2  Tier 2: Targeted Deductive Graph Verification</w:t>
      </w:r>
    </w:p>
    <w:p>
      <w:pPr>
        <w:pStyle w:val="FirstParagraph"/>
        <w:spacing w:before="0" w:after="120" w:line="360" w:lineRule="auto"/>
        <w:ind w:firstLine="0"/>
        <w:jc w:val="both"/>
      </w:pPr>
      <w:r>
        <w:rPr>
          <w:rFonts w:ascii="Times New Roman" w:hAnsi="Times New Roman"/>
          <w:color w:val="000000"/>
          <w:sz w:val="24"/>
        </w:rPr>
        <w:t xml:space="preserve">For each candidate template</w:t>
      </w:r>
      <w:r>
        <w:rPr>
          <w:rFonts w:ascii="Times New Roman" w:hAnsi="Times New Roman"/>
          <w:color w:val="000000"/>
          <w:sz w:val="24"/>
        </w:rPr>
        <w:t xml:space="preserve"> </w:t>
      </w:r>
      <m:oMath>
        <m:r>
          <m:t>t</m:t>
        </m:r>
        <m:r>
          <m:rPr>
            <m:sty m:val="p"/>
          </m:rPr>
          <m:t>∈</m:t>
        </m:r>
        <m:sSub>
          <m:e>
            <m:r>
              <m:rPr>
                <m:scr m:val="script"/>
                <m:sty m:val="p"/>
              </m:rPr>
              <m:t>Q</m:t>
            </m:r>
          </m:e>
          <m:sub>
            <m:r>
              <m:rPr>
                <m:nor/>
                <m:sty m:val="p"/>
              </m:rPr>
              <m:t>suspect</m:t>
            </m:r>
          </m:sub>
        </m:sSub>
      </m:oMath>
      <w:r>
        <w:rPr>
          <w:rFonts w:ascii="Times New Roman" w:hAnsi="Times New Roman"/>
          <w:color w:val="000000"/>
          <w:sz w:val="24"/>
        </w:rPr>
        <w:t xml:space="preserve">, the symbolic graph engine executes a targeted, bidirectional reachability query restricted to the candidate’s localized 2-hop authorization subgraph:</w:t>
      </w:r>
    </w:p>
    <w:p>
      <w:pPr>
        <w:pStyle w:val="BodyText"/>
        <w:spacing w:before="120" w:after="120" w:line="276" w:lineRule="auto"/>
        <w:ind w:firstLine="0"/>
        <w:jc w:val="center"/>
      </w:pPr>
      <m:oMathPara>
        <m:oMathParaPr>
          <m:jc m:val="center"/>
        </m:oMathParaPr>
        <m:oMath>
          <m:r>
            <m:rPr>
              <m:nor/>
              <m:sty m:val="p"/>
            </m:rPr>
            <m:t>Exploitable</m:t>
          </m:r>
          <m:r>
            <m:rPr>
              <m:sty m:val="p"/>
            </m:rPr>
            <m:t>(</m:t>
          </m:r>
          <m:r>
            <m:t>t</m:t>
          </m:r>
          <m:r>
            <m:rPr>
              <m:sty m:val="p"/>
            </m:rPr>
            <m:t>)</m:t>
          </m:r>
          <m:r>
            <m:rPr>
              <m:sty m:val="p"/>
            </m:rPr>
            <m:t>=</m:t>
          </m:r>
          <m:r>
            <m:rPr>
              <m:sty m:val="p"/>
            </m:rPr>
            <m:t>SymbolicVerify</m:t>
          </m:r>
          <m:r>
            <m:rPr>
              <m:sty m:val="p"/>
            </m:rPr>
            <m:t>(</m:t>
          </m:r>
          <m:r>
            <m:t>G</m:t>
          </m:r>
          <m:r>
            <m:rPr>
              <m:sty m:val="p"/>
            </m:rPr>
            <m:t>,</m:t>
          </m:r>
          <m:sSub>
            <m:e>
              <m:r>
                <m:t>V</m:t>
              </m:r>
            </m:e>
            <m:sub>
              <m:r>
                <m:rPr>
                  <m:nor/>
                  <m:sty m:val="p"/>
                </m:rPr>
                <m:t>low-priv</m:t>
              </m:r>
            </m:sub>
          </m:sSub>
          <m:r>
            <m:rPr>
              <m:sty m:val="p"/>
            </m:rPr>
            <m:t>,</m:t>
          </m:r>
          <m:r>
            <m:t>t</m:t>
          </m:r>
          <m:r>
            <m:rPr>
              <m:sty m:val="p"/>
            </m:rPr>
            <m:t>,</m:t>
          </m:r>
          <m:r>
            <m:rPr>
              <m:nor/>
              <m:sty m:val="p"/>
            </m:rPr>
            <m:t>Rule</m:t>
          </m:r>
          <m:r>
            <m:rPr>
              <m:sty m:val="p"/>
            </m:rPr>
            <m:t>(</m:t>
          </m:r>
          <m:sSub>
            <m:e>
              <m:acc>
                <m:accPr>
                  <m:chr m:val="̂"/>
                </m:accPr>
                <m:e>
                  <m:r>
                    <m:t>y</m:t>
                  </m:r>
                </m:e>
              </m:acc>
            </m:e>
            <m:sub>
              <m:r>
                <m:t>t</m:t>
              </m:r>
            </m:sub>
          </m:sSub>
          <m:r>
            <m:rPr>
              <m:sty m:val="p"/>
            </m:rPr>
            <m:t>)</m:t>
          </m:r>
          <m:r>
            <m:rPr>
              <m:sty m:val="p"/>
            </m:rPr>
            <m:t>)</m:t>
          </m:r>
        </m:oMath>
      </m:oMathPara>
    </w:p>
    <w:p>
      <w:pPr>
        <w:numPr>
          <w:ilvl w:val="0"/>
          <w:numId w:val="75"/>
        </w:numPr>
        <w:spacing w:before="0" w:after="60" w:line="300" w:lineRule="auto"/>
        <w:jc w:val="both"/>
      </w:pPr>
      <w:r>
        <w:rPr>
          <w:rFonts w:ascii="Times New Roman" w:hAnsi="Times New Roman"/>
          <w:b/>
          <w:bCs/>
          <w:color w:val="000000"/>
          <w:sz w:val="24"/>
        </w:rPr>
        <w:t xml:space="preserve">Path Confirmed (Verified Vulnerability):</w:t>
      </w:r>
      <w:r>
        <w:rPr>
          <w:rFonts w:ascii="Times New Roman" w:hAnsi="Times New Roman"/>
          <w:color w:val="000000"/>
          <w:sz w:val="24"/>
        </w:rPr>
        <w:t xml:space="preserve"> </w:t>
      </w:r>
      <w:r>
        <w:rPr>
          <w:rFonts w:ascii="Times New Roman" w:hAnsi="Times New Roman"/>
          <w:color w:val="000000"/>
          <w:sz w:val="24"/>
        </w:rPr>
        <w:t xml:space="preserve">If the symbolic oracle discovers a valid authorization path connecting an unprivileged principal to the template, the system outputs a</w:t>
      </w:r>
      <w:r>
        <w:rPr>
          <w:rFonts w:ascii="Times New Roman" w:hAnsi="Times New Roman"/>
          <w:color w:val="000000"/>
          <w:sz w:val="24"/>
        </w:rPr>
        <w:t xml:space="preserve"> </w:t>
      </w:r>
      <w:r>
        <w:rPr>
          <w:rFonts w:ascii="Times New Roman" w:hAnsi="Times New Roman"/>
          <w:b/>
          <w:bCs/>
          <w:color w:val="000000"/>
          <w:sz w:val="24"/>
        </w:rPr>
        <w:t xml:space="preserve">Verified Exploitability Trace</w:t>
      </w:r>
      <w:r>
        <w:rPr>
          <w:rFonts w:ascii="Times New Roman" w:hAnsi="Times New Roman"/>
          <w:color w:val="000000"/>
          <w:sz w:val="24"/>
        </w:rPr>
        <w:t xml:space="preserve"> </w:t>
      </w:r>
      <w:r>
        <w:rPr>
          <w:rFonts w:ascii="Times New Roman" w:hAnsi="Times New Roman"/>
          <w:color w:val="000000"/>
          <w:sz w:val="24"/>
        </w:rPr>
        <w:t xml:space="preserve">containing the exact edge sequence, triggering prioritized remediation.</w:t>
      </w:r>
    </w:p>
    <w:p>
      <w:pPr>
        <w:numPr>
          <w:ilvl w:val="0"/>
          <w:numId w:val="75"/>
        </w:numPr>
        <w:spacing w:before="0" w:after="60" w:line="300" w:lineRule="auto"/>
        <w:jc w:val="both"/>
      </w:pPr>
      <w:r>
        <w:rPr>
          <w:rFonts w:ascii="Times New Roman" w:hAnsi="Times New Roman"/>
          <w:b/>
          <w:bCs/>
          <w:color w:val="000000"/>
          <w:sz w:val="24"/>
        </w:rPr>
        <w:t xml:space="preserve">Path Absent (Hard Negative / Suppressed Alert):</w:t>
      </w:r>
      <w:r>
        <w:rPr>
          <w:rFonts w:ascii="Times New Roman" w:hAnsi="Times New Roman"/>
          <w:color w:val="000000"/>
          <w:sz w:val="24"/>
        </w:rPr>
        <w:t xml:space="preserve"> </w:t>
      </w:r>
      <w:r>
        <w:rPr>
          <w:rFonts w:ascii="Times New Roman" w:hAnsi="Times New Roman"/>
          <w:color w:val="000000"/>
          <w:sz w:val="24"/>
        </w:rPr>
        <w:t xml:space="preserve">If no authorization path connects unprivileged accounts to the template, the candidate is flagged as an unexploitable configuration anomaly, suppressing the alert and logging the template for administrative review.</w:t>
      </w:r>
    </w:p>
    <w:bookmarkStart w:id="143" w:name="soundness-by-construction"/>
    <w:p>
      <w:pPr>
        <w:pStyle w:val="Heading5"/>
        <w:keepNext/>
        <w:spacing w:before="160" w:after="40" w:line="276" w:lineRule="auto"/>
        <w:ind w:firstLine="0"/>
        <w:jc w:val="left"/>
      </w:pPr>
      <w:r>
        <w:rPr>
          <w:rFonts w:ascii="Times New Roman" w:hAnsi="Times New Roman"/>
          <w:b/>
          <w:color w:val="000000"/>
          <w:sz w:val="22"/>
        </w:rPr>
        <w:t>Soundness by Construction:</w:t>
      </w:r>
    </w:p>
    <w:p>
      <w:pPr>
        <w:pStyle w:val="FirstParagraph"/>
        <w:spacing w:before="0" w:after="120" w:line="360" w:lineRule="auto"/>
        <w:ind w:firstLine="0"/>
        <w:jc w:val="both"/>
      </w:pPr>
      <w:r>
        <w:rPr>
          <w:rFonts w:ascii="Times New Roman" w:hAnsi="Times New Roman"/>
          <w:color w:val="000000"/>
          <w:sz w:val="24"/>
        </w:rPr>
        <w:t xml:space="preserve">Crucially, the suppression of false positives on hard negative templates is direct by construction rather than an emergent statistical capability of the machine learning model. In identity access governance, exploitability is formally defined by the existence of an authorized path from low-privileged principals to the certificate template under appropriate enrollment rights. Because Tier 2 executes a deterministic reachability search over the formal Horn clauses governing exploitability, any template lacking an unprivileged path is deterministically rejected. The value of the hybrid architecture lies in this principled division of labor: the statistical neural network provides high-throughput continuous risk prioritization and candidate filtering across dense enterprise graphs, while the symbolic logic oracle guarantees soundness and eliminates false positives.</w:t>
      </w:r>
    </w:p>
    <w:bookmarkEnd w:id="140"/>
    <w:bookmarkEnd w:id="141"/>
    <w:bookmarkStart w:id="144" w:name="subsec:threshold_sensitivity"/>
    <w:p>
      <w:pPr>
        <w:pStyle w:val="Heading3"/>
        <w:keepNext/>
        <w:spacing w:before="240" w:after="80" w:line="276" w:lineRule="auto"/>
        <w:ind w:firstLine="0"/>
        <w:jc w:val="left"/>
      </w:pPr>
      <w:r>
        <w:rPr>
          <w:rFonts w:ascii="Times New Roman" w:hAnsi="Times New Roman"/>
          <w:b/>
          <w:color w:val="000000"/>
          <w:sz w:val="24"/>
        </w:rPr>
        <w:t>8.4.3  Empirical Threshold Sensitivity and Latency Profiling</w:t>
      </w:r>
    </w:p>
    <w:p>
      <w:pPr>
        <w:pStyle w:val="FirstParagraph"/>
        <w:spacing w:before="0" w:after="120" w:line="360" w:lineRule="auto"/>
        <w:ind w:firstLine="0"/>
        <w:jc w:val="both"/>
      </w:pPr>
      <w:r>
        <w:rPr>
          <w:rFonts w:ascii="Times New Roman" w:hAnsi="Times New Roman"/>
          <w:color w:val="000000"/>
          <w:sz w:val="24"/>
        </w:rPr>
        <w:t xml:space="preserve">An inherent characteristic of two-tier cascaded pipelines is that Tier 2 only evaluates candidates admitted by Tier 1. Consequently, the overall pipeline recall is strictly bounded by the sensitivity of the neural screener:</w:t>
      </w:r>
    </w:p>
    <w:p>
      <w:pPr>
        <w:pStyle w:val="BodyText"/>
        <w:spacing w:before="120" w:after="120" w:line="276" w:lineRule="auto"/>
        <w:ind w:firstLine="0"/>
        <w:jc w:val="center"/>
      </w:pPr>
      <m:oMathPara>
        <m:oMathParaPr>
          <m:jc m:val="center"/>
        </m:oMathParaPr>
        <m:oMath>
          <m:sSub>
            <m:e>
              <m:r>
                <m:rPr>
                  <m:nor/>
                  <m:sty m:val="p"/>
                </m:rPr>
                <m:t>Recall</m:t>
              </m:r>
            </m:e>
            <m:sub>
              <m:r>
                <m:rPr>
                  <m:nor/>
                  <m:sty m:val="p"/>
                </m:rPr>
                <m:t>hybrid</m:t>
              </m:r>
            </m:sub>
          </m:sSub>
          <m:r>
            <m:rPr>
              <m:sty m:val="p"/>
            </m:rPr>
            <m:t>≤</m:t>
          </m:r>
          <m:sSub>
            <m:e>
              <m:r>
                <m:rPr>
                  <m:nor/>
                  <m:sty m:val="p"/>
                </m:rPr>
                <m:t>Recall</m:t>
              </m:r>
            </m:e>
            <m:sub>
              <m:r>
                <m:rPr>
                  <m:nor/>
                  <m:sty m:val="p"/>
                </m:rPr>
                <m:t>GNN</m:t>
              </m:r>
            </m:sub>
          </m:sSub>
          <m:r>
            <m:rPr>
              <m:sty m:val="p"/>
            </m:rPr>
            <m:t>(</m:t>
          </m:r>
          <m:sSub>
            <m:e>
              <m:r>
                <m:t>τ</m:t>
              </m:r>
            </m:e>
            <m:sub>
              <m:r>
                <m:rPr>
                  <m:nor/>
                  <m:sty m:val="p"/>
                </m:rPr>
                <m:t>threshold</m:t>
              </m:r>
            </m:sub>
          </m:sSub>
          <m:r>
            <m:rPr>
              <m:sty m:val="p"/>
            </m:rPr>
            <m:t>)</m:t>
          </m:r>
        </m:oMath>
      </m:oMathPara>
    </w:p>
    <w:p>
      <w:pPr>
        <w:pStyle w:val="FirstParagraph"/>
        <w:spacing w:before="0" w:after="120" w:line="360" w:lineRule="auto"/>
        <w:ind w:firstLine="0"/>
        <w:jc w:val="both"/>
      </w:pPr>
      <w:r>
        <w:rPr>
          <w:rFonts w:ascii="Times New Roman" w:hAnsi="Times New Roman"/>
          <w:color w:val="000000"/>
          <w:sz w:val="24"/>
        </w:rPr>
        <w:t xml:space="preserve">If the screening threshold</w:t>
      </w:r>
      <w:r>
        <w:rPr>
          <w:rFonts w:ascii="Times New Roman" w:hAnsi="Times New Roman"/>
          <w:color w:val="000000"/>
          <w:sz w:val="24"/>
        </w:rPr>
        <w:t xml:space="preserve"> </w:t>
      </w:r>
      <m:oMath>
        <m:sSub>
          <m:e>
            <m:r>
              <m:t>τ</m:t>
            </m:r>
          </m:e>
          <m:sub>
            <m:r>
              <m:rPr>
                <m:nor/>
                <m:sty m:val="p"/>
              </m:rPr>
              <m:t>threshold</m:t>
            </m:r>
          </m:sub>
        </m:sSub>
      </m:oMath>
      <w:r>
        <w:rPr>
          <w:rFonts w:ascii="Times New Roman" w:hAnsi="Times New Roman"/>
          <w:color w:val="000000"/>
          <w:sz w:val="24"/>
        </w:rPr>
        <w:t xml:space="preserve"> </w:t>
      </w:r>
      <w:r>
        <w:rPr>
          <w:rFonts w:ascii="Times New Roman" w:hAnsi="Times New Roman"/>
          <w:color w:val="000000"/>
          <w:sz w:val="24"/>
        </w:rPr>
        <w:t xml:space="preserve">is set too aggressively, subtle vulnerabilities might be filtered prematurely, causing false negatives. Conversely, setting</w:t>
      </w:r>
      <w:r>
        <w:rPr>
          <w:rFonts w:ascii="Times New Roman" w:hAnsi="Times New Roman"/>
          <w:color w:val="000000"/>
          <w:sz w:val="24"/>
        </w:rPr>
        <w:t xml:space="preserve"> </w:t>
      </w:r>
      <m:oMath>
        <m:sSub>
          <m:e>
            <m:r>
              <m:t>τ</m:t>
            </m:r>
          </m:e>
          <m:sub>
            <m:r>
              <m:rPr>
                <m:nor/>
                <m:sty m:val="p"/>
              </m:rPr>
              <m:t>threshold</m:t>
            </m:r>
          </m:sub>
        </m:sSub>
      </m:oMath>
      <w:r>
        <w:rPr>
          <w:rFonts w:ascii="Times New Roman" w:hAnsi="Times New Roman"/>
          <w:color w:val="000000"/>
          <w:sz w:val="24"/>
        </w:rPr>
        <w:t xml:space="preserve"> </w:t>
      </w:r>
      <w:r>
        <w:rPr>
          <w:rFonts w:ascii="Times New Roman" w:hAnsi="Times New Roman"/>
          <w:color w:val="000000"/>
          <w:sz w:val="24"/>
        </w:rPr>
        <w:t xml:space="preserve">too low admits excessive benign templates, burdening the symbolic solver with unnecessary queries.</w:t>
      </w:r>
    </w:p>
    <w:p>
      <w:pPr>
        <w:pStyle w:val="BodyText"/>
        <w:spacing w:before="0" w:after="120" w:line="360" w:lineRule="auto"/>
        <w:ind w:firstLine="360"/>
        <w:jc w:val="both"/>
      </w:pPr>
      <w:r>
        <w:rPr>
          <w:rFonts w:ascii="Times New Roman" w:hAnsi="Times New Roman"/>
          <w:color w:val="000000"/>
          <w:sz w:val="24"/>
        </w:rPr>
        <w:t xml:space="preserve">To rigorously characterize this operational trade-off, Table 8.2 documents empirical sensitivity across five screening thresholds (</w:t>
      </w:r>
      <m:oMath>
        <m:r>
          <m:t>τ</m:t>
        </m:r>
        <m:r>
          <m:rPr>
            <m:sty m:val="p"/>
          </m:rPr>
          <m:t>∈</m:t>
        </m:r>
        <m:r>
          <m:rPr>
            <m:sty m:val="p"/>
          </m:rPr>
          <m:t>{</m:t>
        </m:r>
        <m:r>
          <m:t>0.10</m:t>
        </m:r>
        <m:r>
          <m:rPr>
            <m:sty m:val="p"/>
          </m:rPr>
          <m:t>,</m:t>
        </m:r>
        <m:r>
          <m:t>0.25</m:t>
        </m:r>
        <m:r>
          <m:rPr>
            <m:sty m:val="p"/>
          </m:rPr>
          <m:t>,</m:t>
        </m:r>
        <m:r>
          <m:t>0.50</m:t>
        </m:r>
        <m:r>
          <m:rPr>
            <m:sty m:val="p"/>
          </m:rPr>
          <m:t>,</m:t>
        </m:r>
        <m:r>
          <m:t>0.75</m:t>
        </m:r>
        <m:r>
          <m:rPr>
            <m:sty m:val="p"/>
          </m:rPr>
          <m:t>,</m:t>
        </m:r>
        <m:r>
          <m:t>0.90</m:t>
        </m:r>
        <m:r>
          <m:rPr>
            <m:sty m:val="p"/>
          </m:rPr>
          <m:t>}</m:t>
        </m:r>
      </m:oMath>
      <w:r>
        <w:rPr>
          <w:rFonts w:ascii="Times New Roman" w:hAnsi="Times New Roman"/>
          <w:color w:val="000000"/>
          <w:sz w:val="24"/>
        </w:rPr>
        <w:t xml:space="preserve">) evaluated on a held-out test suite of</w:t>
      </w:r>
      <w:r>
        <w:rPr>
          <w:rFonts w:ascii="Times New Roman" w:hAnsi="Times New Roman"/>
          <w:color w:val="000000"/>
          <w:sz w:val="24"/>
        </w:rPr>
        <w:t xml:space="preserve"> </w:t>
      </w:r>
      <m:oMath>
        <m:r>
          <m:t>N</m:t>
        </m:r>
        <m:r>
          <m:rPr>
            <m:sty m:val="p"/>
          </m:rPr>
          <m:t>=</m:t>
        </m:r>
        <m:r>
          <m:t>600</m:t>
        </m:r>
      </m:oMath>
      <w:r>
        <w:rPr>
          <w:rFonts w:ascii="Times New Roman" w:hAnsi="Times New Roman"/>
          <w:color w:val="000000"/>
          <w:sz w:val="24"/>
        </w:rPr>
        <w:t xml:space="preserve"> </w:t>
      </w:r>
      <w:r>
        <w:rPr>
          <w:rFonts w:ascii="Times New Roman" w:hAnsi="Times New Roman"/>
          <w:color w:val="000000"/>
          <w:sz w:val="24"/>
        </w:rPr>
        <w:t xml:space="preserve">enterprise certificate templates containing exactly 60 ground-truth privilege escalation paths.</w:t>
      </w:r>
    </w:p>
    <w:bookmarkStart w:id="145" w:name="tab:threshold_sensitivity"/>
    <w:p>
      <w:pPr>
        <w:pStyle w:val="TableCaption"/>
        <w:keepNext/>
        <w:spacing w:before="280" w:after="80"/>
        <w:ind w:firstLine="0"/>
        <w:jc w:val="center"/>
      </w:pPr>
      <w:r>
        <w:rPr>
          <w:rFonts w:ascii="Times New Roman" w:hAnsi="Times New Roman"/>
          <w:b/>
          <w:bCs/>
          <w:color w:val="000000"/>
          <w:sz w:val="21"/>
        </w:rPr>
        <w:t xml:space="preserve">Table 8.2:</w:t>
      </w:r>
      <w:r>
        <w:rPr>
          <w:rFonts w:ascii="Times New Roman" w:hAnsi="Times New Roman"/>
          <w:color w:val="000000"/>
          <w:sz w:val="21"/>
        </w:rPr>
        <w:t xml:space="preserve"> </w:t>
      </w:r>
      <w:r>
        <w:rPr>
          <w:rFonts w:ascii="Times New Roman" w:hAnsi="Times New Roman"/>
          <w:color w:val="000000"/>
          <w:sz w:val="21"/>
        </w:rPr>
        <w:t xml:space="preserve">Empirical Threshold Sensitivity and Latency Trade-offs of the Two-Tier Auditor (</w:t>
      </w:r>
      <m:oMath>
        <m:r>
          <m:t>N</m:t>
        </m:r>
        <m:r>
          <m:rPr>
            <m:sty m:val="p"/>
          </m:rPr>
          <m:t>=</m:t>
        </m:r>
        <m:r>
          <m:t>600</m:t>
        </m:r>
      </m:oMath>
      <w:r>
        <w:rPr>
          <w:rFonts w:ascii="Times New Roman" w:hAnsi="Times New Roman"/>
          <w:color w:val="000000"/>
          <w:sz w:val="21"/>
        </w:rPr>
        <w:t xml:space="preserve"> </w:t>
      </w:r>
      <w:r>
        <w:rPr>
          <w:rFonts w:ascii="Times New Roman" w:hAnsi="Times New Roman"/>
          <w:color w:val="000000"/>
          <w:sz w:val="21"/>
        </w:rPr>
        <w:t xml:space="preserve">Enterprise Templates, 60 True Escalation Paths).</w:t>
      </w:r>
    </w:p>
    <w:tbl>
      <w:tblPr>
        <w:tblStyle w:val="Table"/>
        <w:tblW w:type="auto" w:w="0"/>
        <w:jc w:val="center"/>
        <w:tblLayout w:type="fixed"/>
        <w:tblLook w:firstRow="1" w:lastRow="0" w:firstColumn="0" w:lastColumn="0" w:noHBand="0" w:noVBand="0" w:val="0020"/>
        <w:tblCaption w:val="Table 8.2: Empirical Threshold Sensitivity and Latency Trade-offs of the Two-Tier Auditor (N = 600 Enterprise Templates, 60 True Escalation Paths)."/>
        <w:tblBorders>
          <w:top w:val="single" w:sz="12" w:space="0" w:color="000000"/>
          <w:bottom w:val="single" w:sz="12" w:space="0" w:color="000000"/>
          <w:insideH w:val="none"/>
          <w:insideV w:val="none"/>
          <w:left w:val="none"/>
          <w:right w:val="none"/>
        </w:tblBorders>
      </w:tblPr>
      <w:tblGrid>
        <w:gridCol w:w="1131"/>
        <w:gridCol w:w="1131"/>
        <w:gridCol w:w="1131"/>
        <w:gridCol w:w="1131"/>
        <w:gridCol w:w="1131"/>
        <w:gridCol w:w="1131"/>
        <w:gridCol w:w="1131"/>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left"/>
            </w:pPr>
            <w:r>
              <w:rPr>
                <w:rFonts w:ascii="Times New Roman" w:hAnsi="Times New Roman"/>
                <w:b/>
                <w:bCs/>
                <w:color w:val="000000"/>
                <w:sz w:val="19"/>
              </w:rPr>
              <w:t xml:space="preserve">Threshold (</w:t>
            </w:r>
            <m:oMath>
              <m:r>
                <m:t>τ</m:t>
              </m:r>
            </m:oMath>
            <w:r>
              <w:rPr>
                <w:rFonts w:ascii="Times New Roman" w:hAnsi="Times New Roman"/>
                <w:b/>
                <w:bCs/>
                <w:color w:val="000000"/>
                <w:sz w:val="19"/>
              </w:rPr>
              <w:t xml:space="preserve">)</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Admitted</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Admit Rate</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Recall</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GNN (ms)</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Symbolic (ms)</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Total (ms)</w:t>
            </w:r>
          </w:p>
        </w:tc>
      </w:tr>
      <w:tr>
        <w:trPr>
          <w:cantSplit/>
        </w:trPr>
        <w:tc>
          <w:tcPr>
            <w:tcMar>
              <w:top w:w="45" w:type="dxa"/>
              <w:bottom w:w="45" w:type="dxa"/>
              <w:left w:w="75" w:type="dxa"/>
              <w:right w:w="75" w:type="dxa"/>
            </w:tcMar>
          </w:tcPr>
          <w:p>
            <w:pPr>
              <w:pStyle w:val="Compact"/>
              <w:spacing w:before="40" w:after="40" w:line="252" w:lineRule="auto"/>
              <w:jc w:val="left"/>
            </w:pPr>
            <m:oMath>
              <m:r>
                <m:t>τ</m:t>
              </m:r>
              <m:r>
                <m:rPr>
                  <m:sty m:val="p"/>
                </m:rPr>
                <m:t>=</m:t>
              </m:r>
              <m:r>
                <m:t>0.10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182</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30.3</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b"/>
                </m:rPr>
                <m:t>60</m:t>
              </m:r>
              <m:r>
                <m:rPr>
                  <m:sty m:val="b"/>
                </m:rPr>
                <m:t>/</m:t>
              </m:r>
              <m:r>
                <m:rPr>
                  <m:sty m:val="b"/>
                </m:rPr>
                <m:t>60</m:t>
              </m:r>
              <m:r>
                <m:rPr>
                  <m:sty m:val="b"/>
                </m:rPr>
                <m:t> </m:t>
              </m:r>
              <m:r>
                <m:rPr>
                  <m:sty m:val="b"/>
                </m:rPr>
                <m:t>(</m:t>
              </m:r>
              <m:r>
                <m:rPr>
                  <m:sty m:val="b"/>
                </m:rPr>
                <m:t>100.0</m:t>
              </m:r>
              <m:r>
                <m:rPr>
                  <m:sty m:val="b"/>
                </m:rPr>
                <m:t>%</m:t>
              </m:r>
              <m:r>
                <m:rPr>
                  <m:sty m:val="b"/>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18.2</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324.5</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342.7</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m:oMath>
              <m:r>
                <m:t>τ</m:t>
              </m:r>
              <m:r>
                <m:rPr>
                  <m:sty m:val="p"/>
                </m:rPr>
                <m:t>=</m:t>
              </m:r>
              <m:r>
                <m:t>0.25</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104</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17.3</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b"/>
                </m:rPr>
                <m:t>60</m:t>
              </m:r>
              <m:r>
                <m:rPr>
                  <m:sty m:val="b"/>
                </m:rPr>
                <m:t>/</m:t>
              </m:r>
              <m:r>
                <m:rPr>
                  <m:sty m:val="b"/>
                </m:rPr>
                <m:t>60</m:t>
              </m:r>
              <m:r>
                <m:rPr>
                  <m:sty m:val="b"/>
                </m:rPr>
                <m:t> </m:t>
              </m:r>
              <m:r>
                <m:rPr>
                  <m:sty m:val="b"/>
                </m:rPr>
                <m:t>(</m:t>
              </m:r>
              <m:r>
                <m:rPr>
                  <m:sty m:val="b"/>
                </m:rPr>
                <m:t>100.0</m:t>
              </m:r>
              <m:r>
                <m:rPr>
                  <m:sty m:val="b"/>
                </m:rPr>
                <m:t>%</m:t>
              </m:r>
              <m:r>
                <m:rPr>
                  <m:sty m:val="b"/>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18.2</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185.3</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203.5</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m:oMath>
              <m:r>
                <m:rPr>
                  <m:sty m:val="bi"/>
                </m:rPr>
                <m:t>τ</m:t>
              </m:r>
              <m:r>
                <m:rPr>
                  <m:sty m:val="b"/>
                </m:rPr>
                <m:t>=</m:t>
              </m:r>
              <m:r>
                <m:rPr>
                  <m:sty m:val="b"/>
                </m:rPr>
                <m:t>0.50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b"/>
                </m:rPr>
                <m:t>62</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b"/>
                </m:rPr>
                <m:t>10.3</m:t>
              </m:r>
              <m:r>
                <m:rPr>
                  <m:sty m:val="b"/>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b"/>
                </m:rPr>
                <m:t>60</m:t>
              </m:r>
              <m:r>
                <m:rPr>
                  <m:sty m:val="b"/>
                </m:rPr>
                <m:t>/</m:t>
              </m:r>
              <m:r>
                <m:rPr>
                  <m:sty m:val="b"/>
                </m:rPr>
                <m:t>60</m:t>
              </m:r>
              <m:r>
                <m:rPr>
                  <m:sty m:val="b"/>
                </m:rPr>
                <m:t> </m:t>
              </m:r>
              <m:r>
                <m:rPr>
                  <m:sty m:val="b"/>
                </m:rPr>
                <m:t>(</m:t>
              </m:r>
              <m:r>
                <m:rPr>
                  <m:sty m:val="b"/>
                </m:rPr>
                <m:t>100.0</m:t>
              </m:r>
              <m:r>
                <m:rPr>
                  <m:sty m:val="b"/>
                </m:rPr>
                <m:t>%</m:t>
              </m:r>
              <m:r>
                <m:rPr>
                  <m:sty m:val="b"/>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b"/>
                </m:rPr>
                <m:t>18.2</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b"/>
                </m:rPr>
                <m:t>110.6</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rPr>
                  <m:sty m:val="b"/>
                </m:rPr>
                <m:t>128.8</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m:oMath>
              <m:r>
                <m:t>τ</m:t>
              </m:r>
              <m:r>
                <m:rPr>
                  <m:sty m:val="p"/>
                </m:rPr>
                <m:t>=</m:t>
              </m:r>
              <m:r>
                <m:t>0.75</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58</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9.7</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58</m:t>
              </m:r>
              <m:r>
                <m:rPr>
                  <m:sty m:val="p"/>
                </m:rPr>
                <m:t>/</m:t>
              </m:r>
              <m:r>
                <m:t>60</m:t>
              </m:r>
              <m:r>
                <m:t> </m:t>
              </m:r>
              <m:r>
                <m:rPr>
                  <m:sty m:val="p"/>
                </m:rPr>
                <m:t>(</m:t>
              </m:r>
              <m:r>
                <m:t>96.7</m:t>
              </m:r>
              <m:r>
                <m:rPr>
                  <m:sty m:val="p"/>
                </m:rPr>
                <m:t>%</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18.2</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103.4</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121.6</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m:oMath>
              <m:r>
                <m:t>τ</m:t>
              </m:r>
              <m:r>
                <m:rPr>
                  <m:sty m:val="p"/>
                </m:rPr>
                <m:t>=</m:t>
              </m:r>
              <m:r>
                <m:t>0.90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49</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8.2</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49</m:t>
              </m:r>
              <m:r>
                <m:rPr>
                  <m:sty m:val="p"/>
                </m:rPr>
                <m:t>/</m:t>
              </m:r>
              <m:r>
                <m:t>60</m:t>
              </m:r>
              <m:r>
                <m:t> </m:t>
              </m:r>
              <m:r>
                <m:rPr>
                  <m:sty m:val="p"/>
                </m:rPr>
                <m:t>(</m:t>
              </m:r>
              <m:r>
                <m:t>81.7</m:t>
              </m:r>
              <m:r>
                <m:rPr>
                  <m:sty m:val="p"/>
                </m:rPr>
                <m:t>%</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18.2</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87.2</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105.4</m:t>
              </m:r>
            </m:oMath>
            <w:r>
              <w:rPr>
                <w:rFonts w:ascii="Times New Roman" w:hAnsi="Times New Roman"/>
                <w:color w:val="000000"/>
                <w:sz w:val="18"/>
              </w:rPr>
              <w:t xml:space="preserve">​</w:t>
            </w:r>
          </w:p>
        </w:tc>
      </w:tr>
    </w:tbl>
    <w:bookmarkEnd w:id="142"/>
    <w:p>
      <w:pPr>
        <w:pStyle w:val="BodyText"/>
        <w:spacing w:before="0" w:after="120" w:line="360" w:lineRule="auto"/>
        <w:ind w:firstLine="360"/>
        <w:jc w:val="both"/>
      </w:pPr>
      <w:r>
        <w:rPr>
          <w:rFonts w:ascii="Times New Roman" w:hAnsi="Times New Roman"/>
          <w:color w:val="000000"/>
          <w:sz w:val="24"/>
        </w:rPr>
        <w:t xml:space="preserve">As documented in Table 8.2:</w:t>
      </w:r>
    </w:p>
    <w:p>
      <w:pPr>
        <w:numPr>
          <w:ilvl w:val="0"/>
          <w:numId w:val="76"/>
        </w:numPr>
        <w:spacing w:before="0" w:after="60" w:line="300" w:lineRule="auto"/>
        <w:jc w:val="both"/>
      </w:pPr>
      <w:r>
        <w:rPr>
          <w:rFonts w:ascii="Times New Roman" w:hAnsi="Times New Roman"/>
          <w:b/>
          <w:bCs/>
          <w:color w:val="000000"/>
          <w:sz w:val="24"/>
        </w:rPr>
        <w:t xml:space="preserve">Optimal Operational Operating Point (</w:t>
      </w:r>
      <m:oMath>
        <m:r>
          <m:t>τ</m:t>
        </m:r>
        <m:r>
          <m:rPr>
            <m:sty m:val="p"/>
          </m:rPr>
          <m:t>=</m:t>
        </m:r>
        <m:r>
          <m:t>0.50</m:t>
        </m:r>
      </m:oMath>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At the standard decision threshold</w:t>
      </w:r>
      <w:r>
        <w:rPr>
          <w:rFonts w:ascii="Times New Roman" w:hAnsi="Times New Roman"/>
          <w:color w:val="000000"/>
          <w:sz w:val="24"/>
        </w:rPr>
        <w:t xml:space="preserve"> </w:t>
      </w:r>
      <m:oMath>
        <m:r>
          <m:t>τ</m:t>
        </m:r>
        <m:r>
          <m:rPr>
            <m:sty m:val="p"/>
          </m:rPr>
          <m:t>=</m:t>
        </m:r>
        <m:r>
          <m:t>0.50</m:t>
        </m:r>
      </m:oMath>
      <w:r>
        <w:rPr>
          <w:rFonts w:ascii="Times New Roman" w:hAnsi="Times New Roman"/>
          <w:color w:val="000000"/>
          <w:sz w:val="24"/>
        </w:rPr>
        <w:t xml:space="preserve">, Tier 1 admits 62 candidate templates (filtering</w:t>
      </w:r>
      <w:r>
        <w:rPr>
          <w:rFonts w:ascii="Times New Roman" w:hAnsi="Times New Roman"/>
          <w:color w:val="000000"/>
          <w:sz w:val="24"/>
        </w:rPr>
        <w:t xml:space="preserve"> </w:t>
      </w:r>
      <m:oMath>
        <m:r>
          <m:t>89.7</m:t>
        </m:r>
        <m:r>
          <m:rPr>
            <m:sty m:val="p"/>
          </m:rPr>
          <m:t>%</m:t>
        </m:r>
      </m:oMath>
      <w:r>
        <w:rPr>
          <w:rFonts w:ascii="Times New Roman" w:hAnsi="Times New Roman"/>
          <w:color w:val="000000"/>
          <w:sz w:val="24"/>
        </w:rPr>
        <w:t xml:space="preserve"> </w:t>
      </w:r>
      <w:r>
        <w:rPr>
          <w:rFonts w:ascii="Times New Roman" w:hAnsi="Times New Roman"/>
          <w:color w:val="000000"/>
          <w:sz w:val="24"/>
        </w:rPr>
        <w:t xml:space="preserve">of benign templates), while capturing all</w:t>
      </w:r>
      <w:r>
        <w:rPr>
          <w:rFonts w:ascii="Times New Roman" w:hAnsi="Times New Roman"/>
          <w:color w:val="000000"/>
          <w:sz w:val="24"/>
        </w:rPr>
        <w:t xml:space="preserve"> </w:t>
      </w:r>
      <m:oMath>
        <m:r>
          <m:t>60</m:t>
        </m:r>
        <m:r>
          <m:rPr>
            <m:sty m:val="p"/>
          </m:rPr>
          <m:t>/</m:t>
        </m:r>
        <m:r>
          <m:t>60</m:t>
        </m:r>
      </m:oMath>
      <w:r>
        <w:rPr>
          <w:rFonts w:ascii="Times New Roman" w:hAnsi="Times New Roman"/>
          <w:color w:val="000000"/>
          <w:sz w:val="24"/>
        </w:rPr>
        <w:t xml:space="preserve"> </w:t>
      </w:r>
      <w:r>
        <w:rPr>
          <w:rFonts w:ascii="Times New Roman" w:hAnsi="Times New Roman"/>
          <w:color w:val="000000"/>
          <w:sz w:val="24"/>
        </w:rPr>
        <w:t xml:space="preserve">true escalation vectors (</w:t>
      </w:r>
      <m:oMath>
        <m:r>
          <m:t>100.0</m:t>
        </m:r>
        <m:r>
          <m:rPr>
            <m:sty m:val="p"/>
          </m:rPr>
          <m:t>%</m:t>
        </m:r>
      </m:oMath>
      <w:r>
        <w:rPr>
          <w:rFonts w:ascii="Times New Roman" w:hAnsi="Times New Roman"/>
          <w:color w:val="000000"/>
          <w:sz w:val="24"/>
        </w:rPr>
        <w:t xml:space="preserve"> </w:t>
      </w:r>
      <w:r>
        <w:rPr>
          <w:rFonts w:ascii="Times New Roman" w:hAnsi="Times New Roman"/>
          <w:color w:val="000000"/>
          <w:sz w:val="24"/>
        </w:rPr>
        <w:t xml:space="preserve">recall, zero false negatives). Total pipeline latency is only</w:t>
      </w:r>
      <w:r>
        <w:rPr>
          <w:rFonts w:ascii="Times New Roman" w:hAnsi="Times New Roman"/>
          <w:color w:val="000000"/>
          <w:sz w:val="24"/>
        </w:rPr>
        <w:t xml:space="preserve"> </w:t>
      </w:r>
      <m:oMath>
        <m:r>
          <m:t>128.8</m:t>
        </m:r>
      </m:oMath>
      <w:r>
        <w:rPr>
          <w:rFonts w:ascii="Times New Roman" w:hAnsi="Times New Roman"/>
          <w:color w:val="000000"/>
          <w:sz w:val="24"/>
        </w:rPr>
        <w:t xml:space="preserve"> ms (</w:t>
      </w:r>
      <m:oMath>
        <m:r>
          <m:t>18.2</m:t>
        </m:r>
      </m:oMath>
      <w:r>
        <w:rPr>
          <w:rFonts w:ascii="Times New Roman" w:hAnsi="Times New Roman"/>
          <w:color w:val="000000"/>
          <w:sz w:val="24"/>
        </w:rPr>
        <w:t xml:space="preserve"> ms GNN forward pass</w:t>
      </w:r>
      <w:r>
        <w:rPr>
          <w:rFonts w:ascii="Times New Roman" w:hAnsi="Times New Roman"/>
          <w:color w:val="000000"/>
          <w:sz w:val="24"/>
        </w:rPr>
        <w:t xml:space="preserve"> </w:t>
      </w:r>
      <m:oMath>
        <m:r>
          <m:rPr>
            <m:sty m:val="p"/>
          </m:rPr>
          <m:t>+</m:t>
        </m:r>
        <m:r>
          <m:t>110.6</m:t>
        </m:r>
      </m:oMath>
      <w:r>
        <w:rPr>
          <w:rFonts w:ascii="Times New Roman" w:hAnsi="Times New Roman"/>
          <w:color w:val="000000"/>
          <w:sz w:val="24"/>
        </w:rPr>
        <w:t xml:space="preserve"> ms localized symbolic checks).</w:t>
      </w:r>
    </w:p>
    <w:p>
      <w:pPr>
        <w:numPr>
          <w:ilvl w:val="0"/>
          <w:numId w:val="76"/>
        </w:numPr>
        <w:spacing w:before="0" w:after="60" w:line="300" w:lineRule="auto"/>
        <w:jc w:val="both"/>
      </w:pPr>
      <w:r>
        <w:rPr>
          <w:rFonts w:ascii="Times New Roman" w:hAnsi="Times New Roman"/>
          <w:b/>
          <w:bCs/>
          <w:color w:val="000000"/>
          <w:sz w:val="24"/>
        </w:rPr>
        <w:t xml:space="preserve">Risk-Averse Deployments (</w:t>
      </w:r>
      <m:oMath>
        <m:r>
          <m:t>τ</m:t>
        </m:r>
        <m:r>
          <m:rPr>
            <m:sty m:val="p"/>
          </m:rPr>
          <m:t>∈</m:t>
        </m:r>
        <m:r>
          <m:rPr>
            <m:sty m:val="p"/>
          </m:rPr>
          <m:t>[</m:t>
        </m:r>
        <m:r>
          <m:t>0.10</m:t>
        </m:r>
        <m:r>
          <m:rPr>
            <m:sty m:val="p"/>
          </m:rPr>
          <m:t>,</m:t>
        </m:r>
        <m:r>
          <m:t>0.25</m:t>
        </m:r>
        <m:r>
          <m:rPr>
            <m:sty m:val="p"/>
          </m:rPr>
          <m:t>]</m:t>
        </m:r>
      </m:oMath>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In ultra-high-security environments where missing an attack path carries extreme penalties, setting</w:t>
      </w:r>
      <w:r>
        <w:rPr>
          <w:rFonts w:ascii="Times New Roman" w:hAnsi="Times New Roman"/>
          <w:color w:val="000000"/>
          <w:sz w:val="24"/>
        </w:rPr>
        <w:t xml:space="preserve"> </w:t>
      </w:r>
      <m:oMath>
        <m:r>
          <m:t>τ</m:t>
        </m:r>
        <m:r>
          <m:rPr>
            <m:sty m:val="p"/>
          </m:rPr>
          <m:t>=</m:t>
        </m:r>
        <m:r>
          <m:t>0.10</m:t>
        </m:r>
      </m:oMath>
      <w:r>
        <w:rPr>
          <w:rFonts w:ascii="Times New Roman" w:hAnsi="Times New Roman"/>
          <w:color w:val="000000"/>
          <w:sz w:val="24"/>
        </w:rPr>
        <w:t xml:space="preserve"> </w:t>
      </w:r>
      <w:r>
        <w:rPr>
          <w:rFonts w:ascii="Times New Roman" w:hAnsi="Times New Roman"/>
          <w:color w:val="000000"/>
          <w:sz w:val="24"/>
        </w:rPr>
        <w:t xml:space="preserve">or</w:t>
      </w:r>
      <w:r>
        <w:rPr>
          <w:rFonts w:ascii="Times New Roman" w:hAnsi="Times New Roman"/>
          <w:color w:val="000000"/>
          <w:sz w:val="24"/>
        </w:rPr>
        <w:t xml:space="preserve"> </w:t>
      </w:r>
      <m:oMath>
        <m:r>
          <m:t>0.25</m:t>
        </m:r>
      </m:oMath>
      <w:r>
        <w:rPr>
          <w:rFonts w:ascii="Times New Roman" w:hAnsi="Times New Roman"/>
          <w:color w:val="000000"/>
          <w:sz w:val="24"/>
        </w:rPr>
        <w:t xml:space="preserve"> </w:t>
      </w:r>
      <w:r>
        <w:rPr>
          <w:rFonts w:ascii="Times New Roman" w:hAnsi="Times New Roman"/>
          <w:color w:val="000000"/>
          <w:sz w:val="24"/>
        </w:rPr>
        <w:t xml:space="preserve">provides a generous safety margin. Even at</w:t>
      </w:r>
      <w:r>
        <w:rPr>
          <w:rFonts w:ascii="Times New Roman" w:hAnsi="Times New Roman"/>
          <w:color w:val="000000"/>
          <w:sz w:val="24"/>
        </w:rPr>
        <w:t xml:space="preserve"> </w:t>
      </w:r>
      <m:oMath>
        <m:r>
          <m:t>τ</m:t>
        </m:r>
        <m:r>
          <m:rPr>
            <m:sty m:val="p"/>
          </m:rPr>
          <m:t>=</m:t>
        </m:r>
        <m:r>
          <m:t>0.10</m:t>
        </m:r>
      </m:oMath>
      <w:r>
        <w:rPr>
          <w:rFonts w:ascii="Times New Roman" w:hAnsi="Times New Roman"/>
          <w:color w:val="000000"/>
          <w:sz w:val="24"/>
        </w:rPr>
        <w:t xml:space="preserve">, where 182 candidates are forwarded to Tier 2, total execution time remains well under half a second (</w:t>
      </w:r>
      <m:oMath>
        <m:r>
          <m:t>342.7</m:t>
        </m:r>
      </m:oMath>
      <w:r>
        <w:rPr>
          <w:rFonts w:ascii="Times New Roman" w:hAnsi="Times New Roman"/>
          <w:color w:val="000000"/>
          <w:sz w:val="24"/>
        </w:rPr>
        <w:t xml:space="preserve"> ms), confirming that the hybrid pipeline retains real-time performance even under hyper-sensitive screening.</w:t>
      </w:r>
    </w:p>
    <w:p>
      <w:pPr>
        <w:numPr>
          <w:ilvl w:val="0"/>
          <w:numId w:val="76"/>
        </w:numPr>
        <w:spacing w:before="0" w:after="60" w:line="300" w:lineRule="auto"/>
        <w:jc w:val="both"/>
      </w:pPr>
      <w:r>
        <w:rPr>
          <w:rFonts w:ascii="Times New Roman" w:hAnsi="Times New Roman"/>
          <w:b/>
          <w:bCs/>
          <w:color w:val="000000"/>
          <w:sz w:val="24"/>
        </w:rPr>
        <w:t xml:space="preserve">Conservative Threshold Degradation (</w:t>
      </w:r>
      <m:oMath>
        <m:r>
          <m:t>τ</m:t>
        </m:r>
        <m:r>
          <m:rPr>
            <m:sty m:val="p"/>
          </m:rPr>
          <m:t>≥</m:t>
        </m:r>
        <m:r>
          <m:t>0.75</m:t>
        </m:r>
      </m:oMath>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When</w:t>
      </w:r>
      <w:r>
        <w:rPr>
          <w:rFonts w:ascii="Times New Roman" w:hAnsi="Times New Roman"/>
          <w:color w:val="000000"/>
          <w:sz w:val="24"/>
        </w:rPr>
        <w:t xml:space="preserve"> </w:t>
      </w:r>
      <m:oMath>
        <m:r>
          <m:t>τ</m:t>
        </m:r>
      </m:oMath>
      <w:r>
        <w:rPr>
          <w:rFonts w:ascii="Times New Roman" w:hAnsi="Times New Roman"/>
          <w:color w:val="000000"/>
          <w:sz w:val="24"/>
        </w:rPr>
        <w:t xml:space="preserve"> </w:t>
      </w:r>
      <w:r>
        <w:rPr>
          <w:rFonts w:ascii="Times New Roman" w:hAnsi="Times New Roman"/>
          <w:color w:val="000000"/>
          <w:sz w:val="24"/>
        </w:rPr>
        <w:t xml:space="preserve">is raised above</w:t>
      </w:r>
      <w:r>
        <w:rPr>
          <w:rFonts w:ascii="Times New Roman" w:hAnsi="Times New Roman"/>
          <w:color w:val="000000"/>
          <w:sz w:val="24"/>
        </w:rPr>
        <w:t xml:space="preserve"> </w:t>
      </w:r>
      <m:oMath>
        <m:r>
          <m:t>0.50</m:t>
        </m:r>
      </m:oMath>
      <w:r>
        <w:rPr>
          <w:rFonts w:ascii="Times New Roman" w:hAnsi="Times New Roman"/>
          <w:color w:val="000000"/>
          <w:sz w:val="24"/>
        </w:rPr>
        <w:t xml:space="preserve">, the neural screener begins truncating marginal candidates. At</w:t>
      </w:r>
      <w:r>
        <w:rPr>
          <w:rFonts w:ascii="Times New Roman" w:hAnsi="Times New Roman"/>
          <w:color w:val="000000"/>
          <w:sz w:val="24"/>
        </w:rPr>
        <w:t xml:space="preserve"> </w:t>
      </w:r>
      <m:oMath>
        <m:r>
          <m:t>τ</m:t>
        </m:r>
        <m:r>
          <m:rPr>
            <m:sty m:val="p"/>
          </m:rPr>
          <m:t>=</m:t>
        </m:r>
        <m:r>
          <m:t>0.75</m:t>
        </m:r>
      </m:oMath>
      <w:r>
        <w:rPr>
          <w:rFonts w:ascii="Times New Roman" w:hAnsi="Times New Roman"/>
          <w:color w:val="000000"/>
          <w:sz w:val="24"/>
        </w:rPr>
        <w:t xml:space="preserve">, two subtle delegation-chain variants are missed (yielding</w:t>
      </w:r>
      <w:r>
        <w:rPr>
          <w:rFonts w:ascii="Times New Roman" w:hAnsi="Times New Roman"/>
          <w:color w:val="000000"/>
          <w:sz w:val="24"/>
        </w:rPr>
        <w:t xml:space="preserve"> </w:t>
      </w:r>
      <m:oMath>
        <m:r>
          <m:t>96.7</m:t>
        </m:r>
        <m:r>
          <m:rPr>
            <m:sty m:val="p"/>
          </m:rPr>
          <m:t>%</m:t>
        </m:r>
      </m:oMath>
      <w:r>
        <w:rPr>
          <w:rFonts w:ascii="Times New Roman" w:hAnsi="Times New Roman"/>
          <w:color w:val="000000"/>
          <w:sz w:val="24"/>
        </w:rPr>
        <w:t xml:space="preserve"> </w:t>
      </w:r>
      <w:r>
        <w:rPr>
          <w:rFonts w:ascii="Times New Roman" w:hAnsi="Times New Roman"/>
          <w:color w:val="000000"/>
          <w:sz w:val="24"/>
        </w:rPr>
        <w:t xml:space="preserve">recall), and at</w:t>
      </w:r>
      <w:r>
        <w:rPr>
          <w:rFonts w:ascii="Times New Roman" w:hAnsi="Times New Roman"/>
          <w:color w:val="000000"/>
          <w:sz w:val="24"/>
        </w:rPr>
        <w:t xml:space="preserve"> </w:t>
      </w:r>
      <m:oMath>
        <m:r>
          <m:t>τ</m:t>
        </m:r>
        <m:r>
          <m:rPr>
            <m:sty m:val="p"/>
          </m:rPr>
          <m:t>=</m:t>
        </m:r>
        <m:r>
          <m:t>0.90</m:t>
        </m:r>
      </m:oMath>
      <w:r>
        <w:rPr>
          <w:rFonts w:ascii="Times New Roman" w:hAnsi="Times New Roman"/>
          <w:color w:val="000000"/>
          <w:sz w:val="24"/>
        </w:rPr>
        <w:t xml:space="preserve">, recall drops to</w:t>
      </w:r>
      <w:r>
        <w:rPr>
          <w:rFonts w:ascii="Times New Roman" w:hAnsi="Times New Roman"/>
          <w:color w:val="000000"/>
          <w:sz w:val="24"/>
        </w:rPr>
        <w:t xml:space="preserve"> </w:t>
      </w:r>
      <m:oMath>
        <m:r>
          <m:t>81.7</m:t>
        </m:r>
        <m:r>
          <m:rPr>
            <m:sty m:val="p"/>
          </m:rPr>
          <m:t>%</m:t>
        </m:r>
      </m:oMath>
      <w:r>
        <w:rPr>
          <w:rFonts w:ascii="Times New Roman" w:hAnsi="Times New Roman"/>
          <w:color w:val="000000"/>
          <w:sz w:val="24"/>
        </w:rPr>
        <w:t xml:space="preserve">. Consequently, operational enterprise deployments should strictly calibrate</w:t>
      </w:r>
      <w:r>
        <w:rPr>
          <w:rFonts w:ascii="Times New Roman" w:hAnsi="Times New Roman"/>
          <w:color w:val="000000"/>
          <w:sz w:val="24"/>
        </w:rPr>
        <w:t xml:space="preserve"> </w:t>
      </w:r>
      <m:oMath>
        <m:r>
          <m:t>τ</m:t>
        </m:r>
        <m:r>
          <m:rPr>
            <m:sty m:val="p"/>
          </m:rPr>
          <m:t>≤</m:t>
        </m:r>
        <m:r>
          <m:t>0.50</m:t>
        </m:r>
      </m:oMath>
      <w:r>
        <w:rPr>
          <w:rFonts w:ascii="Times New Roman" w:hAnsi="Times New Roman"/>
          <w:color w:val="000000"/>
          <w:sz w:val="24"/>
        </w:rPr>
        <w:t xml:space="preserve">.</w:t>
      </w:r>
    </w:p>
    <w:bookmarkEnd w:id="143"/>
    <w:bookmarkEnd w:id="144"/>
    <w:bookmarkStart w:id="146" w:name="complexity-and-efficiency-profiling"/>
    <w:p>
      <w:pPr>
        <w:pStyle w:val="Heading2"/>
        <w:keepNext/>
        <w:spacing w:before="320" w:after="120" w:line="276" w:lineRule="auto"/>
        <w:ind w:firstLine="0"/>
        <w:jc w:val="left"/>
      </w:pPr>
      <w:r>
        <w:rPr>
          <w:rFonts w:ascii="Times New Roman" w:hAnsi="Times New Roman"/>
          <w:b/>
          <w:color w:val="000000"/>
          <w:sz w:val="28"/>
        </w:rPr>
        <w:t>8.5  Complexity and Efficiency Profiling</w:t>
      </w:r>
    </w:p>
    <w:p>
      <w:pPr>
        <w:pStyle w:val="FirstParagraph"/>
        <w:spacing w:before="0" w:after="120" w:line="360" w:lineRule="auto"/>
        <w:ind w:firstLine="0"/>
        <w:jc w:val="both"/>
      </w:pPr>
      <w:r>
        <w:rPr>
          <w:rFonts w:ascii="Times New Roman" w:hAnsi="Times New Roman"/>
          <w:color w:val="000000"/>
          <w:sz w:val="24"/>
        </w:rPr>
        <w:t xml:space="preserve">We formalize the computational advantage of the Two-Tier Neuro-Symbolic pipeline over exhaustive symbolic path-finding:</w:t>
      </w:r>
    </w:p>
    <w:p>
      <w:pPr>
        <w:pStyle w:val="BodyText"/>
        <w:spacing w:before="0" w:after="120" w:line="360" w:lineRule="auto"/>
        <w:ind w:firstLine="360"/>
        <w:jc w:val="both"/>
      </w:pPr>
      <w:r>
        <w:rPr>
          <w:rFonts w:ascii="Times New Roman" w:hAnsi="Times New Roman"/>
          <w:color w:val="000000"/>
          <w:sz w:val="24"/>
        </w:rPr>
        <w:t xml:space="preserve">Let</w:t>
      </w:r>
      <w:r>
        <w:rPr>
          <w:rFonts w:ascii="Times New Roman" w:hAnsi="Times New Roman"/>
          <w:color w:val="000000"/>
          <w:sz w:val="24"/>
        </w:rPr>
        <w:t xml:space="preserve"> </w:t>
      </w:r>
      <m:oMath>
        <m:r>
          <m:t>G</m:t>
        </m:r>
        <m:r>
          <m:rPr>
            <m:sty m:val="p"/>
          </m:rPr>
          <m:t>=</m:t>
        </m:r>
        <m:r>
          <m:rPr>
            <m:sty m:val="p"/>
          </m:rPr>
          <m:t>(</m:t>
        </m:r>
        <m:r>
          <m:t>V</m:t>
        </m:r>
        <m:r>
          <m:rPr>
            <m:sty m:val="p"/>
          </m:rPr>
          <m:t>,</m:t>
        </m:r>
        <m:r>
          <m:t>E</m:t>
        </m:r>
        <m:r>
          <m:rPr>
            <m:sty m:val="p"/>
          </m:rPr>
          <m:t>)</m:t>
        </m:r>
      </m:oMath>
      <w:r>
        <w:rPr>
          <w:rFonts w:ascii="Times New Roman" w:hAnsi="Times New Roman"/>
          <w:color w:val="000000"/>
          <w:sz w:val="24"/>
        </w:rPr>
        <w:t xml:space="preserve"> </w:t>
      </w:r>
      <w:r>
        <w:rPr>
          <w:rFonts w:ascii="Times New Roman" w:hAnsi="Times New Roman"/>
          <w:color w:val="000000"/>
          <w:sz w:val="24"/>
        </w:rPr>
        <w:t xml:space="preserve">denote an Active Directory multigraph with</w:t>
      </w:r>
      <w:r>
        <w:rPr>
          <w:rFonts w:ascii="Times New Roman" w:hAnsi="Times New Roman"/>
          <w:color w:val="000000"/>
          <w:sz w:val="24"/>
        </w:rPr>
        <w:t xml:space="preserve"> </w:t>
      </w:r>
      <m:oMath>
        <m:r>
          <m:rPr>
            <m:sty m:val="p"/>
          </m:rPr>
          <m:t>|</m:t>
        </m:r>
        <m:sSub>
          <m:e>
            <m:r>
              <m:t>V</m:t>
            </m:r>
          </m:e>
          <m:sub>
            <m:r>
              <m:rPr>
                <m:nor/>
                <m:sty m:val="p"/>
              </m:rPr>
              <m:t>Template</m:t>
            </m:r>
          </m:sub>
        </m:sSub>
        <m:r>
          <m:rPr>
            <m:sty m:val="p"/>
          </m:rPr>
          <m:t>|</m:t>
        </m:r>
      </m:oMath>
      <w:r>
        <w:rPr>
          <w:rFonts w:ascii="Times New Roman" w:hAnsi="Times New Roman"/>
          <w:color w:val="000000"/>
          <w:sz w:val="24"/>
        </w:rPr>
        <w:t xml:space="preserve"> </w:t>
      </w:r>
      <w:r>
        <w:rPr>
          <w:rFonts w:ascii="Times New Roman" w:hAnsi="Times New Roman"/>
          <w:color w:val="000000"/>
          <w:sz w:val="24"/>
        </w:rPr>
        <w:t xml:space="preserve">published certificate templates. Let</w:t>
      </w:r>
      <w:r>
        <w:rPr>
          <w:rFonts w:ascii="Times New Roman" w:hAnsi="Times New Roman"/>
          <w:color w:val="000000"/>
          <w:sz w:val="24"/>
        </w:rPr>
        <w:t xml:space="preserve"> </w:t>
      </w:r>
      <m:oMath>
        <m:sSub>
          <m:e>
            <m:r>
              <m:t>T</m:t>
            </m:r>
          </m:e>
          <m:sub>
            <m:r>
              <m:rPr>
                <m:nor/>
                <m:sty m:val="p"/>
              </m:rPr>
              <m:t>GNN</m:t>
            </m:r>
          </m:sub>
        </m:sSub>
        <m:r>
          <m:rPr>
            <m:sty m:val="p"/>
          </m:rPr>
          <m:t>=</m:t>
        </m:r>
        <m:r>
          <m:rPr>
            <m:scr m:val="script"/>
            <m:sty m:val="p"/>
          </m:rPr>
          <m:t>O</m:t>
        </m:r>
        <m:r>
          <m:rPr>
            <m:sty m:val="p"/>
          </m:rPr>
          <m:t>(</m:t>
        </m:r>
        <m:r>
          <m:rPr>
            <m:sty m:val="p"/>
          </m:rPr>
          <m:t>|</m:t>
        </m:r>
        <m:r>
          <m:t>V</m:t>
        </m:r>
        <m:r>
          <m:rPr>
            <m:sty m:val="p"/>
          </m:rPr>
          <m:t>|</m:t>
        </m:r>
        <m:r>
          <m:rPr>
            <m:sty m:val="p"/>
          </m:rPr>
          <m:t>+</m:t>
        </m:r>
        <m:r>
          <m:rPr>
            <m:sty m:val="p"/>
          </m:rPr>
          <m:t>|</m:t>
        </m:r>
        <m:r>
          <m:t>E</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denote the inference latency of CertGraph, and let</w:t>
      </w:r>
      <w:r>
        <w:rPr>
          <w:rFonts w:ascii="Times New Roman" w:hAnsi="Times New Roman"/>
          <w:color w:val="000000"/>
          <w:sz w:val="24"/>
        </w:rPr>
        <w:t xml:space="preserve"> </w:t>
      </w:r>
      <m:oMath>
        <m:sSub>
          <m:e>
            <m:r>
              <m:t>T</m:t>
            </m:r>
          </m:e>
          <m:sub>
            <m:r>
              <m:rPr>
                <m:nor/>
                <m:sty m:val="p"/>
              </m:rPr>
              <m:t>symb</m:t>
            </m:r>
          </m:sub>
        </m:sSub>
        <m:r>
          <m:rPr>
            <m:sty m:val="p"/>
          </m:rPr>
          <m:t>(</m:t>
        </m:r>
        <m:r>
          <m:t>t</m:t>
        </m:r>
        <m:r>
          <m:rPr>
            <m:sty m:val="p"/>
          </m:rPr>
          <m:t>)</m:t>
        </m:r>
      </m:oMath>
      <w:r>
        <w:rPr>
          <w:rFonts w:ascii="Times New Roman" w:hAnsi="Times New Roman"/>
          <w:color w:val="000000"/>
          <w:sz w:val="24"/>
        </w:rPr>
        <w:t xml:space="preserve"> </w:t>
      </w:r>
      <w:r>
        <w:rPr>
          <w:rFonts w:ascii="Times New Roman" w:hAnsi="Times New Roman"/>
          <w:color w:val="000000"/>
          <w:sz w:val="24"/>
        </w:rPr>
        <w:t xml:space="preserve">denote the Horn-clause DACL evaluation time on the localized 2-hop subgraph of candidate template</w:t>
      </w:r>
      <w:r>
        <w:rPr>
          <w:rFonts w:ascii="Times New Roman" w:hAnsi="Times New Roman"/>
          <w:color w:val="000000"/>
          <w:sz w:val="24"/>
        </w:rPr>
        <w:t xml:space="preserve"> </w:t>
      </w:r>
      <m:oMath>
        <m:r>
          <m:t>t</m:t>
        </m:r>
      </m:oMath>
      <w:r>
        <w:rPr>
          <w:rFonts w:ascii="Times New Roman" w:hAnsi="Times New Roman"/>
          <w:color w:val="000000"/>
          <w:sz w:val="24"/>
        </w:rPr>
        <w:t xml:space="preserve">.</w:t>
      </w:r>
    </w:p>
    <w:p>
      <w:pPr>
        <w:pStyle w:val="BodyText"/>
        <w:spacing w:before="0" w:after="120" w:line="360" w:lineRule="auto"/>
        <w:ind w:firstLine="360"/>
        <w:jc w:val="both"/>
      </w:pPr>
      <w:r>
        <w:rPr>
          <w:rFonts w:ascii="Times New Roman" w:hAnsi="Times New Roman"/>
          <w:color w:val="000000"/>
          <w:sz w:val="24"/>
        </w:rPr>
        <w:t xml:space="preserve">The total computational complexity of the Two-Tier Neuro-Symbolic pipeline is:</w:t>
      </w:r>
    </w:p>
    <w:p>
      <w:pPr>
        <w:pStyle w:val="BodyText"/>
        <w:spacing w:before="120" w:after="120" w:line="276" w:lineRule="auto"/>
        <w:ind w:firstLine="0"/>
        <w:jc w:val="center"/>
      </w:pPr>
      <m:oMathPara>
        <m:oMathParaPr>
          <m:jc m:val="center"/>
        </m:oMathParaPr>
        <m:oMath>
          <m:sSub>
            <m:e>
              <m:r>
                <m:t>T</m:t>
              </m:r>
            </m:e>
            <m:sub>
              <m:r>
                <m:rPr>
                  <m:nor/>
                  <m:sty m:val="p"/>
                </m:rPr>
                <m:t>hybrid</m:t>
              </m:r>
            </m:sub>
          </m:sSub>
          <m:r>
            <m:rPr>
              <m:sty m:val="p"/>
            </m:rPr>
            <m:t>=</m:t>
          </m:r>
          <m:r>
            <m:rPr>
              <m:scr m:val="script"/>
              <m:sty m:val="p"/>
            </m:rPr>
            <m:t>O</m:t>
          </m:r>
          <m:r>
            <m:rPr>
              <m:sty m:val="p"/>
            </m:rPr>
            <m:t>(</m:t>
          </m:r>
          <m:r>
            <m:rPr>
              <m:sty m:val="p"/>
            </m:rPr>
            <m:t>|</m:t>
          </m:r>
          <m:r>
            <m:t>V</m:t>
          </m:r>
          <m:r>
            <m:rPr>
              <m:sty m:val="p"/>
            </m:rPr>
            <m:t>|</m:t>
          </m:r>
          <m:r>
            <m:rPr>
              <m:sty m:val="p"/>
            </m:rPr>
            <m:t>+</m:t>
          </m:r>
          <m:r>
            <m:rPr>
              <m:sty m:val="p"/>
            </m:rPr>
            <m:t>|</m:t>
          </m:r>
          <m:r>
            <m:t>E</m:t>
          </m:r>
          <m:r>
            <m:rPr>
              <m:sty m:val="p"/>
            </m:rPr>
            <m:t>|</m:t>
          </m:r>
          <m:r>
            <m:rPr>
              <m:sty m:val="p"/>
            </m:rPr>
            <m:t>)</m:t>
          </m:r>
          <m:r>
            <m:rPr>
              <m:sty m:val="p"/>
            </m:rPr>
            <m:t>+</m:t>
          </m:r>
          <m:nary>
            <m:naryPr>
              <m:chr m:val="∑"/>
              <m:limLoc m:val="undOvr"/>
              <m:subHide m:val="off"/>
              <m:supHide m:val="on"/>
            </m:naryPr>
            <m:sub>
              <m:r>
                <m:t>t</m:t>
              </m:r>
              <m:r>
                <m:rPr>
                  <m:sty m:val="p"/>
                </m:rPr>
                <m:t>∈</m:t>
              </m:r>
              <m:sSub>
                <m:e>
                  <m:r>
                    <m:rPr>
                      <m:scr m:val="script"/>
                      <m:sty m:val="p"/>
                    </m:rPr>
                    <m:t>Q</m:t>
                  </m:r>
                </m:e>
                <m:sub>
                  <m:r>
                    <m:rPr>
                      <m:nor/>
                      <m:sty m:val="p"/>
                    </m:rPr>
                    <m:t>suspect</m:t>
                  </m:r>
                </m:sub>
              </m:sSub>
            </m:sub>
            <m:sup>
              <m:r>
                <m:t>​</m:t>
              </m:r>
            </m:sup>
            <m:e>
              <m:sSub>
                <m:e>
                  <m:r>
                    <m:t>T</m:t>
                  </m:r>
                </m:e>
                <m:sub>
                  <m:r>
                    <m:rPr>
                      <m:nor/>
                      <m:sty m:val="p"/>
                    </m:rPr>
                    <m:t>symb</m:t>
                  </m:r>
                </m:sub>
              </m:sSub>
            </m:e>
          </m:nary>
          <m:r>
            <m:rPr>
              <m:sty m:val="p"/>
            </m:rPr>
            <m:t>(</m:t>
          </m:r>
          <m:r>
            <m:t>t</m:t>
          </m:r>
          <m:r>
            <m:rPr>
              <m:sty m:val="p"/>
            </m:rPr>
            <m:t>)</m:t>
          </m:r>
        </m:oMath>
      </m:oMathPara>
    </w:p>
    <w:p>
      <w:pPr>
        <w:pStyle w:val="FirstParagraph"/>
        <w:spacing w:before="0" w:after="120" w:line="360" w:lineRule="auto"/>
        <w:ind w:firstLine="0"/>
        <w:jc w:val="both"/>
      </w:pPr>
      <w:r>
        <w:rPr>
          <w:rFonts w:ascii="Times New Roman" w:hAnsi="Times New Roman"/>
          <w:color w:val="000000"/>
          <w:sz w:val="24"/>
        </w:rPr>
        <w:t xml:space="preserve">satisfying:</w:t>
      </w:r>
    </w:p>
    <w:p>
      <w:pPr>
        <w:pStyle w:val="BodyText"/>
        <w:spacing w:before="120" w:after="120" w:line="276" w:lineRule="auto"/>
        <w:ind w:firstLine="0"/>
        <w:jc w:val="center"/>
      </w:pPr>
      <m:oMathPara>
        <m:oMathParaPr>
          <m:jc m:val="center"/>
        </m:oMathParaPr>
        <m:oMath>
          <m:sSub>
            <m:e>
              <m:r>
                <m:t>T</m:t>
              </m:r>
            </m:e>
            <m:sub>
              <m:r>
                <m:rPr>
                  <m:nor/>
                  <m:sty m:val="p"/>
                </m:rPr>
                <m:t>hybrid</m:t>
              </m:r>
            </m:sub>
          </m:sSub>
          <m:r>
            <m:rPr>
              <m:sty m:val="p"/>
            </m:rPr>
            <m:t>≪</m:t>
          </m:r>
          <m:sSub>
            <m:e>
              <m:r>
                <m:t>T</m:t>
              </m:r>
            </m:e>
            <m:sub>
              <m:r>
                <m:rPr>
                  <m:nor/>
                  <m:sty m:val="p"/>
                </m:rPr>
                <m:t>exhaustive</m:t>
              </m:r>
            </m:sub>
          </m:sSub>
          <m:r>
            <m:rPr>
              <m:sty m:val="p"/>
            </m:rPr>
            <m:t>=</m:t>
          </m:r>
          <m:nary>
            <m:naryPr>
              <m:chr m:val="∑"/>
              <m:limLoc m:val="undOvr"/>
              <m:subHide m:val="off"/>
              <m:supHide m:val="on"/>
            </m:naryPr>
            <m:sub>
              <m:r>
                <m:t>t</m:t>
              </m:r>
              <m:r>
                <m:rPr>
                  <m:sty m:val="p"/>
                </m:rPr>
                <m:t>∈</m:t>
              </m:r>
              <m:sSub>
                <m:e>
                  <m:r>
                    <m:t>V</m:t>
                  </m:r>
                </m:e>
                <m:sub>
                  <m:r>
                    <m:rPr>
                      <m:nor/>
                      <m:sty m:val="p"/>
                    </m:rPr>
                    <m:t>Template</m:t>
                  </m:r>
                </m:sub>
              </m:sSub>
            </m:sub>
            <m:sup>
              <m:r>
                <m:t>​</m:t>
              </m:r>
            </m:sup>
            <m:e>
              <m:sSubSup>
                <m:e>
                  <m:r>
                    <m:t>T</m:t>
                  </m:r>
                </m:e>
                <m:sub>
                  <m:r>
                    <m:rPr>
                      <m:nor/>
                      <m:sty m:val="p"/>
                    </m:rPr>
                    <m:t>symb</m:t>
                  </m:r>
                </m:sub>
                <m:sup>
                  <m:r>
                    <m:rPr>
                      <m:nor/>
                      <m:sty m:val="p"/>
                    </m:rPr>
                    <m:t>global</m:t>
                  </m:r>
                </m:sup>
              </m:sSubSup>
            </m:e>
          </m:nary>
          <m:r>
            <m:rPr>
              <m:sty m:val="p"/>
            </m:rPr>
            <m:t>(</m:t>
          </m:r>
          <m:r>
            <m:t>t</m:t>
          </m:r>
          <m:r>
            <m:rPr>
              <m:sty m:val="p"/>
            </m:rPr>
            <m:t>)</m:t>
          </m:r>
        </m:oMath>
      </m:oMathPara>
    </w:p>
    <w:p>
      <w:pPr>
        <w:pStyle w:val="FirstParagraph"/>
        <w:spacing w:before="0" w:after="120" w:line="360" w:lineRule="auto"/>
        <w:ind w:firstLine="0"/>
        <w:jc w:val="both"/>
      </w:pPr>
      <w:r>
        <w:rPr>
          <w:rFonts w:ascii="Times New Roman" w:hAnsi="Times New Roman"/>
          <w:color w:val="000000"/>
          <w:sz w:val="24"/>
        </w:rPr>
        <w:t xml:space="preserve">while eliminating false positives on disconnected configurations.</w:t>
      </w:r>
    </w:p>
    <w:p>
      <w:pPr>
        <w:pStyle w:val="BodyText"/>
        <w:spacing w:before="0" w:after="120" w:line="360" w:lineRule="auto"/>
        <w:ind w:firstLine="360"/>
        <w:jc w:val="both"/>
      </w:pPr>
      <w:r>
        <w:rPr>
          <w:rFonts w:ascii="Times New Roman" w:hAnsi="Times New Roman"/>
          <w:i/>
          <w:iCs/>
          <w:color w:val="000000"/>
          <w:sz w:val="24"/>
        </w:rPr>
        <w:t xml:space="preserve">Proof.</w:t>
      </w:r>
      <w:r>
        <w:rPr>
          <w:rFonts w:ascii="Times New Roman" w:hAnsi="Times New Roman"/>
          <w:color w:val="000000"/>
          <w:sz w:val="24"/>
        </w:rPr>
        <w:t xml:space="preserve"> </w:t>
      </w:r>
      <w:r>
        <w:rPr>
          <w:rFonts w:ascii="Times New Roman" w:hAnsi="Times New Roman"/>
          <w:color w:val="000000"/>
          <w:sz w:val="24"/>
        </w:rPr>
        <w:t xml:space="preserve">In an enterprise network with</w:t>
      </w:r>
      <w:r>
        <w:rPr>
          <w:rFonts w:ascii="Times New Roman" w:hAnsi="Times New Roman"/>
          <w:color w:val="000000"/>
          <w:sz w:val="24"/>
        </w:rPr>
        <w:t xml:space="preserve"> </w:t>
      </w:r>
      <m:oMath>
        <m:r>
          <m:rPr>
            <m:sty m:val="p"/>
          </m:rPr>
          <m:t>|</m:t>
        </m:r>
        <m:sSub>
          <m:e>
            <m:r>
              <m:t>V</m:t>
            </m:r>
          </m:e>
          <m:sub>
            <m:r>
              <m:rPr>
                <m:nor/>
                <m:sty m:val="p"/>
              </m:rPr>
              <m:t>Template</m:t>
            </m:r>
          </m:sub>
        </m:sSub>
        <m:r>
          <m:rPr>
            <m:sty m:val="p"/>
          </m:rPr>
          <m:t>|</m:t>
        </m:r>
        <m:r>
          <m:rPr>
            <m:sty m:val="p"/>
          </m:rPr>
          <m:t>=</m:t>
        </m:r>
        <m:r>
          <m:t>200</m:t>
        </m:r>
      </m:oMath>
      <w:r>
        <w:rPr>
          <w:rFonts w:ascii="Times New Roman" w:hAnsi="Times New Roman"/>
          <w:color w:val="000000"/>
          <w:sz w:val="24"/>
        </w:rPr>
        <w:t xml:space="preserve"> </w:t>
      </w:r>
      <w:r>
        <w:rPr>
          <w:rFonts w:ascii="Times New Roman" w:hAnsi="Times New Roman"/>
          <w:color w:val="000000"/>
          <w:sz w:val="24"/>
        </w:rPr>
        <w:t xml:space="preserve">templates, exhaustive symbolic evaluation must resolve complex DACL inheritance, SID filtering, and group nesting across the full directory graph for all 200 templates:</w:t>
      </w:r>
    </w:p>
    <w:p>
      <w:pPr>
        <w:pStyle w:val="BodyText"/>
        <w:spacing w:before="120" w:after="120" w:line="276" w:lineRule="auto"/>
        <w:ind w:firstLine="0"/>
        <w:jc w:val="center"/>
      </w:pPr>
      <m:oMathPara>
        <m:oMathParaPr>
          <m:jc m:val="center"/>
        </m:oMathParaPr>
        <m:oMath>
          <m:sSub>
            <m:e>
              <m:r>
                <m:t>T</m:t>
              </m:r>
            </m:e>
            <m:sub>
              <m:r>
                <m:rPr>
                  <m:nor/>
                  <m:sty m:val="p"/>
                </m:rPr>
                <m:t>exhaustive</m:t>
              </m:r>
            </m:sub>
          </m:sSub>
          <m:r>
            <m:rPr>
              <m:sty m:val="p"/>
            </m:rPr>
            <m:t>=</m:t>
          </m:r>
          <m:nary>
            <m:naryPr>
              <m:chr m:val="∑"/>
              <m:limLoc m:val="undOvr"/>
              <m:subHide m:val="off"/>
              <m:supHide m:val="off"/>
            </m:naryPr>
            <m:sub>
              <m:r>
                <m:t>t</m:t>
              </m:r>
              <m:r>
                <m:rPr>
                  <m:sty m:val="p"/>
                </m:rPr>
                <m:t>=</m:t>
              </m:r>
              <m:r>
                <m:t>1</m:t>
              </m:r>
            </m:sub>
            <m:sup>
              <m:r>
                <m:t>200</m:t>
              </m:r>
            </m:sup>
            <m:e>
              <m:sSubSup>
                <m:e>
                  <m:r>
                    <m:t>T</m:t>
                  </m:r>
                </m:e>
                <m:sub>
                  <m:r>
                    <m:rPr>
                      <m:nor/>
                      <m:sty m:val="p"/>
                    </m:rPr>
                    <m:t>symb</m:t>
                  </m:r>
                </m:sub>
                <m:sup>
                  <m:r>
                    <m:rPr>
                      <m:nor/>
                      <m:sty m:val="p"/>
                    </m:rPr>
                    <m:t>global</m:t>
                  </m:r>
                </m:sup>
              </m:sSubSup>
            </m:e>
          </m:nary>
          <m:r>
            <m:rPr>
              <m:sty m:val="p"/>
            </m:rPr>
            <m:t>(</m:t>
          </m:r>
          <m:r>
            <m:t>t</m:t>
          </m:r>
          <m:r>
            <m:rPr>
              <m:sty m:val="p"/>
            </m:rPr>
            <m:t>)</m:t>
          </m:r>
        </m:oMath>
      </m:oMathPara>
    </w:p>
    <w:p>
      <w:pPr>
        <w:pStyle w:val="FirstParagraph"/>
        <w:spacing w:before="0" w:after="120" w:line="360" w:lineRule="auto"/>
        <w:ind w:firstLine="0"/>
        <w:jc w:val="both"/>
      </w:pPr>
      <w:r>
        <w:rPr>
          <w:rFonts w:ascii="Times New Roman" w:hAnsi="Times New Roman"/>
          <w:color w:val="000000"/>
          <w:sz w:val="24"/>
        </w:rPr>
        <w:t xml:space="preserve">Under the two-tier pipeline, CertGraph evaluates all 200 templates in parallel tensor forward passes (</w:t>
      </w:r>
      <m:oMath>
        <m:sSub>
          <m:e>
            <m:r>
              <m:t>T</m:t>
            </m:r>
          </m:e>
          <m:sub>
            <m:r>
              <m:rPr>
                <m:nor/>
                <m:sty m:val="p"/>
              </m:rPr>
              <m:t>GNN</m:t>
            </m:r>
          </m:sub>
        </m:sSub>
        <m:r>
          <m:rPr>
            <m:sty m:val="p"/>
          </m:rPr>
          <m:t>=</m:t>
        </m:r>
        <m:r>
          <m:rPr>
            <m:scr m:val="script"/>
            <m:sty m:val="p"/>
          </m:rPr>
          <m:t>O</m:t>
        </m:r>
        <m:r>
          <m:rPr>
            <m:sty m:val="p"/>
          </m:rPr>
          <m:t>(</m:t>
        </m:r>
        <m:r>
          <m:rPr>
            <m:sty m:val="p"/>
          </m:rPr>
          <m:t>|</m:t>
        </m:r>
        <m:r>
          <m:t>V</m:t>
        </m:r>
        <m:r>
          <m:rPr>
            <m:sty m:val="p"/>
          </m:rPr>
          <m:t>|</m:t>
        </m:r>
        <m:r>
          <m:rPr>
            <m:sty m:val="p"/>
          </m:rPr>
          <m:t>+</m:t>
        </m:r>
        <m:r>
          <m:rPr>
            <m:sty m:val="p"/>
          </m:rPr>
          <m:t>|</m:t>
        </m:r>
        <m:r>
          <m:t>E</m:t>
        </m:r>
        <m:r>
          <m:rPr>
            <m:sty m:val="p"/>
          </m:rPr>
          <m:t>|</m:t>
        </m:r>
        <m:r>
          <m:rPr>
            <m:sty m:val="p"/>
          </m:rPr>
          <m:t>)</m:t>
        </m:r>
      </m:oMath>
      <w:r>
        <w:rPr>
          <w:rFonts w:ascii="Times New Roman" w:hAnsi="Times New Roman"/>
          <w:color w:val="000000"/>
          <w:sz w:val="24"/>
        </w:rPr>
        <w:t xml:space="preserve">). Because the neural filter prunes the vast majority of benign templates, the candidate queue contains only the small subset of suspicious templates (</w:t>
      </w:r>
      <m:oMath>
        <m:r>
          <m:rPr>
            <m:sty m:val="p"/>
          </m:rPr>
          <m:t>|</m:t>
        </m:r>
        <m:sSub>
          <m:e>
            <m:r>
              <m:rPr>
                <m:scr m:val="script"/>
                <m:sty m:val="p"/>
              </m:rPr>
              <m:t>Q</m:t>
            </m:r>
          </m:e>
          <m:sub>
            <m:r>
              <m:rPr>
                <m:nor/>
                <m:sty m:val="p"/>
              </m:rPr>
              <m:t>suspect</m:t>
            </m:r>
          </m:sub>
        </m:sSub>
        <m:r>
          <m:rPr>
            <m:sty m:val="p"/>
          </m:rPr>
          <m:t>|</m:t>
        </m:r>
        <m:r>
          <m:rPr>
            <m:sty m:val="p"/>
          </m:rPr>
          <m:t>≪</m:t>
        </m:r>
        <m:r>
          <m:rPr>
            <m:sty m:val="p"/>
          </m:rPr>
          <m:t>|</m:t>
        </m:r>
        <m:sSub>
          <m:e>
            <m:r>
              <m:t>V</m:t>
            </m:r>
          </m:e>
          <m:sub>
            <m:r>
              <m:rPr>
                <m:nor/>
                <m:sty m:val="p"/>
              </m:rPr>
              <m:t>Template</m:t>
            </m:r>
          </m:sub>
        </m:sSub>
        <m:r>
          <m:rPr>
            <m:sty m:val="p"/>
          </m:rPr>
          <m:t>|</m:t>
        </m:r>
      </m:oMath>
      <w:r>
        <w:rPr>
          <w:rFonts w:ascii="Times New Roman" w:hAnsi="Times New Roman"/>
          <w:color w:val="000000"/>
          <w:sz w:val="24"/>
        </w:rPr>
        <w:t xml:space="preserve">). Furthermore, targeted symbolic evaluation executes exclusively on the extracted 2-hop subgraph (</w:t>
      </w:r>
      <m:oMath>
        <m:r>
          <m:rPr>
            <m:sty m:val="p"/>
          </m:rPr>
          <m:t>|</m:t>
        </m:r>
        <m:sSub>
          <m:e>
            <m:r>
              <m:t>V</m:t>
            </m:r>
          </m:e>
          <m:sub>
            <m:r>
              <m:t>t</m:t>
            </m:r>
          </m:sub>
        </m:sSub>
        <m:r>
          <m:rPr>
            <m:sty m:val="p"/>
          </m:rPr>
          <m:t>|</m:t>
        </m:r>
        <m:r>
          <m:rPr>
            <m:sty m:val="p"/>
          </m:rPr>
          <m:t>≪</m:t>
        </m:r>
        <m:r>
          <m:rPr>
            <m:sty m:val="p"/>
          </m:rPr>
          <m:t>|</m:t>
        </m:r>
        <m:r>
          <m:t>V</m:t>
        </m:r>
        <m:r>
          <m:rPr>
            <m:sty m:val="p"/>
          </m:rPr>
          <m:t>|</m:t>
        </m:r>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r>
          <m:rPr>
            <m:sty m:val="p"/>
          </m:rPr>
          <m:t>|</m:t>
        </m:r>
        <m:sSub>
          <m:e>
            <m:r>
              <m:t>E</m:t>
            </m:r>
          </m:e>
          <m:sub>
            <m:r>
              <m:t>t</m:t>
            </m:r>
          </m:sub>
        </m:sSub>
        <m:r>
          <m:rPr>
            <m:sty m:val="p"/>
          </m:rPr>
          <m:t>|</m:t>
        </m:r>
        <m:r>
          <m:rPr>
            <m:sty m:val="p"/>
          </m:rPr>
          <m:t>≪</m:t>
        </m:r>
        <m:r>
          <m:rPr>
            <m:sty m:val="p"/>
          </m:rPr>
          <m:t>|</m:t>
        </m:r>
        <m:r>
          <m:t>E</m:t>
        </m:r>
        <m:r>
          <m:rPr>
            <m:sty m:val="p"/>
          </m:rPr>
          <m:t>|</m:t>
        </m:r>
      </m:oMath>
      <w:r>
        <w:rPr>
          <w:rFonts w:ascii="Times New Roman" w:hAnsi="Times New Roman"/>
          <w:color w:val="000000"/>
          <w:sz w:val="24"/>
        </w:rPr>
        <w:t xml:space="preserve">).</w:t>
      </w:r>
    </w:p>
    <w:p>
      <w:pPr>
        <w:pStyle w:val="BodyText"/>
        <w:spacing w:before="0" w:after="120" w:line="360" w:lineRule="auto"/>
        <w:ind w:firstLine="360"/>
        <w:jc w:val="both"/>
      </w:pPr>
      <w:r>
        <w:rPr>
          <w:rFonts w:ascii="Times New Roman" w:hAnsi="Times New Roman"/>
          <w:color w:val="000000"/>
          <w:sz w:val="24"/>
        </w:rPr>
        <w:t xml:space="preserve">Therefore, total latency is bounded by:</w:t>
      </w:r>
    </w:p>
    <w:p>
      <w:pPr>
        <w:pStyle w:val="BodyText"/>
        <w:spacing w:before="120" w:after="120" w:line="276" w:lineRule="auto"/>
        <w:ind w:firstLine="0"/>
        <w:jc w:val="center"/>
      </w:pPr>
      <m:oMathPara>
        <m:oMathParaPr>
          <m:jc m:val="center"/>
        </m:oMathParaPr>
        <m:oMath>
          <m:sSub>
            <m:e>
              <m:r>
                <m:t>T</m:t>
              </m:r>
            </m:e>
            <m:sub>
              <m:r>
                <m:rPr>
                  <m:nor/>
                  <m:sty m:val="p"/>
                </m:rPr>
                <m:t>hybrid</m:t>
              </m:r>
            </m:sub>
          </m:sSub>
          <m:r>
            <m:rPr>
              <m:sty m:val="p"/>
            </m:rPr>
            <m:t>=</m:t>
          </m:r>
          <m:r>
            <m:rPr>
              <m:scr m:val="script"/>
              <m:sty m:val="p"/>
            </m:rPr>
            <m:t>O</m:t>
          </m:r>
          <m:r>
            <m:rPr>
              <m:sty m:val="p"/>
            </m:rPr>
            <m:t>(</m:t>
          </m:r>
          <m:r>
            <m:rPr>
              <m:sty m:val="p"/>
            </m:rPr>
            <m:t>|</m:t>
          </m:r>
          <m:r>
            <m:t>V</m:t>
          </m:r>
          <m:r>
            <m:rPr>
              <m:sty m:val="p"/>
            </m:rPr>
            <m:t>|</m:t>
          </m:r>
          <m:r>
            <m:rPr>
              <m:sty m:val="p"/>
            </m:rPr>
            <m:t>+</m:t>
          </m:r>
          <m:r>
            <m:rPr>
              <m:sty m:val="p"/>
            </m:rPr>
            <m:t>|</m:t>
          </m:r>
          <m:r>
            <m:t>E</m:t>
          </m:r>
          <m:r>
            <m:rPr>
              <m:sty m:val="p"/>
            </m:rPr>
            <m:t>|</m:t>
          </m:r>
          <m:r>
            <m:rPr>
              <m:sty m:val="p"/>
            </m:rPr>
            <m:t>)</m:t>
          </m:r>
          <m:r>
            <m:rPr>
              <m:sty m:val="p"/>
            </m:rPr>
            <m:t>+</m:t>
          </m:r>
          <m:r>
            <m:rPr>
              <m:sty m:val="p"/>
            </m:rPr>
            <m:t>|</m:t>
          </m:r>
          <m:sSub>
            <m:e>
              <m:r>
                <m:rPr>
                  <m:scr m:val="script"/>
                  <m:sty m:val="p"/>
                </m:rPr>
                <m:t>Q</m:t>
              </m:r>
            </m:e>
            <m:sub>
              <m:r>
                <m:rPr>
                  <m:nor/>
                  <m:sty m:val="p"/>
                </m:rPr>
                <m:t>suspect</m:t>
              </m:r>
            </m:sub>
          </m:sSub>
          <m:r>
            <m:rPr>
              <m:sty m:val="p"/>
            </m:rPr>
            <m:t>|</m:t>
          </m:r>
          <m:r>
            <m:rPr>
              <m:sty m:val="p"/>
            </m:rPr>
            <m:t>⋅</m:t>
          </m:r>
          <m:sSubSup>
            <m:e>
              <m:r>
                <m:t>T</m:t>
              </m:r>
            </m:e>
            <m:sub>
              <m:r>
                <m:rPr>
                  <m:nor/>
                  <m:sty m:val="p"/>
                </m:rPr>
                <m:t>symb</m:t>
              </m:r>
            </m:sub>
            <m:sup>
              <m:r>
                <m:rPr>
                  <m:nor/>
                  <m:sty m:val="p"/>
                </m:rPr>
                <m:t>local</m:t>
              </m:r>
            </m:sup>
          </m:sSubSup>
          <m:r>
            <m:rPr>
              <m:sty m:val="p"/>
            </m:rPr>
            <m:t>≈</m:t>
          </m:r>
          <m:r>
            <m:rPr>
              <m:scr m:val="script"/>
              <m:sty m:val="p"/>
            </m:rPr>
            <m:t>O</m:t>
          </m:r>
          <m:r>
            <m:rPr>
              <m:sty m:val="p"/>
            </m:rPr>
            <m:t>(</m:t>
          </m:r>
          <m:r>
            <m:rPr>
              <m:sty m:val="p"/>
            </m:rPr>
            <m:t>|</m:t>
          </m:r>
          <m:r>
            <m:t>V</m:t>
          </m:r>
          <m:r>
            <m:rPr>
              <m:sty m:val="p"/>
            </m:rPr>
            <m:t>|</m:t>
          </m:r>
          <m:r>
            <m:rPr>
              <m:sty m:val="p"/>
            </m:rPr>
            <m:t>+</m:t>
          </m:r>
          <m:r>
            <m:rPr>
              <m:sty m:val="p"/>
            </m:rPr>
            <m:t>|</m:t>
          </m:r>
          <m:r>
            <m:t>E</m:t>
          </m:r>
          <m:r>
            <m:rPr>
              <m:sty m:val="p"/>
            </m:rPr>
            <m:t>|</m:t>
          </m:r>
          <m:r>
            <m:rPr>
              <m:sty m:val="p"/>
            </m:rPr>
            <m:t>)</m:t>
          </m:r>
        </m:oMath>
      </m:oMathPara>
    </w:p>
    <w:p>
      <w:pPr>
        <w:pStyle w:val="FirstParagraph"/>
        <w:spacing w:before="0" w:after="120" w:line="360" w:lineRule="auto"/>
        <w:ind w:firstLine="0"/>
        <w:jc w:val="both"/>
      </w:pPr>
      <w:r>
        <w:rPr>
          <w:rFonts w:ascii="Times New Roman" w:hAnsi="Times New Roman"/>
          <w:color w:val="000000"/>
          <w:sz w:val="24"/>
        </w:rPr>
        <w:t xml:space="preserve">substantially reducing total computational load. Furthermore, because alerts emitted by Tier 2 are validated by an exact symbolic proof trace, false positive alerts on unenrollable templates are eliminated. ◻</w:t>
      </w:r>
    </w:p>
    <w:bookmarkEnd w:id="145"/>
    <w:bookmarkStart w:id="147" w:name="X4254030545ae501d9e7d8766bb2aa7966b9d0b3"/>
    <w:p>
      <w:pPr>
        <w:pStyle w:val="Heading2"/>
        <w:keepNext/>
        <w:spacing w:before="320" w:after="120" w:line="276" w:lineRule="auto"/>
        <w:ind w:firstLine="0"/>
        <w:jc w:val="left"/>
      </w:pPr>
      <w:r>
        <w:rPr>
          <w:rFonts w:ascii="Times New Roman" w:hAnsi="Times New Roman"/>
          <w:b/>
          <w:color w:val="000000"/>
          <w:sz w:val="28"/>
        </w:rPr>
        <w:t>8.6  Algorithmic Specification of the Hybrid Pipeline</w:t>
      </w:r>
    </w:p>
    <w:p>
      <w:pPr>
        <w:pStyle w:val="FirstParagraph"/>
        <w:spacing w:before="0" w:after="120" w:line="360" w:lineRule="auto"/>
        <w:ind w:firstLine="0"/>
        <w:jc w:val="both"/>
      </w:pPr>
      <w:r>
        <w:rPr>
          <w:rFonts w:ascii="Times New Roman" w:hAnsi="Times New Roman"/>
          <w:color w:val="000000"/>
          <w:sz w:val="24"/>
        </w:rPr>
        <w:t xml:space="preserve">Algorithm 3 formalizes the cooperative execution routine of the Two-Tier Neuro-Symbolic Auditor.</w:t>
      </w:r>
    </w:p>
    <w:tbl>
      <w:tblPr>
        <w:tblStyle w:val="Table"/>
        <w:tblW w:type="auto" w:w="0"/>
        <w:jc w:val="center"/>
        <w:tblLayout w:type="fixed"/>
        <w:tblLook w:firstRow="1" w:lastRow="0" w:firstColumn="0" w:lastColumn="0" w:noHBand="0" w:noVBand="0" w:val="0020"/>
        <w:tblBorders>
          <w:top w:val="single" w:sz="12" w:space="0" w:color="000000"/>
          <w:bottom w:val="single" w:sz="12" w:space="0" w:color="000000"/>
          <w:insideH w:val="none"/>
          <w:insideV w:val="none"/>
          <w:left w:val="none"/>
          <w:right w:val="none"/>
        </w:tblBorders>
      </w:tblPr>
      <w:tblGrid>
        <w:gridCol w:w="7920"/>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left"/>
            </w:pPr>
            <w:r>
              <w:rPr>
                <w:rFonts w:ascii="Times New Roman" w:hAnsi="Times New Roman"/>
                <w:b/>
                <w:bCs/>
                <w:color w:val="000000"/>
                <w:sz w:val="19"/>
              </w:rPr>
              <w:t xml:space="preserve">Algorithm 3: Two-Tier Neuro-Symbolic Vulnerability Auditor</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Require:</w:t>
            </w:r>
            <w:r>
              <w:rPr>
                <w:rFonts w:ascii="Times New Roman" w:hAnsi="Times New Roman"/>
                <w:color w:val="000000"/>
                <w:sz w:val="18"/>
              </w:rPr>
              <w:t xml:space="preserve"> </w:t>
            </w:r>
            <w:r>
              <w:rPr>
                <w:rFonts w:ascii="Times New Roman" w:hAnsi="Times New Roman"/>
                <w:color w:val="000000"/>
                <w:sz w:val="18"/>
              </w:rPr>
              <w:t xml:space="preserve">Active Directory Graph</w:t>
            </w:r>
            <w:r>
              <w:rPr>
                <w:rFonts w:ascii="Times New Roman" w:hAnsi="Times New Roman"/>
                <w:color w:val="000000"/>
                <w:sz w:val="18"/>
              </w:rPr>
              <w:t xml:space="preserve"> </w:t>
            </w:r>
            <m:oMath>
              <m:r>
                <m:t>G</m:t>
              </m:r>
              <m:r>
                <m:rPr>
                  <m:sty m:val="p"/>
                </m:rPr>
                <m:t>=</m:t>
              </m:r>
              <m:r>
                <m:rPr>
                  <m:sty m:val="p"/>
                </m:rPr>
                <m:t>(</m:t>
              </m:r>
              <m:r>
                <m:t>V</m:t>
              </m:r>
              <m:r>
                <m:rPr>
                  <m:sty m:val="p"/>
                </m:rPr>
                <m:t>,</m:t>
              </m:r>
              <m:r>
                <m:t>E</m:t>
              </m:r>
              <m:r>
                <m:rPr>
                  <m:sty m:val="p"/>
                </m:rPr>
                <m:t>)</m:t>
              </m:r>
            </m:oMath>
            <w:r>
              <w:rPr>
                <w:rFonts w:ascii="Times New Roman" w:hAnsi="Times New Roman"/>
                <w:color w:val="000000"/>
                <w:sz w:val="18"/>
              </w:rPr>
              <w:t xml:space="preserve">; Trained CertGraph model</w:t>
            </w:r>
            <w:r>
              <w:rPr>
                <w:rFonts w:ascii="Times New Roman" w:hAnsi="Times New Roman"/>
                <w:color w:val="000000"/>
                <w:sz w:val="18"/>
              </w:rPr>
              <w:t xml:space="preserve"> </w:t>
            </w:r>
            <m:oMath>
              <m:r>
                <m:rPr>
                  <m:scr m:val="script"/>
                  <m:sty m:val="p"/>
                </m:rPr>
                <m:t>M</m:t>
              </m:r>
            </m:oMath>
            <w:r>
              <w:rPr>
                <w:rFonts w:ascii="Times New Roman" w:hAnsi="Times New Roman"/>
                <w:color w:val="000000"/>
                <w:sz w:val="18"/>
              </w:rPr>
              <w:t xml:space="preserve">; Risk screening threshold</w:t>
            </w:r>
            <w:r>
              <w:rPr>
                <w:rFonts w:ascii="Times New Roman" w:hAnsi="Times New Roman"/>
                <w:color w:val="000000"/>
                <w:sz w:val="18"/>
              </w:rPr>
              <w:t xml:space="preserve"> </w:t>
            </w:r>
            <m:oMath>
              <m:sSub>
                <m:e>
                  <m:r>
                    <m:t>τ</m:t>
                  </m:r>
                </m:e>
                <m:sub>
                  <m:r>
                    <m:rPr>
                      <m:nor/>
                      <m:sty m:val="p"/>
                    </m:rPr>
                    <m:t>threshold</m:t>
                  </m:r>
                </m:sub>
              </m:sSub>
              <m:r>
                <m:rPr>
                  <m:sty m:val="p"/>
                </m:rPr>
                <m:t>∈</m:t>
              </m:r>
              <m:r>
                <m:rPr>
                  <m:sty m:val="p"/>
                </m:rPr>
                <m:t>(</m:t>
              </m:r>
              <m:r>
                <m:t>0</m:t>
              </m:r>
              <m:r>
                <m:rPr>
                  <m:sty m:val="p"/>
                </m:rPr>
                <m:t>,</m:t>
              </m:r>
              <m:r>
                <m:t>1</m:t>
              </m:r>
              <m:r>
                <m:rPr>
                  <m:sty m:val="p"/>
                </m:rPr>
                <m:t>)</m:t>
              </m:r>
            </m:oMath>
            <w:r>
              <w:rPr>
                <w:rFonts w:ascii="Times New Roman" w:hAnsi="Times New Roman"/>
                <w:color w:val="000000"/>
                <w:sz w:val="18"/>
              </w:rPr>
              <w:t xml:space="preserve">; Low-privileged user set</w:t>
            </w:r>
            <w:r>
              <w:rPr>
                <w:rFonts w:ascii="Times New Roman" w:hAnsi="Times New Roman"/>
                <w:color w:val="000000"/>
                <w:sz w:val="18"/>
              </w:rPr>
              <w:t xml:space="preserve"> </w:t>
            </w:r>
            <m:oMath>
              <m:sSub>
                <m:e>
                  <m:r>
                    <m:t>V</m:t>
                  </m:r>
                </m:e>
                <m:sub>
                  <m:r>
                    <m:rPr>
                      <m:nor/>
                      <m:sty m:val="p"/>
                    </m:rPr>
                    <m:t>low-priv</m:t>
                  </m:r>
                </m:sub>
              </m:sSub>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Ensure:</w:t>
            </w:r>
            <w:r>
              <w:rPr>
                <w:rFonts w:ascii="Times New Roman" w:hAnsi="Times New Roman"/>
                <w:color w:val="000000"/>
                <w:sz w:val="18"/>
              </w:rPr>
              <w:t xml:space="preserve"> </w:t>
            </w:r>
            <w:r>
              <w:rPr>
                <w:rFonts w:ascii="Times New Roman" w:hAnsi="Times New Roman"/>
                <w:color w:val="000000"/>
                <w:sz w:val="18"/>
              </w:rPr>
              <w:t xml:space="preserve">Confirmed vulnerability alerts</w:t>
            </w:r>
            <w:r>
              <w:rPr>
                <w:rFonts w:ascii="Times New Roman" w:hAnsi="Times New Roman"/>
                <w:color w:val="000000"/>
                <w:sz w:val="18"/>
              </w:rPr>
              <w:t xml:space="preserve"> </w:t>
            </w:r>
            <m:oMath>
              <m:sSub>
                <m:e>
                  <m:r>
                    <m:rPr>
                      <m:scr m:val="script"/>
                      <m:sty m:val="p"/>
                    </m:rPr>
                    <m:t>A</m:t>
                  </m:r>
                </m:e>
                <m:sub>
                  <m:r>
                    <m:rPr>
                      <m:nor/>
                      <m:sty m:val="p"/>
                    </m:rPr>
                    <m:t>verified</m:t>
                  </m:r>
                </m:sub>
              </m:sSub>
            </m:oMath>
            <w:r>
              <w:rPr>
                <w:rFonts w:ascii="Times New Roman" w:hAnsi="Times New Roman"/>
                <w:color w:val="000000"/>
                <w:sz w:val="18"/>
              </w:rPr>
              <w:t xml:space="preserve"> </w:t>
            </w:r>
            <w:r>
              <w:rPr>
                <w:rFonts w:ascii="Times New Roman" w:hAnsi="Times New Roman"/>
                <w:color w:val="000000"/>
                <w:sz w:val="18"/>
              </w:rPr>
              <w:t xml:space="preserve">with deterministic proof traces.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w:t>
            </w:r>
            <w:r>
              <w:rPr>
                <w:rFonts w:ascii="Times New Roman" w:hAnsi="Times New Roman"/>
                <w:color w:val="000000"/>
                <w:sz w:val="18"/>
              </w:rPr>
              <w:t xml:space="preserve"> </w:t>
            </w:r>
            <w:r>
              <w:rPr>
                <w:rFonts w:ascii="Times New Roman" w:hAnsi="Times New Roman"/>
                <w:color w:val="000000"/>
                <w:sz w:val="18"/>
              </w:rPr>
              <w:t xml:space="preserve">Initialize alert queue</w:t>
            </w:r>
            <w:r>
              <w:rPr>
                <w:rFonts w:ascii="Times New Roman" w:hAnsi="Times New Roman"/>
                <w:color w:val="000000"/>
                <w:sz w:val="18"/>
              </w:rPr>
              <w:t xml:space="preserve"> </w:t>
            </w:r>
            <m:oMath>
              <m:sSub>
                <m:e>
                  <m:r>
                    <m:rPr>
                      <m:scr m:val="script"/>
                      <m:sty m:val="p"/>
                    </m:rPr>
                    <m:t>A</m:t>
                  </m:r>
                </m:e>
                <m:sub>
                  <m:r>
                    <m:rPr>
                      <m:nor/>
                      <m:sty m:val="p"/>
                    </m:rPr>
                    <m:t>verified</m:t>
                  </m:r>
                </m:sub>
              </m:sSub>
              <m:r>
                <m:rPr>
                  <m:sty m:val="p"/>
                </m:rPr>
                <m:t>←</m:t>
              </m:r>
              <m:r>
                <m:rPr>
                  <m:sty m:val="p"/>
                </m:rPr>
                <m:t>[</m:t>
              </m:r>
              <m:r>
                <m:rPr>
                  <m:sty m:val="p"/>
                </m:rPr>
                <m:t>]</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2:</w:t>
            </w:r>
            <w:r>
              <w:rPr>
                <w:rFonts w:ascii="Times New Roman" w:hAnsi="Times New Roman"/>
                <w:color w:val="000000"/>
                <w:sz w:val="18"/>
              </w:rPr>
              <w:t xml:space="preserve"> </w:t>
            </w:r>
            <w:r>
              <w:rPr>
                <w:rFonts w:ascii="Times New Roman" w:hAnsi="Times New Roman"/>
                <w:b/>
                <w:bCs/>
                <w:color w:val="000000"/>
                <w:sz w:val="18"/>
              </w:rPr>
              <w:t xml:space="preserve">Tier 1: Fast Inductive Neural Screening</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3:</w:t>
            </w:r>
            <w:r>
              <w:rPr>
                <w:rFonts w:ascii="Times New Roman" w:hAnsi="Times New Roman"/>
                <w:color w:val="000000"/>
                <w:sz w:val="18"/>
              </w:rPr>
              <w:t xml:space="preserve"> </w:t>
            </w:r>
            <w:r>
              <w:rPr>
                <w:rFonts w:ascii="Times New Roman" w:hAnsi="Times New Roman"/>
                <w:color w:val="000000"/>
                <w:sz w:val="18"/>
              </w:rPr>
              <w:t xml:space="preserve">Compute model logits across all published templates:</w:t>
            </w:r>
            <w:r>
              <w:rPr>
                <w:rFonts w:ascii="Times New Roman" w:hAnsi="Times New Roman"/>
                <w:color w:val="000000"/>
                <w:sz w:val="18"/>
              </w:rPr>
              <w:t xml:space="preserve"> </w:t>
            </w:r>
            <m:oMath>
              <m:r>
                <m:rPr>
                  <m:sty m:val="bi"/>
                </m:rPr>
                <m:t>Z</m:t>
              </m:r>
              <m:r>
                <m:rPr>
                  <m:sty m:val="p"/>
                </m:rPr>
                <m:t>←</m:t>
              </m:r>
              <m:r>
                <m:rPr>
                  <m:scr m:val="script"/>
                  <m:sty m:val="p"/>
                </m:rPr>
                <m:t>M</m:t>
              </m:r>
              <m:r>
                <m:rPr>
                  <m:sty m:val="p"/>
                </m:rPr>
                <m:t>(</m:t>
              </m:r>
              <m:r>
                <m:t>G</m:t>
              </m:r>
              <m:r>
                <m:rPr>
                  <m:sty m:val="p"/>
                </m:rPr>
                <m:t>)</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4:</w:t>
            </w:r>
            <w:r>
              <w:rPr>
                <w:rFonts w:ascii="Times New Roman" w:hAnsi="Times New Roman"/>
                <w:color w:val="000000"/>
                <w:sz w:val="18"/>
              </w:rPr>
              <w:t xml:space="preserve"> </w:t>
            </w:r>
            <w:r>
              <w:rPr>
                <w:rFonts w:ascii="Times New Roman" w:hAnsi="Times New Roman"/>
                <w:color w:val="000000"/>
                <w:sz w:val="18"/>
              </w:rPr>
              <w:t xml:space="preserve">Compute risk vector:</w:t>
            </w:r>
            <w:r>
              <w:rPr>
                <w:rFonts w:ascii="Times New Roman" w:hAnsi="Times New Roman"/>
                <w:color w:val="000000"/>
                <w:sz w:val="18"/>
              </w:rPr>
              <w:t xml:space="preserve"> </w:t>
            </w:r>
            <m:oMath>
              <m:sSub>
                <m:e>
                  <m:r>
                    <m:rPr>
                      <m:sty m:val="bi"/>
                    </m:rPr>
                    <m:t>S</m:t>
                  </m:r>
                </m:e>
                <m:sub>
                  <m:r>
                    <m:rPr>
                      <m:nor/>
                      <m:sty m:val="p"/>
                    </m:rPr>
                    <m:t>risk</m:t>
                  </m:r>
                </m:sub>
              </m:sSub>
              <m:r>
                <m:rPr>
                  <m:sty m:val="p"/>
                </m:rPr>
                <m:t>←</m:t>
              </m:r>
              <m:r>
                <m:t>1.0</m:t>
              </m:r>
              <m:r>
                <m:rPr>
                  <m:sty m:val="p"/>
                </m:rPr>
                <m:t>−</m:t>
              </m:r>
              <m:r>
                <m:rPr>
                  <m:sty m:val="p"/>
                </m:rPr>
                <m:t>Softmax</m:t>
              </m:r>
              <m:r>
                <m:rPr>
                  <m:sty m:val="p"/>
                </m:rPr>
                <m:t>(</m:t>
              </m:r>
              <m:r>
                <m:rPr>
                  <m:sty m:val="bi"/>
                </m:rPr>
                <m:t>Z</m:t>
              </m:r>
              <m:r>
                <m:rPr>
                  <m:sty m:val="p"/>
                </m:rPr>
                <m:t>,</m:t>
              </m:r>
              <m:r>
                <m:rPr>
                  <m:nor/>
                  <m:sty m:val="p"/>
                </m:rPr>
                <m:t>dim</m:t>
              </m:r>
              <m:r>
                <m:rPr>
                  <m:sty m:val="p"/>
                </m:rPr>
                <m:t>=</m:t>
              </m:r>
              <m:r>
                <m:rPr>
                  <m:sty m:val="p"/>
                </m:rPr>
                <m:t>−</m:t>
              </m:r>
              <m:r>
                <m:t>1</m:t>
              </m:r>
              <m:r>
                <m:rPr>
                  <m:sty m:val="p"/>
                </m:rPr>
                <m:t>)</m:t>
              </m:r>
              <m:r>
                <m:rPr>
                  <m:sty m:val="p"/>
                </m:rPr>
                <m:t>[</m:t>
              </m:r>
              <m:r>
                <m:rPr>
                  <m:sty m:val="p"/>
                </m:rPr>
                <m:t>:</m:t>
              </m:r>
              <m:r>
                <m:rPr>
                  <m:sty m:val="p"/>
                </m:rPr>
                <m:t>,</m:t>
              </m:r>
              <m:r>
                <m:rPr>
                  <m:nor/>
                  <m:sty m:val="p"/>
                </m:rPr>
                <m:t>Safe</m:t>
              </m:r>
              <m:r>
                <m:rPr>
                  <m:sty m:val="p"/>
                </m:rPr>
                <m:t>]</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5:</w:t>
            </w:r>
            <w:r>
              <w:rPr>
                <w:rFonts w:ascii="Times New Roman" w:hAnsi="Times New Roman"/>
                <w:color w:val="000000"/>
                <w:sz w:val="18"/>
              </w:rPr>
              <w:t xml:space="preserve"> </w:t>
            </w:r>
            <w:r>
              <w:rPr>
                <w:rFonts w:ascii="Times New Roman" w:hAnsi="Times New Roman"/>
                <w:color w:val="000000"/>
                <w:sz w:val="18"/>
              </w:rPr>
              <w:t xml:space="preserve">Identify candidate suspects:</w:t>
            </w:r>
            <w:r>
              <w:rPr>
                <w:rFonts w:ascii="Times New Roman" w:hAnsi="Times New Roman"/>
                <w:color w:val="000000"/>
                <w:sz w:val="18"/>
              </w:rPr>
              <w:t xml:space="preserve"> </w:t>
            </w:r>
            <m:oMath>
              <m:sSub>
                <m:e>
                  <m:r>
                    <m:rPr>
                      <m:scr m:val="script"/>
                      <m:sty m:val="p"/>
                    </m:rPr>
                    <m:t>Q</m:t>
                  </m:r>
                </m:e>
                <m:sub>
                  <m:r>
                    <m:rPr>
                      <m:nor/>
                      <m:sty m:val="p"/>
                    </m:rPr>
                    <m:t>suspect</m:t>
                  </m:r>
                </m:sub>
              </m:sSub>
              <m:r>
                <m:rPr>
                  <m:sty m:val="p"/>
                </m:rPr>
                <m:t>←</m:t>
              </m:r>
              <m:r>
                <m:rPr>
                  <m:sty m:val="p"/>
                </m:rPr>
                <m:t>{</m:t>
              </m:r>
              <m:r>
                <m:t>t</m:t>
              </m:r>
              <m:r>
                <m:rPr>
                  <m:sty m:val="p"/>
                </m:rPr>
                <m:t>∈</m:t>
              </m:r>
              <m:sSub>
                <m:e>
                  <m:r>
                    <m:t>V</m:t>
                  </m:r>
                </m:e>
                <m:sub>
                  <m:r>
                    <m:rPr>
                      <m:nor/>
                      <m:sty m:val="p"/>
                    </m:rPr>
                    <m:t>Template</m:t>
                  </m:r>
                </m:sub>
              </m:sSub>
              <m:r>
                <m:rPr>
                  <m:sty m:val="p"/>
                </m:rPr>
                <m:t>∣</m:t>
              </m:r>
              <m:sSub>
                <m:e>
                  <m:r>
                    <m:rPr>
                      <m:sty m:val="bi"/>
                    </m:rPr>
                    <m:t>S</m:t>
                  </m:r>
                </m:e>
                <m:sub>
                  <m:r>
                    <m:rPr>
                      <m:nor/>
                      <m:sty m:val="p"/>
                    </m:rPr>
                    <m:t>risk</m:t>
                  </m:r>
                </m:sub>
              </m:sSub>
              <m:r>
                <m:rPr>
                  <m:sty m:val="p"/>
                </m:rPr>
                <m:t>[</m:t>
              </m:r>
              <m:r>
                <m:t>t</m:t>
              </m:r>
              <m:r>
                <m:rPr>
                  <m:sty m:val="p"/>
                </m:rPr>
                <m:t>]</m:t>
              </m:r>
              <m:r>
                <m:rPr>
                  <m:sty m:val="p"/>
                </m:rPr>
                <m:t>≥</m:t>
              </m:r>
              <m:sSub>
                <m:e>
                  <m:r>
                    <m:t>τ</m:t>
                  </m:r>
                </m:e>
                <m:sub>
                  <m:r>
                    <m:rPr>
                      <m:nor/>
                      <m:sty m:val="p"/>
                    </m:rPr>
                    <m:t>threshold</m:t>
                  </m:r>
                </m:sub>
              </m:sSub>
              <m:r>
                <m:rPr>
                  <m:sty m:val="p"/>
                </m:rPr>
                <m:t>}</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6:</w:t>
            </w:r>
            <w:r>
              <w:rPr>
                <w:rFonts w:ascii="Times New Roman" w:hAnsi="Times New Roman"/>
                <w:color w:val="000000"/>
                <w:sz w:val="18"/>
              </w:rPr>
              <w:t xml:space="preserve"> </w:t>
            </w:r>
            <w:r>
              <w:rPr>
                <w:rFonts w:ascii="Times New Roman" w:hAnsi="Times New Roman"/>
                <w:b/>
                <w:bCs/>
                <w:color w:val="000000"/>
                <w:sz w:val="18"/>
              </w:rPr>
              <w:t xml:space="preserve">Tier 2: Targeted Deductive Symbolic Verification</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7:</w:t>
            </w:r>
            <w:r>
              <w:rPr>
                <w:rFonts w:ascii="Times New Roman" w:hAnsi="Times New Roman"/>
                <w:color w:val="000000"/>
                <w:sz w:val="18"/>
              </w:rPr>
              <w:t xml:space="preserve"> </w:t>
            </w:r>
            <w:r>
              <w:rPr>
                <w:rFonts w:ascii="Times New Roman" w:hAnsi="Times New Roman"/>
                <w:b/>
                <w:bCs/>
                <w:color w:val="000000"/>
                <w:sz w:val="18"/>
              </w:rPr>
              <w:t xml:space="preserve">for</w:t>
            </w:r>
            <w:r>
              <w:rPr>
                <w:rFonts w:ascii="Times New Roman" w:hAnsi="Times New Roman"/>
                <w:color w:val="000000"/>
                <w:sz w:val="18"/>
              </w:rPr>
              <w:t xml:space="preserve"> </w:t>
            </w:r>
            <w:r>
              <w:rPr>
                <w:rFonts w:ascii="Times New Roman" w:hAnsi="Times New Roman"/>
                <w:color w:val="000000"/>
                <w:sz w:val="18"/>
              </w:rPr>
              <w:t xml:space="preserve">each template</w:t>
            </w:r>
            <w:r>
              <w:rPr>
                <w:rFonts w:ascii="Times New Roman" w:hAnsi="Times New Roman"/>
                <w:color w:val="000000"/>
                <w:sz w:val="18"/>
              </w:rPr>
              <w:t xml:space="preserve"> </w:t>
            </w:r>
            <m:oMath>
              <m:r>
                <m:t>t</m:t>
              </m:r>
              <m:r>
                <m:rPr>
                  <m:sty m:val="p"/>
                </m:rPr>
                <m:t>∈</m:t>
              </m:r>
              <m:sSub>
                <m:e>
                  <m:r>
                    <m:rPr>
                      <m:scr m:val="script"/>
                      <m:sty m:val="p"/>
                    </m:rPr>
                    <m:t>Q</m:t>
                  </m:r>
                </m:e>
                <m:sub>
                  <m:r>
                    <m:rPr>
                      <m:nor/>
                      <m:sty m:val="p"/>
                    </m:rPr>
                    <m:t>suspect</m:t>
                  </m:r>
                </m:sub>
              </m:sSub>
            </m:oMath>
            <w:r>
              <w:rPr>
                <w:rFonts w:ascii="Times New Roman" w:hAnsi="Times New Roman"/>
                <w:color w:val="000000"/>
                <w:sz w:val="18"/>
              </w:rPr>
              <w:t xml:space="preserve"> </w:t>
            </w:r>
            <w:r>
              <w:rPr>
                <w:rFonts w:ascii="Times New Roman" w:hAnsi="Times New Roman"/>
                <w:b/>
                <w:bCs/>
                <w:color w:val="000000"/>
                <w:sz w:val="18"/>
              </w:rPr>
              <w:t xml:space="preserve">do</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8:</w:t>
            </w:r>
            <w:r>
              <w:rPr>
                <w:rFonts w:ascii="Times New Roman" w:hAnsi="Times New Roman"/>
                <w:color w:val="000000"/>
                <w:sz w:val="18"/>
              </w:rPr>
              <w:t xml:space="preserve"> </w:t>
            </w:r>
            <w:r>
              <w:rPr>
                <w:rFonts w:ascii="Times New Roman" w:hAnsi="Times New Roman"/>
                <w:color w:val="000000"/>
                <w:sz w:val="18"/>
              </w:rPr>
              <w:t xml:space="preserve">Predicted class:</w:t>
            </w:r>
            <w:r>
              <w:rPr>
                <w:rFonts w:ascii="Times New Roman" w:hAnsi="Times New Roman"/>
                <w:color w:val="000000"/>
                <w:sz w:val="18"/>
              </w:rPr>
              <w:t xml:space="preserve"> </w:t>
            </w:r>
            <m:oMath>
              <m:r>
                <m:t>c</m:t>
              </m:r>
              <m:r>
                <m:rPr>
                  <m:sty m:val="p"/>
                </m:rPr>
                <m:t>←</m:t>
              </m:r>
              <m:sSub>
                <m:e>
                  <m:r>
                    <m:rPr>
                      <m:sty m:val="p"/>
                    </m:rPr>
                    <m:t>argmax</m:t>
                  </m:r>
                </m:e>
                <m:sub>
                  <m:r>
                    <m:t>k</m:t>
                  </m:r>
                </m:sub>
              </m:sSub>
              <m:r>
                <m:rPr>
                  <m:sty m:val="bi"/>
                </m:rPr>
                <m:t>Z</m:t>
              </m:r>
              <m:r>
                <m:rPr>
                  <m:sty m:val="p"/>
                </m:rPr>
                <m:t>[</m:t>
              </m:r>
              <m:r>
                <m:t>t</m:t>
              </m:r>
              <m:r>
                <m:rPr>
                  <m:sty m:val="p"/>
                </m:rPr>
                <m:t>,</m:t>
              </m:r>
              <m:r>
                <m:t>k</m:t>
              </m:r>
              <m:r>
                <m:rPr>
                  <m:sty m:val="p"/>
                </m:rPr>
                <m:t>]</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9:</w:t>
            </w:r>
            <w:r>
              <w:rPr>
                <w:rFonts w:ascii="Times New Roman" w:hAnsi="Times New Roman"/>
                <w:color w:val="000000"/>
                <w:sz w:val="18"/>
              </w:rPr>
              <w:t xml:space="preserve"> </w:t>
            </w:r>
            <w:r>
              <w:rPr>
                <w:rFonts w:ascii="Times New Roman" w:hAnsi="Times New Roman"/>
                <w:color w:val="000000"/>
                <w:sz w:val="18"/>
              </w:rPr>
              <w:t xml:space="preserve">Extract 2-hop backward authorization subgraph:</w:t>
            </w:r>
            <w:r>
              <w:rPr>
                <w:rFonts w:ascii="Times New Roman" w:hAnsi="Times New Roman"/>
                <w:color w:val="000000"/>
                <w:sz w:val="18"/>
              </w:rPr>
              <w:t xml:space="preserve"> </w:t>
            </w:r>
            <m:oMath>
              <m:sSub>
                <m:e>
                  <m:r>
                    <m:t>G</m:t>
                  </m:r>
                </m:e>
                <m:sub>
                  <m:r>
                    <m:t>t</m:t>
                  </m:r>
                </m:sub>
              </m:sSub>
              <m:r>
                <m:rPr>
                  <m:sty m:val="p"/>
                </m:rPr>
                <m:t>←</m:t>
              </m:r>
              <m:r>
                <m:rPr>
                  <m:sty m:val="p"/>
                </m:rPr>
                <m:t>ExtractSubgraph</m:t>
              </m:r>
              <m:r>
                <m:rPr>
                  <m:sty m:val="p"/>
                </m:rPr>
                <m:t>(</m:t>
              </m:r>
              <m:r>
                <m:t>G</m:t>
              </m:r>
              <m:r>
                <m:rPr>
                  <m:sty m:val="p"/>
                </m:rPr>
                <m:t>,</m:t>
              </m:r>
              <m:r>
                <m:t>t</m:t>
              </m:r>
              <m:r>
                <m:rPr>
                  <m:sty m:val="p"/>
                </m:rPr>
                <m:t>,</m:t>
              </m:r>
              <m:r>
                <m:rPr>
                  <m:nor/>
                  <m:sty m:val="p"/>
                </m:rPr>
                <m:t>hops</m:t>
              </m:r>
              <m:r>
                <m:rPr>
                  <m:sty m:val="p"/>
                </m:rPr>
                <m:t>=</m:t>
              </m:r>
              <m:r>
                <m:t>2</m:t>
              </m:r>
              <m:r>
                <m:rPr>
                  <m:sty m:val="p"/>
                </m:rPr>
                <m:t>)</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10:</w:t>
            </w:r>
            <w:r>
              <w:rPr>
                <w:rFonts w:ascii="Times New Roman" w:hAnsi="Times New Roman"/>
                <w:color w:val="000000"/>
                <w:sz w:val="18"/>
              </w:rPr>
              <w:t xml:space="preserve"> </w:t>
            </w:r>
            <w:r>
              <w:rPr>
                <w:rFonts w:ascii="Times New Roman" w:hAnsi="Times New Roman"/>
                <w:color w:val="000000"/>
                <w:sz w:val="18"/>
              </w:rPr>
              <w:t xml:space="preserve">Execute targeted BFS verification:</w:t>
            </w:r>
            <w:r>
              <w:rPr>
                <w:rFonts w:ascii="Times New Roman" w:hAnsi="Times New Roman"/>
                <w:color w:val="000000"/>
                <w:sz w:val="18"/>
              </w:rPr>
              <w:t xml:space="preserve"> </w:t>
            </w:r>
            <m:oMath>
              <m:r>
                <m:rPr>
                  <m:sty m:val="p"/>
                </m:rPr>
                <m:t>(</m:t>
              </m:r>
              <m:r>
                <m:rPr>
                  <m:nor/>
                  <m:sty m:val="p"/>
                </m:rPr>
                <m:t>is_valid</m:t>
              </m:r>
              <m:r>
                <m:rPr>
                  <m:sty m:val="p"/>
                </m:rPr>
                <m:t>,</m:t>
              </m:r>
              <m:r>
                <m:rPr>
                  <m:nor/>
                  <m:sty m:val="p"/>
                </m:rPr>
                <m:t>proof_trace</m:t>
              </m:r>
              <m:r>
                <m:rPr>
                  <m:sty m:val="p"/>
                </m:rPr>
                <m:t>)</m:t>
              </m:r>
              <m:r>
                <m:rPr>
                  <m:sty m:val="p"/>
                </m:rPr>
                <m:t>←</m:t>
              </m:r>
              <m:r>
                <m:rPr>
                  <m:sty m:val="p"/>
                </m:rPr>
                <m:t>SymbolicBFS</m:t>
              </m:r>
              <m:r>
                <m:rPr>
                  <m:sty m:val="p"/>
                </m:rPr>
                <m:t>(</m:t>
              </m:r>
              <m:sSub>
                <m:e>
                  <m:r>
                    <m:t>G</m:t>
                  </m:r>
                </m:e>
                <m:sub>
                  <m:r>
                    <m:t>t</m:t>
                  </m:r>
                </m:sub>
              </m:sSub>
              <m:r>
                <m:rPr>
                  <m:sty m:val="p"/>
                </m:rPr>
                <m:t>,</m:t>
              </m:r>
              <m:sSub>
                <m:e>
                  <m:r>
                    <m:t>V</m:t>
                  </m:r>
                </m:e>
                <m:sub>
                  <m:r>
                    <m:rPr>
                      <m:nor/>
                      <m:sty m:val="p"/>
                    </m:rPr>
                    <m:t>low-priv</m:t>
                  </m:r>
                </m:sub>
              </m:sSub>
              <m:r>
                <m:rPr>
                  <m:sty m:val="p"/>
                </m:rPr>
                <m:t>,</m:t>
              </m:r>
              <m:r>
                <m:t>t</m:t>
              </m:r>
              <m:r>
                <m:rPr>
                  <m:sty m:val="p"/>
                </m:rPr>
                <m:t>,</m:t>
              </m:r>
              <m:r>
                <m:t>c</m:t>
              </m:r>
              <m:r>
                <m:rPr>
                  <m:sty m:val="p"/>
                </m:rPr>
                <m:t>)</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11:</w:t>
            </w:r>
            <w:r>
              <w:rPr>
                <w:rFonts w:ascii="Times New Roman" w:hAnsi="Times New Roman"/>
                <w:color w:val="000000"/>
                <w:sz w:val="18"/>
              </w:rPr>
              <w:t xml:space="preserve"> </w:t>
            </w:r>
            <w:r>
              <w:rPr>
                <w:rFonts w:ascii="Times New Roman" w:hAnsi="Times New Roman"/>
                <w:b/>
                <w:bCs/>
                <w:color w:val="000000"/>
                <w:sz w:val="18"/>
              </w:rPr>
              <w:t xml:space="preserve">if</w:t>
            </w:r>
            <w:r>
              <w:rPr>
                <w:rFonts w:ascii="Times New Roman" w:hAnsi="Times New Roman"/>
                <w:color w:val="000000"/>
                <w:sz w:val="18"/>
              </w:rPr>
              <w:t xml:space="preserve"> </w:t>
            </w:r>
            <m:oMath>
              <m:r>
                <m:rPr>
                  <m:nor/>
                  <m:sty m:val="p"/>
                </m:rPr>
                <m:t>is_valid</m:t>
              </m:r>
              <m:r>
                <m:rPr>
                  <m:sty m:val="p"/>
                </m:rPr>
                <m:t>=</m:t>
              </m:r>
              <m:r>
                <m:rPr>
                  <m:nor/>
                  <m:sty m:val="p"/>
                </m:rPr>
                <m:t>True</m:t>
              </m:r>
            </m:oMath>
            <w:r>
              <w:rPr>
                <w:rFonts w:ascii="Times New Roman" w:hAnsi="Times New Roman"/>
                <w:color w:val="000000"/>
                <w:sz w:val="18"/>
              </w:rPr>
              <w:t xml:space="preserve"> </w:t>
            </w:r>
            <w:r>
              <w:rPr>
                <w:rFonts w:ascii="Times New Roman" w:hAnsi="Times New Roman"/>
                <w:b/>
                <w:bCs/>
                <w:color w:val="000000"/>
                <w:sz w:val="18"/>
              </w:rPr>
              <w:t xml:space="preserve">then</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12:</w:t>
            </w:r>
            <w:r>
              <w:rPr>
                <w:rFonts w:ascii="Times New Roman" w:hAnsi="Times New Roman"/>
                <w:color w:val="000000"/>
                <w:sz w:val="18"/>
              </w:rPr>
              <w:t xml:space="preserve"> </w:t>
            </w:r>
            <w:r>
              <w:rPr>
                <w:rFonts w:ascii="Times New Roman" w:hAnsi="Times New Roman"/>
                <w:color w:val="000000"/>
                <w:sz w:val="18"/>
              </w:rPr>
              <w:t xml:space="preserve">Append</w:t>
            </w:r>
            <w:r>
              <w:rPr>
                <w:rFonts w:ascii="Times New Roman" w:hAnsi="Times New Roman"/>
                <w:color w:val="000000"/>
                <w:sz w:val="18"/>
              </w:rPr>
              <w:t xml:space="preserve"> </w:t>
            </w:r>
            <m:oMath>
              <m:r>
                <m:rPr>
                  <m:sty m:val="p"/>
                </m:rPr>
                <m:t>(</m:t>
              </m:r>
              <m:r>
                <m:t>t</m:t>
              </m:r>
              <m:r>
                <m:rPr>
                  <m:sty m:val="p"/>
                </m:rPr>
                <m:t>,</m:t>
              </m:r>
              <m:r>
                <m:t>c</m:t>
              </m:r>
              <m:r>
                <m:rPr>
                  <m:sty m:val="p"/>
                </m:rPr>
                <m:t>,</m:t>
              </m:r>
              <m:sSub>
                <m:e>
                  <m:r>
                    <m:rPr>
                      <m:sty m:val="bi"/>
                    </m:rPr>
                    <m:t>S</m:t>
                  </m:r>
                </m:e>
                <m:sub>
                  <m:r>
                    <m:rPr>
                      <m:nor/>
                      <m:sty m:val="p"/>
                    </m:rPr>
                    <m:t>risk</m:t>
                  </m:r>
                </m:sub>
              </m:sSub>
              <m:r>
                <m:rPr>
                  <m:sty m:val="p"/>
                </m:rPr>
                <m:t>[</m:t>
              </m:r>
              <m:r>
                <m:t>t</m:t>
              </m:r>
              <m:r>
                <m:rPr>
                  <m:sty m:val="p"/>
                </m:rPr>
                <m:t>]</m:t>
              </m:r>
              <m:r>
                <m:rPr>
                  <m:sty m:val="p"/>
                </m:rPr>
                <m:t>,</m:t>
              </m:r>
              <m:r>
                <m:rPr>
                  <m:nor/>
                  <m:sty m:val="p"/>
                </m:rPr>
                <m:t>proof_trace</m:t>
              </m:r>
              <m:r>
                <m:rPr>
                  <m:sty m:val="p"/>
                </m:rPr>
                <m:t>)</m:t>
              </m:r>
            </m:oMath>
            <w:r>
              <w:rPr>
                <w:rFonts w:ascii="Times New Roman" w:hAnsi="Times New Roman"/>
                <w:color w:val="000000"/>
                <w:sz w:val="18"/>
              </w:rPr>
              <w:t xml:space="preserve"> </w:t>
            </w:r>
            <w:r>
              <w:rPr>
                <w:rFonts w:ascii="Times New Roman" w:hAnsi="Times New Roman"/>
                <w:color w:val="000000"/>
                <w:sz w:val="18"/>
              </w:rPr>
              <w:t xml:space="preserve">to</w:t>
            </w:r>
            <w:r>
              <w:rPr>
                <w:rFonts w:ascii="Times New Roman" w:hAnsi="Times New Roman"/>
                <w:color w:val="000000"/>
                <w:sz w:val="18"/>
              </w:rPr>
              <w:t xml:space="preserve"> </w:t>
            </w:r>
            <m:oMath>
              <m:sSub>
                <m:e>
                  <m:r>
                    <m:rPr>
                      <m:scr m:val="script"/>
                      <m:sty m:val="p"/>
                    </m:rPr>
                    <m:t>A</m:t>
                  </m:r>
                </m:e>
                <m:sub>
                  <m:r>
                    <m:rPr>
                      <m:nor/>
                      <m:sty m:val="p"/>
                    </m:rPr>
                    <m:t>verified</m:t>
                  </m:r>
                </m:sub>
              </m:sSub>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13:</w:t>
            </w:r>
            <w:r>
              <w:rPr>
                <w:rFonts w:ascii="Times New Roman" w:hAnsi="Times New Roman"/>
                <w:color w:val="000000"/>
                <w:sz w:val="18"/>
              </w:rPr>
              <w:t xml:space="preserve"> </w:t>
            </w:r>
            <w:r>
              <w:rPr>
                <w:rFonts w:ascii="Times New Roman" w:hAnsi="Times New Roman"/>
                <w:b/>
                <w:bCs/>
                <w:color w:val="000000"/>
                <w:sz w:val="18"/>
              </w:rPr>
              <w:t xml:space="preserve">else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14:</w:t>
            </w:r>
            <w:r>
              <w:rPr>
                <w:rFonts w:ascii="Times New Roman" w:hAnsi="Times New Roman"/>
                <w:color w:val="000000"/>
                <w:sz w:val="18"/>
              </w:rPr>
              <w:t xml:space="preserve"> </w:t>
            </w:r>
            <w:r>
              <w:rPr>
                <w:rFonts w:ascii="Times New Roman" w:hAnsi="Times New Roman"/>
                <w:color w:val="000000"/>
                <w:sz w:val="18"/>
              </w:rPr>
              <w:t xml:space="preserve">Log anomalous configuration:</w:t>
            </w:r>
            <w:r>
              <w:rPr>
                <w:rFonts w:ascii="Times New Roman" w:hAnsi="Times New Roman"/>
                <w:color w:val="000000"/>
                <w:sz w:val="18"/>
              </w:rPr>
              <w:t xml:space="preserve"> </w:t>
            </w:r>
            <m:oMath>
              <m:r>
                <m:rPr>
                  <m:sty m:val="p"/>
                </m:rPr>
                <m:t>LogHardNegative</m:t>
              </m:r>
              <m:r>
                <m:rPr>
                  <m:sty m:val="p"/>
                </m:rPr>
                <m:t>(</m:t>
              </m:r>
              <m:r>
                <m:t>t</m:t>
              </m:r>
              <m:r>
                <m:rPr>
                  <m:sty m:val="p"/>
                </m:rPr>
                <m:t>,</m:t>
              </m:r>
              <m:r>
                <m:t>c</m:t>
              </m:r>
              <m:r>
                <m:rPr>
                  <m:sty m:val="p"/>
                </m:rPr>
                <m:t>,</m:t>
              </m:r>
              <m:sSub>
                <m:e>
                  <m:r>
                    <m:rPr>
                      <m:sty m:val="bi"/>
                    </m:rPr>
                    <m:t>S</m:t>
                  </m:r>
                </m:e>
                <m:sub>
                  <m:r>
                    <m:rPr>
                      <m:nor/>
                      <m:sty m:val="p"/>
                    </m:rPr>
                    <m:t>risk</m:t>
                  </m:r>
                </m:sub>
              </m:sSub>
              <m:r>
                <m:rPr>
                  <m:sty m:val="p"/>
                </m:rPr>
                <m:t>[</m:t>
              </m:r>
              <m:r>
                <m:t>t</m:t>
              </m:r>
              <m:r>
                <m:rPr>
                  <m:sty m:val="p"/>
                </m:rPr>
                <m:t>]</m:t>
              </m:r>
              <m:r>
                <m:rPr>
                  <m:sty m:val="p"/>
                </m:rPr>
                <m:t>)</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15:</w:t>
            </w:r>
            <w:r>
              <w:rPr>
                <w:rFonts w:ascii="Times New Roman" w:hAnsi="Times New Roman"/>
                <w:color w:val="000000"/>
                <w:sz w:val="18"/>
              </w:rPr>
              <w:t xml:space="preserve"> </w:t>
            </w:r>
            <w:r>
              <w:rPr>
                <w:rFonts w:ascii="Times New Roman" w:hAnsi="Times New Roman"/>
                <w:b/>
                <w:bCs/>
                <w:color w:val="000000"/>
                <w:sz w:val="18"/>
              </w:rPr>
              <w:t xml:space="preserve">end if</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16:</w:t>
            </w:r>
            <w:r>
              <w:rPr>
                <w:rFonts w:ascii="Times New Roman" w:hAnsi="Times New Roman"/>
                <w:color w:val="000000"/>
                <w:sz w:val="18"/>
              </w:rPr>
              <w:t xml:space="preserve"> </w:t>
            </w:r>
            <w:r>
              <w:rPr>
                <w:rFonts w:ascii="Times New Roman" w:hAnsi="Times New Roman"/>
                <w:b/>
                <w:bCs/>
                <w:color w:val="000000"/>
                <w:sz w:val="18"/>
              </w:rPr>
              <w:t xml:space="preserve">end for</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17:</w:t>
            </w:r>
            <w:r>
              <w:rPr>
                <w:rFonts w:ascii="Times New Roman" w:hAnsi="Times New Roman"/>
                <w:color w:val="000000"/>
                <w:sz w:val="18"/>
              </w:rPr>
              <w:t xml:space="preserve"> </w:t>
            </w:r>
            <w:r>
              <w:rPr>
                <w:rFonts w:ascii="Times New Roman" w:hAnsi="Times New Roman"/>
                <w:b/>
                <w:bCs/>
                <w:color w:val="000000"/>
                <w:sz w:val="18"/>
              </w:rPr>
              <w:t xml:space="preserve">return</w:t>
            </w:r>
            <w:r>
              <w:rPr>
                <w:rFonts w:ascii="Times New Roman" w:hAnsi="Times New Roman"/>
                <w:color w:val="000000"/>
                <w:sz w:val="18"/>
              </w:rPr>
              <w:t xml:space="preserve"> </w:t>
            </w:r>
            <m:oMath>
              <m:sSub>
                <m:e>
                  <m:r>
                    <m:rPr>
                      <m:scr m:val="script"/>
                      <m:sty m:val="p"/>
                    </m:rPr>
                    <m:t>A</m:t>
                  </m:r>
                </m:e>
                <m:sub>
                  <m:r>
                    <m:rPr>
                      <m:nor/>
                      <m:sty m:val="p"/>
                    </m:rPr>
                    <m:t>verified</m:t>
                  </m:r>
                </m:sub>
              </m:sSub>
            </m:oMath>
          </w:p>
        </w:tc>
      </w:tr>
    </w:tbl>
    <w:bookmarkEnd w:id="146"/>
    <w:bookmarkStart w:id="148" w:name="Xde76536627c3e1fe32228e9a0561dc91c2326ee"/>
    <w:p>
      <w:pPr>
        <w:pStyle w:val="Heading2"/>
        <w:keepNext/>
        <w:spacing w:before="320" w:after="120" w:line="276" w:lineRule="auto"/>
        <w:ind w:firstLine="0"/>
        <w:jc w:val="left"/>
      </w:pPr>
      <w:r>
        <w:rPr>
          <w:rFonts w:ascii="Times New Roman" w:hAnsi="Times New Roman"/>
          <w:b/>
          <w:color w:val="000000"/>
          <w:sz w:val="28"/>
        </w:rPr>
        <w:t>8.7  Enterprise Security Operations Center (SOC) Orchestration</w:t>
      </w:r>
    </w:p>
    <w:p>
      <w:pPr>
        <w:pStyle w:val="FirstParagraph"/>
        <w:spacing w:before="0" w:after="120" w:line="360" w:lineRule="auto"/>
        <w:ind w:firstLine="0"/>
        <w:jc w:val="both"/>
      </w:pPr>
      <w:r>
        <w:rPr>
          <w:rFonts w:ascii="Times New Roman" w:hAnsi="Times New Roman"/>
          <w:color w:val="000000"/>
          <w:sz w:val="24"/>
        </w:rPr>
        <w:t xml:space="preserve">In production enterprise architectures, the Two-Tier Neuro-Symbolic Auditor integrates directly into Security Information and Event Management (SIEM) systems (such as Splunk Enterprise Security and Microsoft Sentinel) and Security Orchestration, Automation, and Response (SOAR) pipelines:</w:t>
      </w:r>
    </w:p>
    <w:p>
      <w:pPr>
        <w:numPr>
          <w:ilvl w:val="0"/>
          <w:numId w:val="77"/>
        </w:numPr>
        <w:spacing w:before="0" w:after="60" w:line="300" w:lineRule="auto"/>
        <w:jc w:val="both"/>
      </w:pPr>
      <w:r>
        <w:rPr>
          <w:rFonts w:ascii="Times New Roman" w:hAnsi="Times New Roman"/>
          <w:b/>
          <w:bCs/>
          <w:color w:val="000000"/>
          <w:sz w:val="24"/>
        </w:rPr>
        <w:t xml:space="preserve">Continuous Ingestion:</w:t>
      </w:r>
      <w:r>
        <w:rPr>
          <w:rFonts w:ascii="Times New Roman" w:hAnsi="Times New Roman"/>
          <w:color w:val="000000"/>
          <w:sz w:val="24"/>
        </w:rPr>
        <w:t xml:space="preserve"> </w:t>
      </w:r>
      <w:r>
        <w:rPr>
          <w:rFonts w:ascii="Times New Roman" w:hAnsi="Times New Roman"/>
          <w:color w:val="000000"/>
          <w:sz w:val="24"/>
        </w:rPr>
        <w:t xml:space="preserve">A lightweight background service ingests directory snapshots emitted by domain controllers every 60 minutes.</w:t>
      </w:r>
    </w:p>
    <w:p>
      <w:pPr>
        <w:numPr>
          <w:ilvl w:val="0"/>
          <w:numId w:val="77"/>
        </w:numPr>
        <w:spacing w:before="0" w:after="60" w:line="300" w:lineRule="auto"/>
        <w:jc w:val="both"/>
      </w:pPr>
      <w:r>
        <w:rPr>
          <w:rFonts w:ascii="Times New Roman" w:hAnsi="Times New Roman"/>
          <w:b/>
          <w:bCs/>
          <w:color w:val="000000"/>
          <w:sz w:val="24"/>
        </w:rPr>
        <w:t xml:space="preserve">Sub-Second Prioritization:</w:t>
      </w:r>
      <w:r>
        <w:rPr>
          <w:rFonts w:ascii="Times New Roman" w:hAnsi="Times New Roman"/>
          <w:color w:val="000000"/>
          <w:sz w:val="24"/>
        </w:rPr>
        <w:t xml:space="preserve"> </w:t>
      </w:r>
      <w:r>
        <w:rPr>
          <w:rFonts w:ascii="Times New Roman" w:hAnsi="Times New Roman"/>
          <w:color w:val="000000"/>
          <w:sz w:val="24"/>
        </w:rPr>
        <w:t xml:space="preserve">Tier 1 screens the directory in under 350 ms, generating real-time risk heatmaps for security analysts.</w:t>
      </w:r>
    </w:p>
    <w:p>
      <w:pPr>
        <w:numPr>
          <w:ilvl w:val="0"/>
          <w:numId w:val="77"/>
        </w:numPr>
        <w:spacing w:before="0" w:after="60" w:line="300" w:lineRule="auto"/>
        <w:jc w:val="both"/>
      </w:pPr>
      <w:r>
        <w:rPr>
          <w:rFonts w:ascii="Times New Roman" w:hAnsi="Times New Roman"/>
          <w:b/>
          <w:bCs/>
          <w:color w:val="000000"/>
          <w:sz w:val="24"/>
        </w:rPr>
        <w:t xml:space="preserve">Automated Ticket Generation with Verified Proofs:</w:t>
      </w:r>
      <w:r>
        <w:rPr>
          <w:rFonts w:ascii="Times New Roman" w:hAnsi="Times New Roman"/>
          <w:color w:val="000000"/>
          <w:sz w:val="24"/>
        </w:rPr>
        <w:t xml:space="preserve"> </w:t>
      </w:r>
      <w:r>
        <w:rPr>
          <w:rFonts w:ascii="Times New Roman" w:hAnsi="Times New Roman"/>
          <w:color w:val="000000"/>
          <w:sz w:val="24"/>
        </w:rPr>
        <w:t xml:space="preserve">Tier 2 resolves candidate alerts. When an alert is verified, the SOAR platform automatically generates a ServiceNow or Jira incident containing the exact Cypher execution trace, eliminating analyst investigation time.</w:t>
      </w:r>
    </w:p>
    <w:p>
      <w:pPr>
        <w:numPr>
          <w:ilvl w:val="0"/>
          <w:numId w:val="77"/>
        </w:numPr>
        <w:spacing w:before="0" w:after="60" w:line="300" w:lineRule="auto"/>
        <w:jc w:val="both"/>
      </w:pPr>
      <w:r>
        <w:rPr>
          <w:rFonts w:ascii="Times New Roman" w:hAnsi="Times New Roman"/>
          <w:b/>
          <w:bCs/>
          <w:color w:val="000000"/>
          <w:sz w:val="24"/>
        </w:rPr>
        <w:t xml:space="preserve">Suppression of Alert Fatigue:</w:t>
      </w:r>
      <w:r>
        <w:rPr>
          <w:rFonts w:ascii="Times New Roman" w:hAnsi="Times New Roman"/>
          <w:color w:val="000000"/>
          <w:sz w:val="24"/>
        </w:rPr>
        <w:t xml:space="preserve"> </w:t>
      </w:r>
      <w:r>
        <w:rPr>
          <w:rFonts w:ascii="Times New Roman" w:hAnsi="Times New Roman"/>
          <w:color w:val="000000"/>
          <w:sz w:val="24"/>
        </w:rPr>
        <w:t xml:space="preserve">By delegating confirmatory authority to the symbolic gatekeeper, false positive alerts arising from unenrollable or disconnected templates are effectively eliminated from the SOC alert queue.</w:t>
      </w:r>
    </w:p>
    <w:bookmarkEnd w:id="147"/>
    <w:bookmarkEnd w:id="148"/>
    <w:bookmarkStart w:id="149" w:name="ch:game_theory"/>
    <w:p>
      <w:pPr>
        <w:spacing w:before="0" w:after="0"/>
        <w:sectPr>
          <w:footnotePr>
            <w:numRestart w:val="eachSect"/>
          </w:footnotePr>
          <w:pgSz w:w="11909" w:h="16834"/>
          <w:pgMar w:top="1440" w:bottom="1440" w:left="1800" w:right="1440" w:header="720" w:footer="720"/>
          <w:titlePg/>
        </w:sectPr>
      </w:pPr>
    </w:p>
    <w:p>
      <w:pPr>
        <w:pStyle w:val="Heading1"/>
        <w:keepNext/>
        <w:pageBreakBefore/>
        <w:spacing w:before="400" w:after="360" w:line="276" w:lineRule="auto"/>
        <w:ind w:firstLine="0"/>
        <w:jc w:val="left"/>
      </w:pPr>
      <w:r>
        <w:rPr>
          <w:rFonts w:ascii="Times New Roman" w:hAnsi="Times New Roman"/>
          <w:b/>
          <w:color w:val="000000"/>
          <w:sz w:val="32"/>
        </w:rPr>
        <w:t>Chapter 9</w:t>
        <w:br/>
        <w:t>Game-Theoretic Autonomous Defense and NP-Hardness of Edge-Severing</w:t>
      </w:r>
    </w:p>
    <w:bookmarkStart w:id="150" w:name="X1ed519c371957da18634b8390d4ecca9df104d7"/>
    <w:p>
      <w:pPr>
        <w:pStyle w:val="Heading2"/>
        <w:keepNext/>
        <w:spacing w:before="320" w:after="120" w:line="276" w:lineRule="auto"/>
        <w:ind w:firstLine="0"/>
        <w:jc w:val="left"/>
      </w:pPr>
      <w:r>
        <w:rPr>
          <w:rFonts w:ascii="Times New Roman" w:hAnsi="Times New Roman"/>
          <w:b/>
          <w:color w:val="000000"/>
          <w:sz w:val="28"/>
        </w:rPr>
        <w:t>9.1  From Passive Auditing to Active Autonomous Defense</w:t>
      </w:r>
    </w:p>
    <w:p>
      <w:pPr>
        <w:pStyle w:val="FirstParagraph"/>
        <w:spacing w:before="0" w:after="120" w:line="360" w:lineRule="auto"/>
        <w:ind w:firstLine="0"/>
        <w:jc w:val="both"/>
      </w:pPr>
      <w:r>
        <w:rPr>
          <w:rFonts w:ascii="Times New Roman" w:hAnsi="Times New Roman"/>
          <w:color w:val="000000"/>
          <w:sz w:val="24"/>
        </w:rPr>
        <w:t xml:space="preserve">While detection and risk prioritization represent the initial imperatives of cybersecurity operations, real-world Security Operations Centers (SOCs) are overwhelmed by alert fatigue. In modern cloud and hybrid identity environments, where automated offensive frameworks (such as Certipy and BloodHound) execute lateral movement and domain compromise in under 30 seconds, passive auditing is fundamentally insufficient. Modern enterprise resilience demands</w:t>
      </w:r>
      <w:r>
        <w:rPr>
          <w:rFonts w:ascii="Times New Roman" w:hAnsi="Times New Roman"/>
          <w:color w:val="000000"/>
          <w:sz w:val="24"/>
        </w:rPr>
        <w:t xml:space="preserve"> </w:t>
      </w:r>
      <w:r>
        <w:rPr>
          <w:rFonts w:ascii="Times New Roman" w:hAnsi="Times New Roman"/>
          <w:b/>
          <w:bCs/>
          <w:color w:val="000000"/>
          <w:sz w:val="24"/>
        </w:rPr>
        <w:t xml:space="preserve">Autonomous Cyber Defense (ACD)</w:t>
      </w:r>
      <w:r>
        <w:rPr>
          <w:rFonts w:ascii="Times New Roman" w:hAnsi="Times New Roman"/>
          <w:color w:val="000000"/>
          <w:sz w:val="24"/>
        </w:rPr>
        <w:t xml:space="preserve">—systems capable of dynamically reconfiguring the identity topology to neutralize attack paths in real time.</w:t>
      </w:r>
    </w:p>
    <w:p>
      <w:pPr>
        <w:pStyle w:val="BodyText"/>
        <w:spacing w:before="0" w:after="120" w:line="360" w:lineRule="auto"/>
        <w:ind w:firstLine="360"/>
        <w:jc w:val="both"/>
      </w:pPr>
      <w:r>
        <w:rPr>
          <w:rFonts w:ascii="Times New Roman" w:hAnsi="Times New Roman"/>
          <w:color w:val="000000"/>
          <w:sz w:val="24"/>
        </w:rPr>
        <w:t xml:space="preserve">However, transitioning from passive GNN classification to active autonomous defense introduces severe operational and theoretical dilemmas:</w:t>
      </w:r>
    </w:p>
    <w:p>
      <w:pPr>
        <w:numPr>
          <w:ilvl w:val="0"/>
          <w:numId w:val="78"/>
        </w:numPr>
        <w:spacing w:before="0" w:after="60" w:line="300" w:lineRule="auto"/>
        <w:jc w:val="both"/>
      </w:pPr>
      <w:r>
        <w:rPr>
          <w:rFonts w:ascii="Times New Roman" w:hAnsi="Times New Roman"/>
          <w:b/>
          <w:bCs/>
          <w:color w:val="000000"/>
          <w:sz w:val="24"/>
        </w:rPr>
        <w:t xml:space="preserve">The Business Availability Constraint:</w:t>
      </w:r>
      <w:r>
        <w:rPr>
          <w:rFonts w:ascii="Times New Roman" w:hAnsi="Times New Roman"/>
          <w:color w:val="000000"/>
          <w:sz w:val="24"/>
        </w:rPr>
        <w:t xml:space="preserve"> </w:t>
      </w:r>
      <w:r>
        <w:rPr>
          <w:rFonts w:ascii="Times New Roman" w:hAnsi="Times New Roman"/>
          <w:color w:val="000000"/>
          <w:sz w:val="24"/>
        </w:rPr>
        <w:t xml:space="preserve">An autonomous agent could trivially achieve</w:t>
      </w:r>
      <w:r>
        <w:rPr>
          <w:rFonts w:ascii="Times New Roman" w:hAnsi="Times New Roman"/>
          <w:color w:val="000000"/>
          <w:sz w:val="24"/>
        </w:rPr>
        <w:t xml:space="preserve"> </w:t>
      </w:r>
      <m:oMath>
        <m:r>
          <m:t>100</m:t>
        </m:r>
        <m:r>
          <m:rPr>
            <m:sty m:val="p"/>
          </m:rPr>
          <m:t>%</m:t>
        </m:r>
      </m:oMath>
      <w:r>
        <w:rPr>
          <w:rFonts w:ascii="Times New Roman" w:hAnsi="Times New Roman"/>
          <w:color w:val="000000"/>
          <w:sz w:val="24"/>
        </w:rPr>
        <w:t xml:space="preserve"> </w:t>
      </w:r>
      <w:r>
        <w:rPr>
          <w:rFonts w:ascii="Times New Roman" w:hAnsi="Times New Roman"/>
          <w:color w:val="000000"/>
          <w:sz w:val="24"/>
        </w:rPr>
        <w:t xml:space="preserve">security by deleting all security groups, severing all domain trusts, and revoking all certificate issuance templates. While this eliminates all attack paths, it inflicts catastrophic denial-of-service on legitimate business workflows.</w:t>
      </w:r>
    </w:p>
    <w:p>
      <w:pPr>
        <w:numPr>
          <w:ilvl w:val="0"/>
          <w:numId w:val="78"/>
        </w:numPr>
        <w:spacing w:before="0" w:after="60" w:line="300" w:lineRule="auto"/>
        <w:jc w:val="both"/>
      </w:pPr>
      <w:r>
        <w:rPr>
          <w:rFonts w:ascii="Times New Roman" w:hAnsi="Times New Roman"/>
          <w:b/>
          <w:bCs/>
          <w:color w:val="000000"/>
          <w:sz w:val="24"/>
        </w:rPr>
        <w:t xml:space="preserve">Strategic Adversary Adaptation:</w:t>
      </w:r>
      <w:r>
        <w:rPr>
          <w:rFonts w:ascii="Times New Roman" w:hAnsi="Times New Roman"/>
          <w:color w:val="000000"/>
          <w:sz w:val="24"/>
        </w:rPr>
        <w:t xml:space="preserve"> </w:t>
      </w:r>
      <w:r>
        <w:rPr>
          <w:rFonts w:ascii="Times New Roman" w:hAnsi="Times New Roman"/>
          <w:color w:val="000000"/>
          <w:sz w:val="24"/>
        </w:rPr>
        <w:t xml:space="preserve">Attackers do not follow static paths; when an edge is blocked, intelligent adversaries dynamically adapt, pivoting to alternative delegation chains, trust relationships, or unmonitored service accounts.</w:t>
      </w:r>
    </w:p>
    <w:p>
      <w:pPr>
        <w:numPr>
          <w:ilvl w:val="0"/>
          <w:numId w:val="78"/>
        </w:numPr>
        <w:spacing w:before="0" w:after="60" w:line="300" w:lineRule="auto"/>
        <w:jc w:val="both"/>
      </w:pPr>
      <w:r>
        <w:rPr>
          <w:rFonts w:ascii="Times New Roman" w:hAnsi="Times New Roman"/>
          <w:b/>
          <w:bCs/>
          <w:color w:val="000000"/>
          <w:sz w:val="24"/>
        </w:rPr>
        <w:t xml:space="preserve">Combinatorial Optimization Complexity:</w:t>
      </w:r>
      <w:r>
        <w:rPr>
          <w:rFonts w:ascii="Times New Roman" w:hAnsi="Times New Roman"/>
          <w:color w:val="000000"/>
          <w:sz w:val="24"/>
        </w:rPr>
        <w:t xml:space="preserve"> </w:t>
      </w:r>
      <w:r>
        <w:rPr>
          <w:rFonts w:ascii="Times New Roman" w:hAnsi="Times New Roman"/>
          <w:color w:val="000000"/>
          <w:sz w:val="24"/>
        </w:rPr>
        <w:t xml:space="preserve">Finding the minimal set of access control modifications that severs all attack paths while minimizing operational disruption is a combinatorial optimization challenge over massive graphs.</w:t>
      </w:r>
    </w:p>
    <w:p>
      <w:pPr>
        <w:pStyle w:val="FirstParagraph"/>
        <w:spacing w:before="0" w:after="120" w:line="360" w:lineRule="auto"/>
        <w:ind w:firstLine="0"/>
        <w:jc w:val="both"/>
      </w:pPr>
      <w:r>
        <w:rPr>
          <w:rFonts w:ascii="Times New Roman" w:hAnsi="Times New Roman"/>
          <w:color w:val="000000"/>
          <w:sz w:val="24"/>
        </w:rPr>
        <w:t xml:space="preserve">To resolve these challenges, this chapter formalizes enterprise identity defense as a</w:t>
      </w:r>
      <w:r>
        <w:rPr>
          <w:rFonts w:ascii="Times New Roman" w:hAnsi="Times New Roman"/>
          <w:color w:val="000000"/>
          <w:sz w:val="24"/>
        </w:rPr>
        <w:t xml:space="preserve"> </w:t>
      </w:r>
      <w:r>
        <w:rPr>
          <w:rFonts w:ascii="Times New Roman" w:hAnsi="Times New Roman"/>
          <w:b/>
          <w:bCs/>
          <w:color w:val="000000"/>
          <w:sz w:val="24"/>
        </w:rPr>
        <w:t xml:space="preserve">Bayesian Stackelberg Security Game</w:t>
      </w:r>
      <w:r>
        <w:rPr>
          <w:rFonts w:ascii="Times New Roman" w:hAnsi="Times New Roman"/>
          <w:color w:val="000000"/>
          <w:sz w:val="24"/>
        </w:rPr>
        <w:t xml:space="preserve">, establishes the</w:t>
      </w:r>
      <w:r>
        <w:rPr>
          <w:rFonts w:ascii="Times New Roman" w:hAnsi="Times New Roman"/>
          <w:color w:val="000000"/>
          <w:sz w:val="24"/>
        </w:rPr>
        <w:t xml:space="preserve"> </w:t>
      </w:r>
      <w:r>
        <w:rPr>
          <w:rFonts w:ascii="Times New Roman" w:hAnsi="Times New Roman"/>
          <w:b/>
          <w:bCs/>
          <w:color w:val="000000"/>
          <w:sz w:val="24"/>
        </w:rPr>
        <w:t xml:space="preserve">NP-Hardness of Minimal-Capacity Edge-Severing (Theorem 2)</w:t>
      </w:r>
      <w:r>
        <w:rPr>
          <w:rFonts w:ascii="Times New Roman" w:hAnsi="Times New Roman"/>
          <w:color w:val="000000"/>
          <w:sz w:val="24"/>
        </w:rPr>
        <w:t xml:space="preserve">, specifies polynomial-time heuristic approximation algorithms, and proves convergence stability using the</w:t>
      </w:r>
      <w:r>
        <w:rPr>
          <w:rFonts w:ascii="Times New Roman" w:hAnsi="Times New Roman"/>
          <w:color w:val="000000"/>
          <w:sz w:val="24"/>
        </w:rPr>
        <w:t xml:space="preserve"> </w:t>
      </w:r>
      <w:r>
        <w:rPr>
          <w:rFonts w:ascii="Times New Roman" w:hAnsi="Times New Roman"/>
          <w:b/>
          <w:bCs/>
          <w:color w:val="000000"/>
          <w:sz w:val="24"/>
        </w:rPr>
        <w:t xml:space="preserve">ODE Method of Stochastic Approximation</w:t>
      </w:r>
      <w:r>
        <w:rPr>
          <w:rFonts w:ascii="Times New Roman" w:hAnsi="Times New Roman"/>
          <w:color w:val="000000"/>
          <w:sz w:val="24"/>
        </w:rPr>
        <w:t xml:space="preserve">.</w:t>
      </w:r>
    </w:p>
    <w:bookmarkEnd w:id="149"/>
    <w:bookmarkStart w:id="151" w:name="X6b43aef6b01ceb6df666dfb998a9ea5a2f8c624"/>
    <w:p>
      <w:pPr>
        <w:pStyle w:val="Heading2"/>
        <w:keepNext/>
        <w:spacing w:before="320" w:after="120" w:line="276" w:lineRule="auto"/>
        <w:ind w:firstLine="0"/>
        <w:jc w:val="left"/>
      </w:pPr>
      <w:r>
        <w:rPr>
          <w:rFonts w:ascii="Times New Roman" w:hAnsi="Times New Roman"/>
          <w:b/>
          <w:color w:val="000000"/>
          <w:sz w:val="28"/>
        </w:rPr>
        <w:t>9.2  The Stackelberg Security Game Formulation</w:t>
      </w:r>
    </w:p>
    <w:p>
      <w:pPr>
        <w:pStyle w:val="FirstParagraph"/>
        <w:spacing w:before="0" w:after="120" w:line="360" w:lineRule="auto"/>
        <w:ind w:firstLine="0"/>
        <w:jc w:val="both"/>
      </w:pPr>
      <w:r>
        <w:rPr>
          <w:rFonts w:ascii="Times New Roman" w:hAnsi="Times New Roman"/>
          <w:color w:val="000000"/>
          <w:sz w:val="24"/>
        </w:rPr>
        <w:t xml:space="preserve">We model the strategic interaction between an autonomous defender and an intelligent adversary on the Active Directory multigraph</w:t>
      </w:r>
      <w:r>
        <w:rPr>
          <w:rFonts w:ascii="Times New Roman" w:hAnsi="Times New Roman"/>
          <w:color w:val="000000"/>
          <w:sz w:val="24"/>
        </w:rPr>
        <w:t xml:space="preserve"> </w:t>
      </w:r>
      <m:oMath>
        <m:r>
          <m:t>G</m:t>
        </m:r>
        <m:r>
          <m:rPr>
            <m:sty m:val="p"/>
          </m:rPr>
          <m:t>=</m:t>
        </m:r>
        <m:r>
          <m:rPr>
            <m:sty m:val="p"/>
          </m:rPr>
          <m:t>(</m:t>
        </m:r>
        <m:r>
          <m:t>V</m:t>
        </m:r>
        <m:r>
          <m:rPr>
            <m:sty m:val="p"/>
          </m:rPr>
          <m:t>,</m:t>
        </m:r>
        <m:r>
          <m:t>E</m:t>
        </m:r>
        <m:r>
          <m:rPr>
            <m:sty m:val="p"/>
          </m:rPr>
          <m:t>)</m:t>
        </m:r>
      </m:oMath>
      <w:r>
        <w:rPr>
          <w:rFonts w:ascii="Times New Roman" w:hAnsi="Times New Roman"/>
          <w:color w:val="000000"/>
          <w:sz w:val="24"/>
        </w:rPr>
        <w:t xml:space="preserve"> </w:t>
      </w:r>
      <w:r>
        <w:rPr>
          <w:rFonts w:ascii="Times New Roman" w:hAnsi="Times New Roman"/>
          <w:color w:val="000000"/>
          <w:sz w:val="24"/>
        </w:rPr>
        <w:t xml:space="preserve">as a two-player, asymmetric, extensive-form</w:t>
      </w:r>
      <w:r>
        <w:rPr>
          <w:rFonts w:ascii="Times New Roman" w:hAnsi="Times New Roman"/>
          <w:color w:val="000000"/>
          <w:sz w:val="24"/>
        </w:rPr>
        <w:t xml:space="preserve"> </w:t>
      </w:r>
      <w:r>
        <w:rPr>
          <w:rFonts w:ascii="Times New Roman" w:hAnsi="Times New Roman"/>
          <w:b/>
          <w:bCs/>
          <w:color w:val="000000"/>
          <w:sz w:val="24"/>
        </w:rPr>
        <w:t xml:space="preserve">Stackelberg Security Game</w:t>
      </w:r>
      <w:r>
        <w:rPr>
          <w:rFonts w:ascii="Times New Roman" w:hAnsi="Times New Roman"/>
          <w:color w:val="000000"/>
          <w:sz w:val="24"/>
        </w:rPr>
        <w:t xml:space="preserve">.</w:t>
      </w:r>
    </w:p>
    <w:bookmarkStart w:id="152" w:name="players-and-asymmetric-action-spaces"/>
    <w:p>
      <w:pPr>
        <w:pStyle w:val="Heading3"/>
        <w:keepNext/>
        <w:spacing w:before="240" w:after="80" w:line="276" w:lineRule="auto"/>
        <w:ind w:firstLine="0"/>
        <w:jc w:val="left"/>
      </w:pPr>
      <w:r>
        <w:rPr>
          <w:rFonts w:ascii="Times New Roman" w:hAnsi="Times New Roman"/>
          <w:b/>
          <w:color w:val="000000"/>
          <w:sz w:val="24"/>
        </w:rPr>
        <w:t>9.2.1  Players and Asymmetric Action Spaces</w:t>
      </w:r>
    </w:p>
    <w:p>
      <w:pPr>
        <w:pStyle w:val="FirstParagraph"/>
        <w:spacing w:before="0" w:after="120" w:line="360" w:lineRule="auto"/>
        <w:ind w:firstLine="0"/>
        <w:jc w:val="both"/>
      </w:pPr>
      <w:r>
        <w:rPr>
          <w:rFonts w:ascii="Times New Roman" w:hAnsi="Times New Roman"/>
          <w:color w:val="000000"/>
          <w:sz w:val="24"/>
        </w:rPr>
        <w:t xml:space="preserve">The game features two rational, utility-maximizing players with asymmetric roles:</w:t>
      </w:r>
    </w:p>
    <w:p>
      <w:pPr>
        <w:numPr>
          <w:ilvl w:val="0"/>
          <w:numId w:val="79"/>
        </w:numPr>
        <w:spacing w:before="0" w:after="60" w:line="300" w:lineRule="auto"/>
        <w:jc w:val="both"/>
      </w:pPr>
      <w:r>
        <w:rPr>
          <w:rFonts w:ascii="Times New Roman" w:hAnsi="Times New Roman"/>
          <w:b/>
          <w:bCs/>
          <w:color w:val="000000"/>
          <w:sz w:val="24"/>
        </w:rPr>
        <w:t xml:space="preserve">The Defender (Leader):</w:t>
      </w:r>
      <w:r>
        <w:rPr>
          <w:rFonts w:ascii="Times New Roman" w:hAnsi="Times New Roman"/>
          <w:color w:val="000000"/>
          <w:sz w:val="24"/>
        </w:rPr>
        <w:t xml:space="preserve"> </w:t>
      </w:r>
      <w:r>
        <w:rPr>
          <w:rFonts w:ascii="Times New Roman" w:hAnsi="Times New Roman"/>
          <w:color w:val="000000"/>
          <w:sz w:val="24"/>
        </w:rPr>
        <w:t xml:space="preserve">The enterprise defender acts first by committing to a mitigation policy</w:t>
      </w:r>
      <w:r>
        <w:rPr>
          <w:rFonts w:ascii="Times New Roman" w:hAnsi="Times New Roman"/>
          <w:color w:val="000000"/>
          <w:sz w:val="24"/>
        </w:rPr>
        <w:t xml:space="preserve"> </w:t>
      </w:r>
      <m:oMath>
        <m:sSub>
          <m:e>
            <m:r>
              <m:t>π</m:t>
            </m:r>
          </m:e>
          <m:sub>
            <m:r>
              <m:t>D</m:t>
            </m:r>
          </m:sub>
        </m:sSub>
      </m:oMath>
      <w:r>
        <w:rPr>
          <w:rFonts w:ascii="Times New Roman" w:hAnsi="Times New Roman"/>
          <w:color w:val="000000"/>
          <w:sz w:val="24"/>
        </w:rPr>
        <w:t xml:space="preserve">. The defender’s action space</w:t>
      </w:r>
      <w:r>
        <w:rPr>
          <w:rFonts w:ascii="Times New Roman" w:hAnsi="Times New Roman"/>
          <w:color w:val="000000"/>
          <w:sz w:val="24"/>
        </w:rPr>
        <w:t xml:space="preserve"> </w:t>
      </w:r>
      <m:oMath>
        <m:sSub>
          <m:e>
            <m:r>
              <m:rPr>
                <m:scr m:val="script"/>
                <m:sty m:val="p"/>
              </m:rPr>
              <m:t>A</m:t>
            </m:r>
          </m:e>
          <m:sub>
            <m:r>
              <m:t>D</m:t>
            </m:r>
          </m:sub>
        </m:sSub>
      </m:oMath>
      <w:r>
        <w:rPr>
          <w:rFonts w:ascii="Times New Roman" w:hAnsi="Times New Roman"/>
          <w:color w:val="000000"/>
          <w:sz w:val="24"/>
        </w:rPr>
        <w:t xml:space="preserve"> </w:t>
      </w:r>
      <w:r>
        <w:rPr>
          <w:rFonts w:ascii="Times New Roman" w:hAnsi="Times New Roman"/>
          <w:color w:val="000000"/>
          <w:sz w:val="24"/>
        </w:rPr>
        <w:t xml:space="preserve">consists of choosing a subset of directed authorization edges to revoke, modify, or sever:</w:t>
      </w:r>
    </w:p>
    <w:p>
      <w:pPr>
        <w:pStyle w:val="BodyText"/>
        <w:spacing w:before="120" w:after="120" w:line="276" w:lineRule="auto"/>
        <w:ind w:firstLine="0"/>
        <w:jc w:val="center"/>
      </w:pPr>
      <m:oMathPara>
        <m:oMathParaPr>
          <m:jc m:val="center"/>
        </m:oMathParaPr>
        <m:oMath>
          <m:sSub>
            <m:e>
              <m:r>
                <m:t>a</m:t>
              </m:r>
            </m:e>
            <m:sub>
              <m:r>
                <m:t>D</m:t>
              </m:r>
            </m:sub>
          </m:sSub>
          <m:r>
            <m:rPr>
              <m:sty m:val="p"/>
            </m:rPr>
            <m:t>=</m:t>
          </m:r>
          <m:sSub>
            <m:e>
              <m:r>
                <m:t>E</m:t>
              </m:r>
            </m:e>
            <m:sub>
              <m:r>
                <m:rPr>
                  <m:nor/>
                  <m:sty m:val="p"/>
                </m:rPr>
                <m:t>cut</m:t>
              </m:r>
            </m:sub>
          </m:sSub>
          <m:r>
            <m:rPr>
              <m:sty m:val="p"/>
            </m:rPr>
            <m:t>⊆</m:t>
          </m:r>
          <m:r>
            <m:t>E</m:t>
          </m:r>
        </m:oMath>
      </m:oMathPara>
    </w:p>
    <w:p>
      <w:pPr>
        <w:numPr>
          <w:ilvl w:val="0"/>
          <w:numId w:val="23"/>
        </w:numPr>
        <w:spacing w:before="0" w:after="60" w:line="300" w:lineRule="auto"/>
        <w:jc w:val="both"/>
      </w:pPr>
      <w:r>
        <w:rPr>
          <w:rFonts w:ascii="Times New Roman" w:hAnsi="Times New Roman"/>
          <w:color w:val="000000"/>
          <w:sz w:val="24"/>
        </w:rPr>
        <w:t xml:space="preserve">Each candidate edge</w:t>
      </w:r>
      <w:r>
        <w:rPr>
          <w:rFonts w:ascii="Times New Roman" w:hAnsi="Times New Roman"/>
          <w:color w:val="000000"/>
          <w:sz w:val="24"/>
        </w:rPr>
        <w:t xml:space="preserve"> </w:t>
      </w:r>
      <m:oMath>
        <m:r>
          <m:t>e</m:t>
        </m:r>
        <m:r>
          <m:rPr>
            <m:sty m:val="p"/>
          </m:rPr>
          <m:t>∈</m:t>
        </m:r>
        <m:r>
          <m:t>E</m:t>
        </m:r>
      </m:oMath>
      <w:r>
        <w:rPr>
          <w:rFonts w:ascii="Times New Roman" w:hAnsi="Times New Roman"/>
          <w:color w:val="000000"/>
          <w:sz w:val="24"/>
        </w:rPr>
        <w:t xml:space="preserve"> </w:t>
      </w:r>
      <w:r>
        <w:rPr>
          <w:rFonts w:ascii="Times New Roman" w:hAnsi="Times New Roman"/>
          <w:color w:val="000000"/>
          <w:sz w:val="24"/>
        </w:rPr>
        <w:t xml:space="preserve">is associated with a strictly positive operational business disruption cost</w:t>
      </w:r>
      <w:r>
        <w:rPr>
          <w:rFonts w:ascii="Times New Roman" w:hAnsi="Times New Roman"/>
          <w:color w:val="000000"/>
          <w:sz w:val="24"/>
        </w:rPr>
        <w:t xml:space="preserve"> </w:t>
      </w:r>
      <m:oMath>
        <m:r>
          <m:t>c</m:t>
        </m:r>
        <m:r>
          <m:rPr>
            <m:sty m:val="p"/>
          </m:rPr>
          <m:t>(</m:t>
        </m:r>
        <m:r>
          <m:t>e</m:t>
        </m:r>
        <m:r>
          <m:rPr>
            <m:sty m:val="p"/>
          </m:rPr>
          <m:t>)</m:t>
        </m:r>
        <m:r>
          <m:rPr>
            <m:sty m:val="p"/>
          </m:rPr>
          <m:t>∈</m:t>
        </m:r>
        <m:sSup>
          <m:e>
            <m:r>
              <m:rPr>
                <m:scr m:val="double-struck"/>
                <m:sty m:val="p"/>
              </m:rPr>
              <m:t>R</m:t>
            </m:r>
          </m:e>
          <m:sup>
            <m:r>
              <m:rPr>
                <m:sty m:val="p"/>
              </m:rPr>
              <m:t>+</m:t>
            </m:r>
          </m:sup>
        </m:sSup>
      </m:oMath>
      <w:r>
        <w:rPr>
          <w:rFonts w:ascii="Times New Roman" w:hAnsi="Times New Roman"/>
          <w:color w:val="000000"/>
          <w:sz w:val="24"/>
        </w:rPr>
        <w:t xml:space="preserve">, representing the administrative friction, workflow interruption, or business impact incurred by revoking that permission.</w:t>
      </w:r>
    </w:p>
    <w:p>
      <w:pPr>
        <w:numPr>
          <w:ilvl w:val="0"/>
          <w:numId w:val="79"/>
        </w:numPr>
        <w:spacing w:before="0" w:after="60" w:line="300" w:lineRule="auto"/>
        <w:jc w:val="both"/>
      </w:pPr>
      <w:r>
        <w:rPr>
          <w:rFonts w:ascii="Times New Roman" w:hAnsi="Times New Roman"/>
          <w:b/>
          <w:bCs/>
          <w:color w:val="000000"/>
          <w:sz w:val="24"/>
        </w:rPr>
        <w:t xml:space="preserve">The Attacker (Follower):</w:t>
      </w:r>
      <w:r>
        <w:rPr>
          <w:rFonts w:ascii="Times New Roman" w:hAnsi="Times New Roman"/>
          <w:color w:val="000000"/>
          <w:sz w:val="24"/>
        </w:rPr>
        <w:t xml:space="preserve"> </w:t>
      </w:r>
      <w:r>
        <w:rPr>
          <w:rFonts w:ascii="Times New Roman" w:hAnsi="Times New Roman"/>
          <w:color w:val="000000"/>
          <w:sz w:val="24"/>
        </w:rPr>
        <w:t xml:space="preserve">The adversary observes the post-mitigation graph</w:t>
      </w:r>
      <w:r>
        <w:rPr>
          <w:rFonts w:ascii="Times New Roman" w:hAnsi="Times New Roman"/>
          <w:color w:val="000000"/>
          <w:sz w:val="24"/>
        </w:rPr>
        <w:t xml:space="preserve"> </w:t>
      </w:r>
      <m:oMath>
        <m:sSup>
          <m:e>
            <m:r>
              <m:t>G</m:t>
            </m:r>
          </m:e>
          <m:sup>
            <m:r>
              <m:rPr>
                <m:sty m:val="p"/>
              </m:rPr>
              <m:t>′</m:t>
            </m:r>
          </m:sup>
        </m:sSup>
        <m:r>
          <m:rPr>
            <m:sty m:val="p"/>
          </m:rPr>
          <m:t>=</m:t>
        </m:r>
        <m:r>
          <m:rPr>
            <m:sty m:val="p"/>
          </m:rPr>
          <m:t>(</m:t>
        </m:r>
        <m:r>
          <m:t>V</m:t>
        </m:r>
        <m:r>
          <m:rPr>
            <m:sty m:val="p"/>
          </m:rPr>
          <m:t>,</m:t>
        </m:r>
        <m:r>
          <m:t>E</m:t>
        </m:r>
        <m:r>
          <m:rPr>
            <m:sty m:val="p"/>
          </m:rPr>
          <m:t>\</m:t>
        </m:r>
        <m:sSub>
          <m:e>
            <m:r>
              <m:t>E</m:t>
            </m:r>
          </m:e>
          <m:sub>
            <m:r>
              <m:rPr>
                <m:nor/>
                <m:sty m:val="p"/>
              </m:rPr>
              <m:t>cut</m:t>
            </m:r>
          </m:sub>
        </m:sSub>
        <m:r>
          <m:rPr>
            <m:sty m:val="p"/>
          </m:rPr>
          <m:t>)</m:t>
        </m:r>
      </m:oMath>
      <w:r>
        <w:rPr>
          <w:rFonts w:ascii="Times New Roman" w:hAnsi="Times New Roman"/>
          <w:color w:val="000000"/>
          <w:sz w:val="24"/>
        </w:rPr>
        <w:t xml:space="preserve"> </w:t>
      </w:r>
      <w:r>
        <w:rPr>
          <w:rFonts w:ascii="Times New Roman" w:hAnsi="Times New Roman"/>
          <w:color w:val="000000"/>
          <w:sz w:val="24"/>
        </w:rPr>
        <w:t xml:space="preserve">through active directory queries. The attacker’s action space</w:t>
      </w:r>
      <w:r>
        <w:rPr>
          <w:rFonts w:ascii="Times New Roman" w:hAnsi="Times New Roman"/>
          <w:color w:val="000000"/>
          <w:sz w:val="24"/>
        </w:rPr>
        <w:t xml:space="preserve"> </w:t>
      </w:r>
      <m:oMath>
        <m:sSub>
          <m:e>
            <m:r>
              <m:rPr>
                <m:scr m:val="script"/>
                <m:sty m:val="p"/>
              </m:rPr>
              <m:t>A</m:t>
            </m:r>
          </m:e>
          <m:sub>
            <m:r>
              <m:t>A</m:t>
            </m:r>
          </m:sub>
        </m:sSub>
      </m:oMath>
      <w:r>
        <w:rPr>
          <w:rFonts w:ascii="Times New Roman" w:hAnsi="Times New Roman"/>
          <w:color w:val="000000"/>
          <w:sz w:val="24"/>
        </w:rPr>
        <w:t xml:space="preserve"> </w:t>
      </w:r>
      <w:r>
        <w:rPr>
          <w:rFonts w:ascii="Times New Roman" w:hAnsi="Times New Roman"/>
          <w:color w:val="000000"/>
          <w:sz w:val="24"/>
        </w:rPr>
        <w:t xml:space="preserve">consists of selecting an optimal directed path:</w:t>
      </w:r>
    </w:p>
    <w:p>
      <w:pPr>
        <w:pStyle w:val="BodyText"/>
        <w:spacing w:before="120" w:after="120" w:line="276" w:lineRule="auto"/>
        <w:ind w:firstLine="0"/>
        <w:jc w:val="center"/>
      </w:pPr>
      <m:oMathPara>
        <m:oMathParaPr>
          <m:jc m:val="center"/>
        </m:oMathParaPr>
        <m:oMath>
          <m:sSub>
            <m:e>
              <m:r>
                <m:t>a</m:t>
              </m:r>
            </m:e>
            <m:sub>
              <m:r>
                <m:t>A</m:t>
              </m:r>
            </m:sub>
          </m:sSub>
          <m:r>
            <m:rPr>
              <m:sty m:val="p"/>
            </m:rPr>
            <m:t>=</m:t>
          </m:r>
          <m:r>
            <m:rPr>
              <m:nor/>
              <m:sty m:val="p"/>
            </m:rPr>
            <m:t>Path</m:t>
          </m:r>
          <m:r>
            <m:rPr>
              <m:sty m:val="p"/>
            </m:rPr>
            <m:t>(</m:t>
          </m:r>
          <m:r>
            <m:t>s</m:t>
          </m:r>
          <m:r>
            <m:rPr>
              <m:sty m:val="p"/>
            </m:rPr>
            <m:t>⇝</m:t>
          </m:r>
          <m:r>
            <m:t>t</m:t>
          </m:r>
          <m:r>
            <m:rPr>
              <m:sty m:val="p"/>
            </m:rPr>
            <m:t>)</m:t>
          </m:r>
          <m:r>
            <m:rPr>
              <m:sty m:val="p"/>
            </m:rPr>
            <m:t>=</m:t>
          </m:r>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r>
                <m:t>m</m:t>
              </m:r>
            </m:sub>
          </m:sSub>
          <m:r>
            <m:rPr>
              <m:sty m:val="p"/>
            </m:rPr>
            <m:t>)</m:t>
          </m:r>
        </m:oMath>
      </m:oMathPara>
    </w:p>
    <w:p>
      <w:pPr>
        <w:numPr>
          <w:ilvl w:val="0"/>
          <w:numId w:val="23"/>
        </w:numPr>
        <w:spacing w:before="0" w:after="60" w:line="300" w:lineRule="auto"/>
        <w:jc w:val="both"/>
      </w:pPr>
      <w:r>
        <w:rPr>
          <w:rFonts w:ascii="Times New Roman" w:hAnsi="Times New Roman"/>
          <w:color w:val="000000"/>
          <w:sz w:val="24"/>
        </w:rPr>
        <w:t xml:space="preserve">connecting an initial compromised low-privileged principal</w:t>
      </w:r>
      <w:r>
        <w:rPr>
          <w:rFonts w:ascii="Times New Roman" w:hAnsi="Times New Roman"/>
          <w:color w:val="000000"/>
          <w:sz w:val="24"/>
        </w:rPr>
        <w:t xml:space="preserve"> </w:t>
      </w:r>
      <m:oMath>
        <m:r>
          <m:t>s</m:t>
        </m:r>
        <m:r>
          <m:rPr>
            <m:sty m:val="p"/>
          </m:rPr>
          <m:t>∈</m:t>
        </m:r>
        <m:sSub>
          <m:e>
            <m:r>
              <m:t>S</m:t>
            </m:r>
          </m:e>
          <m:sub>
            <m:r>
              <m:rPr>
                <m:nor/>
                <m:sty m:val="p"/>
              </m:rPr>
              <m:t>low-priv</m:t>
            </m:r>
          </m:sub>
        </m:sSub>
      </m:oMath>
      <w:r>
        <w:rPr>
          <w:rFonts w:ascii="Times New Roman" w:hAnsi="Times New Roman"/>
          <w:color w:val="000000"/>
          <w:sz w:val="24"/>
        </w:rPr>
        <w:t xml:space="preserve"> </w:t>
      </w:r>
      <w:r>
        <w:rPr>
          <w:rFonts w:ascii="Times New Roman" w:hAnsi="Times New Roman"/>
          <w:color w:val="000000"/>
          <w:sz w:val="24"/>
        </w:rPr>
        <w:t xml:space="preserve">to a high-value Tier-0 administrative target</w:t>
      </w:r>
      <w:r>
        <w:rPr>
          <w:rFonts w:ascii="Times New Roman" w:hAnsi="Times New Roman"/>
          <w:color w:val="000000"/>
          <w:sz w:val="24"/>
        </w:rPr>
        <w:t xml:space="preserve"> </w:t>
      </w:r>
      <m:oMath>
        <m:r>
          <m:t>t</m:t>
        </m:r>
        <m:r>
          <m:rPr>
            <m:sty m:val="p"/>
          </m:rPr>
          <m:t>∈</m:t>
        </m:r>
        <m:sSub>
          <m:e>
            <m:r>
              <m:t>T</m:t>
            </m:r>
          </m:e>
          <m:sub>
            <m:r>
              <m:rPr>
                <m:nor/>
                <m:sty m:val="p"/>
              </m:rPr>
              <m:t>high-value</m:t>
            </m:r>
          </m:sub>
        </m:sSub>
      </m:oMath>
      <w:r>
        <w:rPr>
          <w:rFonts w:ascii="Times New Roman" w:hAnsi="Times New Roman"/>
          <w:color w:val="000000"/>
          <w:sz w:val="24"/>
        </w:rPr>
        <w:t xml:space="preserve">.</w:t>
      </w:r>
    </w:p>
    <w:bookmarkEnd w:id="150"/>
    <w:bookmarkStart w:id="153" w:name="X0c5cdbe473fb53840fbd7fbf2b37d220acefbcf"/>
    <w:p>
      <w:pPr>
        <w:pStyle w:val="Heading3"/>
        <w:keepNext/>
        <w:spacing w:before="240" w:after="80" w:line="276" w:lineRule="auto"/>
        <w:ind w:firstLine="0"/>
        <w:jc w:val="left"/>
      </w:pPr>
      <w:r>
        <w:rPr>
          <w:rFonts w:ascii="Times New Roman" w:hAnsi="Times New Roman"/>
          <w:b/>
          <w:color w:val="000000"/>
          <w:sz w:val="24"/>
        </w:rPr>
        <w:t>9.2.2  Multi-Objective Utility Functions and Regularization</w:t>
      </w:r>
    </w:p>
    <w:p>
      <w:pPr>
        <w:pStyle w:val="FirstParagraph"/>
        <w:spacing w:before="0" w:after="120" w:line="360" w:lineRule="auto"/>
        <w:ind w:firstLine="0"/>
        <w:jc w:val="both"/>
      </w:pPr>
      <w:r>
        <w:rPr>
          <w:rFonts w:ascii="Times New Roman" w:hAnsi="Times New Roman"/>
          <w:color w:val="000000"/>
          <w:sz w:val="24"/>
        </w:rPr>
        <w:t xml:space="preserve">To prevent the defender from executing destructive network disconnections, we formulate an asymmetric multi-objective utility function balancing risk reduction against operational availability:</w:t>
      </w:r>
    </w:p>
    <w:p>
      <w:pPr>
        <w:pStyle w:val="BodyText"/>
        <w:spacing w:before="120" w:after="120" w:line="276" w:lineRule="auto"/>
        <w:ind w:firstLine="0"/>
        <w:jc w:val="center"/>
      </w:pPr>
      <m:oMathPara>
        <m:oMathParaPr>
          <m:jc m:val="center"/>
        </m:oMathParaPr>
        <m:oMath>
          <m:sSub>
            <m:e>
              <m:r>
                <m:t>U</m:t>
              </m:r>
            </m:e>
            <m:sub>
              <m:r>
                <m:t>D</m:t>
              </m:r>
            </m:sub>
          </m:sSub>
          <m:r>
            <m:rPr>
              <m:sty m:val="p"/>
            </m:rPr>
            <m:t>(</m:t>
          </m:r>
          <m:sSub>
            <m:e>
              <m:r>
                <m:t>a</m:t>
              </m:r>
            </m:e>
            <m:sub>
              <m:r>
                <m:t>D</m:t>
              </m:r>
            </m:sub>
          </m:sSub>
          <m:r>
            <m:rPr>
              <m:sty m:val="p"/>
            </m:rPr>
            <m:t>,</m:t>
          </m:r>
          <m:sSub>
            <m:e>
              <m:r>
                <m:t>a</m:t>
              </m:r>
            </m:e>
            <m:sub>
              <m:r>
                <m:t>A</m:t>
              </m:r>
            </m:sub>
          </m:sSub>
          <m:r>
            <m:rPr>
              <m:sty m:val="p"/>
            </m:rPr>
            <m:t>)</m:t>
          </m:r>
          <m:r>
            <m:rPr>
              <m:sty m:val="p"/>
            </m:rPr>
            <m:t>=</m:t>
          </m:r>
          <m:sSub>
            <m:e>
              <m:r>
                <m:t>R</m:t>
              </m:r>
            </m:e>
            <m:sub>
              <m:r>
                <m:rPr>
                  <m:nor/>
                  <m:sty m:val="p"/>
                </m:rPr>
                <m:t>sec</m:t>
              </m:r>
            </m:sub>
          </m:sSub>
          <m:r>
            <m:rPr>
              <m:sty m:val="p"/>
            </m:rPr>
            <m:t>(</m:t>
          </m:r>
          <m:sSup>
            <m:e>
              <m:r>
                <m:t>G</m:t>
              </m:r>
            </m:e>
            <m:sup>
              <m:r>
                <m:rPr>
                  <m:sty m:val="p"/>
                </m:rPr>
                <m:t>′</m:t>
              </m:r>
            </m:sup>
          </m:sSup>
          <m:r>
            <m:rPr>
              <m:sty m:val="p"/>
            </m:rPr>
            <m:t>)</m:t>
          </m:r>
          <m:r>
            <m:rPr>
              <m:sty m:val="p"/>
            </m:rPr>
            <m:t>−</m:t>
          </m:r>
          <m:sSub>
            <m:e>
              <m:r>
                <m:t>λ</m:t>
              </m:r>
            </m:e>
            <m:sub>
              <m:r>
                <m:rPr>
                  <m:nor/>
                  <m:sty m:val="p"/>
                </m:rPr>
                <m:t>ops</m:t>
              </m:r>
            </m:sub>
          </m:sSub>
          <m:nary>
            <m:naryPr>
              <m:chr m:val="∑"/>
              <m:limLoc m:val="undOvr"/>
              <m:subHide m:val="off"/>
              <m:supHide m:val="on"/>
            </m:naryPr>
            <m:sub>
              <m:r>
                <m:t>e</m:t>
              </m:r>
              <m:r>
                <m:rPr>
                  <m:sty m:val="p"/>
                </m:rPr>
                <m:t>∈</m:t>
              </m:r>
              <m:sSub>
                <m:e>
                  <m:r>
                    <m:t>E</m:t>
                  </m:r>
                </m:e>
                <m:sub>
                  <m:r>
                    <m:rPr>
                      <m:nor/>
                      <m:sty m:val="p"/>
                    </m:rPr>
                    <m:t>cut</m:t>
                  </m:r>
                </m:sub>
              </m:sSub>
            </m:sub>
            <m:sup>
              <m:r>
                <m:t>​</m:t>
              </m:r>
            </m:sup>
            <m:e>
              <m:r>
                <m:t>c</m:t>
              </m:r>
            </m:e>
          </m:nary>
          <m:r>
            <m:rPr>
              <m:sty m:val="p"/>
            </m:rPr>
            <m:t>(</m:t>
          </m:r>
          <m:r>
            <m:t>e</m:t>
          </m:r>
          <m:r>
            <m:rPr>
              <m:sty m:val="p"/>
            </m:rPr>
            <m:t>)</m:t>
          </m:r>
          <m:r>
            <m:rPr>
              <m:sty m:val="p"/>
            </m:rPr>
            <m:t>−</m:t>
          </m:r>
          <m:f>
            <m:fPr>
              <m:type m:val="bar"/>
            </m:fPr>
            <m:num>
              <m:sSub>
                <m:e>
                  <m:r>
                    <m:t>γ</m:t>
                  </m:r>
                </m:e>
                <m:sub>
                  <m:r>
                    <m:rPr>
                      <m:nor/>
                      <m:sty m:val="p"/>
                    </m:rPr>
                    <m:t>reg</m:t>
                  </m:r>
                </m:sub>
              </m:sSub>
            </m:num>
            <m:den>
              <m:r>
                <m:t>2</m:t>
              </m:r>
            </m:den>
          </m:f>
          <m:r>
            <m:rPr>
              <m:sty m:val="p"/>
            </m:rPr>
            <m:t>∥</m:t>
          </m:r>
          <m:sSub>
            <m:e>
              <m:r>
                <m:t>p</m:t>
              </m:r>
            </m:e>
            <m:sub>
              <m:r>
                <m:t>D</m:t>
              </m:r>
            </m:sub>
          </m:sSub>
          <m:sSubSup>
            <m:e>
              <m:r>
                <m:rPr>
                  <m:sty m:val="p"/>
                </m:rPr>
                <m:t>∥</m:t>
              </m:r>
            </m:e>
            <m:sub>
              <m:r>
                <m:t>2</m:t>
              </m:r>
            </m:sub>
            <m:sup>
              <m:r>
                <m:t>2</m:t>
              </m:r>
            </m:sup>
          </m:sSubSup>
          <m:r>
            <m:rPr>
              <m:sty m:val="p"/>
            </m:rPr>
            <m:t>−</m:t>
          </m:r>
          <m:r>
            <m:t>β</m:t>
          </m:r>
          <m:r>
            <m:rPr>
              <m:sty m:val="p"/>
            </m:rPr>
            <m:t>⋅</m:t>
          </m:r>
          <m:nary>
            <m:naryPr>
              <m:chr m:val="∑"/>
              <m:limLoc m:val="undOvr"/>
              <m:subHide m:val="off"/>
              <m:supHide m:val="on"/>
            </m:naryPr>
            <m:sub>
              <m:r>
                <m:rPr>
                  <m:sty m:val="p"/>
                </m:rPr>
                <m:t>(</m:t>
              </m:r>
              <m:r>
                <m:t>s</m:t>
              </m:r>
              <m:r>
                <m:rPr>
                  <m:sty m:val="p"/>
                </m:rPr>
                <m:t>,</m:t>
              </m:r>
              <m:r>
                <m:t>t</m:t>
              </m:r>
              <m:r>
                <m:rPr>
                  <m:sty m:val="p"/>
                </m:rPr>
                <m:t>)</m:t>
              </m:r>
              <m:r>
                <m:rPr>
                  <m:sty m:val="p"/>
                </m:rPr>
                <m:t>∈</m:t>
              </m:r>
              <m:sSub>
                <m:e>
                  <m:r>
                    <m:rPr>
                      <m:scr m:val="script"/>
                      <m:sty m:val="p"/>
                    </m:rPr>
                    <m:t>P</m:t>
                  </m:r>
                </m:e>
                <m:sub>
                  <m:r>
                    <m:rPr>
                      <m:nor/>
                      <m:sty m:val="p"/>
                    </m:rPr>
                    <m:t>forbidden</m:t>
                  </m:r>
                </m:sub>
              </m:sSub>
            </m:sub>
            <m:sup>
              <m:r>
                <m:t>​</m:t>
              </m:r>
            </m:sup>
            <m:e>
              <m:r>
                <m:rPr>
                  <m:scr m:val="double-struck"/>
                  <m:sty m:val="p"/>
                </m:rPr>
                <m:t>I</m:t>
              </m:r>
            </m:e>
          </m:nary>
          <m:r>
            <m:rPr>
              <m:sty m:val="p"/>
            </m:rPr>
            <m:t>(</m:t>
          </m:r>
          <m:r>
            <m:t>t</m:t>
          </m:r>
          <m:r>
            <m:rPr>
              <m:sty m:val="p"/>
            </m:rPr>
            <m:t>∈</m:t>
          </m:r>
          <m:r>
            <m:rPr>
              <m:sty m:val="p"/>
            </m:rPr>
            <m:t>Reachable</m:t>
          </m:r>
          <m:r>
            <m:rPr>
              <m:sty m:val="p"/>
            </m:rPr>
            <m:t>(</m:t>
          </m:r>
          <m:r>
            <m:t>s</m:t>
          </m:r>
          <m:r>
            <m:rPr>
              <m:sty m:val="p"/>
            </m:rPr>
            <m:t>,</m:t>
          </m:r>
          <m:sSup>
            <m:e>
              <m:r>
                <m:t>G</m:t>
              </m:r>
            </m:e>
            <m:sup>
              <m:r>
                <m:rPr>
                  <m:sty m:val="p"/>
                </m:rPr>
                <m:t>′</m:t>
              </m:r>
            </m:sup>
          </m:sSup>
          <m:r>
            <m:rPr>
              <m:sty m:val="p"/>
            </m:rPr>
            <m:t>)</m:t>
          </m:r>
          <m:r>
            <m:rPr>
              <m:sty m:val="p"/>
            </m:rPr>
            <m:t>)</m:t>
          </m:r>
        </m:oMath>
      </m:oMathPara>
    </w:p>
    <w:p>
      <w:pPr>
        <w:pStyle w:val="FirstParagraph"/>
        <w:spacing w:before="0" w:after="120" w:line="360" w:lineRule="auto"/>
        <w:ind w:firstLine="0"/>
        <w:jc w:val="both"/>
      </w:pPr>
      <w:r>
        <w:rPr>
          <w:rFonts w:ascii="Times New Roman" w:hAnsi="Times New Roman"/>
          <w:color w:val="000000"/>
          <w:sz w:val="24"/>
        </w:rPr>
        <w:t xml:space="preserve">where:</w:t>
      </w:r>
    </w:p>
    <w:p>
      <w:pPr>
        <w:numPr>
          <w:ilvl w:val="0"/>
          <w:numId w:val="80"/>
        </w:numPr>
        <w:spacing w:before="0" w:after="60" w:line="300" w:lineRule="auto"/>
        <w:jc w:val="both"/>
      </w:pPr>
      <m:oMath>
        <m:sSub>
          <m:e>
            <m:r>
              <m:t>R</m:t>
            </m:r>
          </m:e>
          <m:sub>
            <m:r>
              <m:rPr>
                <m:nor/>
                <m:sty m:val="p"/>
              </m:rPr>
              <m:t>sec</m:t>
            </m:r>
          </m:sub>
        </m:sSub>
        <m:r>
          <m:rPr>
            <m:sty m:val="p"/>
          </m:rPr>
          <m:t>(</m:t>
        </m:r>
        <m:sSup>
          <m:e>
            <m:r>
              <m:t>G</m:t>
            </m:r>
          </m:e>
          <m:sup>
            <m:r>
              <m:rPr>
                <m:sty m:val="p"/>
              </m:rPr>
              <m:t>′</m:t>
            </m:r>
          </m:sup>
        </m:sSup>
        <m:r>
          <m:rPr>
            <m:sty m:val="p"/>
          </m:rPr>
          <m:t>)</m:t>
        </m:r>
        <m:r>
          <m:rPr>
            <m:sty m:val="p"/>
          </m:rPr>
          <m:t>∈</m:t>
        </m:r>
        <m:r>
          <m:rPr>
            <m:sty m:val="p"/>
          </m:rPr>
          <m:t>[</m:t>
        </m:r>
        <m:r>
          <m:t>0</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is the continuous security reward proportional to the reduction in global attack surface blast radius computed via CertGraph node embeddings.</w:t>
      </w:r>
    </w:p>
    <w:p>
      <w:pPr>
        <w:numPr>
          <w:ilvl w:val="0"/>
          <w:numId w:val="80"/>
        </w:numPr>
        <w:spacing w:before="0" w:after="60" w:line="300" w:lineRule="auto"/>
        <w:jc w:val="both"/>
      </w:pPr>
      <m:oMath>
        <m:nary>
          <m:naryPr>
            <m:chr m:val="∑"/>
            <m:limLoc m:val="undOvr"/>
            <m:subHide m:val="off"/>
            <m:supHide m:val="on"/>
          </m:naryPr>
          <m:sub>
            <m:r>
              <m:t>e</m:t>
            </m:r>
            <m:r>
              <m:rPr>
                <m:sty m:val="p"/>
              </m:rPr>
              <m:t>∈</m:t>
            </m:r>
            <m:sSub>
              <m:e>
                <m:r>
                  <m:t>E</m:t>
                </m:r>
              </m:e>
              <m:sub>
                <m:r>
                  <m:rPr>
                    <m:nor/>
                    <m:sty m:val="p"/>
                  </m:rPr>
                  <m:t>cut</m:t>
                </m:r>
              </m:sub>
            </m:sSub>
          </m:sub>
          <m:sup>
            <m:r>
              <m:t>​</m:t>
            </m:r>
          </m:sup>
          <m:e>
            <m:r>
              <m:t>c</m:t>
            </m:r>
          </m:e>
        </m:nary>
        <m:r>
          <m:rPr>
            <m:sty m:val="p"/>
          </m:rPr>
          <m:t>(</m:t>
        </m:r>
        <m:r>
          <m:t>e</m:t>
        </m:r>
        <m:r>
          <m:rPr>
            <m:sty m:val="p"/>
          </m:rPr>
          <m:t>)</m:t>
        </m:r>
      </m:oMath>
      <w:r>
        <w:rPr>
          <w:rFonts w:ascii="Times New Roman" w:hAnsi="Times New Roman"/>
          <w:color w:val="000000"/>
          <w:sz w:val="24"/>
        </w:rPr>
        <w:t xml:space="preserve"> </w:t>
      </w:r>
      <w:r>
        <w:rPr>
          <w:rFonts w:ascii="Times New Roman" w:hAnsi="Times New Roman"/>
          <w:color w:val="000000"/>
          <w:sz w:val="24"/>
        </w:rPr>
        <w:t xml:space="preserve">is the linear operational disruption penalty quantifying business workflow friction.</w:t>
      </w:r>
    </w:p>
    <w:p>
      <w:pPr>
        <w:numPr>
          <w:ilvl w:val="0"/>
          <w:numId w:val="80"/>
        </w:numPr>
        <w:spacing w:before="0" w:after="60" w:line="300" w:lineRule="auto"/>
        <w:jc w:val="both"/>
      </w:pPr>
      <m:oMath>
        <m:f>
          <m:fPr>
            <m:type m:val="bar"/>
          </m:fPr>
          <m:num>
            <m:sSub>
              <m:e>
                <m:r>
                  <m:t>γ</m:t>
                </m:r>
              </m:e>
              <m:sub>
                <m:r>
                  <m:rPr>
                    <m:nor/>
                    <m:sty m:val="p"/>
                  </m:rPr>
                  <m:t>reg</m:t>
                </m:r>
              </m:sub>
            </m:sSub>
          </m:num>
          <m:den>
            <m:r>
              <m:t>2</m:t>
            </m:r>
          </m:den>
        </m:f>
        <m:r>
          <m:rPr>
            <m:sty m:val="p"/>
          </m:rPr>
          <m:t>∥</m:t>
        </m:r>
        <m:sSub>
          <m:e>
            <m:r>
              <m:t>p</m:t>
            </m:r>
          </m:e>
          <m:sub>
            <m:r>
              <m:t>D</m:t>
            </m:r>
          </m:sub>
        </m:sSub>
        <m:sSubSup>
          <m:e>
            <m:r>
              <m:rPr>
                <m:sty m:val="p"/>
              </m:rPr>
              <m:t>∥</m:t>
            </m:r>
          </m:e>
          <m:sub>
            <m:r>
              <m:t>2</m:t>
            </m:r>
          </m:sub>
          <m:sup>
            <m:r>
              <m:t>2</m:t>
            </m:r>
          </m:sup>
        </m:sSubSup>
      </m:oMath>
      <w:r>
        <w:rPr>
          <w:rFonts w:ascii="Times New Roman" w:hAnsi="Times New Roman"/>
          <w:color w:val="000000"/>
          <w:sz w:val="24"/>
        </w:rPr>
        <w:t xml:space="preserve"> </w:t>
      </w:r>
      <w:r>
        <w:rPr>
          <w:rFonts w:ascii="Times New Roman" w:hAnsi="Times New Roman"/>
          <w:color w:val="000000"/>
          <w:sz w:val="24"/>
        </w:rPr>
        <w:t xml:space="preserve">(</w:t>
      </w:r>
      <m:oMath>
        <m:sSub>
          <m:e>
            <m:r>
              <m:t>γ</m:t>
            </m:r>
          </m:e>
          <m:sub>
            <m:r>
              <m:rPr>
                <m:nor/>
                <m:sty m:val="p"/>
              </m:rPr>
              <m:t>reg</m:t>
            </m:r>
          </m:sub>
        </m:sSub>
        <m:r>
          <m:rPr>
            <m:sty m:val="p"/>
          </m:rPr>
          <m:t>&gt;</m:t>
        </m:r>
        <m:r>
          <m:t>0</m:t>
        </m:r>
      </m:oMath>
      <w:r>
        <w:rPr>
          <w:rFonts w:ascii="Times New Roman" w:hAnsi="Times New Roman"/>
          <w:color w:val="000000"/>
          <w:sz w:val="24"/>
        </w:rPr>
        <w:t xml:space="preserve">) is a strictly convex quadratic regularization penalty on the defender’s edge-interdiction probabilities</w:t>
      </w:r>
      <w:r>
        <w:rPr>
          <w:rFonts w:ascii="Times New Roman" w:hAnsi="Times New Roman"/>
          <w:color w:val="000000"/>
          <w:sz w:val="24"/>
        </w:rPr>
        <w:t xml:space="preserve"> </w:t>
      </w:r>
      <m:oMath>
        <m:sSub>
          <m:e>
            <m:r>
              <m:t>p</m:t>
            </m:r>
          </m:e>
          <m:sub>
            <m:r>
              <m:t>D</m:t>
            </m:r>
          </m:sub>
        </m:sSub>
        <m:r>
          <m:rPr>
            <m:sty m:val="p"/>
          </m:rPr>
          <m:t>∈</m:t>
        </m:r>
        <m:r>
          <m:rPr>
            <m:sty m:val="p"/>
          </m:rPr>
          <m:t>[</m:t>
        </m:r>
        <m:r>
          <m:t>0</m:t>
        </m:r>
        <m:r>
          <m:rPr>
            <m:sty m:val="p"/>
          </m:rPr>
          <m:t>,</m:t>
        </m:r>
        <m:r>
          <m:t>1</m:t>
        </m:r>
        <m:sSup>
          <m:e>
            <m:r>
              <m:rPr>
                <m:sty m:val="p"/>
              </m:rPr>
              <m:t>]</m:t>
            </m:r>
          </m:e>
          <m:sup>
            <m:r>
              <m:rPr>
                <m:sty m:val="p"/>
              </m:rPr>
              <m:t>|</m:t>
            </m:r>
            <m:r>
              <m:t>E</m:t>
            </m:r>
            <m:r>
              <m:rPr>
                <m:sty m:val="p"/>
              </m:rPr>
              <m:t>|</m:t>
            </m:r>
          </m:sup>
        </m:sSup>
      </m:oMath>
      <w:r>
        <w:rPr>
          <w:rFonts w:ascii="Times New Roman" w:hAnsi="Times New Roman"/>
          <w:color w:val="000000"/>
          <w:sz w:val="24"/>
        </w:rPr>
        <w:t xml:space="preserve">. While the raw operational disruption cost is linear in discrete edge indicators, this quadratic term ensures strict concavity of the continuous relaxation objective with respect to the defender’s mixed action</w:t>
      </w:r>
      <w:r>
        <w:rPr>
          <w:rFonts w:ascii="Times New Roman" w:hAnsi="Times New Roman"/>
          <w:color w:val="000000"/>
          <w:sz w:val="24"/>
        </w:rPr>
        <w:t xml:space="preserve"> </w:t>
      </w:r>
      <m:oMath>
        <m:sSub>
          <m:e>
            <m:r>
              <m:t>p</m:t>
            </m:r>
          </m:e>
          <m:sub>
            <m:r>
              <m:t>D</m:t>
            </m:r>
          </m:sub>
        </m:sSub>
      </m:oMath>
      <w:r>
        <w:rPr>
          <w:rFonts w:ascii="Times New Roman" w:hAnsi="Times New Roman"/>
          <w:color w:val="000000"/>
          <w:sz w:val="24"/>
        </w:rPr>
        <w:t xml:space="preserve">, guaranteeing a unique, Lipschitz-continuous best response.</w:t>
      </w:r>
    </w:p>
    <w:p>
      <w:pPr>
        <w:numPr>
          <w:ilvl w:val="0"/>
          <w:numId w:val="80"/>
        </w:numPr>
        <w:spacing w:before="0" w:after="60" w:line="300" w:lineRule="auto"/>
        <w:jc w:val="both"/>
      </w:pPr>
      <m:oMath>
        <m:r>
          <m:t>β</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is an operational penalty applied for each forbidden compromise pair that remains reachable.</w:t>
      </w:r>
    </w:p>
    <w:p>
      <w:pPr>
        <w:numPr>
          <w:ilvl w:val="0"/>
          <w:numId w:val="80"/>
        </w:numPr>
        <w:spacing w:before="0" w:after="60" w:line="300" w:lineRule="auto"/>
        <w:jc w:val="both"/>
      </w:pPr>
      <m:oMath>
        <m:r>
          <m:rPr>
            <m:scr m:val="double-struck"/>
            <m:sty m:val="p"/>
          </m:rPr>
          <m:t>I</m:t>
        </m:r>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is the indicator function returning</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if target</w:t>
      </w:r>
      <w:r>
        <w:rPr>
          <w:rFonts w:ascii="Times New Roman" w:hAnsi="Times New Roman"/>
          <w:color w:val="000000"/>
          <w:sz w:val="24"/>
        </w:rPr>
        <w:t xml:space="preserve"> </w:t>
      </w:r>
      <m:oMath>
        <m:r>
          <m:t>t</m:t>
        </m:r>
      </m:oMath>
      <w:r>
        <w:rPr>
          <w:rFonts w:ascii="Times New Roman" w:hAnsi="Times New Roman"/>
          <w:color w:val="000000"/>
          <w:sz w:val="24"/>
        </w:rPr>
        <w:t xml:space="preserve"> </w:t>
      </w:r>
      <w:r>
        <w:rPr>
          <w:rFonts w:ascii="Times New Roman" w:hAnsi="Times New Roman"/>
          <w:color w:val="000000"/>
          <w:sz w:val="24"/>
        </w:rPr>
        <w:t xml:space="preserve">remains reachable from</w:t>
      </w:r>
      <w:r>
        <w:rPr>
          <w:rFonts w:ascii="Times New Roman" w:hAnsi="Times New Roman"/>
          <w:color w:val="000000"/>
          <w:sz w:val="24"/>
        </w:rPr>
        <w:t xml:space="preserve"> </w:t>
      </w:r>
      <m:oMath>
        <m:r>
          <m:t>s</m:t>
        </m:r>
      </m:oMath>
      <w:r>
        <w:rPr>
          <w:rFonts w:ascii="Times New Roman" w:hAnsi="Times New Roman"/>
          <w:color w:val="000000"/>
          <w:sz w:val="24"/>
        </w:rPr>
        <w:t xml:space="preserve">.</w:t>
      </w:r>
    </w:p>
    <w:p>
      <w:pPr>
        <w:pStyle w:val="FirstParagraph"/>
        <w:spacing w:before="0" w:after="120" w:line="360" w:lineRule="auto"/>
        <w:ind w:firstLine="0"/>
        <w:jc w:val="both"/>
      </w:pPr>
      <w:r>
        <w:rPr>
          <w:rFonts w:ascii="Times New Roman" w:hAnsi="Times New Roman"/>
          <w:color w:val="000000"/>
          <w:sz w:val="24"/>
        </w:rPr>
        <w:t xml:space="preserve">The attacker’s utility is the direct strategic dual:</w:t>
      </w:r>
    </w:p>
    <w:p>
      <w:pPr>
        <w:pStyle w:val="BodyText"/>
        <w:spacing w:before="120" w:after="120" w:line="276" w:lineRule="auto"/>
        <w:ind w:firstLine="0"/>
        <w:jc w:val="center"/>
      </w:pPr>
      <m:oMathPara>
        <m:oMathParaPr>
          <m:jc m:val="center"/>
        </m:oMathParaPr>
        <m:oMath>
          <m:sSub>
            <m:e>
              <m:r>
                <m:t>U</m:t>
              </m:r>
            </m:e>
            <m:sub>
              <m:r>
                <m:t>A</m:t>
              </m:r>
            </m:sub>
          </m:sSub>
          <m:r>
            <m:rPr>
              <m:sty m:val="p"/>
            </m:rPr>
            <m:t>(</m:t>
          </m:r>
          <m:sSub>
            <m:e>
              <m:r>
                <m:t>a</m:t>
              </m:r>
            </m:e>
            <m:sub>
              <m:r>
                <m:t>D</m:t>
              </m:r>
            </m:sub>
          </m:sSub>
          <m:r>
            <m:rPr>
              <m:sty m:val="p"/>
            </m:rPr>
            <m:t>,</m:t>
          </m:r>
          <m:sSub>
            <m:e>
              <m:r>
                <m:t>a</m:t>
              </m:r>
            </m:e>
            <m:sub>
              <m:r>
                <m:t>A</m:t>
              </m:r>
            </m:sub>
          </m:sSub>
          <m:r>
            <m:rPr>
              <m:sty m:val="p"/>
            </m:rPr>
            <m:t>)</m:t>
          </m:r>
          <m:r>
            <m:rPr>
              <m:sty m:val="p"/>
            </m:rPr>
            <m:t>=</m:t>
          </m:r>
          <m:nary>
            <m:naryPr>
              <m:chr m:val="∑"/>
              <m:limLoc m:val="undOvr"/>
              <m:subHide m:val="off"/>
              <m:supHide m:val="on"/>
            </m:naryPr>
            <m:sub>
              <m:r>
                <m:t>t</m:t>
              </m:r>
              <m:r>
                <m:rPr>
                  <m:sty m:val="p"/>
                </m:rPr>
                <m:t>∈</m:t>
              </m:r>
              <m:r>
                <m:t>T</m:t>
              </m:r>
            </m:sub>
            <m:sup>
              <m:r>
                <m:t>​</m:t>
              </m:r>
            </m:sup>
            <m:e>
              <m:sSub>
                <m:e>
                  <m:r>
                    <m:t>V</m:t>
                  </m:r>
                </m:e>
                <m:sub>
                  <m:r>
                    <m:rPr>
                      <m:nor/>
                      <m:sty m:val="p"/>
                    </m:rPr>
                    <m:t>target</m:t>
                  </m:r>
                </m:sub>
              </m:sSub>
            </m:e>
          </m:nary>
          <m:r>
            <m:rPr>
              <m:sty m:val="p"/>
            </m:rPr>
            <m:t>(</m:t>
          </m:r>
          <m:r>
            <m:t>t</m:t>
          </m:r>
          <m:r>
            <m:rPr>
              <m:sty m:val="p"/>
            </m:rPr>
            <m:t>)</m:t>
          </m:r>
          <m:r>
            <m:rPr>
              <m:sty m:val="p"/>
            </m:rPr>
            <m:t>⋅</m:t>
          </m:r>
          <m:r>
            <m:rPr>
              <m:scr m:val="double-struck"/>
              <m:sty m:val="p"/>
            </m:rPr>
            <m:t>I</m:t>
          </m:r>
          <m:r>
            <m:rPr>
              <m:sty m:val="p"/>
            </m:rPr>
            <m:t>(</m:t>
          </m:r>
          <m:r>
            <m:t>t</m:t>
          </m:r>
          <m:r>
            <m:rPr>
              <m:sty m:val="p"/>
            </m:rPr>
            <m:t>∈</m:t>
          </m:r>
          <m:r>
            <m:rPr>
              <m:sty m:val="p"/>
            </m:rPr>
            <m:t>Reachable</m:t>
          </m:r>
          <m:r>
            <m:rPr>
              <m:sty m:val="p"/>
            </m:rPr>
            <m:t>(</m:t>
          </m:r>
          <m:r>
            <m:t>S</m:t>
          </m:r>
          <m:r>
            <m:rPr>
              <m:sty m:val="p"/>
            </m:rPr>
            <m:t>,</m:t>
          </m:r>
          <m:sSup>
            <m:e>
              <m:r>
                <m:t>G</m:t>
              </m:r>
            </m:e>
            <m:sup>
              <m:r>
                <m:rPr>
                  <m:sty m:val="p"/>
                </m:rPr>
                <m:t>′</m:t>
              </m:r>
            </m:sup>
          </m:sSup>
          <m:r>
            <m:rPr>
              <m:sty m:val="p"/>
            </m:rPr>
            <m:t>)</m:t>
          </m:r>
          <m:r>
            <m:rPr>
              <m:sty m:val="p"/>
            </m:rPr>
            <m:t>)</m:t>
          </m:r>
          <m:r>
            <m:rPr>
              <m:sty m:val="p"/>
            </m:rPr>
            <m:t>−</m:t>
          </m:r>
          <m:nary>
            <m:naryPr>
              <m:chr m:val="∑"/>
              <m:limLoc m:val="undOvr"/>
              <m:subHide m:val="off"/>
              <m:supHide m:val="on"/>
            </m:naryPr>
            <m:sub>
              <m:sSub>
                <m:e>
                  <m:r>
                    <m:t>e</m:t>
                  </m:r>
                </m:e>
                <m:sub>
                  <m:r>
                    <m:t>i</m:t>
                  </m:r>
                </m:sub>
              </m:sSub>
              <m:r>
                <m:rPr>
                  <m:sty m:val="p"/>
                </m:rPr>
                <m:t>∈</m:t>
              </m:r>
              <m:sSub>
                <m:e>
                  <m:r>
                    <m:t>a</m:t>
                  </m:r>
                </m:e>
                <m:sub>
                  <m:r>
                    <m:t>A</m:t>
                  </m:r>
                </m:sub>
              </m:sSub>
            </m:sub>
            <m:sup>
              <m:r>
                <m:t>​</m:t>
              </m:r>
            </m:sup>
            <m:e>
              <m:sSub>
                <m:e>
                  <m:r>
                    <m:t>c</m:t>
                  </m:r>
                </m:e>
                <m:sub>
                  <m:r>
                    <m:rPr>
                      <m:nor/>
                      <m:sty m:val="p"/>
                    </m:rPr>
                    <m:t>stealth</m:t>
                  </m:r>
                </m:sub>
              </m:sSub>
            </m:e>
          </m:nary>
          <m:r>
            <m:rPr>
              <m:sty m:val="p"/>
            </m:rPr>
            <m:t>(</m:t>
          </m:r>
          <m:sSub>
            <m:e>
              <m:r>
                <m:t>e</m:t>
              </m:r>
            </m:e>
            <m:sub>
              <m:r>
                <m:t>i</m:t>
              </m:r>
            </m:sub>
          </m:sSub>
          <m:r>
            <m:rPr>
              <m:sty m:val="p"/>
            </m:rPr>
            <m:t>)</m:t>
          </m:r>
        </m:oMath>
      </m:oMathPara>
    </w:p>
    <w:p>
      <w:pPr>
        <w:pStyle w:val="FirstParagraph"/>
        <w:spacing w:before="0" w:after="120" w:line="360" w:lineRule="auto"/>
        <w:ind w:firstLine="0"/>
        <w:jc w:val="both"/>
      </w:pPr>
      <w:r>
        <w:rPr>
          <w:rFonts w:ascii="Times New Roman" w:hAnsi="Times New Roman"/>
          <w:color w:val="000000"/>
          <w:sz w:val="24"/>
        </w:rPr>
        <w:t xml:space="preserve">where</w:t>
      </w:r>
      <w:r>
        <w:rPr>
          <w:rFonts w:ascii="Times New Roman" w:hAnsi="Times New Roman"/>
          <w:color w:val="000000"/>
          <w:sz w:val="24"/>
        </w:rPr>
        <w:t xml:space="preserve"> </w:t>
      </w:r>
      <m:oMath>
        <m:sSub>
          <m:e>
            <m:r>
              <m:t>V</m:t>
            </m:r>
          </m:e>
          <m:sub>
            <m:r>
              <m:rPr>
                <m:nor/>
                <m:sty m:val="p"/>
              </m:rPr>
              <m:t>target</m:t>
            </m:r>
          </m:sub>
        </m:sSub>
        <m:r>
          <m:rPr>
            <m:sty m:val="p"/>
          </m:rPr>
          <m:t>(</m:t>
        </m:r>
        <m:r>
          <m:t>t</m:t>
        </m:r>
        <m:r>
          <m:rPr>
            <m:sty m:val="p"/>
          </m:rPr>
          <m:t>)</m:t>
        </m:r>
      </m:oMath>
      <w:r>
        <w:rPr>
          <w:rFonts w:ascii="Times New Roman" w:hAnsi="Times New Roman"/>
          <w:color w:val="000000"/>
          <w:sz w:val="24"/>
        </w:rPr>
        <w:t xml:space="preserve"> </w:t>
      </w:r>
      <w:r>
        <w:rPr>
          <w:rFonts w:ascii="Times New Roman" w:hAnsi="Times New Roman"/>
          <w:color w:val="000000"/>
          <w:sz w:val="24"/>
        </w:rPr>
        <w:t xml:space="preserve">is the asset value of compromising Tier-0, and</w:t>
      </w:r>
      <w:r>
        <w:rPr>
          <w:rFonts w:ascii="Times New Roman" w:hAnsi="Times New Roman"/>
          <w:color w:val="000000"/>
          <w:sz w:val="24"/>
        </w:rPr>
        <w:t xml:space="preserve"> </w:t>
      </w:r>
      <m:oMath>
        <m:sSub>
          <m:e>
            <m:r>
              <m:t>c</m:t>
            </m:r>
          </m:e>
          <m:sub>
            <m:r>
              <m:rPr>
                <m:nor/>
                <m:sty m:val="p"/>
              </m:rPr>
              <m:t>stealth</m:t>
            </m:r>
          </m:sub>
        </m:sSub>
        <m:r>
          <m:rPr>
            <m:sty m:val="p"/>
          </m:rPr>
          <m:t>(</m:t>
        </m:r>
        <m:sSub>
          <m:e>
            <m:r>
              <m:t>e</m:t>
            </m:r>
          </m:e>
          <m:sub>
            <m:r>
              <m:t>i</m:t>
            </m:r>
          </m:sub>
        </m:sSub>
        <m:r>
          <m:rPr>
            <m:sty m:val="p"/>
          </m:rPr>
          <m:t>)</m:t>
        </m:r>
      </m:oMath>
      <w:r>
        <w:rPr>
          <w:rFonts w:ascii="Times New Roman" w:hAnsi="Times New Roman"/>
          <w:color w:val="000000"/>
          <w:sz w:val="24"/>
        </w:rPr>
        <w:t xml:space="preserve"> </w:t>
      </w:r>
      <w:r>
        <w:rPr>
          <w:rFonts w:ascii="Times New Roman" w:hAnsi="Times New Roman"/>
          <w:color w:val="000000"/>
          <w:sz w:val="24"/>
        </w:rPr>
        <w:t xml:space="preserve">represents the risk of detection associated with traversing edge</w:t>
      </w:r>
      <w:r>
        <w:rPr>
          <w:rFonts w:ascii="Times New Roman" w:hAnsi="Times New Roman"/>
          <w:color w:val="000000"/>
          <w:sz w:val="24"/>
        </w:rPr>
        <w:t xml:space="preserve"> </w:t>
      </w:r>
      <m:oMath>
        <m:sSub>
          <m:e>
            <m:r>
              <m:t>e</m:t>
            </m:r>
          </m:e>
          <m:sub>
            <m:r>
              <m:t>i</m:t>
            </m:r>
          </m:sub>
        </m:sSub>
      </m:oMath>
      <w:r>
        <w:rPr>
          <w:rFonts w:ascii="Times New Roman" w:hAnsi="Times New Roman"/>
          <w:color w:val="000000"/>
          <w:sz w:val="24"/>
        </w:rPr>
        <w:t xml:space="preserve">, grounded in deceptive Active Directory defense models where traversing deceptive edges triggers detection alarms or maximizes incident response times </w:t>
      </w:r>
      <w:r>
        <w:rPr>
          <w:rFonts w:ascii="Times New Roman" w:hAnsi="Times New Roman"/>
          <w:color w:val="000000"/>
          <w:sz w:val="24"/>
        </w:rPr>
        <w:t xml:space="preserve">[40], [41]</w:t>
      </w:r>
      <w:r>
        <w:rPr>
          <w:rFonts w:ascii="Times New Roman" w:hAnsi="Times New Roman"/>
          <w:color w:val="000000"/>
          <w:sz w:val="24"/>
        </w:rPr>
        <w:t xml:space="preserve">.</w:t>
      </w:r>
    </w:p>
    <w:bookmarkEnd w:id="151"/>
    <w:bookmarkEnd w:id="152"/>
    <w:bookmarkStart w:id="154" w:name="Xd60c109702717e0ee221a898540673d715cf1f6"/>
    <w:p>
      <w:pPr>
        <w:pStyle w:val="Heading2"/>
        <w:keepNext/>
        <w:spacing w:before="320" w:after="120" w:line="276" w:lineRule="auto"/>
        <w:ind w:firstLine="0"/>
        <w:jc w:val="left"/>
      </w:pPr>
      <w:r>
        <w:rPr>
          <w:rFonts w:ascii="Times New Roman" w:hAnsi="Times New Roman"/>
          <w:b/>
          <w:color w:val="000000"/>
          <w:sz w:val="28"/>
        </w:rPr>
        <w:t>9.3  Theoretical Complexity: The NP-Hardness of Multi-Principal Access Interdiction</w:t>
      </w:r>
    </w:p>
    <w:p>
      <w:pPr>
        <w:pStyle w:val="FirstParagraph"/>
        <w:spacing w:before="0" w:after="120" w:line="360" w:lineRule="auto"/>
        <w:ind w:firstLine="0"/>
        <w:jc w:val="both"/>
      </w:pPr>
      <w:r>
        <w:rPr>
          <w:rFonts w:ascii="Times New Roman" w:hAnsi="Times New Roman"/>
          <w:color w:val="000000"/>
          <w:sz w:val="24"/>
        </w:rPr>
        <w:t xml:space="preserve">A foundational question in autonomous cyber defense is whether an automated agent can compute the optimal, minimal-disruption edge-severing strategy in polynomial time. While severing paths between a single source and a single target is solvable via classical max-flow min-cut algorithms, enterprise identity environments require severing paths across multiple independent source-target pairs while preserving legitimate operational workflows. We formalize this challenge through the</w:t>
      </w:r>
      <w:r>
        <w:rPr>
          <w:rFonts w:ascii="Times New Roman" w:hAnsi="Times New Roman"/>
          <w:color w:val="000000"/>
          <w:sz w:val="24"/>
        </w:rPr>
        <w:t xml:space="preserve"> </w:t>
      </w:r>
      <w:r>
        <w:rPr>
          <w:rFonts w:ascii="Times New Roman" w:hAnsi="Times New Roman"/>
          <w:b/>
          <w:bCs/>
          <w:color w:val="000000"/>
          <w:sz w:val="24"/>
        </w:rPr>
        <w:t xml:space="preserve">Multi-Principal Access Interdiction (MPAI)</w:t>
      </w:r>
      <w:r>
        <w:rPr>
          <w:rFonts w:ascii="Times New Roman" w:hAnsi="Times New Roman"/>
          <w:color w:val="000000"/>
          <w:sz w:val="24"/>
        </w:rPr>
        <w:t xml:space="preserve"> </w:t>
      </w:r>
      <w:r>
        <w:rPr>
          <w:rFonts w:ascii="Times New Roman" w:hAnsi="Times New Roman"/>
          <w:color w:val="000000"/>
          <w:sz w:val="24"/>
        </w:rPr>
        <w:t xml:space="preserve">problem.</w:t>
      </w:r>
    </w:p>
    <w:p>
      <w:pPr>
        <w:pStyle w:val="BodyText"/>
        <w:spacing w:before="0" w:after="120" w:line="360" w:lineRule="auto"/>
        <w:ind w:firstLine="360"/>
        <w:jc w:val="both"/>
      </w:pPr>
      <w:bookmarkStart w:id="155" w:name="thm:nphardness"/>
      <w:bookmarkEnd w:id="153"/>
      <w:r>
        <w:rPr>
          <w:rFonts w:ascii="Times New Roman" w:hAnsi="Times New Roman"/>
          <w:color w:val="000000"/>
          <w:sz w:val="24"/>
        </w:rPr>
        <w:t xml:space="preserve"> </w:t>
      </w:r>
      <w:r>
        <w:rPr>
          <w:rFonts w:ascii="Times New Roman" w:hAnsi="Times New Roman"/>
          <w:color w:val="000000"/>
          <w:sz w:val="24"/>
        </w:rPr>
        <w:t xml:space="preserve">Given an Active Directory multigraph</w:t>
      </w:r>
      <w:r>
        <w:rPr>
          <w:rFonts w:ascii="Times New Roman" w:hAnsi="Times New Roman"/>
          <w:color w:val="000000"/>
          <w:sz w:val="24"/>
        </w:rPr>
        <w:t xml:space="preserve"> </w:t>
      </w:r>
      <m:oMath>
        <m:r>
          <m:t>G</m:t>
        </m:r>
        <m:r>
          <m:rPr>
            <m:sty m:val="p"/>
          </m:rPr>
          <m:t>=</m:t>
        </m:r>
        <m:r>
          <m:rPr>
            <m:sty m:val="p"/>
          </m:rPr>
          <m:t>(</m:t>
        </m:r>
        <m:r>
          <m:t>V</m:t>
        </m:r>
        <m:r>
          <m:rPr>
            <m:sty m:val="p"/>
          </m:rPr>
          <m:t>,</m:t>
        </m:r>
        <m:r>
          <m:t>E</m:t>
        </m:r>
        <m:r>
          <m:rPr>
            <m:sty m:val="p"/>
          </m:rPr>
          <m:t>)</m:t>
        </m:r>
      </m:oMath>
      <w:r>
        <w:rPr>
          <w:rFonts w:ascii="Times New Roman" w:hAnsi="Times New Roman"/>
          <w:color w:val="000000"/>
          <w:sz w:val="24"/>
        </w:rPr>
        <w:t xml:space="preserve">, non-negative operational disruption edge costs</w:t>
      </w:r>
      <w:r>
        <w:rPr>
          <w:rFonts w:ascii="Times New Roman" w:hAnsi="Times New Roman"/>
          <w:color w:val="000000"/>
          <w:sz w:val="24"/>
        </w:rPr>
        <w:t xml:space="preserve"> </w:t>
      </w:r>
      <m:oMath>
        <m:r>
          <m:t>c</m:t>
        </m:r>
        <m:r>
          <m:rPr>
            <m:sty m:val="p"/>
          </m:rPr>
          <m:t>:</m:t>
        </m:r>
        <m:r>
          <m:t>E</m:t>
        </m:r>
        <m:r>
          <m:rPr>
            <m:sty m:val="p"/>
          </m:rPr>
          <m:t>→</m:t>
        </m:r>
        <m:sSup>
          <m:e>
            <m:r>
              <m:rPr>
                <m:scr m:val="double-struck"/>
                <m:sty m:val="p"/>
              </m:rPr>
              <m:t>R</m:t>
            </m:r>
          </m:e>
          <m:sup>
            <m:r>
              <m:rPr>
                <m:sty m:val="p"/>
              </m:rPr>
              <m:t>+</m:t>
            </m:r>
          </m:sup>
        </m:sSup>
      </m:oMath>
      <w:r>
        <w:rPr>
          <w:rFonts w:ascii="Times New Roman" w:hAnsi="Times New Roman"/>
          <w:color w:val="000000"/>
          <w:sz w:val="24"/>
        </w:rPr>
        <w:t xml:space="preserve">, and a set of</w:t>
      </w:r>
      <w:r>
        <w:rPr>
          <w:rFonts w:ascii="Times New Roman" w:hAnsi="Times New Roman"/>
          <w:color w:val="000000"/>
          <w:sz w:val="24"/>
        </w:rPr>
        <w:t xml:space="preserve"> </w:t>
      </w:r>
      <m:oMath>
        <m:r>
          <m:t>k</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forbidden source-target compromise pairs</w:t>
      </w:r>
      <w:r>
        <w:rPr>
          <w:rFonts w:ascii="Times New Roman" w:hAnsi="Times New Roman"/>
          <w:color w:val="000000"/>
          <w:sz w:val="24"/>
        </w:rPr>
        <w:t xml:space="preserve"> </w:t>
      </w:r>
      <m:oMath>
        <m:sSub>
          <m:e>
            <m:r>
              <m:rPr>
                <m:scr m:val="script"/>
                <m:sty m:val="p"/>
              </m:rPr>
              <m:t>P</m:t>
            </m:r>
          </m:e>
          <m:sub>
            <m:r>
              <m:rPr>
                <m:nor/>
                <m:sty m:val="p"/>
              </m:rPr>
              <m:t>forbidden</m:t>
            </m:r>
          </m:sub>
        </m:sSub>
        <m:r>
          <m:rPr>
            <m:sty m:val="p"/>
          </m:rPr>
          <m:t>=</m:t>
        </m:r>
        <m:r>
          <m:rPr>
            <m:sty m:val="p"/>
          </m:rPr>
          <m:t>{</m:t>
        </m:r>
        <m:r>
          <m:rPr>
            <m:sty m:val="p"/>
          </m:rPr>
          <m:t>(</m:t>
        </m:r>
        <m:sSub>
          <m:e>
            <m:r>
              <m:t>s</m:t>
            </m:r>
          </m:e>
          <m:sub>
            <m:r>
              <m:t>i</m:t>
            </m:r>
          </m:sub>
        </m:sSub>
        <m:r>
          <m:rPr>
            <m:sty m:val="p"/>
          </m:rPr>
          <m:t>,</m:t>
        </m:r>
        <m:sSub>
          <m:e>
            <m:r>
              <m:t>t</m:t>
            </m:r>
          </m:e>
          <m:sub>
            <m:r>
              <m:t>i</m:t>
            </m:r>
          </m:sub>
        </m:sSub>
        <m:r>
          <m:rPr>
            <m:sty m:val="p"/>
          </m:rPr>
          <m:t>)</m:t>
        </m:r>
        <m:sSubSup>
          <m:e>
            <m:r>
              <m:rPr>
                <m:sty m:val="p"/>
              </m:rPr>
              <m:t>}</m:t>
            </m:r>
          </m:e>
          <m:sub>
            <m:r>
              <m:t>i</m:t>
            </m:r>
            <m:r>
              <m:rPr>
                <m:sty m:val="p"/>
              </m:rPr>
              <m:t>=</m:t>
            </m:r>
            <m:r>
              <m:t>1</m:t>
            </m:r>
          </m:sub>
          <m:sup>
            <m:r>
              <m:t>k</m:t>
            </m:r>
          </m:sup>
        </m:sSubSup>
      </m:oMath>
      <w:r>
        <w:rPr>
          <w:rFonts w:ascii="Times New Roman" w:hAnsi="Times New Roman"/>
          <w:color w:val="000000"/>
          <w:sz w:val="24"/>
        </w:rPr>
        <w:t xml:space="preserve">, finding the minimum-capacity edge cut</w:t>
      </w:r>
      <w:r>
        <w:rPr>
          <w:rFonts w:ascii="Times New Roman" w:hAnsi="Times New Roman"/>
          <w:color w:val="000000"/>
          <w:sz w:val="24"/>
        </w:rPr>
        <w:t xml:space="preserve"> </w:t>
      </w:r>
      <m:oMath>
        <m:sSub>
          <m:e>
            <m:r>
              <m:t>E</m:t>
            </m:r>
          </m:e>
          <m:sub>
            <m:r>
              <m:rPr>
                <m:nor/>
                <m:sty m:val="p"/>
              </m:rPr>
              <m:t>cut</m:t>
            </m:r>
          </m:sub>
        </m:sSub>
        <m:r>
          <m:rPr>
            <m:sty m:val="p"/>
          </m:rPr>
          <m:t>⊆</m:t>
        </m:r>
        <m:r>
          <m:t>E</m:t>
        </m:r>
      </m:oMath>
      <w:r>
        <w:rPr>
          <w:rFonts w:ascii="Times New Roman" w:hAnsi="Times New Roman"/>
          <w:color w:val="000000"/>
          <w:sz w:val="24"/>
        </w:rPr>
        <w:t xml:space="preserve"> </w:t>
      </w:r>
      <w:r>
        <w:rPr>
          <w:rFonts w:ascii="Times New Roman" w:hAnsi="Times New Roman"/>
          <w:color w:val="000000"/>
          <w:sz w:val="24"/>
        </w:rPr>
        <w:t xml:space="preserve">whose removal severs all directed paths for every</w:t>
      </w:r>
      <w:r>
        <w:rPr>
          <w:rFonts w:ascii="Times New Roman" w:hAnsi="Times New Roman"/>
          <w:color w:val="000000"/>
          <w:sz w:val="24"/>
        </w:rPr>
        <w:t xml:space="preserve"> </w:t>
      </w:r>
      <m:oMath>
        <m:r>
          <m:rPr>
            <m:sty m:val="p"/>
          </m:rPr>
          <m:t>(</m:t>
        </m:r>
        <m:sSub>
          <m:e>
            <m:r>
              <m:t>s</m:t>
            </m:r>
          </m:e>
          <m:sub>
            <m:r>
              <m:t>i</m:t>
            </m:r>
          </m:sub>
        </m:sSub>
        <m:r>
          <m:rPr>
            <m:sty m:val="p"/>
          </m:rPr>
          <m:t>,</m:t>
        </m:r>
        <m:sSub>
          <m:e>
            <m:r>
              <m:t>t</m:t>
            </m:r>
          </m:e>
          <m:sub>
            <m:r>
              <m:t>i</m:t>
            </m:r>
          </m:sub>
        </m:sSub>
        <m:r>
          <m:rPr>
            <m:sty m:val="p"/>
          </m:rPr>
          <m:t>)</m:t>
        </m:r>
        <m:r>
          <m:rPr>
            <m:sty m:val="p"/>
          </m:rPr>
          <m:t>∈</m:t>
        </m:r>
        <m:sSub>
          <m:e>
            <m:r>
              <m:rPr>
                <m:scr m:val="script"/>
                <m:sty m:val="p"/>
              </m:rPr>
              <m:t>P</m:t>
            </m:r>
          </m:e>
          <m:sub>
            <m:r>
              <m:rPr>
                <m:nor/>
                <m:sty m:val="p"/>
              </m:rPr>
              <m:t>forbidden</m:t>
            </m:r>
          </m:sub>
        </m:sSub>
      </m:oMath>
      <w:r>
        <w:rPr>
          <w:rFonts w:ascii="Times New Roman" w:hAnsi="Times New Roman"/>
          <w:color w:val="000000"/>
          <w:sz w:val="24"/>
        </w:rPr>
        <w:t xml:space="preserve">:</w:t>
      </w:r>
    </w:p>
    <w:p>
      <w:pPr>
        <w:pStyle w:val="BodyText"/>
        <w:spacing w:before="120" w:after="120" w:line="276" w:lineRule="auto"/>
        <w:ind w:firstLine="0"/>
        <w:jc w:val="center"/>
      </w:pPr>
      <m:oMathPara>
        <m:oMathParaPr>
          <m:jc m:val="center"/>
        </m:oMathParaPr>
        <m:oMath>
          <m:limLow>
            <m:e>
              <m:r>
                <m:rPr>
                  <m:sty m:val="p"/>
                </m:rPr>
                <m:t>min</m:t>
              </m:r>
            </m:e>
            <m:lim>
              <m:sSub>
                <m:e>
                  <m:r>
                    <m:t>E</m:t>
                  </m:r>
                </m:e>
                <m:sub>
                  <m:r>
                    <m:rPr>
                      <m:nor/>
                      <m:sty m:val="p"/>
                    </m:rPr>
                    <m:t>cut</m:t>
                  </m:r>
                </m:sub>
              </m:sSub>
              <m:r>
                <m:rPr>
                  <m:sty m:val="p"/>
                </m:rPr>
                <m:t>⊆</m:t>
              </m:r>
              <m:r>
                <m:t>E</m:t>
              </m:r>
            </m:lim>
          </m:limLow>
          <m:nary>
            <m:naryPr>
              <m:chr m:val="∑"/>
              <m:limLoc m:val="undOvr"/>
              <m:subHide m:val="off"/>
              <m:supHide m:val="on"/>
            </m:naryPr>
            <m:sub>
              <m:r>
                <m:t>e</m:t>
              </m:r>
              <m:r>
                <m:rPr>
                  <m:sty m:val="p"/>
                </m:rPr>
                <m:t>∈</m:t>
              </m:r>
              <m:sSub>
                <m:e>
                  <m:r>
                    <m:t>E</m:t>
                  </m:r>
                </m:e>
                <m:sub>
                  <m:r>
                    <m:rPr>
                      <m:nor/>
                      <m:sty m:val="p"/>
                    </m:rPr>
                    <m:t>cut</m:t>
                  </m:r>
                </m:sub>
              </m:sSub>
            </m:sub>
            <m:sup>
              <m:r>
                <m:t>​</m:t>
              </m:r>
            </m:sup>
            <m:e>
              <m:r>
                <m:t>c</m:t>
              </m:r>
            </m:e>
          </m:nary>
          <m:r>
            <m:rPr>
              <m:sty m:val="p"/>
            </m:rPr>
            <m:t>(</m:t>
          </m:r>
          <m:r>
            <m:t>e</m:t>
          </m:r>
          <m:r>
            <m:rPr>
              <m:sty m:val="p"/>
            </m:rPr>
            <m:t>)</m:t>
          </m:r>
          <m:r>
            <m:t> </m:t>
          </m:r>
          <m:r>
            <m:rPr>
              <m:nor/>
              <m:sty m:val="p"/>
            </m:rPr>
            <m:t>subject to </m:t>
          </m:r>
          <m:r>
            <m:rPr>
              <m:sty m:val="p"/>
            </m:rPr>
            <m:t>∀</m:t>
          </m:r>
          <m:r>
            <m:rPr>
              <m:sty m:val="p"/>
            </m:rPr>
            <m:t>(</m:t>
          </m:r>
          <m:sSub>
            <m:e>
              <m:r>
                <m:t>s</m:t>
              </m:r>
            </m:e>
            <m:sub>
              <m:r>
                <m:t>i</m:t>
              </m:r>
            </m:sub>
          </m:sSub>
          <m:r>
            <m:rPr>
              <m:sty m:val="p"/>
            </m:rPr>
            <m:t>,</m:t>
          </m:r>
          <m:sSub>
            <m:e>
              <m:r>
                <m:t>t</m:t>
              </m:r>
            </m:e>
            <m:sub>
              <m:r>
                <m:t>i</m:t>
              </m:r>
            </m:sub>
          </m:sSub>
          <m:r>
            <m:rPr>
              <m:sty m:val="p"/>
            </m:rPr>
            <m:t>)</m:t>
          </m:r>
          <m:r>
            <m:rPr>
              <m:sty m:val="p"/>
            </m:rPr>
            <m:t>∈</m:t>
          </m:r>
          <m:sSub>
            <m:e>
              <m:r>
                <m:rPr>
                  <m:scr m:val="script"/>
                  <m:sty m:val="p"/>
                </m:rPr>
                <m:t>P</m:t>
              </m:r>
            </m:e>
            <m:sub>
              <m:r>
                <m:rPr>
                  <m:nor/>
                  <m:sty m:val="p"/>
                </m:rPr>
                <m:t>forbidden</m:t>
              </m:r>
            </m:sub>
          </m:sSub>
          <m:r>
            <m:rPr>
              <m:sty m:val="p"/>
            </m:rPr>
            <m:t>,</m:t>
          </m:r>
          <m:r>
            <m:t> </m:t>
          </m:r>
          <m:r>
            <m:rPr>
              <m:sty m:val="p"/>
            </m:rPr>
            <m:t>Reachable</m:t>
          </m:r>
          <m:r>
            <m:rPr>
              <m:sty m:val="p"/>
            </m:rPr>
            <m:t>(</m:t>
          </m:r>
          <m:sSub>
            <m:e>
              <m:r>
                <m:t>s</m:t>
              </m:r>
            </m:e>
            <m:sub>
              <m:r>
                <m:t>i</m:t>
              </m:r>
            </m:sub>
          </m:sSub>
          <m:r>
            <m:rPr>
              <m:sty m:val="p"/>
            </m:rPr>
            <m:t>,</m:t>
          </m:r>
          <m:sSub>
            <m:e>
              <m:r>
                <m:t>t</m:t>
              </m:r>
            </m:e>
            <m:sub>
              <m:r>
                <m:t>i</m:t>
              </m:r>
            </m:sub>
          </m:sSub>
          <m:r>
            <m:rPr>
              <m:sty m:val="p"/>
            </m:rPr>
            <m:t>,</m:t>
          </m:r>
          <m:r>
            <m:t>G</m:t>
          </m:r>
          <m:r>
            <m:rPr>
              <m:sty m:val="p"/>
            </m:rPr>
            <m:t>\</m:t>
          </m:r>
          <m:sSub>
            <m:e>
              <m:r>
                <m:t>E</m:t>
              </m:r>
            </m:e>
            <m:sub>
              <m:r>
                <m:rPr>
                  <m:nor/>
                  <m:sty m:val="p"/>
                </m:rPr>
                <m:t>cut</m:t>
              </m:r>
            </m:sub>
          </m:sSub>
          <m:r>
            <m:rPr>
              <m:sty m:val="p"/>
            </m:rPr>
            <m:t>)</m:t>
          </m:r>
          <m:r>
            <m:rPr>
              <m:sty m:val="p"/>
            </m:rPr>
            <m:t>=</m:t>
          </m:r>
          <m:r>
            <m:rPr>
              <m:sty m:val="p"/>
            </m:rPr>
            <m:t>∅</m:t>
          </m:r>
        </m:oMath>
      </m:oMathPara>
    </w:p>
    <w:p>
      <w:pPr>
        <w:pStyle w:val="FirstParagraph"/>
        <w:spacing w:before="0" w:after="120" w:line="360" w:lineRule="auto"/>
        <w:ind w:firstLine="0"/>
        <w:jc w:val="both"/>
      </w:pPr>
      <w:r>
        <w:rPr>
          <w:rFonts w:ascii="Times New Roman" w:hAnsi="Times New Roman"/>
          <w:color w:val="000000"/>
          <w:sz w:val="24"/>
        </w:rPr>
        <w:t xml:space="preserve">is NP-hard.</w:t>
      </w:r>
    </w:p>
    <w:p>
      <w:pPr>
        <w:pStyle w:val="BodyText"/>
        <w:spacing w:before="0" w:after="120" w:line="360" w:lineRule="auto"/>
        <w:ind w:firstLine="360"/>
        <w:jc w:val="both"/>
      </w:pPr>
      <w:r>
        <w:rPr>
          <w:rFonts w:ascii="Times New Roman" w:hAnsi="Times New Roman"/>
          <w:i/>
          <w:iCs/>
          <w:color w:val="000000"/>
          <w:sz w:val="24"/>
        </w:rPr>
        <w:t xml:space="preserve">Proof Outline.</w:t>
      </w:r>
      <w:r>
        <w:rPr>
          <w:rFonts w:ascii="Times New Roman" w:hAnsi="Times New Roman"/>
          <w:color w:val="000000"/>
          <w:sz w:val="24"/>
        </w:rPr>
        <w:t xml:space="preserve"> </w:t>
      </w:r>
      <w:r>
        <w:rPr>
          <w:rFonts w:ascii="Times New Roman" w:hAnsi="Times New Roman"/>
          <w:color w:val="000000"/>
          <w:sz w:val="24"/>
        </w:rPr>
        <w:t xml:space="preserve">The full, rigorous reduction is presented in Appendix Theorem 2. We establish NP-hardness via a polynomial-time reduction from the classical</w:t>
      </w:r>
      <w:r>
        <w:rPr>
          <w:rFonts w:ascii="Times New Roman" w:hAnsi="Times New Roman"/>
          <w:color w:val="000000"/>
          <w:sz w:val="24"/>
        </w:rPr>
        <w:t xml:space="preserve"> </w:t>
      </w:r>
      <w:r>
        <w:rPr>
          <w:rFonts w:ascii="Times New Roman" w:hAnsi="Times New Roman"/>
          <w:b/>
          <w:bCs/>
          <w:color w:val="000000"/>
          <w:sz w:val="24"/>
        </w:rPr>
        <w:t xml:space="preserve">Directed Multiway Cut</w:t>
      </w:r>
      <w:r>
        <w:rPr>
          <w:rFonts w:ascii="Times New Roman" w:hAnsi="Times New Roman"/>
          <w:color w:val="000000"/>
          <w:sz w:val="24"/>
        </w:rPr>
        <w:t xml:space="preserve"> </w:t>
      </w:r>
      <w:r>
        <w:rPr>
          <w:rFonts w:ascii="Times New Roman" w:hAnsi="Times New Roman"/>
          <w:color w:val="000000"/>
          <w:sz w:val="24"/>
        </w:rPr>
        <w:t xml:space="preserve">problem, proven NP-complete by Garg, Vazirani, and Yannakakis </w:t>
      </w:r>
      <w:r>
        <w:rPr>
          <w:rFonts w:ascii="Times New Roman" w:hAnsi="Times New Roman"/>
          <w:color w:val="000000"/>
          <w:sz w:val="24"/>
        </w:rPr>
        <w:t xml:space="preserve">[42]</w:t>
      </w:r>
      <w:r>
        <w:rPr>
          <w:rFonts w:ascii="Times New Roman" w:hAnsi="Times New Roman"/>
          <w:color w:val="000000"/>
          <w:sz w:val="24"/>
        </w:rPr>
        <w:t xml:space="preserve">. It is critical to distinguish this result from prior Active Directory interdiction hardness literature: Guo et al. </w:t>
      </w:r>
      <w:r>
        <w:rPr>
          <w:rFonts w:ascii="Times New Roman" w:hAnsi="Times New Roman"/>
          <w:color w:val="000000"/>
          <w:sz w:val="24"/>
        </w:rPr>
        <w:t xml:space="preserve">[16], [26]</w:t>
      </w:r>
      <w:r>
        <w:rPr>
          <w:rFonts w:ascii="Times New Roman" w:hAnsi="Times New Roman"/>
          <w:color w:val="000000"/>
          <w:sz w:val="24"/>
        </w:rPr>
        <w:t xml:space="preserve"> </w:t>
      </w:r>
      <w:r>
        <w:rPr>
          <w:rFonts w:ascii="Times New Roman" w:hAnsi="Times New Roman"/>
          <w:color w:val="000000"/>
          <w:sz w:val="24"/>
        </w:rPr>
        <w:t xml:space="preserve">studied</w:t>
      </w:r>
      <w:r>
        <w:rPr>
          <w:rFonts w:ascii="Times New Roman" w:hAnsi="Times New Roman"/>
          <w:color w:val="000000"/>
          <w:sz w:val="24"/>
        </w:rPr>
        <w:t xml:space="preserve"> </w:t>
      </w:r>
      <w:r>
        <w:rPr>
          <w:rFonts w:ascii="Times New Roman" w:hAnsi="Times New Roman"/>
          <w:i/>
          <w:iCs/>
          <w:color w:val="000000"/>
          <w:sz w:val="24"/>
        </w:rPr>
        <w:t xml:space="preserve">shortest-path</w:t>
      </w:r>
      <w:r>
        <w:rPr>
          <w:rFonts w:ascii="Times New Roman" w:hAnsi="Times New Roman"/>
          <w:color w:val="000000"/>
          <w:sz w:val="24"/>
        </w:rPr>
        <w:t xml:space="preserve"> </w:t>
      </w:r>
      <w:r>
        <w:rPr>
          <w:rFonts w:ascii="Times New Roman" w:hAnsi="Times New Roman"/>
          <w:color w:val="000000"/>
          <w:sz w:val="24"/>
        </w:rPr>
        <w:t xml:space="preserve">edge interdiction targeting a single destination (e.g., Domain Admin), establishing that maximizing the attacker’s shortest path is W[1]-hard (even though complete severance of a single target is solvable in polynomial time via classical</w:t>
      </w:r>
      <w:r>
        <w:rPr>
          <w:rFonts w:ascii="Times New Roman" w:hAnsi="Times New Roman"/>
          <w:color w:val="000000"/>
          <w:sz w:val="24"/>
        </w:rPr>
        <w:t xml:space="preserve"> </w:t>
      </w:r>
      <m:oMath>
        <m:r>
          <m:rPr>
            <m:sty m:val="p"/>
          </m:rPr>
          <m:t>(</m:t>
        </m:r>
        <m:r>
          <m:t>S</m:t>
        </m:r>
        <m:r>
          <m:rPr>
            <m:sty m:val="p"/>
          </m:rPr>
          <m:t>,</m:t>
        </m:r>
        <m:r>
          <m:t>T</m:t>
        </m:r>
        <m:r>
          <m:rPr>
            <m:sty m:val="p"/>
          </m:rPr>
          <m:t>)</m:t>
        </m:r>
      </m:oMath>
      <w:r>
        <w:rPr>
          <w:rFonts w:ascii="Times New Roman" w:hAnsi="Times New Roman"/>
          <w:color w:val="000000"/>
          <w:sz w:val="24"/>
        </w:rPr>
        <w:t xml:space="preserve"> </w:t>
      </w:r>
      <w:r>
        <w:rPr>
          <w:rFonts w:ascii="Times New Roman" w:hAnsi="Times New Roman"/>
          <w:color w:val="000000"/>
          <w:sz w:val="24"/>
        </w:rPr>
        <w:t xml:space="preserve">min-cut). In contrast, Theorem 2 formalizes</w:t>
      </w:r>
      <w:r>
        <w:rPr>
          <w:rFonts w:ascii="Times New Roman" w:hAnsi="Times New Roman"/>
          <w:color w:val="000000"/>
          <w:sz w:val="24"/>
        </w:rPr>
        <w:t xml:space="preserve"> </w:t>
      </w:r>
      <w:r>
        <w:rPr>
          <w:rFonts w:ascii="Times New Roman" w:hAnsi="Times New Roman"/>
          <w:i/>
          <w:iCs/>
          <w:color w:val="000000"/>
          <w:sz w:val="24"/>
        </w:rPr>
        <w:t xml:space="preserve">Multi-Principal Access Interdiction (MPAI)</w:t>
      </w:r>
      <w:r>
        <w:rPr>
          <w:rFonts w:ascii="Times New Roman" w:hAnsi="Times New Roman"/>
          <w:color w:val="000000"/>
          <w:sz w:val="24"/>
        </w:rPr>
        <w:t xml:space="preserve">, proving that complete reachability interdiction across</w:t>
      </w:r>
      <w:r>
        <w:rPr>
          <w:rFonts w:ascii="Times New Roman" w:hAnsi="Times New Roman"/>
          <w:color w:val="000000"/>
          <w:sz w:val="24"/>
        </w:rPr>
        <w:t xml:space="preserve"> </w:t>
      </w:r>
      <m:oMath>
        <m:r>
          <m:t>k</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independent forbidden compromise pairs is NP-hard even on directed identity topologies. Given an arbitrary instance of Directed Multiway Cut with directed graph</w:t>
      </w:r>
      <w:r>
        <w:rPr>
          <w:rFonts w:ascii="Times New Roman" w:hAnsi="Times New Roman"/>
          <w:color w:val="000000"/>
          <w:sz w:val="24"/>
        </w:rPr>
        <w:t xml:space="preserve"> </w:t>
      </w:r>
      <m:oMath>
        <m:r>
          <m:t>H</m:t>
        </m:r>
        <m:r>
          <m:rPr>
            <m:sty m:val="p"/>
          </m:rPr>
          <m:t>=</m:t>
        </m:r>
        <m:r>
          <m:rPr>
            <m:sty m:val="p"/>
          </m:rPr>
          <m:t>(</m:t>
        </m:r>
        <m:sSub>
          <m:e>
            <m:r>
              <m:t>V</m:t>
            </m:r>
          </m:e>
          <m:sub>
            <m:r>
              <m:t>H</m:t>
            </m:r>
          </m:sub>
        </m:sSub>
        <m:r>
          <m:rPr>
            <m:sty m:val="p"/>
          </m:rPr>
          <m:t>,</m:t>
        </m:r>
        <m:sSub>
          <m:e>
            <m:r>
              <m:t>E</m:t>
            </m:r>
          </m:e>
          <m:sub>
            <m:r>
              <m:t>H</m:t>
            </m:r>
          </m:sub>
        </m:sSub>
        <m:r>
          <m:rPr>
            <m:sty m:val="p"/>
          </m:rPr>
          <m:t>)</m:t>
        </m:r>
      </m:oMath>
      <w:r>
        <w:rPr>
          <w:rFonts w:ascii="Times New Roman" w:hAnsi="Times New Roman"/>
          <w:color w:val="000000"/>
          <w:sz w:val="24"/>
        </w:rPr>
        <w:t xml:space="preserve">, terminals</w:t>
      </w:r>
      <w:r>
        <w:rPr>
          <w:rFonts w:ascii="Times New Roman" w:hAnsi="Times New Roman"/>
          <w:color w:val="000000"/>
          <w:sz w:val="24"/>
        </w:rPr>
        <w:t xml:space="preserve"> </w:t>
      </w:r>
      <m:oMath>
        <m:r>
          <m:t>X</m:t>
        </m:r>
        <m:r>
          <m:rPr>
            <m:sty m:val="p"/>
          </m:rPr>
          <m:t>=</m:t>
        </m:r>
        <m:r>
          <m:rPr>
            <m:sty m:val="p"/>
          </m:rPr>
          <m:t>{</m:t>
        </m:r>
        <m:sSub>
          <m:e>
            <m:r>
              <m:t>x</m:t>
            </m:r>
          </m:e>
          <m:sub>
            <m:r>
              <m:t>1</m:t>
            </m:r>
          </m:sub>
        </m:sSub>
        <m:r>
          <m:rPr>
            <m:sty m:val="p"/>
          </m:rPr>
          <m:t>,</m:t>
        </m:r>
        <m:r>
          <m:rPr>
            <m:sty m:val="p"/>
          </m:rPr>
          <m:t>…</m:t>
        </m:r>
        <m:r>
          <m:rPr>
            <m:sty m:val="p"/>
          </m:rPr>
          <m:t>,</m:t>
        </m:r>
        <m:sSub>
          <m:e>
            <m:r>
              <m:t>x</m:t>
            </m:r>
          </m:e>
          <m:sub>
            <m:r>
              <m:t>k</m:t>
            </m:r>
          </m:sub>
        </m:sSub>
        <m:r>
          <m:rPr>
            <m:sty m:val="p"/>
          </m:rPr>
          <m:t>}</m:t>
        </m:r>
      </m:oMath>
      <w:r>
        <w:rPr>
          <w:rFonts w:ascii="Times New Roman" w:hAnsi="Times New Roman"/>
          <w:color w:val="000000"/>
          <w:sz w:val="24"/>
        </w:rPr>
        <w:t xml:space="preserve">, and capacity function</w:t>
      </w:r>
      <w:r>
        <w:rPr>
          <w:rFonts w:ascii="Times New Roman" w:hAnsi="Times New Roman"/>
          <w:color w:val="000000"/>
          <w:sz w:val="24"/>
        </w:rPr>
        <w:t xml:space="preserve"> </w:t>
      </w:r>
      <m:oMath>
        <m:r>
          <m:t>w</m:t>
        </m:r>
        <m:r>
          <m:rPr>
            <m:sty m:val="p"/>
          </m:rPr>
          <m:t>:</m:t>
        </m:r>
        <m:sSub>
          <m:e>
            <m:r>
              <m:t>E</m:t>
            </m:r>
          </m:e>
          <m:sub>
            <m:r>
              <m:t>H</m:t>
            </m:r>
          </m:sub>
        </m:sSub>
        <m:r>
          <m:rPr>
            <m:sty m:val="p"/>
          </m:rPr>
          <m:t>→</m:t>
        </m:r>
        <m:sSup>
          <m:e>
            <m:r>
              <m:rPr>
                <m:scr m:val="double-struck"/>
                <m:sty m:val="p"/>
              </m:rPr>
              <m:t>R</m:t>
            </m:r>
          </m:e>
          <m:sup>
            <m:r>
              <m:rPr>
                <m:sty m:val="p"/>
              </m:rPr>
              <m:t>+</m:t>
            </m:r>
          </m:sup>
        </m:sSup>
      </m:oMath>
      <w:r>
        <w:rPr>
          <w:rFonts w:ascii="Times New Roman" w:hAnsi="Times New Roman"/>
          <w:color w:val="000000"/>
          <w:sz w:val="24"/>
        </w:rPr>
        <w:t xml:space="preserve">, we construct an Active Directory identity multigraph</w:t>
      </w:r>
      <w:r>
        <w:rPr>
          <w:rFonts w:ascii="Times New Roman" w:hAnsi="Times New Roman"/>
          <w:color w:val="000000"/>
          <w:sz w:val="24"/>
        </w:rPr>
        <w:t xml:space="preserve"> </w:t>
      </w:r>
      <m:oMath>
        <m:r>
          <m:t>G</m:t>
        </m:r>
      </m:oMath>
      <w:r>
        <w:rPr>
          <w:rFonts w:ascii="Times New Roman" w:hAnsi="Times New Roman"/>
          <w:color w:val="000000"/>
          <w:sz w:val="24"/>
        </w:rPr>
        <w:t xml:space="preserve"> </w:t>
      </w:r>
      <w:r>
        <w:rPr>
          <w:rFonts w:ascii="Times New Roman" w:hAnsi="Times New Roman"/>
          <w:color w:val="000000"/>
          <w:sz w:val="24"/>
        </w:rPr>
        <w:t xml:space="preserve">in polynomial time</w:t>
      </w:r>
      <w:r>
        <w:rPr>
          <w:rFonts w:ascii="Times New Roman" w:hAnsi="Times New Roman"/>
          <w:color w:val="000000"/>
          <w:sz w:val="24"/>
        </w:rPr>
        <w:t xml:space="preserve"> </w:t>
      </w:r>
      <m:oMath>
        <m:r>
          <m:rPr>
            <m:scr m:val="script"/>
            <m:sty m:val="p"/>
          </m:rPr>
          <m:t>O</m:t>
        </m:r>
        <m:r>
          <m:rPr>
            <m:sty m:val="p"/>
          </m:rPr>
          <m:t>(</m:t>
        </m:r>
        <m:r>
          <m:rPr>
            <m:sty m:val="p"/>
          </m:rPr>
          <m:t>|</m:t>
        </m:r>
        <m:sSub>
          <m:e>
            <m:r>
              <m:t>V</m:t>
            </m:r>
          </m:e>
          <m:sub>
            <m:r>
              <m:t>H</m:t>
            </m:r>
          </m:sub>
        </m:sSub>
        <m:r>
          <m:rPr>
            <m:sty m:val="p"/>
          </m:rPr>
          <m:t>|</m:t>
        </m:r>
        <m:r>
          <m:rPr>
            <m:sty m:val="p"/>
          </m:rPr>
          <m:t>+</m:t>
        </m:r>
        <m:r>
          <m:rPr>
            <m:sty m:val="p"/>
          </m:rPr>
          <m:t>|</m:t>
        </m:r>
        <m:sSub>
          <m:e>
            <m:r>
              <m:t>E</m:t>
            </m:r>
          </m:e>
          <m:sub>
            <m:r>
              <m:t>H</m:t>
            </m:r>
          </m:sub>
        </m:sSub>
        <m:r>
          <m:rPr>
            <m:sty m:val="p"/>
          </m:rPr>
          <m:t>|</m:t>
        </m:r>
        <m:r>
          <m:rPr>
            <m:sty m:val="p"/>
          </m:rPr>
          <m:t>)</m:t>
        </m:r>
      </m:oMath>
      <w:r>
        <w:rPr>
          <w:rFonts w:ascii="Times New Roman" w:hAnsi="Times New Roman"/>
          <w:color w:val="000000"/>
          <w:sz w:val="24"/>
        </w:rPr>
        <w:t xml:space="preserve">. We demonstrate that an edge cut</w:t>
      </w:r>
      <w:r>
        <w:rPr>
          <w:rFonts w:ascii="Times New Roman" w:hAnsi="Times New Roman"/>
          <w:color w:val="000000"/>
          <w:sz w:val="24"/>
        </w:rPr>
        <w:t xml:space="preserve"> </w:t>
      </w:r>
      <m:oMath>
        <m:sSub>
          <m:e>
            <m:r>
              <m:t>E</m:t>
            </m:r>
          </m:e>
          <m:sub>
            <m:r>
              <m:rPr>
                <m:nor/>
                <m:sty m:val="p"/>
              </m:rPr>
              <m:t>cut</m:t>
            </m:r>
          </m:sub>
        </m:sSub>
      </m:oMath>
      <w:r>
        <w:rPr>
          <w:rFonts w:ascii="Times New Roman" w:hAnsi="Times New Roman"/>
          <w:color w:val="000000"/>
          <w:sz w:val="24"/>
        </w:rPr>
        <w:t xml:space="preserve"> </w:t>
      </w:r>
      <w:r>
        <w:rPr>
          <w:rFonts w:ascii="Times New Roman" w:hAnsi="Times New Roman"/>
          <w:color w:val="000000"/>
          <w:sz w:val="24"/>
        </w:rPr>
        <w:t xml:space="preserve">severs all directed paths between forbidden principal-target pairs</w:t>
      </w:r>
      <w:r>
        <w:rPr>
          <w:rFonts w:ascii="Times New Roman" w:hAnsi="Times New Roman"/>
          <w:color w:val="000000"/>
          <w:sz w:val="24"/>
        </w:rPr>
        <w:t xml:space="preserve"> </w:t>
      </w:r>
      <m:oMath>
        <m:sSub>
          <m:e>
            <m:r>
              <m:rPr>
                <m:scr m:val="script"/>
                <m:sty m:val="p"/>
              </m:rPr>
              <m:t>P</m:t>
            </m:r>
          </m:e>
          <m:sub>
            <m:r>
              <m:rPr>
                <m:nor/>
                <m:sty m:val="p"/>
              </m:rPr>
              <m:t>forbidden</m:t>
            </m:r>
          </m:sub>
        </m:sSub>
      </m:oMath>
      <w:r>
        <w:rPr>
          <w:rFonts w:ascii="Times New Roman" w:hAnsi="Times New Roman"/>
          <w:color w:val="000000"/>
          <w:sz w:val="24"/>
        </w:rPr>
        <w:t xml:space="preserve"> </w:t>
      </w:r>
      <w:r>
        <w:rPr>
          <w:rFonts w:ascii="Times New Roman" w:hAnsi="Times New Roman"/>
          <w:color w:val="000000"/>
          <w:sz w:val="24"/>
        </w:rPr>
        <w:t xml:space="preserve">if and only if the corresponding edge cut in</w:t>
      </w:r>
      <w:r>
        <w:rPr>
          <w:rFonts w:ascii="Times New Roman" w:hAnsi="Times New Roman"/>
          <w:color w:val="000000"/>
          <w:sz w:val="24"/>
        </w:rPr>
        <w:t xml:space="preserve"> </w:t>
      </w:r>
      <m:oMath>
        <m:r>
          <m:t>H</m:t>
        </m:r>
      </m:oMath>
      <w:r>
        <w:rPr>
          <w:rFonts w:ascii="Times New Roman" w:hAnsi="Times New Roman"/>
          <w:color w:val="000000"/>
          <w:sz w:val="24"/>
        </w:rPr>
        <w:t xml:space="preserve"> </w:t>
      </w:r>
      <w:r>
        <w:rPr>
          <w:rFonts w:ascii="Times New Roman" w:hAnsi="Times New Roman"/>
          <w:color w:val="000000"/>
          <w:sz w:val="24"/>
        </w:rPr>
        <w:t xml:space="preserve">separates all terminal pairs in</w:t>
      </w:r>
      <w:r>
        <w:rPr>
          <w:rFonts w:ascii="Times New Roman" w:hAnsi="Times New Roman"/>
          <w:color w:val="000000"/>
          <w:sz w:val="24"/>
        </w:rPr>
        <w:t xml:space="preserve"> </w:t>
      </w:r>
      <m:oMath>
        <m:r>
          <m:t>X</m:t>
        </m:r>
      </m:oMath>
      <w:r>
        <w:rPr>
          <w:rFonts w:ascii="Times New Roman" w:hAnsi="Times New Roman"/>
          <w:color w:val="000000"/>
          <w:sz w:val="24"/>
        </w:rPr>
        <w:t xml:space="preserve">.</w:t>
      </w:r>
    </w:p>
    <w:p>
      <w:pPr>
        <w:pStyle w:val="BodyText"/>
        <w:spacing w:before="0" w:after="120" w:line="360" w:lineRule="auto"/>
        <w:ind w:firstLine="360"/>
        <w:jc w:val="both"/>
      </w:pPr>
      <w:r>
        <w:rPr>
          <w:rFonts w:ascii="Times New Roman" w:hAnsi="Times New Roman"/>
          <w:color w:val="000000"/>
          <w:sz w:val="24"/>
        </w:rPr>
        <w:t xml:space="preserve">Because Multi-Principal Access Interdiction is NP-hard, exact combinatorial optimization algorithms (such as Integer Linear Programming or branch-and-bound search) exhibit exponential worst-case time complexity</w:t>
      </w:r>
      <w:r>
        <w:rPr>
          <w:rFonts w:ascii="Times New Roman" w:hAnsi="Times New Roman"/>
          <w:color w:val="000000"/>
          <w:sz w:val="24"/>
        </w:rPr>
        <w:t xml:space="preserve"> </w:t>
      </w:r>
      <m:oMath>
        <m:r>
          <m:rPr>
            <m:scr m:val="script"/>
            <m:sty m:val="p"/>
          </m:rPr>
          <m:t>O</m:t>
        </m:r>
        <m:r>
          <m:rPr>
            <m:sty m:val="p"/>
          </m:rPr>
          <m:t>(</m:t>
        </m:r>
        <m:sSup>
          <m:e>
            <m:r>
              <m:t>2</m:t>
            </m:r>
          </m:e>
          <m:sup>
            <m:r>
              <m:rPr>
                <m:sty m:val="p"/>
              </m:rPr>
              <m:t>|</m:t>
            </m:r>
            <m:r>
              <m:t>E</m:t>
            </m:r>
            <m:r>
              <m:rPr>
                <m:sty m:val="p"/>
              </m:rPr>
              <m:t>|</m:t>
            </m:r>
          </m:sup>
        </m:sSup>
        <m:r>
          <m:rPr>
            <m:sty m:val="p"/>
          </m:rPr>
          <m:t>)</m:t>
        </m:r>
      </m:oMath>
      <w:r>
        <w:rPr>
          <w:rFonts w:ascii="Times New Roman" w:hAnsi="Times New Roman"/>
          <w:color w:val="000000"/>
          <w:sz w:val="24"/>
        </w:rPr>
        <w:t xml:space="preserve">. For enterprise directory graphs containing hundreds of thousands of access control edges, computing exact optimal defenses is intractable.</w:t>
      </w:r>
    </w:p>
    <w:bookmarkEnd w:id="154"/>
    <w:bookmarkStart w:id="156" w:name="Xa0ef35d1081e591c44e95ae1605a7ca3e31c5ea"/>
    <w:p>
      <w:pPr>
        <w:pStyle w:val="Heading2"/>
        <w:keepNext/>
        <w:spacing w:before="320" w:after="120" w:line="276" w:lineRule="auto"/>
        <w:ind w:firstLine="0"/>
        <w:jc w:val="left"/>
      </w:pPr>
      <w:r>
        <w:rPr>
          <w:rFonts w:ascii="Times New Roman" w:hAnsi="Times New Roman"/>
          <w:b/>
          <w:color w:val="000000"/>
          <w:sz w:val="28"/>
        </w:rPr>
        <w:t>9.4  Polynomial-Time Heuristic Approximation Algorithms</w:t>
      </w:r>
    </w:p>
    <w:p>
      <w:pPr>
        <w:pStyle w:val="FirstParagraph"/>
        <w:spacing w:before="0" w:after="120" w:line="360" w:lineRule="auto"/>
        <w:ind w:firstLine="0"/>
        <w:jc w:val="both"/>
      </w:pPr>
      <w:r>
        <w:rPr>
          <w:rFonts w:ascii="Times New Roman" w:hAnsi="Times New Roman"/>
          <w:color w:val="000000"/>
          <w:sz w:val="24"/>
        </w:rPr>
        <w:t xml:space="preserve">Because exact optimization is NP-hard, autonomous defense systems require polynomial-time approximation heuristics. We design a greedy capacity-disruption edge-severing heuristic (Algorithm 4).</w:t>
      </w:r>
    </w:p>
    <w:tbl>
      <w:tblPr>
        <w:tblStyle w:val="Table"/>
        <w:tblW w:type="auto" w:w="0"/>
        <w:jc w:val="center"/>
        <w:tblLayout w:type="fixed"/>
        <w:tblLook w:firstRow="1" w:lastRow="0" w:firstColumn="0" w:lastColumn="0" w:noHBand="0" w:noVBand="0" w:val="0020"/>
        <w:tblBorders>
          <w:top w:val="single" w:sz="12" w:space="0" w:color="000000"/>
          <w:bottom w:val="single" w:sz="12" w:space="0" w:color="000000"/>
          <w:insideH w:val="none"/>
          <w:insideV w:val="none"/>
          <w:left w:val="none"/>
          <w:right w:val="none"/>
        </w:tblBorders>
      </w:tblPr>
      <w:tblGrid>
        <w:gridCol w:w="7920"/>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left"/>
            </w:pPr>
            <w:r>
              <w:rPr>
                <w:rFonts w:ascii="Times New Roman" w:hAnsi="Times New Roman"/>
                <w:b/>
                <w:bCs/>
                <w:color w:val="000000"/>
                <w:sz w:val="19"/>
              </w:rPr>
              <w:t xml:space="preserve">Algorithm 4: Greedy Capacity-Disruption Edge Severing Heuristic</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Require:</w:t>
            </w:r>
            <w:r>
              <w:rPr>
                <w:rFonts w:ascii="Times New Roman" w:hAnsi="Times New Roman"/>
                <w:color w:val="000000"/>
                <w:sz w:val="18"/>
              </w:rPr>
              <w:t xml:space="preserve"> </w:t>
            </w:r>
            <w:r>
              <w:rPr>
                <w:rFonts w:ascii="Times New Roman" w:hAnsi="Times New Roman"/>
                <w:color w:val="000000"/>
                <w:sz w:val="18"/>
              </w:rPr>
              <w:t xml:space="preserve">Active Directory Graph</w:t>
            </w:r>
            <w:r>
              <w:rPr>
                <w:rFonts w:ascii="Times New Roman" w:hAnsi="Times New Roman"/>
                <w:color w:val="000000"/>
                <w:sz w:val="18"/>
              </w:rPr>
              <w:t xml:space="preserve"> </w:t>
            </w:r>
            <m:oMath>
              <m:r>
                <m:t>G</m:t>
              </m:r>
              <m:r>
                <m:rPr>
                  <m:sty m:val="p"/>
                </m:rPr>
                <m:t>=</m:t>
              </m:r>
              <m:r>
                <m:rPr>
                  <m:sty m:val="p"/>
                </m:rPr>
                <m:t>(</m:t>
              </m:r>
              <m:r>
                <m:t>V</m:t>
              </m:r>
              <m:r>
                <m:rPr>
                  <m:sty m:val="p"/>
                </m:rPr>
                <m:t>,</m:t>
              </m:r>
              <m:r>
                <m:t>E</m:t>
              </m:r>
              <m:r>
                <m:rPr>
                  <m:sty m:val="p"/>
                </m:rPr>
                <m:t>)</m:t>
              </m:r>
            </m:oMath>
            <w:r>
              <w:rPr>
                <w:rFonts w:ascii="Times New Roman" w:hAnsi="Times New Roman"/>
                <w:color w:val="000000"/>
                <w:sz w:val="18"/>
              </w:rPr>
              <w:t xml:space="preserve">; Forbidden pairs</w:t>
            </w:r>
            <w:r>
              <w:rPr>
                <w:rFonts w:ascii="Times New Roman" w:hAnsi="Times New Roman"/>
                <w:color w:val="000000"/>
                <w:sz w:val="18"/>
              </w:rPr>
              <w:t xml:space="preserve"> </w:t>
            </w:r>
            <m:oMath>
              <m:sSub>
                <m:e>
                  <m:r>
                    <m:rPr>
                      <m:scr m:val="script"/>
                      <m:sty m:val="p"/>
                    </m:rPr>
                    <m:t>P</m:t>
                  </m:r>
                </m:e>
                <m:sub>
                  <m:r>
                    <m:rPr>
                      <m:nor/>
                      <m:sty m:val="p"/>
                    </m:rPr>
                    <m:t>forbidden</m:t>
                  </m:r>
                </m:sub>
              </m:sSub>
            </m:oMath>
            <w:r>
              <w:rPr>
                <w:rFonts w:ascii="Times New Roman" w:hAnsi="Times New Roman"/>
                <w:color w:val="000000"/>
                <w:sz w:val="18"/>
              </w:rPr>
              <w:t xml:space="preserve">; Disruption cost function</w:t>
            </w:r>
            <w:r>
              <w:rPr>
                <w:rFonts w:ascii="Times New Roman" w:hAnsi="Times New Roman"/>
                <w:color w:val="000000"/>
                <w:sz w:val="18"/>
              </w:rPr>
              <w:t xml:space="preserve"> </w:t>
            </w:r>
            <m:oMath>
              <m:r>
                <m:t>c</m:t>
              </m:r>
              <m:r>
                <m:rPr>
                  <m:sty m:val="p"/>
                </m:rPr>
                <m:t>:</m:t>
              </m:r>
              <m:r>
                <m:t>E</m:t>
              </m:r>
              <m:r>
                <m:rPr>
                  <m:sty m:val="p"/>
                </m:rPr>
                <m:t>→</m:t>
              </m:r>
              <m:sSup>
                <m:e>
                  <m:r>
                    <m:rPr>
                      <m:scr m:val="double-struck"/>
                      <m:sty m:val="p"/>
                    </m:rPr>
                    <m:t>R</m:t>
                  </m:r>
                </m:e>
                <m:sup>
                  <m:r>
                    <m:rPr>
                      <m:sty m:val="p"/>
                    </m:rPr>
                    <m:t>+</m:t>
                  </m:r>
                </m:sup>
              </m:sSup>
            </m:oMath>
            <w:r>
              <w:rPr>
                <w:rFonts w:ascii="Times New Roman" w:hAnsi="Times New Roman"/>
                <w:color w:val="000000"/>
                <w:sz w:val="18"/>
              </w:rPr>
              <w:t xml:space="preserve">; Maximum budget</w:t>
            </w:r>
            <w:r>
              <w:rPr>
                <w:rFonts w:ascii="Times New Roman" w:hAnsi="Times New Roman"/>
                <w:color w:val="000000"/>
                <w:sz w:val="18"/>
              </w:rPr>
              <w:t xml:space="preserve"> </w:t>
            </w:r>
            <m:oMath>
              <m:sSub>
                <m:e>
                  <m:r>
                    <m:t>B</m:t>
                  </m:r>
                </m:e>
                <m:sub>
                  <m:r>
                    <m:rPr>
                      <m:nor/>
                      <m:sty m:val="p"/>
                    </m:rPr>
                    <m:t>ops</m:t>
                  </m:r>
                </m:sub>
              </m:sSub>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Ensure:</w:t>
            </w:r>
            <w:r>
              <w:rPr>
                <w:rFonts w:ascii="Times New Roman" w:hAnsi="Times New Roman"/>
                <w:color w:val="000000"/>
                <w:sz w:val="18"/>
              </w:rPr>
              <w:t xml:space="preserve"> </w:t>
            </w:r>
            <w:r>
              <w:rPr>
                <w:rFonts w:ascii="Times New Roman" w:hAnsi="Times New Roman"/>
                <w:color w:val="000000"/>
                <w:sz w:val="18"/>
              </w:rPr>
              <w:t xml:space="preserve">Reconfigured graph</w:t>
            </w:r>
            <w:r>
              <w:rPr>
                <w:rFonts w:ascii="Times New Roman" w:hAnsi="Times New Roman"/>
                <w:color w:val="000000"/>
                <w:sz w:val="18"/>
              </w:rPr>
              <w:t xml:space="preserve"> </w:t>
            </w:r>
            <m:oMath>
              <m:sSup>
                <m:e>
                  <m:r>
                    <m:t>G</m:t>
                  </m:r>
                </m:e>
                <m:sup>
                  <m:r>
                    <m:rPr>
                      <m:sty m:val="p"/>
                    </m:rPr>
                    <m:t>′</m:t>
                  </m:r>
                </m:sup>
              </m:sSup>
              <m:r>
                <m:rPr>
                  <m:sty m:val="p"/>
                </m:rPr>
                <m:t>=</m:t>
              </m:r>
              <m:r>
                <m:rPr>
                  <m:sty m:val="p"/>
                </m:rPr>
                <m:t>(</m:t>
              </m:r>
              <m:r>
                <m:t>V</m:t>
              </m:r>
              <m:r>
                <m:rPr>
                  <m:sty m:val="p"/>
                </m:rPr>
                <m:t>,</m:t>
              </m:r>
              <m:r>
                <m:t>E</m:t>
              </m:r>
              <m:r>
                <m:rPr>
                  <m:sty m:val="p"/>
                </m:rPr>
                <m:t>\</m:t>
              </m:r>
              <m:sSub>
                <m:e>
                  <m:r>
                    <m:t>E</m:t>
                  </m:r>
                </m:e>
                <m:sub>
                  <m:r>
                    <m:rPr>
                      <m:nor/>
                      <m:sty m:val="p"/>
                    </m:rPr>
                    <m:t>cut</m:t>
                  </m:r>
                </m:sub>
              </m:sSub>
              <m:r>
                <m:rPr>
                  <m:sty m:val="p"/>
                </m:rPr>
                <m:t>)</m:t>
              </m:r>
            </m:oMath>
            <w:r>
              <w:rPr>
                <w:rFonts w:ascii="Times New Roman" w:hAnsi="Times New Roman"/>
                <w:color w:val="000000"/>
                <w:sz w:val="18"/>
              </w:rPr>
              <w:t xml:space="preserve"> </w:t>
            </w:r>
            <w:r>
              <w:rPr>
                <w:rFonts w:ascii="Times New Roman" w:hAnsi="Times New Roman"/>
                <w:color w:val="000000"/>
                <w:sz w:val="18"/>
              </w:rPr>
              <w:t xml:space="preserve">with severed attack paths.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w:t>
            </w:r>
            <w:r>
              <w:rPr>
                <w:rFonts w:ascii="Times New Roman" w:hAnsi="Times New Roman"/>
                <w:color w:val="000000"/>
                <w:sz w:val="18"/>
              </w:rPr>
              <w:t xml:space="preserve"> </w:t>
            </w:r>
            <w:r>
              <w:rPr>
                <w:rFonts w:ascii="Times New Roman" w:hAnsi="Times New Roman"/>
                <w:color w:val="000000"/>
                <w:sz w:val="18"/>
              </w:rPr>
              <w:t xml:space="preserve">Initialize edge cut set</w:t>
            </w:r>
            <w:r>
              <w:rPr>
                <w:rFonts w:ascii="Times New Roman" w:hAnsi="Times New Roman"/>
                <w:color w:val="000000"/>
                <w:sz w:val="18"/>
              </w:rPr>
              <w:t xml:space="preserve"> </w:t>
            </w:r>
            <m:oMath>
              <m:sSub>
                <m:e>
                  <m:r>
                    <m:t>E</m:t>
                  </m:r>
                </m:e>
                <m:sub>
                  <m:r>
                    <m:rPr>
                      <m:nor/>
                      <m:sty m:val="p"/>
                    </m:rPr>
                    <m:t>cut</m:t>
                  </m:r>
                </m:sub>
              </m:sSub>
              <m:r>
                <m:rPr>
                  <m:sty m:val="p"/>
                </m:rPr>
                <m:t>←</m:t>
              </m:r>
              <m:r>
                <m:rPr>
                  <m:sty m:val="p"/>
                </m:rPr>
                <m:t>∅</m:t>
              </m:r>
            </m:oMath>
            <w:r>
              <w:rPr>
                <w:rFonts w:ascii="Times New Roman" w:hAnsi="Times New Roman"/>
                <w:color w:val="000000"/>
                <w:sz w:val="18"/>
              </w:rPr>
              <w:t xml:space="preserve">, cumulative disruption</w:t>
            </w:r>
            <w:r>
              <w:rPr>
                <w:rFonts w:ascii="Times New Roman" w:hAnsi="Times New Roman"/>
                <w:color w:val="000000"/>
                <w:sz w:val="18"/>
              </w:rPr>
              <w:t xml:space="preserve"> </w:t>
            </w:r>
            <m:oMath>
              <m:sSub>
                <m:e>
                  <m:r>
                    <m:t>C</m:t>
                  </m:r>
                </m:e>
                <m:sub>
                  <m:r>
                    <m:rPr>
                      <m:nor/>
                      <m:sty m:val="p"/>
                    </m:rPr>
                    <m:t>total</m:t>
                  </m:r>
                </m:sub>
              </m:sSub>
              <m:r>
                <m:rPr>
                  <m:sty m:val="p"/>
                </m:rPr>
                <m:t>←</m:t>
              </m:r>
              <m:r>
                <m:t>0</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2:</w:t>
            </w:r>
            <w:r>
              <w:rPr>
                <w:rFonts w:ascii="Times New Roman" w:hAnsi="Times New Roman"/>
                <w:color w:val="000000"/>
                <w:sz w:val="18"/>
              </w:rPr>
              <w:t xml:space="preserve"> </w:t>
            </w:r>
            <w:r>
              <w:rPr>
                <w:rFonts w:ascii="Times New Roman" w:hAnsi="Times New Roman"/>
                <w:b/>
                <w:bCs/>
                <w:color w:val="000000"/>
                <w:sz w:val="18"/>
              </w:rPr>
              <w:t xml:space="preserve">while</w:t>
            </w:r>
            <w:r>
              <w:rPr>
                <w:rFonts w:ascii="Times New Roman" w:hAnsi="Times New Roman"/>
                <w:color w:val="000000"/>
                <w:sz w:val="18"/>
              </w:rPr>
              <w:t xml:space="preserve"> </w:t>
            </w:r>
            <m:oMath>
              <m:r>
                <m:rPr>
                  <m:sty m:val="p"/>
                </m:rPr>
                <m:t>∃</m:t>
              </m:r>
              <m:r>
                <m:rPr>
                  <m:sty m:val="p"/>
                </m:rPr>
                <m:t>(</m:t>
              </m:r>
              <m:r>
                <m:t>s</m:t>
              </m:r>
              <m:r>
                <m:rPr>
                  <m:sty m:val="p"/>
                </m:rPr>
                <m:t>,</m:t>
              </m:r>
              <m:r>
                <m:t>t</m:t>
              </m:r>
              <m:r>
                <m:rPr>
                  <m:sty m:val="p"/>
                </m:rPr>
                <m:t>)</m:t>
              </m:r>
              <m:r>
                <m:rPr>
                  <m:sty m:val="p"/>
                </m:rPr>
                <m:t>∈</m:t>
              </m:r>
              <m:sSub>
                <m:e>
                  <m:r>
                    <m:rPr>
                      <m:scr m:val="script"/>
                      <m:sty m:val="p"/>
                    </m:rPr>
                    <m:t>P</m:t>
                  </m:r>
                </m:e>
                <m:sub>
                  <m:r>
                    <m:rPr>
                      <m:nor/>
                      <m:sty m:val="p"/>
                    </m:rPr>
                    <m:t>forbidden</m:t>
                  </m:r>
                </m:sub>
              </m:sSub>
              <m:r>
                <m:rPr>
                  <m:nor/>
                  <m:sty m:val="p"/>
                </m:rPr>
                <m:t> with path </m:t>
              </m:r>
              <m:r>
                <m:rPr>
                  <m:scr m:val="script"/>
                  <m:sty m:val="p"/>
                </m:rPr>
                <m:t>P</m:t>
              </m:r>
              <m:r>
                <m:rPr>
                  <m:nor/>
                  <m:sty m:val="p"/>
                </m:rPr>
                <m:t> from </m:t>
              </m:r>
              <m:r>
                <m:t>s</m:t>
              </m:r>
              <m:r>
                <m:rPr>
                  <m:nor/>
                  <m:sty m:val="p"/>
                </m:rPr>
                <m:t> to </m:t>
              </m:r>
              <m:r>
                <m:t>t</m:t>
              </m:r>
              <m:r>
                <m:rPr>
                  <m:nor/>
                  <m:sty m:val="p"/>
                </m:rPr>
                <m:t> in </m:t>
              </m:r>
              <m:r>
                <m:t>G</m:t>
              </m:r>
            </m:oMath>
            <w:r>
              <w:rPr>
                <w:rFonts w:ascii="Times New Roman" w:hAnsi="Times New Roman"/>
                <w:color w:val="000000"/>
                <w:sz w:val="18"/>
              </w:rPr>
              <w:t xml:space="preserve"> </w:t>
            </w:r>
            <w:r>
              <w:rPr>
                <w:rFonts w:ascii="Times New Roman" w:hAnsi="Times New Roman"/>
                <w:b/>
                <w:bCs/>
                <w:color w:val="000000"/>
                <w:sz w:val="18"/>
              </w:rPr>
              <w:t xml:space="preserve">do</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3:</w:t>
            </w:r>
            <w:r>
              <w:rPr>
                <w:rFonts w:ascii="Times New Roman" w:hAnsi="Times New Roman"/>
                <w:color w:val="000000"/>
                <w:sz w:val="18"/>
              </w:rPr>
              <w:t xml:space="preserve"> </w:t>
            </w:r>
            <w:r>
              <w:rPr>
                <w:rFonts w:ascii="Times New Roman" w:hAnsi="Times New Roman"/>
                <w:color w:val="000000"/>
                <w:sz w:val="18"/>
              </w:rPr>
              <w:t xml:space="preserve">Compute path centrality across all active paths:</w:t>
            </w:r>
            <w:r>
              <w:rPr>
                <w:rFonts w:ascii="Times New Roman" w:hAnsi="Times New Roman"/>
                <w:color w:val="000000"/>
                <w:sz w:val="18"/>
              </w:rPr>
              <w:t xml:space="preserve"> </w:t>
            </w:r>
            <m:oMath>
              <m:r>
                <m:rPr>
                  <m:sty m:val="p"/>
                </m:rPr>
                <m:t>∀</m:t>
              </m:r>
              <m:r>
                <m:t>e</m:t>
              </m:r>
              <m:r>
                <m:rPr>
                  <m:sty m:val="p"/>
                </m:rPr>
                <m:t>∈</m:t>
              </m:r>
              <m:r>
                <m:t>E</m:t>
              </m:r>
              <m:r>
                <m:rPr>
                  <m:sty m:val="p"/>
                </m:rPr>
                <m:t>,</m:t>
              </m:r>
              <m:r>
                <m:t> </m:t>
              </m:r>
              <m:r>
                <m:t>ϕ</m:t>
              </m:r>
              <m:r>
                <m:rPr>
                  <m:sty m:val="p"/>
                </m:rPr>
                <m:t>(</m:t>
              </m:r>
              <m:r>
                <m:t>e</m:t>
              </m:r>
              <m:r>
                <m:rPr>
                  <m:sty m:val="p"/>
                </m:rPr>
                <m:t>)</m:t>
              </m:r>
              <m:r>
                <m:rPr>
                  <m:sty m:val="p"/>
                </m:rPr>
                <m:t>←</m:t>
              </m:r>
              <m:nary>
                <m:naryPr>
                  <m:chr m:val="∑"/>
                  <m:limLoc m:val="undOvr"/>
                  <m:subHide m:val="off"/>
                  <m:supHide m:val="on"/>
                </m:naryPr>
                <m:sub>
                  <m:r>
                    <m:rPr>
                      <m:scr m:val="script"/>
                      <m:sty m:val="p"/>
                    </m:rPr>
                    <m:t>P</m:t>
                  </m:r>
                  <m:r>
                    <m:rPr>
                      <m:sty m:val="p"/>
                    </m:rPr>
                    <m:t>∈</m:t>
                  </m:r>
                  <m:r>
                    <m:rPr>
                      <m:sty m:val="p"/>
                    </m:rPr>
                    <m:t>Π</m:t>
                  </m:r>
                  <m:r>
                    <m:rPr>
                      <m:sty m:val="p"/>
                    </m:rPr>
                    <m:t>(</m:t>
                  </m:r>
                  <m:sSub>
                    <m:e>
                      <m:r>
                        <m:rPr>
                          <m:scr m:val="script"/>
                          <m:sty m:val="p"/>
                        </m:rPr>
                        <m:t>P</m:t>
                      </m:r>
                    </m:e>
                    <m:sub>
                      <m:r>
                        <m:rPr>
                          <m:nor/>
                          <m:sty m:val="p"/>
                        </m:rPr>
                        <m:t>forbidden</m:t>
                      </m:r>
                    </m:sub>
                  </m:sSub>
                  <m:r>
                    <m:rPr>
                      <m:sty m:val="p"/>
                    </m:rPr>
                    <m:t>)</m:t>
                  </m:r>
                </m:sub>
                <m:sup>
                  <m:r>
                    <m:t>​</m:t>
                  </m:r>
                </m:sup>
                <m:e>
                  <m:r>
                    <m:rPr>
                      <m:scr m:val="double-struck"/>
                      <m:sty m:val="p"/>
                    </m:rPr>
                    <m:t>I</m:t>
                  </m:r>
                </m:e>
              </m:nary>
              <m:r>
                <m:rPr>
                  <m:sty m:val="p"/>
                </m:rPr>
                <m:t>(</m:t>
              </m:r>
              <m:r>
                <m:t>e</m:t>
              </m:r>
              <m:r>
                <m:rPr>
                  <m:sty m:val="p"/>
                </m:rPr>
                <m:t>∈</m:t>
              </m:r>
              <m:r>
                <m:rPr>
                  <m:scr m:val="script"/>
                  <m:sty m:val="p"/>
                </m:rPr>
                <m:t>P</m:t>
              </m:r>
              <m:r>
                <m:rPr>
                  <m:sty m:val="p"/>
                </m:rPr>
                <m:t>)</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4:</w:t>
            </w:r>
            <w:r>
              <w:rPr>
                <w:rFonts w:ascii="Times New Roman" w:hAnsi="Times New Roman"/>
                <w:color w:val="000000"/>
                <w:sz w:val="18"/>
              </w:rPr>
              <w:t xml:space="preserve"> </w:t>
            </w:r>
            <w:r>
              <w:rPr>
                <w:rFonts w:ascii="Times New Roman" w:hAnsi="Times New Roman"/>
                <w:color w:val="000000"/>
                <w:sz w:val="18"/>
              </w:rPr>
              <w:t xml:space="preserve">Compute cost-efficiency ratio for each candidate edge:</w:t>
            </w:r>
            <w:r>
              <w:rPr>
                <w:rFonts w:ascii="Times New Roman" w:hAnsi="Times New Roman"/>
                <w:color w:val="000000"/>
                <w:sz w:val="18"/>
              </w:rPr>
              <w:t xml:space="preserve"> </w:t>
            </w:r>
            <m:oMath>
              <m:r>
                <m:t>ρ</m:t>
              </m:r>
              <m:r>
                <m:rPr>
                  <m:sty m:val="p"/>
                </m:rPr>
                <m:t>(</m:t>
              </m:r>
              <m:r>
                <m:t>e</m:t>
              </m:r>
              <m:r>
                <m:rPr>
                  <m:sty m:val="p"/>
                </m:rPr>
                <m:t>)</m:t>
              </m:r>
              <m:r>
                <m:rPr>
                  <m:sty m:val="p"/>
                </m:rPr>
                <m:t>←</m:t>
              </m:r>
              <m:f>
                <m:fPr>
                  <m:type m:val="bar"/>
                </m:fPr>
                <m:num>
                  <m:r>
                    <m:t>ϕ</m:t>
                  </m:r>
                  <m:r>
                    <m:rPr>
                      <m:sty m:val="p"/>
                    </m:rPr>
                    <m:t>(</m:t>
                  </m:r>
                  <m:r>
                    <m:t>e</m:t>
                  </m:r>
                  <m:r>
                    <m:rPr>
                      <m:sty m:val="p"/>
                    </m:rPr>
                    <m:t>)</m:t>
                  </m:r>
                </m:num>
                <m:den>
                  <m:r>
                    <m:t>c</m:t>
                  </m:r>
                  <m:r>
                    <m:rPr>
                      <m:sty m:val="p"/>
                    </m:rPr>
                    <m:t>(</m:t>
                  </m:r>
                  <m:r>
                    <m:t>e</m:t>
                  </m:r>
                  <m:r>
                    <m:rPr>
                      <m:sty m:val="p"/>
                    </m:rPr>
                    <m:t>)</m:t>
                  </m:r>
                </m:den>
              </m:f>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5:</w:t>
            </w:r>
            <w:r>
              <w:rPr>
                <w:rFonts w:ascii="Times New Roman" w:hAnsi="Times New Roman"/>
                <w:color w:val="000000"/>
                <w:sz w:val="18"/>
              </w:rPr>
              <w:t xml:space="preserve"> </w:t>
            </w:r>
            <w:r>
              <w:rPr>
                <w:rFonts w:ascii="Times New Roman" w:hAnsi="Times New Roman"/>
                <w:color w:val="000000"/>
                <w:sz w:val="18"/>
              </w:rPr>
              <w:t xml:space="preserve">Identify optimal candidate:</w:t>
            </w:r>
            <w:r>
              <w:rPr>
                <w:rFonts w:ascii="Times New Roman" w:hAnsi="Times New Roman"/>
                <w:color w:val="000000"/>
                <w:sz w:val="18"/>
              </w:rPr>
              <w:t xml:space="preserve"> </w:t>
            </w:r>
            <m:oMath>
              <m:sSup>
                <m:e>
                  <m:r>
                    <m:t>e</m:t>
                  </m:r>
                </m:e>
                <m:sup>
                  <m:r>
                    <m:rPr>
                      <m:sty m:val="p"/>
                    </m:rPr>
                    <m:t>*</m:t>
                  </m:r>
                </m:sup>
              </m:sSup>
              <m:r>
                <m:rPr>
                  <m:sty m:val="p"/>
                </m:rPr>
                <m:t>←</m:t>
              </m:r>
              <m:sSub>
                <m:e>
                  <m:r>
                    <m:rPr>
                      <m:sty m:val="p"/>
                    </m:rPr>
                    <m:t>argmax</m:t>
                  </m:r>
                </m:e>
                <m:sub>
                  <m:r>
                    <m:t>e</m:t>
                  </m:r>
                  <m:r>
                    <m:rPr>
                      <m:sty m:val="p"/>
                    </m:rPr>
                    <m:t>∈</m:t>
                  </m:r>
                  <m:r>
                    <m:t>E</m:t>
                  </m:r>
                  <m:r>
                    <m:rPr>
                      <m:sty m:val="p"/>
                    </m:rPr>
                    <m:t>\</m:t>
                  </m:r>
                  <m:sSub>
                    <m:e>
                      <m:r>
                        <m:t>E</m:t>
                      </m:r>
                    </m:e>
                    <m:sub>
                      <m:r>
                        <m:rPr>
                          <m:nor/>
                          <m:sty m:val="p"/>
                        </m:rPr>
                        <m:t>cut</m:t>
                      </m:r>
                    </m:sub>
                  </m:sSub>
                </m:sub>
              </m:sSub>
              <m:r>
                <m:t>ρ</m:t>
              </m:r>
              <m:r>
                <m:rPr>
                  <m:sty m:val="p"/>
                </m:rPr>
                <m:t>(</m:t>
              </m:r>
              <m:r>
                <m:t>e</m:t>
              </m:r>
              <m:r>
                <m:rPr>
                  <m:sty m:val="p"/>
                </m:rPr>
                <m:t>)</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6:</w:t>
            </w:r>
            <w:r>
              <w:rPr>
                <w:rFonts w:ascii="Times New Roman" w:hAnsi="Times New Roman"/>
                <w:color w:val="000000"/>
                <w:sz w:val="18"/>
              </w:rPr>
              <w:t xml:space="preserve"> </w:t>
            </w:r>
            <w:r>
              <w:rPr>
                <w:rFonts w:ascii="Times New Roman" w:hAnsi="Times New Roman"/>
                <w:b/>
                <w:bCs/>
                <w:color w:val="000000"/>
                <w:sz w:val="18"/>
              </w:rPr>
              <w:t xml:space="preserve">if</w:t>
            </w:r>
            <w:r>
              <w:rPr>
                <w:rFonts w:ascii="Times New Roman" w:hAnsi="Times New Roman"/>
                <w:color w:val="000000"/>
                <w:sz w:val="18"/>
              </w:rPr>
              <w:t xml:space="preserve"> </w:t>
            </w:r>
            <m:oMath>
              <m:sSub>
                <m:e>
                  <m:r>
                    <m:t>C</m:t>
                  </m:r>
                </m:e>
                <m:sub>
                  <m:r>
                    <m:rPr>
                      <m:nor/>
                      <m:sty m:val="p"/>
                    </m:rPr>
                    <m:t>total</m:t>
                  </m:r>
                </m:sub>
              </m:sSub>
              <m:r>
                <m:rPr>
                  <m:sty m:val="p"/>
                </m:rPr>
                <m:t>+</m:t>
              </m:r>
              <m:r>
                <m:t>c</m:t>
              </m:r>
              <m:r>
                <m:rPr>
                  <m:sty m:val="p"/>
                </m:rPr>
                <m:t>(</m:t>
              </m:r>
              <m:sSup>
                <m:e>
                  <m:r>
                    <m:t>e</m:t>
                  </m:r>
                </m:e>
                <m:sup>
                  <m:r>
                    <m:rPr>
                      <m:sty m:val="p"/>
                    </m:rPr>
                    <m:t>*</m:t>
                  </m:r>
                </m:sup>
              </m:sSup>
              <m:r>
                <m:rPr>
                  <m:sty m:val="p"/>
                </m:rPr>
                <m:t>)</m:t>
              </m:r>
              <m:r>
                <m:rPr>
                  <m:sty m:val="p"/>
                </m:rPr>
                <m:t>&gt;</m:t>
              </m:r>
              <m:sSub>
                <m:e>
                  <m:r>
                    <m:t>B</m:t>
                  </m:r>
                </m:e>
                <m:sub>
                  <m:r>
                    <m:rPr>
                      <m:nor/>
                      <m:sty m:val="p"/>
                    </m:rPr>
                    <m:t>ops</m:t>
                  </m:r>
                </m:sub>
              </m:sSub>
            </m:oMath>
            <w:r>
              <w:rPr>
                <w:rFonts w:ascii="Times New Roman" w:hAnsi="Times New Roman"/>
                <w:color w:val="000000"/>
                <w:sz w:val="18"/>
              </w:rPr>
              <w:t xml:space="preserve"> </w:t>
            </w:r>
            <w:r>
              <w:rPr>
                <w:rFonts w:ascii="Times New Roman" w:hAnsi="Times New Roman"/>
                <w:b/>
                <w:bCs/>
                <w:color w:val="000000"/>
                <w:sz w:val="18"/>
              </w:rPr>
              <w:t xml:space="preserve">then</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7:</w:t>
            </w:r>
            <w:r>
              <w:rPr>
                <w:rFonts w:ascii="Times New Roman" w:hAnsi="Times New Roman"/>
                <w:color w:val="000000"/>
                <w:sz w:val="18"/>
              </w:rPr>
              <w:t xml:space="preserve"> </w:t>
            </w:r>
            <w:r>
              <w:rPr>
                <w:rFonts w:ascii="Times New Roman" w:hAnsi="Times New Roman"/>
                <w:b/>
                <w:bCs/>
                <w:color w:val="000000"/>
                <w:sz w:val="18"/>
              </w:rPr>
              <w:t xml:space="preserve">break</w:t>
            </w:r>
            <w:r>
              <w:rPr>
                <w:rFonts w:ascii="Times New Roman" w:hAnsi="Times New Roman"/>
                <w:color w:val="000000"/>
                <w:sz w:val="18"/>
              </w:rPr>
              <w:t xml:space="preserve"> </w:t>
            </w:r>
            <w:r>
              <w:rPr>
                <w:rFonts w:ascii="Times New Roman" w:hAnsi="Times New Roman"/>
                <w:color w:val="000000"/>
                <w:sz w:val="18"/>
              </w:rPr>
              <w:t xml:space="preserve">(Budget constraint reached)</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8:</w:t>
            </w:r>
            <w:r>
              <w:rPr>
                <w:rFonts w:ascii="Times New Roman" w:hAnsi="Times New Roman"/>
                <w:color w:val="000000"/>
                <w:sz w:val="18"/>
              </w:rPr>
              <w:t xml:space="preserve"> </w:t>
            </w:r>
            <w:r>
              <w:rPr>
                <w:rFonts w:ascii="Times New Roman" w:hAnsi="Times New Roman"/>
                <w:b/>
                <w:bCs/>
                <w:color w:val="000000"/>
                <w:sz w:val="18"/>
              </w:rPr>
              <w:t xml:space="preserve">end if</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9:</w:t>
            </w:r>
            <w:r>
              <w:rPr>
                <w:rFonts w:ascii="Times New Roman" w:hAnsi="Times New Roman"/>
                <w:color w:val="000000"/>
                <w:sz w:val="18"/>
              </w:rPr>
              <w:t xml:space="preserve"> </w:t>
            </w:r>
            <w:r>
              <w:rPr>
                <w:rFonts w:ascii="Times New Roman" w:hAnsi="Times New Roman"/>
                <w:color w:val="000000"/>
                <w:sz w:val="18"/>
              </w:rPr>
              <w:t xml:space="preserve">Sever edge:</w:t>
            </w:r>
            <w:r>
              <w:rPr>
                <w:rFonts w:ascii="Times New Roman" w:hAnsi="Times New Roman"/>
                <w:color w:val="000000"/>
                <w:sz w:val="18"/>
              </w:rPr>
              <w:t xml:space="preserve"> </w:t>
            </w:r>
            <m:oMath>
              <m:r>
                <m:t>E</m:t>
              </m:r>
              <m:r>
                <m:rPr>
                  <m:sty m:val="p"/>
                </m:rPr>
                <m:t>←</m:t>
              </m:r>
              <m:r>
                <m:t>E</m:t>
              </m:r>
              <m:r>
                <m:rPr>
                  <m:sty m:val="p"/>
                </m:rPr>
                <m:t>\</m:t>
              </m:r>
              <m:r>
                <m:rPr>
                  <m:sty m:val="p"/>
                </m:rPr>
                <m:t>{</m:t>
              </m:r>
              <m:sSup>
                <m:e>
                  <m:r>
                    <m:t>e</m:t>
                  </m:r>
                </m:e>
                <m:sup>
                  <m:r>
                    <m:rPr>
                      <m:sty m:val="p"/>
                    </m:rPr>
                    <m:t>*</m:t>
                  </m:r>
                </m:sup>
              </m:sSup>
              <m:r>
                <m:rPr>
                  <m:sty m:val="p"/>
                </m:rPr>
                <m:t>}</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10:</w:t>
            </w:r>
            <w:r>
              <w:rPr>
                <w:rFonts w:ascii="Times New Roman" w:hAnsi="Times New Roman"/>
                <w:color w:val="000000"/>
                <w:sz w:val="18"/>
              </w:rPr>
              <w:t xml:space="preserve"> </w:t>
            </w:r>
            <w:r>
              <w:rPr>
                <w:rFonts w:ascii="Times New Roman" w:hAnsi="Times New Roman"/>
                <w:color w:val="000000"/>
                <w:sz w:val="18"/>
              </w:rPr>
              <w:t xml:space="preserve">Update sets:</w:t>
            </w:r>
            <w:r>
              <w:rPr>
                <w:rFonts w:ascii="Times New Roman" w:hAnsi="Times New Roman"/>
                <w:color w:val="000000"/>
                <w:sz w:val="18"/>
              </w:rPr>
              <w:t xml:space="preserve"> </w:t>
            </w:r>
            <m:oMath>
              <m:sSub>
                <m:e>
                  <m:r>
                    <m:t>E</m:t>
                  </m:r>
                </m:e>
                <m:sub>
                  <m:r>
                    <m:rPr>
                      <m:nor/>
                      <m:sty m:val="p"/>
                    </m:rPr>
                    <m:t>cut</m:t>
                  </m:r>
                </m:sub>
              </m:sSub>
              <m:r>
                <m:rPr>
                  <m:sty m:val="p"/>
                </m:rPr>
                <m:t>←</m:t>
              </m:r>
              <m:sSub>
                <m:e>
                  <m:r>
                    <m:t>E</m:t>
                  </m:r>
                </m:e>
                <m:sub>
                  <m:r>
                    <m:rPr>
                      <m:nor/>
                      <m:sty m:val="p"/>
                    </m:rPr>
                    <m:t>cut</m:t>
                  </m:r>
                </m:sub>
              </m:sSub>
              <m:r>
                <m:rPr>
                  <m:sty m:val="p"/>
                </m:rPr>
                <m:t>∪</m:t>
              </m:r>
              <m:r>
                <m:rPr>
                  <m:sty m:val="p"/>
                </m:rPr>
                <m:t>{</m:t>
              </m:r>
              <m:sSup>
                <m:e>
                  <m:r>
                    <m:t>e</m:t>
                  </m:r>
                </m:e>
                <m:sup>
                  <m:r>
                    <m:rPr>
                      <m:sty m:val="p"/>
                    </m:rPr>
                    <m:t>*</m:t>
                  </m:r>
                </m:sup>
              </m:sSup>
              <m:r>
                <m:rPr>
                  <m:sty m:val="p"/>
                </m:rPr>
                <m:t>}</m:t>
              </m:r>
            </m:oMath>
            <w:r>
              <w:rPr>
                <w:rFonts w:ascii="Times New Roman" w:hAnsi="Times New Roman"/>
                <w:color w:val="000000"/>
                <w:sz w:val="18"/>
              </w:rPr>
              <w:t xml:space="preserve">,</w:t>
            </w:r>
            <w:r>
              <w:rPr>
                <w:rFonts w:ascii="Times New Roman" w:hAnsi="Times New Roman"/>
                <w:color w:val="000000"/>
                <w:sz w:val="18"/>
              </w:rPr>
              <w:t xml:space="preserve"> </w:t>
            </w:r>
            <m:oMath>
              <m:sSub>
                <m:e>
                  <m:r>
                    <m:t>C</m:t>
                  </m:r>
                </m:e>
                <m:sub>
                  <m:r>
                    <m:rPr>
                      <m:nor/>
                      <m:sty m:val="p"/>
                    </m:rPr>
                    <m:t>total</m:t>
                  </m:r>
                </m:sub>
              </m:sSub>
              <m:r>
                <m:rPr>
                  <m:sty m:val="p"/>
                </m:rPr>
                <m:t>←</m:t>
              </m:r>
              <m:sSub>
                <m:e>
                  <m:r>
                    <m:t>C</m:t>
                  </m:r>
                </m:e>
                <m:sub>
                  <m:r>
                    <m:rPr>
                      <m:nor/>
                      <m:sty m:val="p"/>
                    </m:rPr>
                    <m:t>total</m:t>
                  </m:r>
                </m:sub>
              </m:sSub>
              <m:r>
                <m:rPr>
                  <m:sty m:val="p"/>
                </m:rPr>
                <m:t>+</m:t>
              </m:r>
              <m:r>
                <m:t>c</m:t>
              </m:r>
              <m:r>
                <m:rPr>
                  <m:sty m:val="p"/>
                </m:rPr>
                <m:t>(</m:t>
              </m:r>
              <m:sSup>
                <m:e>
                  <m:r>
                    <m:t>e</m:t>
                  </m:r>
                </m:e>
                <m:sup>
                  <m:r>
                    <m:rPr>
                      <m:sty m:val="p"/>
                    </m:rPr>
                    <m:t>*</m:t>
                  </m:r>
                </m:sup>
              </m:sSup>
              <m:r>
                <m:rPr>
                  <m:sty m:val="p"/>
                </m:rPr>
                <m:t>)</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11:</w:t>
            </w:r>
            <w:r>
              <w:rPr>
                <w:rFonts w:ascii="Times New Roman" w:hAnsi="Times New Roman"/>
                <w:color w:val="000000"/>
                <w:sz w:val="18"/>
              </w:rPr>
              <w:t xml:space="preserve"> </w:t>
            </w:r>
            <w:r>
              <w:rPr>
                <w:rFonts w:ascii="Times New Roman" w:hAnsi="Times New Roman"/>
                <w:b/>
                <w:bCs/>
                <w:color w:val="000000"/>
                <w:sz w:val="18"/>
              </w:rPr>
              <w:t xml:space="preserve">end while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12:</w:t>
            </w:r>
            <w:r>
              <w:rPr>
                <w:rFonts w:ascii="Times New Roman" w:hAnsi="Times New Roman"/>
                <w:color w:val="000000"/>
                <w:sz w:val="18"/>
              </w:rPr>
              <w:t xml:space="preserve"> </w:t>
            </w:r>
            <w:r>
              <w:rPr>
                <w:rFonts w:ascii="Times New Roman" w:hAnsi="Times New Roman"/>
                <w:b/>
                <w:bCs/>
                <w:color w:val="000000"/>
                <w:sz w:val="18"/>
              </w:rPr>
              <w:t xml:space="preserve">return</w:t>
            </w:r>
            <w:r>
              <w:rPr>
                <w:rFonts w:ascii="Times New Roman" w:hAnsi="Times New Roman"/>
                <w:color w:val="000000"/>
                <w:sz w:val="18"/>
              </w:rPr>
              <w:t xml:space="preserve"> </w:t>
            </w:r>
            <m:oMath>
              <m:sSup>
                <m:e>
                  <m:r>
                    <m:t>G</m:t>
                  </m:r>
                </m:e>
                <m:sup>
                  <m:r>
                    <m:rPr>
                      <m:sty m:val="p"/>
                    </m:rPr>
                    <m:t>′</m:t>
                  </m:r>
                </m:sup>
              </m:sSup>
              <m:r>
                <m:rPr>
                  <m:sty m:val="p"/>
                </m:rPr>
                <m:t>=</m:t>
              </m:r>
              <m:r>
                <m:rPr>
                  <m:sty m:val="p"/>
                </m:rPr>
                <m:t>(</m:t>
              </m:r>
              <m:r>
                <m:t>V</m:t>
              </m:r>
              <m:r>
                <m:rPr>
                  <m:sty m:val="p"/>
                </m:rPr>
                <m:t>,</m:t>
              </m:r>
              <m:r>
                <m:t>E</m:t>
              </m:r>
              <m:r>
                <m:rPr>
                  <m:sty m:val="p"/>
                </m:rPr>
                <m:t>)</m:t>
              </m:r>
              <m:r>
                <m:rPr>
                  <m:sty m:val="p"/>
                </m:rPr>
                <m:t>,</m:t>
              </m:r>
              <m:sSub>
                <m:e>
                  <m:r>
                    <m:t>E</m:t>
                  </m:r>
                </m:e>
                <m:sub>
                  <m:r>
                    <m:rPr>
                      <m:nor/>
                      <m:sty m:val="p"/>
                    </m:rPr>
                    <m:t>cut</m:t>
                  </m:r>
                </m:sub>
              </m:sSub>
              <m:r>
                <m:rPr>
                  <m:sty m:val="p"/>
                </m:rPr>
                <m:t>,</m:t>
              </m:r>
              <m:sSub>
                <m:e>
                  <m:r>
                    <m:t>C</m:t>
                  </m:r>
                </m:e>
                <m:sub>
                  <m:r>
                    <m:rPr>
                      <m:nor/>
                      <m:sty m:val="p"/>
                    </m:rPr>
                    <m:t>total</m:t>
                  </m:r>
                </m:sub>
              </m:sSub>
            </m:oMath>
          </w:p>
        </w:tc>
      </w:tr>
    </w:tbl>
    <w:bookmarkStart w:id="157" w:name="approximation-dynamics-and-centrality"/>
    <w:p>
      <w:pPr>
        <w:pStyle w:val="Heading3"/>
        <w:keepNext/>
        <w:spacing w:before="240" w:after="80" w:line="276" w:lineRule="auto"/>
        <w:ind w:firstLine="0"/>
        <w:jc w:val="left"/>
      </w:pPr>
      <w:r>
        <w:rPr>
          <w:rFonts w:ascii="Times New Roman" w:hAnsi="Times New Roman"/>
          <w:b/>
          <w:color w:val="000000"/>
          <w:sz w:val="24"/>
        </w:rPr>
        <w:t>9.4.1  Approximation Dynamics and Centrality</w:t>
      </w:r>
    </w:p>
    <w:p>
      <w:pPr>
        <w:pStyle w:val="FirstParagraph"/>
        <w:spacing w:before="0" w:after="120" w:line="360" w:lineRule="auto"/>
        <w:ind w:firstLine="0"/>
        <w:jc w:val="both"/>
      </w:pPr>
      <w:r>
        <w:rPr>
          <w:rFonts w:ascii="Times New Roman" w:hAnsi="Times New Roman"/>
          <w:color w:val="000000"/>
          <w:sz w:val="24"/>
        </w:rPr>
        <w:t xml:space="preserve">Algorithm 4 iteratively computes the path centrality</w:t>
      </w:r>
      <w:r>
        <w:rPr>
          <w:rFonts w:ascii="Times New Roman" w:hAnsi="Times New Roman"/>
          <w:color w:val="000000"/>
          <w:sz w:val="24"/>
        </w:rPr>
        <w:t xml:space="preserve"> </w:t>
      </w:r>
      <m:oMath>
        <m:r>
          <m:t>ϕ</m:t>
        </m:r>
        <m:r>
          <m:rPr>
            <m:sty m:val="p"/>
          </m:rPr>
          <m:t>(</m:t>
        </m:r>
        <m:r>
          <m:t>e</m:t>
        </m:r>
        <m:r>
          <m:rPr>
            <m:sty m:val="p"/>
          </m:rPr>
          <m:t>)</m:t>
        </m:r>
      </m:oMath>
      <w:r>
        <w:rPr>
          <w:rFonts w:ascii="Times New Roman" w:hAnsi="Times New Roman"/>
          <w:color w:val="000000"/>
          <w:sz w:val="24"/>
        </w:rPr>
        <w:t xml:space="preserve"> </w:t>
      </w:r>
      <w:r>
        <w:rPr>
          <w:rFonts w:ascii="Times New Roman" w:hAnsi="Times New Roman"/>
          <w:color w:val="000000"/>
          <w:sz w:val="24"/>
        </w:rPr>
        <w:t xml:space="preserve">(the number of unprivileged attack paths traversing edge</w:t>
      </w:r>
      <w:r>
        <w:rPr>
          <w:rFonts w:ascii="Times New Roman" w:hAnsi="Times New Roman"/>
          <w:color w:val="000000"/>
          <w:sz w:val="24"/>
        </w:rPr>
        <w:t xml:space="preserve"> </w:t>
      </w:r>
      <m:oMath>
        <m:r>
          <m:t>e</m:t>
        </m:r>
      </m:oMath>
      <w:r>
        <w:rPr>
          <w:rFonts w:ascii="Times New Roman" w:hAnsi="Times New Roman"/>
          <w:color w:val="000000"/>
          <w:sz w:val="24"/>
        </w:rPr>
        <w:t xml:space="preserve">) and evaluates the cost-efficiency ratio</w:t>
      </w:r>
      <w:r>
        <w:rPr>
          <w:rFonts w:ascii="Times New Roman" w:hAnsi="Times New Roman"/>
          <w:color w:val="000000"/>
          <w:sz w:val="24"/>
        </w:rPr>
        <w:t xml:space="preserve"> </w:t>
      </w:r>
      <m:oMath>
        <m:r>
          <m:t>ρ</m:t>
        </m:r>
        <m:r>
          <m:rPr>
            <m:sty m:val="p"/>
          </m:rPr>
          <m:t>(</m:t>
        </m:r>
        <m:r>
          <m:t>e</m:t>
        </m:r>
        <m:r>
          <m:rPr>
            <m:sty m:val="p"/>
          </m:rPr>
          <m:t>)</m:t>
        </m:r>
        <m:r>
          <m:rPr>
            <m:sty m:val="p"/>
          </m:rPr>
          <m:t>=</m:t>
        </m:r>
        <m:r>
          <m:t>ϕ</m:t>
        </m:r>
        <m:r>
          <m:rPr>
            <m:sty m:val="p"/>
          </m:rPr>
          <m:t>(</m:t>
        </m:r>
        <m:r>
          <m:t>e</m:t>
        </m:r>
        <m:r>
          <m:rPr>
            <m:sty m:val="p"/>
          </m:rPr>
          <m:t>)</m:t>
        </m:r>
        <m:r>
          <m:rPr>
            <m:sty m:val="p"/>
          </m:rPr>
          <m:t>/</m:t>
        </m:r>
        <m:r>
          <m:t>c</m:t>
        </m:r>
        <m:r>
          <m:rPr>
            <m:sty m:val="p"/>
          </m:rPr>
          <m:t>(</m:t>
        </m:r>
        <m:r>
          <m:t>e</m:t>
        </m:r>
        <m:r>
          <m:rPr>
            <m:sty m:val="p"/>
          </m:rPr>
          <m:t>)</m:t>
        </m:r>
      </m:oMath>
      <w:r>
        <w:rPr>
          <w:rFonts w:ascii="Times New Roman" w:hAnsi="Times New Roman"/>
          <w:color w:val="000000"/>
          <w:sz w:val="24"/>
        </w:rPr>
        <w:t xml:space="preserve">. By prioritizing edges that participate in the largest number of attack trajectories while incurring minimal operational disruption, Algorithm 4 provides an efficient polynomial-time greedy heuristic (</w:t>
      </w:r>
      <m:oMath>
        <m:r>
          <m:rPr>
            <m:scr m:val="script"/>
            <m:sty m:val="p"/>
          </m:rPr>
          <m:t>O</m:t>
        </m:r>
        <m:r>
          <m:rPr>
            <m:sty m:val="p"/>
          </m:rPr>
          <m:t>(</m:t>
        </m:r>
        <m:r>
          <m:rPr>
            <m:sty m:val="p"/>
          </m:rPr>
          <m:t>|</m:t>
        </m:r>
        <m:r>
          <m:t>E</m:t>
        </m:r>
        <m:r>
          <m:rPr>
            <m:sty m:val="p"/>
          </m:rPr>
          <m:t>|</m:t>
        </m:r>
        <m:r>
          <m:rPr>
            <m:sty m:val="p"/>
          </m:rPr>
          <m:t>⋅</m:t>
        </m:r>
        <m:r>
          <m:rPr>
            <m:sty m:val="p"/>
          </m:rPr>
          <m:t>(</m:t>
        </m:r>
        <m:r>
          <m:rPr>
            <m:sty m:val="p"/>
          </m:rPr>
          <m:t>|</m:t>
        </m:r>
        <m:r>
          <m:t>V</m:t>
        </m:r>
        <m:r>
          <m:rPr>
            <m:sty m:val="p"/>
          </m:rPr>
          <m:t>|</m:t>
        </m:r>
        <m:r>
          <m:rPr>
            <m:sty m:val="p"/>
          </m:rPr>
          <m:t>+</m:t>
        </m:r>
        <m:r>
          <m:rPr>
            <m:sty m:val="p"/>
          </m:rPr>
          <m:t>|</m:t>
        </m:r>
        <m:r>
          <m:t>E</m:t>
        </m:r>
        <m:r>
          <m:rPr>
            <m:sty m:val="p"/>
          </m:rPr>
          <m:t>|</m:t>
        </m:r>
        <m:r>
          <m:rPr>
            <m:sty m:val="p"/>
          </m:rPr>
          <m:t>)</m:t>
        </m:r>
        <m:r>
          <m:rPr>
            <m:sty m:val="p"/>
          </m:rPr>
          <m:t>)</m:t>
        </m:r>
      </m:oMath>
      <w:r>
        <w:rPr>
          <w:rFonts w:ascii="Times New Roman" w:hAnsi="Times New Roman"/>
          <w:color w:val="000000"/>
          <w:sz w:val="24"/>
        </w:rPr>
        <w:t xml:space="preserve">). While the optimal Directed Multiway Cut admits an</w:t>
      </w:r>
      <w:r>
        <w:rPr>
          <w:rFonts w:ascii="Times New Roman" w:hAnsi="Times New Roman"/>
          <w:color w:val="000000"/>
          <w:sz w:val="24"/>
        </w:rPr>
        <w:t xml:space="preserve"> </w:t>
      </w:r>
      <m:oMath>
        <m:r>
          <m:rPr>
            <m:scr m:val="script"/>
            <m:sty m:val="p"/>
          </m:rPr>
          <m:t>O</m:t>
        </m:r>
        <m:r>
          <m:rPr>
            <m:sty m:val="p"/>
          </m:rPr>
          <m:t>(</m:t>
        </m:r>
        <m:r>
          <m:rPr>
            <m:sty m:val="p"/>
          </m:rPr>
          <m:t>log</m:t>
        </m:r>
        <m:r>
          <m:rPr>
            <m:sty m:val="p"/>
          </m:rPr>
          <m:t>|</m:t>
        </m:r>
        <m:sSub>
          <m:e>
            <m:r>
              <m:rPr>
                <m:scr m:val="script"/>
                <m:sty m:val="p"/>
              </m:rPr>
              <m:t>P</m:t>
            </m:r>
          </m:e>
          <m:sub>
            <m:r>
              <m:rPr>
                <m:nor/>
                <m:sty m:val="p"/>
              </m:rPr>
              <m:t>forbidden</m:t>
            </m:r>
          </m:sub>
        </m:sSub>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LP-rounding approximation </w:t>
      </w:r>
      <w:r>
        <w:rPr>
          <w:rFonts w:ascii="Times New Roman" w:hAnsi="Times New Roman"/>
          <w:color w:val="000000"/>
          <w:sz w:val="24"/>
        </w:rPr>
        <w:t xml:space="preserve">[42]</w:t>
      </w:r>
      <w:r>
        <w:rPr>
          <w:rFonts w:ascii="Times New Roman" w:hAnsi="Times New Roman"/>
          <w:color w:val="000000"/>
          <w:sz w:val="24"/>
        </w:rPr>
        <w:t xml:space="preserve">, greedy edge-centrality interdiction is strongly motivated by practical Active Directory security studies (Ward, 2021 </w:t>
      </w:r>
      <w:r>
        <w:rPr>
          <w:rFonts w:ascii="Times New Roman" w:hAnsi="Times New Roman"/>
          <w:color w:val="000000"/>
          <w:sz w:val="24"/>
        </w:rPr>
        <w:t xml:space="preserve">[43]</w:t>
      </w:r>
      <w:r>
        <w:rPr>
          <w:rFonts w:ascii="Times New Roman" w:hAnsi="Times New Roman"/>
          <w:color w:val="000000"/>
          <w:sz w:val="24"/>
        </w:rPr>
        <w:t xml:space="preserve">; Zhang et al., 2023 </w:t>
      </w:r>
      <w:r>
        <w:rPr>
          <w:rFonts w:ascii="Times New Roman" w:hAnsi="Times New Roman"/>
          <w:color w:val="000000"/>
          <w:sz w:val="24"/>
        </w:rPr>
        <w:t xml:space="preserve">[27]</w:t>
      </w:r>
      <w:r>
        <w:rPr>
          <w:rFonts w:ascii="Times New Roman" w:hAnsi="Times New Roman"/>
          <w:color w:val="000000"/>
          <w:sz w:val="24"/>
        </w:rPr>
        <w:t xml:space="preserve">; Goel et al., 2024 </w:t>
      </w:r>
      <w:r>
        <w:rPr>
          <w:rFonts w:ascii="Times New Roman" w:hAnsi="Times New Roman"/>
          <w:color w:val="000000"/>
          <w:sz w:val="24"/>
        </w:rPr>
        <w:t xml:space="preserve">[29]</w:t>
      </w:r>
      <w:r>
        <w:rPr>
          <w:rFonts w:ascii="Times New Roman" w:hAnsi="Times New Roman"/>
          <w:color w:val="000000"/>
          <w:sz w:val="24"/>
        </w:rPr>
        <w:t xml:space="preserve">), where tree-like identity structures allow greedy centrality heuristics and policy-search methods to achieve near-optimal path severance within practical execution budgets.</w:t>
      </w:r>
    </w:p>
    <w:bookmarkEnd w:id="155"/>
    <w:bookmarkEnd w:id="156"/>
    <w:bookmarkStart w:id="158" w:name="X8c1ba6c41111d174cd441b1a495e441128c2964"/>
    <w:p>
      <w:pPr>
        <w:pStyle w:val="Heading2"/>
        <w:keepNext/>
        <w:spacing w:before="320" w:after="120" w:line="276" w:lineRule="auto"/>
        <w:ind w:firstLine="0"/>
        <w:jc w:val="left"/>
      </w:pPr>
      <w:r>
        <w:rPr>
          <w:rFonts w:ascii="Times New Roman" w:hAnsi="Times New Roman"/>
          <w:b/>
          <w:color w:val="000000"/>
          <w:sz w:val="28"/>
        </w:rPr>
        <w:t>9.5  Convergence Dynamics via Two-Timescale Stochastic Approximation</w:t>
      </w:r>
    </w:p>
    <w:p>
      <w:pPr>
        <w:pStyle w:val="FirstParagraph"/>
        <w:spacing w:before="0" w:after="120" w:line="360" w:lineRule="auto"/>
        <w:ind w:firstLine="0"/>
        <w:jc w:val="both"/>
      </w:pPr>
      <w:r>
        <w:rPr>
          <w:rFonts w:ascii="Times New Roman" w:hAnsi="Times New Roman"/>
          <w:color w:val="000000"/>
          <w:sz w:val="24"/>
        </w:rPr>
        <w:t xml:space="preserve">To train the autonomous agent within the continuous state space provided by CertGraph node embeddings, we deploy multi-agent reinforcement learning.</w:t>
      </w:r>
    </w:p>
    <w:p>
      <w:pPr>
        <w:pStyle w:val="BodyText"/>
        <w:spacing w:before="0" w:after="120" w:line="360" w:lineRule="auto"/>
        <w:ind w:firstLine="360"/>
        <w:jc w:val="both"/>
      </w:pPr>
      <w:r>
        <w:rPr>
          <w:rFonts w:ascii="Times New Roman" w:hAnsi="Times New Roman"/>
          <w:color w:val="000000"/>
          <w:sz w:val="24"/>
        </w:rPr>
        <w:t xml:space="preserve">The stability of co-adaptive reinforcement learning (where both attacker and defender policies update simultaneously) is prone to non-stationarity. We formalize policy convergence using the</w:t>
      </w:r>
      <w:r>
        <w:rPr>
          <w:rFonts w:ascii="Times New Roman" w:hAnsi="Times New Roman"/>
          <w:color w:val="000000"/>
          <w:sz w:val="24"/>
        </w:rPr>
        <w:t xml:space="preserve"> </w:t>
      </w:r>
      <w:r>
        <w:rPr>
          <w:rFonts w:ascii="Times New Roman" w:hAnsi="Times New Roman"/>
          <w:b/>
          <w:bCs/>
          <w:color w:val="000000"/>
          <w:sz w:val="24"/>
        </w:rPr>
        <w:t xml:space="preserve">Two-Timescale Stochastic Approximation Framework</w:t>
      </w:r>
      <w:r>
        <w:rPr>
          <w:rFonts w:ascii="Times New Roman" w:hAnsi="Times New Roman"/>
          <w:color w:val="000000"/>
          <w:sz w:val="24"/>
        </w:rPr>
        <w:t xml:space="preserve"> </w:t>
      </w:r>
      <w:r>
        <w:rPr>
          <w:rFonts w:ascii="Times New Roman" w:hAnsi="Times New Roman"/>
          <w:color w:val="000000"/>
          <w:sz w:val="24"/>
        </w:rPr>
        <w:t xml:space="preserve">[44]</w:t>
      </w:r>
      <w:r>
        <w:rPr>
          <w:rFonts w:ascii="Times New Roman" w:hAnsi="Times New Roman"/>
          <w:color w:val="000000"/>
          <w:sz w:val="24"/>
        </w:rPr>
        <w:t xml:space="preserve">.</w:t>
      </w:r>
    </w:p>
    <w:bookmarkStart w:id="159" w:name="two-timescale-step-size-conditions"/>
    <w:p>
      <w:pPr>
        <w:pStyle w:val="Heading3"/>
        <w:keepNext/>
        <w:spacing w:before="240" w:after="80" w:line="276" w:lineRule="auto"/>
        <w:ind w:firstLine="0"/>
        <w:jc w:val="left"/>
      </w:pPr>
      <w:r>
        <w:rPr>
          <w:rFonts w:ascii="Times New Roman" w:hAnsi="Times New Roman"/>
          <w:b/>
          <w:color w:val="000000"/>
          <w:sz w:val="24"/>
        </w:rPr>
        <w:t>9.5.1  Two-Timescale Step-Size Conditions</w:t>
      </w:r>
    </w:p>
    <w:p>
      <w:pPr>
        <w:pStyle w:val="FirstParagraph"/>
        <w:spacing w:before="0" w:after="120" w:line="360" w:lineRule="auto"/>
        <w:ind w:firstLine="0"/>
        <w:jc w:val="both"/>
      </w:pPr>
      <w:r>
        <w:rPr>
          <w:rFonts w:ascii="Times New Roman" w:hAnsi="Times New Roman"/>
          <w:color w:val="000000"/>
          <w:sz w:val="24"/>
        </w:rPr>
        <w:t xml:space="preserve">Let</w:t>
      </w:r>
      <w:r>
        <w:rPr>
          <w:rFonts w:ascii="Times New Roman" w:hAnsi="Times New Roman"/>
          <w:color w:val="000000"/>
          <w:sz w:val="24"/>
        </w:rPr>
        <w:t xml:space="preserve"> </w:t>
      </w:r>
      <m:oMath>
        <m:sSub>
          <m:e>
            <m:r>
              <m:t>θ</m:t>
            </m:r>
          </m:e>
          <m:sub>
            <m:r>
              <m:t>k</m:t>
            </m:r>
          </m:sub>
        </m:sSub>
        <m:r>
          <m:rPr>
            <m:sty m:val="p"/>
          </m:rPr>
          <m:t>∈</m:t>
        </m:r>
        <m:sSup>
          <m:e>
            <m:r>
              <m:rPr>
                <m:scr m:val="double-struck"/>
                <m:sty m:val="p"/>
              </m:rPr>
              <m:t>R</m:t>
            </m:r>
          </m:e>
          <m:sup>
            <m:sSub>
              <m:e>
                <m:r>
                  <m:t>d</m:t>
                </m:r>
              </m:e>
              <m:sub>
                <m:r>
                  <m:t>D</m:t>
                </m:r>
              </m:sub>
            </m:sSub>
          </m:sup>
        </m:sSup>
      </m:oMath>
      <w:r>
        <w:rPr>
          <w:rFonts w:ascii="Times New Roman" w:hAnsi="Times New Roman"/>
          <w:color w:val="000000"/>
          <w:sz w:val="24"/>
        </w:rPr>
        <w:t xml:space="preserve"> </w:t>
      </w:r>
      <w:r>
        <w:rPr>
          <w:rFonts w:ascii="Times New Roman" w:hAnsi="Times New Roman"/>
          <w:color w:val="000000"/>
          <w:sz w:val="24"/>
        </w:rPr>
        <w:t xml:space="preserve">denote the parameter vector of the defender’s policy network, and let</w:t>
      </w:r>
      <w:r>
        <w:rPr>
          <w:rFonts w:ascii="Times New Roman" w:hAnsi="Times New Roman"/>
          <w:color w:val="000000"/>
          <w:sz w:val="24"/>
        </w:rPr>
        <w:t xml:space="preserve"> </w:t>
      </w:r>
      <m:oMath>
        <m:sSub>
          <m:e>
            <m:r>
              <m:t>ϕ</m:t>
            </m:r>
          </m:e>
          <m:sub>
            <m:r>
              <m:t>k</m:t>
            </m:r>
          </m:sub>
        </m:sSub>
        <m:r>
          <m:rPr>
            <m:sty m:val="p"/>
          </m:rPr>
          <m:t>∈</m:t>
        </m:r>
        <m:sSup>
          <m:e>
            <m:r>
              <m:rPr>
                <m:scr m:val="double-struck"/>
                <m:sty m:val="p"/>
              </m:rPr>
              <m:t>R</m:t>
            </m:r>
          </m:e>
          <m:sup>
            <m:sSub>
              <m:e>
                <m:r>
                  <m:t>d</m:t>
                </m:r>
              </m:e>
              <m:sub>
                <m:r>
                  <m:t>A</m:t>
                </m:r>
              </m:sub>
            </m:sSub>
          </m:sup>
        </m:sSup>
      </m:oMath>
      <w:r>
        <w:rPr>
          <w:rFonts w:ascii="Times New Roman" w:hAnsi="Times New Roman"/>
          <w:color w:val="000000"/>
          <w:sz w:val="24"/>
        </w:rPr>
        <w:t xml:space="preserve"> </w:t>
      </w:r>
      <w:r>
        <w:rPr>
          <w:rFonts w:ascii="Times New Roman" w:hAnsi="Times New Roman"/>
          <w:color w:val="000000"/>
          <w:sz w:val="24"/>
        </w:rPr>
        <w:t xml:space="preserve">denote the parameter vector of the attacker’s policy network at discrete training step</w:t>
      </w:r>
      <w:r>
        <w:rPr>
          <w:rFonts w:ascii="Times New Roman" w:hAnsi="Times New Roman"/>
          <w:color w:val="000000"/>
          <w:sz w:val="24"/>
        </w:rPr>
        <w:t xml:space="preserve"> </w:t>
      </w:r>
      <m:oMath>
        <m:r>
          <m:t>k</m:t>
        </m:r>
      </m:oMath>
      <w:r>
        <w:rPr>
          <w:rFonts w:ascii="Times New Roman" w:hAnsi="Times New Roman"/>
          <w:color w:val="000000"/>
          <w:sz w:val="24"/>
        </w:rPr>
        <w:t xml:space="preserve">. The coupled parameter updates follow:</w:t>
      </w:r>
    </w:p>
    <w:p>
      <w:pPr>
        <w:pStyle w:val="BodyText"/>
        <w:spacing w:before="120" w:after="120" w:line="276" w:lineRule="auto"/>
        <w:ind w:firstLine="0"/>
        <w:jc w:val="center"/>
      </w:pPr>
      <m:oMathPara>
        <m:oMathParaPr>
          <m:jc m:val="center"/>
        </m:oMathParaPr>
        <m:oMath>
          <m:eqArr>
            <m:e>
              <m:sSub>
                <m:e>
                  <m:r>
                    <m:t>θ</m:t>
                  </m:r>
                </m:e>
                <m:sub>
                  <m:r>
                    <m:t>k</m:t>
                  </m:r>
                  <m:r>
                    <m:rPr>
                      <m:sty m:val="p"/>
                    </m:rPr>
                    <m:t>+</m:t>
                  </m:r>
                  <m:r>
                    <m:t>1</m:t>
                  </m:r>
                </m:sub>
              </m:sSub>
              <m:r>
                <m:t>&amp;</m:t>
              </m:r>
              <m:r>
                <m:rPr>
                  <m:sty m:val="p"/>
                </m:rPr>
                <m:t>=</m:t>
              </m:r>
              <m:sSub>
                <m:e>
                  <m:r>
                    <m:t>θ</m:t>
                  </m:r>
                </m:e>
                <m:sub>
                  <m:r>
                    <m:t>k</m:t>
                  </m:r>
                </m:sub>
              </m:sSub>
              <m:r>
                <m:rPr>
                  <m:sty m:val="p"/>
                </m:rPr>
                <m:t>+</m:t>
              </m:r>
              <m:sSub>
                <m:e>
                  <m:r>
                    <m:t>α</m:t>
                  </m:r>
                </m:e>
                <m:sub>
                  <m:r>
                    <m:t>k</m:t>
                  </m:r>
                </m:sub>
              </m:sSub>
              <m:d>
                <m:dPr>
                  <m:begChr m:val="["/>
                  <m:sepChr m:val=""/>
                  <m:endChr m:val="]"/>
                  <m:grow/>
                </m:dPr>
                <m:e>
                  <m:sSub>
                    <m:e>
                      <m:r>
                        <m:rPr>
                          <m:sty m:val="p"/>
                        </m:rPr>
                        <m:t>∇</m:t>
                      </m:r>
                    </m:e>
                    <m:sub>
                      <m:r>
                        <m:t>θ</m:t>
                      </m:r>
                    </m:sub>
                  </m:sSub>
                  <m:sSub>
                    <m:e>
                      <m:r>
                        <m:t>U</m:t>
                      </m:r>
                    </m:e>
                    <m:sub>
                      <m:r>
                        <m:t>D</m:t>
                      </m:r>
                    </m:sub>
                  </m:sSub>
                  <m:r>
                    <m:rPr>
                      <m:sty m:val="p"/>
                    </m:rPr>
                    <m:t>(</m:t>
                  </m:r>
                  <m:sSub>
                    <m:e>
                      <m:r>
                        <m:t>θ</m:t>
                      </m:r>
                    </m:e>
                    <m:sub>
                      <m:r>
                        <m:t>k</m:t>
                      </m:r>
                    </m:sub>
                  </m:sSub>
                  <m:r>
                    <m:rPr>
                      <m:sty m:val="p"/>
                    </m:rPr>
                    <m:t>,</m:t>
                  </m:r>
                  <m:sSub>
                    <m:e>
                      <m:r>
                        <m:t>ϕ</m:t>
                      </m:r>
                    </m:e>
                    <m:sub>
                      <m:r>
                        <m:t>k</m:t>
                      </m:r>
                    </m:sub>
                  </m:sSub>
                  <m:r>
                    <m:rPr>
                      <m:sty m:val="p"/>
                    </m:rPr>
                    <m:t>)</m:t>
                  </m:r>
                  <m:r>
                    <m:rPr>
                      <m:sty m:val="p"/>
                    </m:rPr>
                    <m:t>+</m:t>
                  </m:r>
                  <m:sSubSup>
                    <m:e>
                      <m:r>
                        <m:t>M</m:t>
                      </m:r>
                    </m:e>
                    <m:sub>
                      <m:r>
                        <m:t>k</m:t>
                      </m:r>
                      <m:r>
                        <m:rPr>
                          <m:sty m:val="p"/>
                        </m:rPr>
                        <m:t>+</m:t>
                      </m:r>
                      <m:r>
                        <m:t>1</m:t>
                      </m:r>
                    </m:sub>
                    <m:sup>
                      <m:r>
                        <m:rPr>
                          <m:sty m:val="p"/>
                        </m:rPr>
                        <m:t>(</m:t>
                      </m:r>
                      <m:r>
                        <m:t>D</m:t>
                      </m:r>
                      <m:r>
                        <m:rPr>
                          <m:sty m:val="p"/>
                        </m:rPr>
                        <m:t>)</m:t>
                      </m:r>
                    </m:sup>
                  </m:sSubSup>
                </m:e>
              </m:d>
            </m:e>
            <m:e>
              <m:sSub>
                <m:e>
                  <m:r>
                    <m:t>ϕ</m:t>
                  </m:r>
                </m:e>
                <m:sub>
                  <m:r>
                    <m:t>k</m:t>
                  </m:r>
                  <m:r>
                    <m:rPr>
                      <m:sty m:val="p"/>
                    </m:rPr>
                    <m:t>+</m:t>
                  </m:r>
                  <m:r>
                    <m:t>1</m:t>
                  </m:r>
                </m:sub>
              </m:sSub>
              <m:r>
                <m:t>&amp;</m:t>
              </m:r>
              <m:r>
                <m:rPr>
                  <m:sty m:val="p"/>
                </m:rPr>
                <m:t>=</m:t>
              </m:r>
              <m:sSub>
                <m:e>
                  <m:r>
                    <m:t>ϕ</m:t>
                  </m:r>
                </m:e>
                <m:sub>
                  <m:r>
                    <m:t>k</m:t>
                  </m:r>
                </m:sub>
              </m:sSub>
              <m:r>
                <m:rPr>
                  <m:sty m:val="p"/>
                </m:rPr>
                <m:t>+</m:t>
              </m:r>
              <m:sSub>
                <m:e>
                  <m:r>
                    <m:t>η</m:t>
                  </m:r>
                </m:e>
                <m:sub>
                  <m:r>
                    <m:t>k</m:t>
                  </m:r>
                </m:sub>
              </m:sSub>
              <m:d>
                <m:dPr>
                  <m:begChr m:val="["/>
                  <m:sepChr m:val=""/>
                  <m:endChr m:val="]"/>
                  <m:grow/>
                </m:dPr>
                <m:e>
                  <m:sSub>
                    <m:e>
                      <m:r>
                        <m:rPr>
                          <m:sty m:val="p"/>
                        </m:rPr>
                        <m:t>∇</m:t>
                      </m:r>
                    </m:e>
                    <m:sub>
                      <m:r>
                        <m:t>ϕ</m:t>
                      </m:r>
                    </m:sub>
                  </m:sSub>
                  <m:sSub>
                    <m:e>
                      <m:r>
                        <m:t>U</m:t>
                      </m:r>
                    </m:e>
                    <m:sub>
                      <m:r>
                        <m:t>A</m:t>
                      </m:r>
                    </m:sub>
                  </m:sSub>
                  <m:r>
                    <m:rPr>
                      <m:sty m:val="p"/>
                    </m:rPr>
                    <m:t>(</m:t>
                  </m:r>
                  <m:sSub>
                    <m:e>
                      <m:r>
                        <m:t>θ</m:t>
                      </m:r>
                    </m:e>
                    <m:sub>
                      <m:r>
                        <m:t>k</m:t>
                      </m:r>
                    </m:sub>
                  </m:sSub>
                  <m:r>
                    <m:rPr>
                      <m:sty m:val="p"/>
                    </m:rPr>
                    <m:t>,</m:t>
                  </m:r>
                  <m:sSub>
                    <m:e>
                      <m:r>
                        <m:t>ϕ</m:t>
                      </m:r>
                    </m:e>
                    <m:sub>
                      <m:r>
                        <m:t>k</m:t>
                      </m:r>
                    </m:sub>
                  </m:sSub>
                  <m:r>
                    <m:rPr>
                      <m:sty m:val="p"/>
                    </m:rPr>
                    <m:t>)</m:t>
                  </m:r>
                  <m:r>
                    <m:rPr>
                      <m:sty m:val="p"/>
                    </m:rPr>
                    <m:t>+</m:t>
                  </m:r>
                  <m:sSubSup>
                    <m:e>
                      <m:r>
                        <m:t>M</m:t>
                      </m:r>
                    </m:e>
                    <m:sub>
                      <m:r>
                        <m:t>k</m:t>
                      </m:r>
                      <m:r>
                        <m:rPr>
                          <m:sty m:val="p"/>
                        </m:rPr>
                        <m:t>+</m:t>
                      </m:r>
                      <m:r>
                        <m:t>1</m:t>
                      </m:r>
                    </m:sub>
                    <m:sup>
                      <m:r>
                        <m:rPr>
                          <m:sty m:val="p"/>
                        </m:rPr>
                        <m:t>(</m:t>
                      </m:r>
                      <m:r>
                        <m:t>A</m:t>
                      </m:r>
                      <m:r>
                        <m:rPr>
                          <m:sty m:val="p"/>
                        </m:rPr>
                        <m:t>)</m:t>
                      </m:r>
                    </m:sup>
                  </m:sSubSup>
                </m:e>
              </m:d>
            </m:e>
          </m:eqArr>
        </m:oMath>
      </m:oMathPara>
    </w:p>
    <w:p>
      <w:pPr>
        <w:pStyle w:val="FirstParagraph"/>
        <w:spacing w:before="0" w:after="120" w:line="360" w:lineRule="auto"/>
        <w:ind w:firstLine="0"/>
        <w:jc w:val="both"/>
      </w:pPr>
      <w:r>
        <w:rPr>
          <w:rFonts w:ascii="Times New Roman" w:hAnsi="Times New Roman"/>
          <w:color w:val="000000"/>
          <w:sz w:val="24"/>
        </w:rPr>
        <w:t xml:space="preserve">where</w:t>
      </w:r>
      <w:r>
        <w:rPr>
          <w:rFonts w:ascii="Times New Roman" w:hAnsi="Times New Roman"/>
          <w:color w:val="000000"/>
          <w:sz w:val="24"/>
        </w:rPr>
        <w:t xml:space="preserve"> </w:t>
      </w:r>
      <m:oMath>
        <m:sSubSup>
          <m:e>
            <m:r>
              <m:t>M</m:t>
            </m:r>
          </m:e>
          <m:sub>
            <m:r>
              <m:t>k</m:t>
            </m:r>
            <m:r>
              <m:rPr>
                <m:sty m:val="p"/>
              </m:rPr>
              <m:t>+</m:t>
            </m:r>
            <m:r>
              <m:t>1</m:t>
            </m:r>
          </m:sub>
          <m:sup>
            <m:r>
              <m:rPr>
                <m:sty m:val="p"/>
              </m:rPr>
              <m:t>(</m:t>
            </m:r>
            <m:r>
              <m:t>D</m:t>
            </m:r>
            <m:r>
              <m:rPr>
                <m:sty m:val="p"/>
              </m:rPr>
              <m:t>)</m:t>
            </m:r>
          </m:sup>
        </m:sSubSup>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sSubSup>
          <m:e>
            <m:r>
              <m:t>M</m:t>
            </m:r>
          </m:e>
          <m:sub>
            <m:r>
              <m:t>k</m:t>
            </m:r>
            <m:r>
              <m:rPr>
                <m:sty m:val="p"/>
              </m:rPr>
              <m:t>+</m:t>
            </m:r>
            <m:r>
              <m:t>1</m:t>
            </m:r>
          </m:sub>
          <m:sup>
            <m:r>
              <m:rPr>
                <m:sty m:val="p"/>
              </m:rPr>
              <m:t>(</m:t>
            </m:r>
            <m:r>
              <m:t>A</m:t>
            </m:r>
            <m:r>
              <m:rPr>
                <m:sty m:val="p"/>
              </m:rPr>
              <m:t>)</m:t>
            </m:r>
          </m:sup>
        </m:sSubSup>
      </m:oMath>
      <w:r>
        <w:rPr>
          <w:rFonts w:ascii="Times New Roman" w:hAnsi="Times New Roman"/>
          <w:color w:val="000000"/>
          <w:sz w:val="24"/>
        </w:rPr>
        <w:t xml:space="preserve"> </w:t>
      </w:r>
      <w:r>
        <w:rPr>
          <w:rFonts w:ascii="Times New Roman" w:hAnsi="Times New Roman"/>
          <w:color w:val="000000"/>
          <w:sz w:val="24"/>
        </w:rPr>
        <w:t xml:space="preserve">are zero-mean Martingale difference noise terms.</w:t>
      </w:r>
    </w:p>
    <w:p>
      <w:pPr>
        <w:pStyle w:val="BodyText"/>
        <w:spacing w:before="0" w:after="120" w:line="360" w:lineRule="auto"/>
        <w:ind w:firstLine="360"/>
        <w:jc w:val="both"/>
      </w:pPr>
      <w:r>
        <w:rPr>
          <w:rFonts w:ascii="Times New Roman" w:hAnsi="Times New Roman"/>
          <w:color w:val="000000"/>
          <w:sz w:val="24"/>
        </w:rPr>
        <w:t xml:space="preserve">The step-size schedules satisfy the two-timescale separation condition </w:t>
      </w:r>
      <w:r>
        <w:rPr>
          <w:rFonts w:ascii="Times New Roman" w:hAnsi="Times New Roman"/>
          <w:color w:val="000000"/>
          <w:sz w:val="24"/>
        </w:rPr>
        <w:t xml:space="preserve">[44]</w:t>
      </w:r>
      <w:r>
        <w:rPr>
          <w:rFonts w:ascii="Times New Roman" w:hAnsi="Times New Roman"/>
          <w:color w:val="000000"/>
          <w:sz w:val="24"/>
        </w:rPr>
        <w:t xml:space="preserve">:</w:t>
      </w:r>
    </w:p>
    <w:p>
      <w:pPr>
        <w:pStyle w:val="BodyText"/>
        <w:spacing w:before="120" w:after="120" w:line="276" w:lineRule="auto"/>
        <w:ind w:firstLine="0"/>
        <w:jc w:val="center"/>
      </w:pPr>
      <m:oMathPara>
        <m:oMathParaPr>
          <m:jc m:val="center"/>
        </m:oMathParaPr>
        <m:oMath>
          <m:nary>
            <m:naryPr>
              <m:chr m:val="∑"/>
              <m:limLoc m:val="undOvr"/>
              <m:subHide m:val="off"/>
              <m:supHide m:val="off"/>
            </m:naryPr>
            <m:sub>
              <m:r>
                <m:t>k</m:t>
              </m:r>
              <m:r>
                <m:rPr>
                  <m:sty m:val="p"/>
                </m:rPr>
                <m:t>=</m:t>
              </m:r>
              <m:r>
                <m:t>1</m:t>
              </m:r>
            </m:sub>
            <m:sup>
              <m:r>
                <m:rPr>
                  <m:sty m:val="p"/>
                </m:rPr>
                <m:t>∞</m:t>
              </m:r>
            </m:sup>
            <m:e>
              <m:sSub>
                <m:e>
                  <m:r>
                    <m:t>α</m:t>
                  </m:r>
                </m:e>
                <m:sub>
                  <m:r>
                    <m:t>k</m:t>
                  </m:r>
                </m:sub>
              </m:sSub>
            </m:e>
          </m:nary>
          <m:r>
            <m:rPr>
              <m:sty m:val="p"/>
            </m:rPr>
            <m:t>=</m:t>
          </m:r>
          <m:r>
            <m:rPr>
              <m:sty m:val="p"/>
            </m:rPr>
            <m:t>∞</m:t>
          </m:r>
          <m:r>
            <m:rPr>
              <m:sty m:val="p"/>
            </m:rPr>
            <m:t>,</m:t>
          </m:r>
          <m:r>
            <m:t> </m:t>
          </m:r>
          <m:nary>
            <m:naryPr>
              <m:chr m:val="∑"/>
              <m:limLoc m:val="undOvr"/>
              <m:subHide m:val="off"/>
              <m:supHide m:val="off"/>
            </m:naryPr>
            <m:sub>
              <m:r>
                <m:t>k</m:t>
              </m:r>
              <m:r>
                <m:rPr>
                  <m:sty m:val="p"/>
                </m:rPr>
                <m:t>=</m:t>
              </m:r>
              <m:r>
                <m:t>1</m:t>
              </m:r>
            </m:sub>
            <m:sup>
              <m:r>
                <m:rPr>
                  <m:sty m:val="p"/>
                </m:rPr>
                <m:t>∞</m:t>
              </m:r>
            </m:sup>
            <m:e>
              <m:sSubSup>
                <m:e>
                  <m:r>
                    <m:t>α</m:t>
                  </m:r>
                </m:e>
                <m:sub>
                  <m:r>
                    <m:t>k</m:t>
                  </m:r>
                </m:sub>
                <m:sup>
                  <m:r>
                    <m:t>2</m:t>
                  </m:r>
                </m:sup>
              </m:sSubSup>
            </m:e>
          </m:nary>
          <m:r>
            <m:rPr>
              <m:sty m:val="p"/>
            </m:rPr>
            <m:t>&lt;</m:t>
          </m:r>
          <m:r>
            <m:rPr>
              <m:sty m:val="p"/>
            </m:rPr>
            <m:t>∞</m:t>
          </m:r>
          <m:r>
            <m:rPr>
              <m:sty m:val="p"/>
            </m:rPr>
            <m:t>,</m:t>
          </m:r>
          <m:r>
            <m:t> </m:t>
          </m:r>
          <m:nary>
            <m:naryPr>
              <m:chr m:val="∑"/>
              <m:limLoc m:val="undOvr"/>
              <m:subHide m:val="off"/>
              <m:supHide m:val="off"/>
            </m:naryPr>
            <m:sub>
              <m:r>
                <m:t>k</m:t>
              </m:r>
              <m:r>
                <m:rPr>
                  <m:sty m:val="p"/>
                </m:rPr>
                <m:t>=</m:t>
              </m:r>
              <m:r>
                <m:t>1</m:t>
              </m:r>
            </m:sub>
            <m:sup>
              <m:r>
                <m:rPr>
                  <m:sty m:val="p"/>
                </m:rPr>
                <m:t>∞</m:t>
              </m:r>
            </m:sup>
            <m:e>
              <m:sSub>
                <m:e>
                  <m:r>
                    <m:t>η</m:t>
                  </m:r>
                </m:e>
                <m:sub>
                  <m:r>
                    <m:t>k</m:t>
                  </m:r>
                </m:sub>
              </m:sSub>
            </m:e>
          </m:nary>
          <m:r>
            <m:rPr>
              <m:sty m:val="p"/>
            </m:rPr>
            <m:t>=</m:t>
          </m:r>
          <m:r>
            <m:rPr>
              <m:sty m:val="p"/>
            </m:rPr>
            <m:t>∞</m:t>
          </m:r>
          <m:r>
            <m:rPr>
              <m:sty m:val="p"/>
            </m:rPr>
            <m:t>,</m:t>
          </m:r>
          <m:r>
            <m:t> </m:t>
          </m:r>
          <m:nary>
            <m:naryPr>
              <m:chr m:val="∑"/>
              <m:limLoc m:val="undOvr"/>
              <m:subHide m:val="off"/>
              <m:supHide m:val="off"/>
            </m:naryPr>
            <m:sub>
              <m:r>
                <m:t>k</m:t>
              </m:r>
              <m:r>
                <m:rPr>
                  <m:sty m:val="p"/>
                </m:rPr>
                <m:t>=</m:t>
              </m:r>
              <m:r>
                <m:t>1</m:t>
              </m:r>
            </m:sub>
            <m:sup>
              <m:r>
                <m:rPr>
                  <m:sty m:val="p"/>
                </m:rPr>
                <m:t>∞</m:t>
              </m:r>
            </m:sup>
            <m:e>
              <m:sSubSup>
                <m:e>
                  <m:r>
                    <m:t>η</m:t>
                  </m:r>
                </m:e>
                <m:sub>
                  <m:r>
                    <m:t>k</m:t>
                  </m:r>
                </m:sub>
                <m:sup>
                  <m:r>
                    <m:t>2</m:t>
                  </m:r>
                </m:sup>
              </m:sSubSup>
            </m:e>
          </m:nary>
          <m:r>
            <m:rPr>
              <m:sty m:val="p"/>
            </m:rPr>
            <m:t>&lt;</m:t>
          </m:r>
          <m:r>
            <m:rPr>
              <m:sty m:val="p"/>
            </m:rPr>
            <m:t>∞</m:t>
          </m:r>
          <m:r>
            <m:rPr>
              <m:sty m:val="p"/>
            </m:rPr>
            <m:t>,</m:t>
          </m:r>
          <m:r>
            <m:t> </m:t>
          </m:r>
          <m:limLow>
            <m:e>
              <m:r>
                <m:rPr>
                  <m:sty m:val="p"/>
                </m:rPr>
                <m:t>lim</m:t>
              </m:r>
            </m:e>
            <m:lim>
              <m:r>
                <m:t>k</m:t>
              </m:r>
              <m:r>
                <m:rPr>
                  <m:sty m:val="p"/>
                </m:rPr>
                <m:t>→</m:t>
              </m:r>
              <m:r>
                <m:rPr>
                  <m:sty m:val="p"/>
                </m:rPr>
                <m:t>∞</m:t>
              </m:r>
            </m:lim>
          </m:limLow>
          <m:f>
            <m:fPr>
              <m:type m:val="bar"/>
            </m:fPr>
            <m:num>
              <m:sSub>
                <m:e>
                  <m:r>
                    <m:t>α</m:t>
                  </m:r>
                </m:e>
                <m:sub>
                  <m:r>
                    <m:t>k</m:t>
                  </m:r>
                </m:sub>
              </m:sSub>
            </m:num>
            <m:den>
              <m:sSub>
                <m:e>
                  <m:r>
                    <m:t>η</m:t>
                  </m:r>
                </m:e>
                <m:sub>
                  <m:r>
                    <m:t>k</m:t>
                  </m:r>
                </m:sub>
              </m:sSub>
            </m:den>
          </m:f>
          <m:r>
            <m:rPr>
              <m:sty m:val="p"/>
            </m:rPr>
            <m:t>=</m:t>
          </m:r>
          <m:r>
            <m:t>0</m:t>
          </m:r>
        </m:oMath>
      </m:oMathPara>
    </w:p>
    <w:p>
      <w:pPr>
        <w:pStyle w:val="FirstParagraph"/>
        <w:spacing w:before="0" w:after="120" w:line="360" w:lineRule="auto"/>
        <w:ind w:firstLine="0"/>
        <w:jc w:val="both"/>
      </w:pPr>
      <w:r>
        <w:rPr>
          <w:rFonts w:ascii="Times New Roman" w:hAnsi="Times New Roman"/>
          <w:color w:val="000000"/>
          <w:sz w:val="24"/>
        </w:rPr>
        <w:t xml:space="preserve">Because</w:t>
      </w:r>
      <w:r>
        <w:rPr>
          <w:rFonts w:ascii="Times New Roman" w:hAnsi="Times New Roman"/>
          <w:color w:val="000000"/>
          <w:sz w:val="24"/>
        </w:rPr>
        <w:t xml:space="preserve"> </w:t>
      </w:r>
      <m:oMath>
        <m:sSub>
          <m:e>
            <m:r>
              <m:t>α</m:t>
            </m:r>
          </m:e>
          <m:sub>
            <m:r>
              <m:t>k</m:t>
            </m:r>
          </m:sub>
        </m:sSub>
        <m:r>
          <m:rPr>
            <m:sty m:val="p"/>
          </m:rPr>
          <m:t>/</m:t>
        </m:r>
        <m:sSub>
          <m:e>
            <m:r>
              <m:t>η</m:t>
            </m:r>
          </m:e>
          <m:sub>
            <m:r>
              <m:t>k</m:t>
            </m:r>
          </m:sub>
        </m:sSub>
        <m:r>
          <m:rPr>
            <m:sty m:val="p"/>
          </m:rPr>
          <m:t>→</m:t>
        </m:r>
        <m:r>
          <m:t>0</m:t>
        </m:r>
      </m:oMath>
      <w:r>
        <w:rPr>
          <w:rFonts w:ascii="Times New Roman" w:hAnsi="Times New Roman"/>
          <w:color w:val="000000"/>
          <w:sz w:val="24"/>
        </w:rPr>
        <w:t xml:space="preserve">, the attacker’s policy updates on a faster timescale, asymptotically tracking the unique best response</w:t>
      </w:r>
      <w:r>
        <w:rPr>
          <w:rFonts w:ascii="Times New Roman" w:hAnsi="Times New Roman"/>
          <w:color w:val="000000"/>
          <w:sz w:val="24"/>
        </w:rPr>
        <w:t xml:space="preserve"> </w:t>
      </w:r>
      <m:oMath>
        <m:sSup>
          <m:e>
            <m:r>
              <m:t>ϕ</m:t>
            </m:r>
          </m:e>
          <m:sup>
            <m:r>
              <m:rPr>
                <m:sty m:val="p"/>
              </m:rPr>
              <m:t>*</m:t>
            </m:r>
          </m:sup>
        </m:sSup>
        <m:r>
          <m:rPr>
            <m:sty m:val="p"/>
          </m:rPr>
          <m:t>(</m:t>
        </m:r>
        <m:r>
          <m:t>θ</m:t>
        </m:r>
        <m:r>
          <m:rPr>
            <m:sty m:val="p"/>
          </m:rPr>
          <m:t>)</m:t>
        </m:r>
      </m:oMath>
      <w:r>
        <w:rPr>
          <w:rFonts w:ascii="Times New Roman" w:hAnsi="Times New Roman"/>
          <w:color w:val="000000"/>
          <w:sz w:val="24"/>
        </w:rPr>
        <w:t xml:space="preserve"> </w:t>
      </w:r>
      <w:r>
        <w:rPr>
          <w:rFonts w:ascii="Times New Roman" w:hAnsi="Times New Roman"/>
          <w:color w:val="000000"/>
          <w:sz w:val="24"/>
        </w:rPr>
        <w:t xml:space="preserve">to the defender’s quasi-static policy</w:t>
      </w:r>
      <w:r>
        <w:rPr>
          <w:rFonts w:ascii="Times New Roman" w:hAnsi="Times New Roman"/>
          <w:color w:val="000000"/>
          <w:sz w:val="24"/>
        </w:rPr>
        <w:t xml:space="preserve"> </w:t>
      </w:r>
      <m:oMath>
        <m:r>
          <m:t>θ</m:t>
        </m:r>
      </m:oMath>
      <w:r>
        <w:rPr>
          <w:rFonts w:ascii="Times New Roman" w:hAnsi="Times New Roman"/>
          <w:color w:val="000000"/>
          <w:sz w:val="24"/>
        </w:rPr>
        <w:t xml:space="preserve">.</w:t>
      </w:r>
    </w:p>
    <w:bookmarkEnd w:id="157"/>
    <w:bookmarkStart w:id="160" w:name="Xb08b48c8e200d00e29f3ecb1724ce853c35db7b"/>
    <w:p>
      <w:pPr>
        <w:pStyle w:val="Heading3"/>
        <w:keepNext/>
        <w:spacing w:before="240" w:after="80" w:line="276" w:lineRule="auto"/>
        <w:ind w:firstLine="0"/>
        <w:jc w:val="left"/>
      </w:pPr>
      <w:r>
        <w:rPr>
          <w:rFonts w:ascii="Times New Roman" w:hAnsi="Times New Roman"/>
          <w:b/>
          <w:color w:val="000000"/>
          <w:sz w:val="24"/>
        </w:rPr>
        <w:t>9.5.2  Continuous Limit and Stackelberg Equilibrium Convergence</w:t>
      </w:r>
    </w:p>
    <w:p>
      <w:pPr>
        <w:pStyle w:val="FirstParagraph"/>
        <w:spacing w:before="0" w:after="120" w:line="360" w:lineRule="auto"/>
        <w:ind w:firstLine="0"/>
        <w:jc w:val="both"/>
      </w:pPr>
      <w:r>
        <w:rPr>
          <w:rFonts w:ascii="Times New Roman" w:hAnsi="Times New Roman"/>
          <w:color w:val="000000"/>
          <w:sz w:val="24"/>
        </w:rPr>
        <w:t xml:space="preserve">In general multi-agent games, simultaneous joint gradient updates (</w:t>
      </w:r>
      <m:oMath>
        <m:acc>
          <m:accPr>
            <m:chr m:val="̇"/>
          </m:accPr>
          <m:e>
            <m:r>
              <m:t>θ</m:t>
            </m:r>
          </m:e>
        </m:acc>
        <m:r>
          <m:rPr>
            <m:sty m:val="p"/>
          </m:rPr>
          <m:t>=</m:t>
        </m:r>
        <m:sSub>
          <m:e>
            <m:r>
              <m:rPr>
                <m:sty m:val="p"/>
              </m:rPr>
              <m:t>∇</m:t>
            </m:r>
          </m:e>
          <m:sub>
            <m:r>
              <m:t>θ</m:t>
            </m:r>
          </m:sub>
        </m:sSub>
        <m:sSub>
          <m:e>
            <m:r>
              <m:t>U</m:t>
            </m:r>
          </m:e>
          <m:sub>
            <m:r>
              <m:t>D</m:t>
            </m:r>
          </m:sub>
        </m:sSub>
        <m:r>
          <m:rPr>
            <m:sty m:val="p"/>
          </m:rPr>
          <m:t>,</m:t>
        </m:r>
        <m:acc>
          <m:accPr>
            <m:chr m:val="̇"/>
          </m:accPr>
          <m:e>
            <m:r>
              <m:t>ϕ</m:t>
            </m:r>
          </m:e>
        </m:acc>
        <m:r>
          <m:rPr>
            <m:sty m:val="p"/>
          </m:rPr>
          <m:t>=</m:t>
        </m:r>
        <m:sSub>
          <m:e>
            <m:r>
              <m:rPr>
                <m:sty m:val="p"/>
              </m:rPr>
              <m:t>∇</m:t>
            </m:r>
          </m:e>
          <m:sub>
            <m:r>
              <m:t>ϕ</m:t>
            </m:r>
          </m:sub>
        </m:sSub>
        <m:sSub>
          <m:e>
            <m:r>
              <m:t>U</m:t>
            </m:r>
          </m:e>
          <m:sub>
            <m:r>
              <m:t>A</m:t>
            </m:r>
          </m:sub>
        </m:sSub>
      </m:oMath>
      <w:r>
        <w:rPr>
          <w:rFonts w:ascii="Times New Roman" w:hAnsi="Times New Roman"/>
          <w:color w:val="000000"/>
          <w:sz w:val="24"/>
        </w:rPr>
        <w:t xml:space="preserve">) do not form a conservative gradient flow and frequently exhibit limit cycles or rotational divergence. The two-timescale stochastic approximation schedule </w:t>
      </w:r>
      <w:r>
        <w:rPr>
          <w:rFonts w:ascii="Times New Roman" w:hAnsi="Times New Roman"/>
          <w:color w:val="000000"/>
          <w:sz w:val="24"/>
        </w:rPr>
        <w:t xml:space="preserve">[44]</w:t>
      </w:r>
      <w:r>
        <w:rPr>
          <w:rFonts w:ascii="Times New Roman" w:hAnsi="Times New Roman"/>
          <w:color w:val="000000"/>
          <w:sz w:val="24"/>
        </w:rPr>
        <w:t xml:space="preserve"> </w:t>
      </w:r>
      <w:r>
        <w:rPr>
          <w:rFonts w:ascii="Times New Roman" w:hAnsi="Times New Roman"/>
          <w:color w:val="000000"/>
          <w:sz w:val="24"/>
        </w:rPr>
        <w:t xml:space="preserve">fundamentally resolves this issue by enforcing</w:t>
      </w:r>
      <w:r>
        <w:rPr>
          <w:rFonts w:ascii="Times New Roman" w:hAnsi="Times New Roman"/>
          <w:color w:val="000000"/>
          <w:sz w:val="24"/>
        </w:rPr>
        <w:t xml:space="preserve"> </w:t>
      </w:r>
      <m:oMath>
        <m:sSub>
          <m:e>
            <m:r>
              <m:rPr>
                <m:sty m:val="p"/>
              </m:rPr>
              <m:t>lim</m:t>
            </m:r>
          </m:e>
          <m:sub>
            <m:r>
              <m:t>k</m:t>
            </m:r>
            <m:r>
              <m:rPr>
                <m:sty m:val="p"/>
              </m:rPr>
              <m:t>→</m:t>
            </m:r>
            <m:r>
              <m:rPr>
                <m:sty m:val="p"/>
              </m:rPr>
              <m:t>∞</m:t>
            </m:r>
          </m:sub>
        </m:sSub>
        <m:sSub>
          <m:e>
            <m:r>
              <m:t>α</m:t>
            </m:r>
          </m:e>
          <m:sub>
            <m:r>
              <m:t>k</m:t>
            </m:r>
          </m:sub>
        </m:sSub>
        <m:r>
          <m:rPr>
            <m:sty m:val="p"/>
          </m:rPr>
          <m:t>/</m:t>
        </m:r>
        <m:sSub>
          <m:e>
            <m:r>
              <m:t>η</m:t>
            </m:r>
          </m:e>
          <m:sub>
            <m:r>
              <m:t>k</m:t>
            </m:r>
          </m:sub>
        </m:sSub>
        <m:r>
          <m:rPr>
            <m:sty m:val="p"/>
          </m:rPr>
          <m:t>=</m:t>
        </m:r>
        <m:r>
          <m:t>0</m:t>
        </m:r>
      </m:oMath>
      <w:r>
        <w:rPr>
          <w:rFonts w:ascii="Times New Roman" w:hAnsi="Times New Roman"/>
          <w:color w:val="000000"/>
          <w:sz w:val="24"/>
        </w:rPr>
        <w:t xml:space="preserve">. The follower updates rapidly relative to the leader, tracking the unique best-response manifold</w:t>
      </w:r>
      <w:r>
        <w:rPr>
          <w:rFonts w:ascii="Times New Roman" w:hAnsi="Times New Roman"/>
          <w:color w:val="000000"/>
          <w:sz w:val="24"/>
        </w:rPr>
        <w:t xml:space="preserve"> </w:t>
      </w:r>
      <m:oMath>
        <m:sSup>
          <m:e>
            <m:r>
              <m:t>ϕ</m:t>
            </m:r>
          </m:e>
          <m:sup>
            <m:r>
              <m:rPr>
                <m:sty m:val="p"/>
              </m:rPr>
              <m:t>*</m:t>
            </m:r>
          </m:sup>
        </m:sSup>
        <m:r>
          <m:rPr>
            <m:sty m:val="p"/>
          </m:rPr>
          <m:t>(</m:t>
        </m:r>
        <m:r>
          <m:t>θ</m:t>
        </m:r>
        <m:r>
          <m:rPr>
            <m:sty m:val="p"/>
          </m:rPr>
          <m:t>)</m:t>
        </m:r>
      </m:oMath>
      <w:r>
        <w:rPr>
          <w:rFonts w:ascii="Times New Roman" w:hAnsi="Times New Roman"/>
          <w:color w:val="000000"/>
          <w:sz w:val="24"/>
        </w:rPr>
        <w:t xml:space="preserve">. Decoupled from non-stationary follower dynamics, the slow-timescale defender parameter trajectory</w:t>
      </w:r>
      <w:r>
        <w:rPr>
          <w:rFonts w:ascii="Times New Roman" w:hAnsi="Times New Roman"/>
          <w:color w:val="000000"/>
          <w:sz w:val="24"/>
        </w:rPr>
        <w:t xml:space="preserve"> </w:t>
      </w:r>
      <m:oMath>
        <m:r>
          <m:rPr>
            <m:sty m:val="p"/>
          </m:rPr>
          <m:t>{</m:t>
        </m:r>
        <m:sSub>
          <m:e>
            <m:r>
              <m:t>θ</m:t>
            </m:r>
          </m:e>
          <m:sub>
            <m:r>
              <m:t>k</m:t>
            </m:r>
          </m:sub>
        </m:sSub>
        <m:r>
          <m:rPr>
            <m:sty m:val="p"/>
          </m:rPr>
          <m:t>}</m:t>
        </m:r>
      </m:oMath>
      <w:r>
        <w:rPr>
          <w:rFonts w:ascii="Times New Roman" w:hAnsi="Times New Roman"/>
          <w:color w:val="000000"/>
          <w:sz w:val="24"/>
        </w:rPr>
        <w:t xml:space="preserve"> </w:t>
      </w:r>
      <w:r>
        <w:rPr>
          <w:rFonts w:ascii="Times New Roman" w:hAnsi="Times New Roman"/>
          <w:color w:val="000000"/>
          <w:sz w:val="24"/>
        </w:rPr>
        <w:t xml:space="preserve">asymptotically tracks the projected ordinary differential equation:</w:t>
      </w:r>
    </w:p>
    <w:p>
      <w:pPr>
        <w:pStyle w:val="BodyText"/>
        <w:spacing w:before="120" w:after="120" w:line="276" w:lineRule="auto"/>
        <w:ind w:firstLine="0"/>
        <w:jc w:val="center"/>
      </w:pPr>
      <m:oMathPara>
        <m:oMathParaPr>
          <m:jc m:val="center"/>
        </m:oMathParaPr>
        <m:oMath>
          <m:acc>
            <m:accPr>
              <m:chr m:val="̇"/>
            </m:accPr>
            <m:e>
              <m:r>
                <m:t>θ</m:t>
              </m:r>
            </m:e>
          </m:acc>
          <m:r>
            <m:rPr>
              <m:sty m:val="p"/>
            </m:rPr>
            <m:t>(</m:t>
          </m:r>
          <m:r>
            <m:t>t</m:t>
          </m:r>
          <m:r>
            <m:rPr>
              <m:sty m:val="p"/>
            </m:rPr>
            <m:t>)</m:t>
          </m:r>
          <m:r>
            <m:rPr>
              <m:sty m:val="p"/>
            </m:rPr>
            <m:t>=</m:t>
          </m:r>
          <m:sSub>
            <m:e>
              <m:r>
                <m:rPr>
                  <m:sty m:val="p"/>
                </m:rPr>
                <m:t>∇</m:t>
              </m:r>
            </m:e>
            <m:sub>
              <m:r>
                <m:t>θ</m:t>
              </m:r>
            </m:sub>
          </m:sSub>
          <m:sSub>
            <m:e>
              <m:r>
                <m:t>U</m:t>
              </m:r>
            </m:e>
            <m:sub>
              <m:r>
                <m:t>D</m:t>
              </m:r>
            </m:sub>
          </m:sSub>
          <m:r>
            <m:rPr>
              <m:sty m:val="p"/>
            </m:rPr>
            <m:t>(</m:t>
          </m:r>
          <m:r>
            <m:t>θ</m:t>
          </m:r>
          <m:r>
            <m:rPr>
              <m:sty m:val="p"/>
            </m:rPr>
            <m:t>(</m:t>
          </m:r>
          <m:r>
            <m:t>t</m:t>
          </m:r>
          <m:r>
            <m:rPr>
              <m:sty m:val="p"/>
            </m:rPr>
            <m:t>)</m:t>
          </m:r>
          <m:r>
            <m:rPr>
              <m:sty m:val="p"/>
            </m:rPr>
            <m:t>,</m:t>
          </m:r>
          <m:sSup>
            <m:e>
              <m:r>
                <m:t>ϕ</m:t>
              </m:r>
            </m:e>
            <m:sup>
              <m:r>
                <m:rPr>
                  <m:sty m:val="p"/>
                </m:rPr>
                <m:t>*</m:t>
              </m:r>
            </m:sup>
          </m:sSup>
          <m:r>
            <m:rPr>
              <m:sty m:val="p"/>
            </m:rPr>
            <m:t>(</m:t>
          </m:r>
          <m:r>
            <m:t>θ</m:t>
          </m:r>
          <m:r>
            <m:rPr>
              <m:sty m:val="p"/>
            </m:rPr>
            <m:t>(</m:t>
          </m:r>
          <m:r>
            <m:t>t</m:t>
          </m:r>
          <m:r>
            <m:rPr>
              <m:sty m:val="p"/>
            </m:rPr>
            <m:t>)</m:t>
          </m:r>
          <m:r>
            <m:rPr>
              <m:sty m:val="p"/>
            </m:rPr>
            <m:t>)</m:t>
          </m:r>
          <m:r>
            <m:rPr>
              <m:sty m:val="p"/>
            </m:rPr>
            <m:t>)</m:t>
          </m:r>
        </m:oMath>
      </m:oMathPara>
    </w:p>
    <w:p>
      <w:pPr>
        <w:pStyle w:val="FirstParagraph"/>
        <w:spacing w:before="0" w:after="120" w:line="360" w:lineRule="auto"/>
        <w:ind w:firstLine="0"/>
        <w:jc w:val="both"/>
      </w:pPr>
      <w:r>
        <w:rPr>
          <w:rFonts w:ascii="Times New Roman" w:hAnsi="Times New Roman"/>
          <w:color w:val="000000"/>
          <w:sz w:val="24"/>
        </w:rPr>
        <w:t xml:space="preserve">With strictly convex quadratic regularization</w:t>
      </w:r>
      <w:r>
        <w:rPr>
          <w:rFonts w:ascii="Times New Roman" w:hAnsi="Times New Roman"/>
          <w:color w:val="000000"/>
          <w:sz w:val="24"/>
        </w:rPr>
        <w:t xml:space="preserve"> </w:t>
      </w:r>
      <m:oMath>
        <m:f>
          <m:fPr>
            <m:type m:val="bar"/>
          </m:fPr>
          <m:num>
            <m:sSub>
              <m:e>
                <m:r>
                  <m:t>γ</m:t>
                </m:r>
              </m:e>
              <m:sub>
                <m:r>
                  <m:rPr>
                    <m:nor/>
                    <m:sty m:val="p"/>
                  </m:rPr>
                  <m:t>reg</m:t>
                </m:r>
              </m:sub>
            </m:sSub>
          </m:num>
          <m:den>
            <m:r>
              <m:t>2</m:t>
            </m:r>
          </m:den>
        </m:f>
        <m:r>
          <m:rPr>
            <m:sty m:val="p"/>
          </m:rPr>
          <m:t>∥</m:t>
        </m:r>
        <m:sSub>
          <m:e>
            <m:r>
              <m:t>p</m:t>
            </m:r>
          </m:e>
          <m:sub>
            <m:r>
              <m:t>D</m:t>
            </m:r>
          </m:sub>
        </m:sSub>
        <m:sSubSup>
          <m:e>
            <m:r>
              <m:rPr>
                <m:sty m:val="p"/>
              </m:rPr>
              <m:t>∥</m:t>
            </m:r>
          </m:e>
          <m:sub>
            <m:r>
              <m:t>2</m:t>
            </m:r>
          </m:sub>
          <m:sup>
            <m:r>
              <m:t>2</m:t>
            </m:r>
          </m:sup>
        </m:sSubSup>
      </m:oMath>
      <w:r>
        <w:rPr>
          <w:rFonts w:ascii="Times New Roman" w:hAnsi="Times New Roman"/>
          <w:color w:val="000000"/>
          <w:sz w:val="24"/>
        </w:rPr>
        <w:t xml:space="preserve"> </w:t>
      </w:r>
      <w:r>
        <w:rPr>
          <w:rFonts w:ascii="Times New Roman" w:hAnsi="Times New Roman"/>
          <w:color w:val="000000"/>
          <w:sz w:val="24"/>
        </w:rPr>
        <w:t xml:space="preserve">(</w:t>
      </w:r>
      <m:oMath>
        <m:sSub>
          <m:e>
            <m:r>
              <m:t>γ</m:t>
            </m:r>
          </m:e>
          <m:sub>
            <m:r>
              <m:rPr>
                <m:nor/>
                <m:sty m:val="p"/>
              </m:rPr>
              <m:t>reg</m:t>
            </m:r>
          </m:sub>
        </m:sSub>
        <m:r>
          <m:rPr>
            <m:sty m:val="p"/>
          </m:rPr>
          <m:t>&gt;</m:t>
        </m:r>
        <m:r>
          <m:t>0</m:t>
        </m:r>
      </m:oMath>
      <w:r>
        <w:rPr>
          <w:rFonts w:ascii="Times New Roman" w:hAnsi="Times New Roman"/>
          <w:color w:val="000000"/>
          <w:sz w:val="24"/>
        </w:rPr>
        <w:t xml:space="preserve">), the defender’s continuous relaxation objective is strongly concave with respect to interdiction probabilities, ensuring a compact, Lipschitz continuous best-response manifold</w:t>
      </w:r>
      <w:r>
        <w:rPr>
          <w:rFonts w:ascii="Times New Roman" w:hAnsi="Times New Roman"/>
          <w:color w:val="000000"/>
          <w:sz w:val="24"/>
        </w:rPr>
        <w:t xml:space="preserve"> </w:t>
      </w:r>
      <m:oMath>
        <m:sSup>
          <m:e>
            <m:r>
              <m:t>ϕ</m:t>
            </m:r>
          </m:e>
          <m:sup>
            <m:r>
              <m:rPr>
                <m:sty m:val="p"/>
              </m:rPr>
              <m:t>*</m:t>
            </m:r>
          </m:sup>
        </m:sSup>
        <m:r>
          <m:rPr>
            <m:sty m:val="p"/>
          </m:rPr>
          <m:t>(</m:t>
        </m:r>
        <m:r>
          <m:t>θ</m:t>
        </m:r>
        <m:r>
          <m:rPr>
            <m:sty m:val="p"/>
          </m:rPr>
          <m:t>)</m:t>
        </m:r>
      </m:oMath>
      <w:r>
        <w:rPr>
          <w:rFonts w:ascii="Times New Roman" w:hAnsi="Times New Roman"/>
          <w:color w:val="000000"/>
          <w:sz w:val="24"/>
        </w:rPr>
        <w:t xml:space="preserve">. Under the two-timescale step-size conditions, the parameter sequence</w:t>
      </w:r>
      <w:r>
        <w:rPr>
          <w:rFonts w:ascii="Times New Roman" w:hAnsi="Times New Roman"/>
          <w:color w:val="000000"/>
          <w:sz w:val="24"/>
        </w:rPr>
        <w:t xml:space="preserve"> </w:t>
      </w:r>
      <m:oMath>
        <m:r>
          <m:rPr>
            <m:sty m:val="p"/>
          </m:rPr>
          <m:t>{</m:t>
        </m:r>
        <m:sSub>
          <m:e>
            <m:r>
              <m:t>θ</m:t>
            </m:r>
          </m:e>
          <m:sub>
            <m:r>
              <m:t>k</m:t>
            </m:r>
          </m:sub>
        </m:sSub>
        <m:r>
          <m:rPr>
            <m:sty m:val="p"/>
          </m:rPr>
          <m:t>,</m:t>
        </m:r>
        <m:sSub>
          <m:e>
            <m:r>
              <m:t>ϕ</m:t>
            </m:r>
          </m:e>
          <m:sub>
            <m:r>
              <m:t>k</m:t>
            </m:r>
          </m:sub>
        </m:sSub>
        <m:r>
          <m:rPr>
            <m:sty m:val="p"/>
          </m:rPr>
          <m:t>}</m:t>
        </m:r>
      </m:oMath>
      <w:r>
        <w:rPr>
          <w:rFonts w:ascii="Times New Roman" w:hAnsi="Times New Roman"/>
          <w:color w:val="000000"/>
          <w:sz w:val="24"/>
        </w:rPr>
        <w:t xml:space="preserve"> </w:t>
      </w:r>
      <w:r>
        <w:rPr>
          <w:rFonts w:ascii="Times New Roman" w:hAnsi="Times New Roman"/>
          <w:color w:val="000000"/>
          <w:sz w:val="24"/>
        </w:rPr>
        <w:t xml:space="preserve">converges almost surely to a locally asymptotically stable Stackelberg equilibrium</w:t>
      </w:r>
      <w:r>
        <w:rPr>
          <w:rFonts w:ascii="Times New Roman" w:hAnsi="Times New Roman"/>
          <w:color w:val="000000"/>
          <w:sz w:val="24"/>
        </w:rPr>
        <w:t xml:space="preserve"> </w:t>
      </w:r>
      <m:oMath>
        <m:r>
          <m:rPr>
            <m:sty m:val="p"/>
          </m:rPr>
          <m:t>(</m:t>
        </m:r>
        <m:sSup>
          <m:e>
            <m:r>
              <m:t>θ</m:t>
            </m:r>
          </m:e>
          <m:sup>
            <m:r>
              <m:rPr>
                <m:sty m:val="p"/>
              </m:rPr>
              <m:t>*</m:t>
            </m:r>
          </m:sup>
        </m:sSup>
        <m:r>
          <m:rPr>
            <m:sty m:val="p"/>
          </m:rPr>
          <m:t>,</m:t>
        </m:r>
        <m:sSup>
          <m:e>
            <m:r>
              <m:t>ϕ</m:t>
            </m:r>
          </m:e>
          <m:sup>
            <m:r>
              <m:rPr>
                <m:sty m:val="p"/>
              </m:rPr>
              <m:t>*</m:t>
            </m:r>
          </m:sup>
        </m:sSup>
        <m:r>
          <m:rPr>
            <m:sty m:val="p"/>
          </m:rPr>
          <m:t>(</m:t>
        </m:r>
        <m:sSup>
          <m:e>
            <m:r>
              <m:t>θ</m:t>
            </m:r>
          </m:e>
          <m:sup>
            <m:r>
              <m:rPr>
                <m:sty m:val="p"/>
              </m:rPr>
              <m:t>*</m:t>
            </m:r>
          </m:sup>
        </m:sSup>
        <m:r>
          <m:rPr>
            <m:sty m:val="p"/>
          </m:rPr>
          <m:t>)</m:t>
        </m:r>
        <m:r>
          <m:rPr>
            <m:sty m:val="p"/>
          </m:rPr>
          <m:t>)</m:t>
        </m:r>
      </m:oMath>
      <w:r>
        <w:rPr>
          <w:rFonts w:ascii="Times New Roman" w:hAnsi="Times New Roman"/>
          <w:color w:val="000000"/>
          <w:sz w:val="24"/>
        </w:rPr>
        <w:t xml:space="preserve">.</w:t>
      </w:r>
    </w:p>
    <w:bookmarkEnd w:id="158"/>
    <w:bookmarkStart w:id="161" w:name="sec:marl_architecture"/>
    <w:p>
      <w:pPr>
        <w:pStyle w:val="Heading3"/>
        <w:keepNext/>
        <w:spacing w:before="240" w:after="80" w:line="276" w:lineRule="auto"/>
        <w:ind w:firstLine="0"/>
        <w:jc w:val="left"/>
      </w:pPr>
      <w:r>
        <w:rPr>
          <w:rFonts w:ascii="Times New Roman" w:hAnsi="Times New Roman"/>
          <w:b/>
          <w:color w:val="000000"/>
          <w:sz w:val="24"/>
        </w:rPr>
        <w:t>9.5.3  Stackelberg MARL Agent Architecture and Hyperparameters</w:t>
      </w:r>
    </w:p>
    <w:p>
      <w:pPr>
        <w:pStyle w:val="FirstParagraph"/>
        <w:spacing w:before="0" w:after="120" w:line="360" w:lineRule="auto"/>
        <w:ind w:firstLine="0"/>
        <w:jc w:val="both"/>
      </w:pPr>
      <w:r>
        <w:rPr>
          <w:rFonts w:ascii="Times New Roman" w:hAnsi="Times New Roman"/>
          <w:color w:val="000000"/>
          <w:sz w:val="24"/>
        </w:rPr>
        <w:t xml:space="preserve">To ensure reproducibility and empirical rigor, we formalize the exact neural network architectures and hyperparameter configurations governing the multi-agent reinforcement learning optimization:</w:t>
      </w:r>
    </w:p>
    <w:bookmarkStart w:id="162" w:name="defender-policy-network-pi_theta"/>
    <w:p>
      <w:pPr>
        <w:pStyle w:val="Heading5"/>
        <w:keepNext/>
        <w:spacing w:before="160" w:after="40" w:line="276" w:lineRule="auto"/>
        <w:ind w:firstLine="0"/>
        <w:jc w:val="left"/>
      </w:pPr>
      <w:r>
        <w:rPr>
          <w:rFonts w:ascii="Times New Roman" w:hAnsi="Times New Roman"/>
          <w:b/>
          <w:color w:val="000000"/>
          <w:sz w:val="22"/>
        </w:rPr>
        <w:t>Defender Policy Network ():</w:t>
      </w:r>
    </w:p>
    <w:p>
      <w:pPr>
        <w:pStyle w:val="FirstParagraph"/>
        <w:spacing w:before="0" w:after="120" w:line="360" w:lineRule="auto"/>
        <w:ind w:firstLine="0"/>
        <w:jc w:val="both"/>
      </w:pPr>
      <w:r>
        <w:rPr>
          <w:rFonts w:ascii="Times New Roman" w:hAnsi="Times New Roman"/>
          <w:color w:val="000000"/>
          <w:sz w:val="24"/>
        </w:rPr>
        <w:t xml:space="preserve">The defender’s policy network evaluates candidate edges</w:t>
      </w:r>
      <w:r>
        <w:rPr>
          <w:rFonts w:ascii="Times New Roman" w:hAnsi="Times New Roman"/>
          <w:color w:val="000000"/>
          <w:sz w:val="24"/>
        </w:rPr>
        <w:t xml:space="preserve"> </w:t>
      </w:r>
      <m:oMath>
        <m:r>
          <m:t>e</m:t>
        </m:r>
        <m:r>
          <m:rPr>
            <m:sty m:val="p"/>
          </m:rPr>
          <m:t>=</m:t>
        </m:r>
        <m:r>
          <m:rPr>
            <m:sty m:val="p"/>
          </m:rPr>
          <m:t>(</m:t>
        </m:r>
        <m:r>
          <m:t>u</m:t>
        </m:r>
        <m:r>
          <m:rPr>
            <m:sty m:val="p"/>
          </m:rPr>
          <m:t>,</m:t>
        </m:r>
        <m:r>
          <m:t>v</m:t>
        </m:r>
        <m:r>
          <m:rPr>
            <m:sty m:val="p"/>
          </m:rPr>
          <m:t>)</m:t>
        </m:r>
        <m:r>
          <m:rPr>
            <m:sty m:val="p"/>
          </m:rPr>
          <m:t>∈</m:t>
        </m:r>
        <m:r>
          <m:t>E</m:t>
        </m:r>
      </m:oMath>
      <w:r>
        <w:rPr>
          <w:rFonts w:ascii="Times New Roman" w:hAnsi="Times New Roman"/>
          <w:color w:val="000000"/>
          <w:sz w:val="24"/>
        </w:rPr>
        <w:t xml:space="preserve"> </w:t>
      </w:r>
      <w:r>
        <w:rPr>
          <w:rFonts w:ascii="Times New Roman" w:hAnsi="Times New Roman"/>
          <w:color w:val="000000"/>
          <w:sz w:val="24"/>
        </w:rPr>
        <w:t xml:space="preserve">for autonomous revocation. The input representation for edge</w:t>
      </w:r>
      <w:r>
        <w:rPr>
          <w:rFonts w:ascii="Times New Roman" w:hAnsi="Times New Roman"/>
          <w:color w:val="000000"/>
          <w:sz w:val="24"/>
        </w:rPr>
        <w:t xml:space="preserve"> </w:t>
      </w:r>
      <m:oMath>
        <m:r>
          <m:t>e</m:t>
        </m:r>
      </m:oMath>
      <w:r>
        <w:rPr>
          <w:rFonts w:ascii="Times New Roman" w:hAnsi="Times New Roman"/>
          <w:color w:val="000000"/>
          <w:sz w:val="24"/>
        </w:rPr>
        <w:t xml:space="preserve"> </w:t>
      </w:r>
      <w:r>
        <w:rPr>
          <w:rFonts w:ascii="Times New Roman" w:hAnsi="Times New Roman"/>
          <w:color w:val="000000"/>
          <w:sz w:val="24"/>
        </w:rPr>
        <w:t xml:space="preserve">concatenates the endpoint node embeddings generated by CertGraph’s</w:t>
      </w:r>
      <w:r>
        <w:rPr>
          <w:rFonts w:ascii="Times New Roman" w:hAnsi="Times New Roman"/>
          <w:color w:val="000000"/>
          <w:sz w:val="24"/>
        </w:rPr>
        <w:t xml:space="preserve"> </w:t>
      </w:r>
      <m:oMath>
        <m:r>
          <m:t>L</m:t>
        </m:r>
        <m:r>
          <m:rPr>
            <m:sty m:val="p"/>
          </m:rPr>
          <m:t>=</m:t>
        </m:r>
        <m:r>
          <m:t>2</m:t>
        </m:r>
      </m:oMath>
      <w:r>
        <w:rPr>
          <w:rFonts w:ascii="Times New Roman" w:hAnsi="Times New Roman"/>
          <w:color w:val="000000"/>
          <w:sz w:val="24"/>
        </w:rPr>
        <w:t xml:space="preserve"> </w:t>
      </w:r>
      <w:r>
        <w:rPr>
          <w:rFonts w:ascii="Times New Roman" w:hAnsi="Times New Roman"/>
          <w:color w:val="000000"/>
          <w:sz w:val="24"/>
        </w:rPr>
        <w:t xml:space="preserve">heterogeneous GNN backbone with the one-hot relation type vector:</w:t>
      </w:r>
    </w:p>
    <w:p>
      <w:pPr>
        <w:pStyle w:val="BodyText"/>
        <w:spacing w:before="120" w:after="120" w:line="276" w:lineRule="auto"/>
        <w:ind w:firstLine="0"/>
        <w:jc w:val="center"/>
      </w:pPr>
      <m:oMathPara>
        <m:oMathParaPr>
          <m:jc m:val="center"/>
        </m:oMathParaPr>
        <m:oMath>
          <m:sSub>
            <m:e>
              <m:r>
                <m:t>x</m:t>
              </m:r>
            </m:e>
            <m:sub>
              <m:r>
                <m:t>e</m:t>
              </m:r>
            </m:sub>
          </m:sSub>
          <m:r>
            <m:rPr>
              <m:sty m:val="p"/>
            </m:rPr>
            <m:t>=</m:t>
          </m:r>
          <m:d>
            <m:dPr>
              <m:begChr m:val="["/>
              <m:sepChr m:val=""/>
              <m:endChr m:val="]"/>
              <m:grow/>
            </m:dPr>
            <m:e>
              <m:sSubSup>
                <m:e>
                  <m:r>
                    <m:t>h</m:t>
                  </m:r>
                </m:e>
                <m:sub>
                  <m:r>
                    <m:t>u</m:t>
                  </m:r>
                </m:sub>
                <m:sup>
                  <m:r>
                    <m:rPr>
                      <m:sty m:val="p"/>
                    </m:rPr>
                    <m:t>(</m:t>
                  </m:r>
                  <m:r>
                    <m:t>L</m:t>
                  </m:r>
                  <m:r>
                    <m:rPr>
                      <m:sty m:val="p"/>
                    </m:rPr>
                    <m:t>)</m:t>
                  </m:r>
                </m:sup>
              </m:sSubSup>
              <m:r>
                <m:t> </m:t>
              </m:r>
              <m:r>
                <m:rPr>
                  <m:sty m:val="p"/>
                </m:rPr>
                <m:t>∥</m:t>
              </m:r>
              <m:r>
                <m:t> </m:t>
              </m:r>
              <m:sSubSup>
                <m:e>
                  <m:r>
                    <m:t>h</m:t>
                  </m:r>
                </m:e>
                <m:sub>
                  <m:r>
                    <m:t>v</m:t>
                  </m:r>
                </m:sub>
                <m:sup>
                  <m:r>
                    <m:rPr>
                      <m:sty m:val="p"/>
                    </m:rPr>
                    <m:t>(</m:t>
                  </m:r>
                  <m:r>
                    <m:t>L</m:t>
                  </m:r>
                  <m:r>
                    <m:rPr>
                      <m:sty m:val="p"/>
                    </m:rPr>
                    <m:t>)</m:t>
                  </m:r>
                </m:sup>
              </m:sSubSup>
              <m:r>
                <m:t> </m:t>
              </m:r>
              <m:r>
                <m:rPr>
                  <m:sty m:val="p"/>
                </m:rPr>
                <m:t>∥</m:t>
              </m:r>
              <m:r>
                <m:t> </m:t>
              </m:r>
              <m:sSub>
                <m:e>
                  <m:r>
                    <m:rPr>
                      <m:sty m:val="b"/>
                    </m:rPr>
                    <m:t>1</m:t>
                  </m:r>
                </m:e>
                <m:sub>
                  <m:r>
                    <m:t>τ</m:t>
                  </m:r>
                  <m:r>
                    <m:rPr>
                      <m:sty m:val="p"/>
                    </m:rPr>
                    <m:t>(</m:t>
                  </m:r>
                  <m:r>
                    <m:t>e</m:t>
                  </m:r>
                  <m:r>
                    <m:rPr>
                      <m:sty m:val="p"/>
                    </m:rPr>
                    <m:t>)</m:t>
                  </m:r>
                </m:sub>
              </m:sSub>
            </m:e>
          </m:d>
          <m:r>
            <m:rPr>
              <m:sty m:val="p"/>
            </m:rPr>
            <m:t>∈</m:t>
          </m:r>
          <m:sSup>
            <m:e>
              <m:r>
                <m:rPr>
                  <m:scr m:val="double-struck"/>
                  <m:sty m:val="p"/>
                </m:rPr>
                <m:t>R</m:t>
              </m:r>
            </m:e>
            <m:sup>
              <m:r>
                <m:t>64</m:t>
              </m:r>
              <m:r>
                <m:rPr>
                  <m:sty m:val="p"/>
                </m:rPr>
                <m:t>+</m:t>
              </m:r>
              <m:r>
                <m:t>64</m:t>
              </m:r>
              <m:r>
                <m:rPr>
                  <m:sty m:val="p"/>
                </m:rPr>
                <m:t>+</m:t>
              </m:r>
              <m:r>
                <m:t>8</m:t>
              </m:r>
            </m:sup>
          </m:sSup>
          <m:r>
            <m:rPr>
              <m:sty m:val="p"/>
            </m:rPr>
            <m:t>=</m:t>
          </m:r>
          <m:sSup>
            <m:e>
              <m:r>
                <m:rPr>
                  <m:scr m:val="double-struck"/>
                  <m:sty m:val="p"/>
                </m:rPr>
                <m:t>R</m:t>
              </m:r>
            </m:e>
            <m:sup>
              <m:r>
                <m:t>136</m:t>
              </m:r>
            </m:sup>
          </m:sSup>
        </m:oMath>
      </m:oMathPara>
    </w:p>
    <w:p>
      <w:pPr>
        <w:pStyle w:val="FirstParagraph"/>
        <w:spacing w:before="0" w:after="120" w:line="360" w:lineRule="auto"/>
        <w:ind w:firstLine="0"/>
        <w:jc w:val="both"/>
      </w:pPr>
      <w:r>
        <w:rPr>
          <w:rFonts w:ascii="Times New Roman" w:hAnsi="Times New Roman"/>
          <w:color w:val="000000"/>
          <w:sz w:val="24"/>
        </w:rPr>
        <w:t xml:space="preserve">The edge embedding</w:t>
      </w:r>
      <w:r>
        <w:rPr>
          <w:rFonts w:ascii="Times New Roman" w:hAnsi="Times New Roman"/>
          <w:color w:val="000000"/>
          <w:sz w:val="24"/>
        </w:rPr>
        <w:t xml:space="preserve"> </w:t>
      </w:r>
      <m:oMath>
        <m:sSub>
          <m:e>
            <m:r>
              <m:t>x</m:t>
            </m:r>
          </m:e>
          <m:sub>
            <m:r>
              <m:t>e</m:t>
            </m:r>
          </m:sub>
        </m:sSub>
      </m:oMath>
      <w:r>
        <w:rPr>
          <w:rFonts w:ascii="Times New Roman" w:hAnsi="Times New Roman"/>
          <w:color w:val="000000"/>
          <w:sz w:val="24"/>
        </w:rPr>
        <w:t xml:space="preserve"> </w:t>
      </w:r>
      <w:r>
        <w:rPr>
          <w:rFonts w:ascii="Times New Roman" w:hAnsi="Times New Roman"/>
          <w:color w:val="000000"/>
          <w:sz w:val="24"/>
        </w:rPr>
        <w:t xml:space="preserve">is processed by a 3-layer Multi-Layer Perceptron (MLP) with layer dimensions</w:t>
      </w:r>
      <w:r>
        <w:rPr>
          <w:rFonts w:ascii="Times New Roman" w:hAnsi="Times New Roman"/>
          <w:color w:val="000000"/>
          <w:sz w:val="24"/>
        </w:rPr>
        <w:t xml:space="preserve"> </w:t>
      </w:r>
      <m:oMath>
        <m:r>
          <m:rPr>
            <m:sty m:val="p"/>
          </m:rPr>
          <m:t>[</m:t>
        </m:r>
        <m:r>
          <m:t>136</m:t>
        </m:r>
        <m:r>
          <m:rPr>
            <m:sty m:val="p"/>
          </m:rPr>
          <m:t>→</m:t>
        </m:r>
        <m:r>
          <m:t>128</m:t>
        </m:r>
        <m:r>
          <m:rPr>
            <m:sty m:val="p"/>
          </m:rPr>
          <m:t>→</m:t>
        </m:r>
        <m:r>
          <m:t>64</m:t>
        </m:r>
        <m:r>
          <m:rPr>
            <m:sty m:val="p"/>
          </m:rPr>
          <m:t>→</m:t>
        </m:r>
        <m:r>
          <m:t>1</m:t>
        </m:r>
        <m:r>
          <m:rPr>
            <m:sty m:val="p"/>
          </m:rPr>
          <m:t>]</m:t>
        </m:r>
      </m:oMath>
      <w:r>
        <w:rPr>
          <w:rFonts w:ascii="Times New Roman" w:hAnsi="Times New Roman"/>
          <w:color w:val="000000"/>
          <w:sz w:val="24"/>
        </w:rPr>
        <w:t xml:space="preserve">. Each hidden layer applies Layer Normalization followed by LeakyReLU activations (</w:t>
      </w:r>
      <m:oMath>
        <m:r>
          <m:t>α</m:t>
        </m:r>
        <m:r>
          <m:rPr>
            <m:sty m:val="p"/>
          </m:rPr>
          <m:t>=</m:t>
        </m:r>
        <m:r>
          <m:t>0.01</m:t>
        </m:r>
      </m:oMath>
      <w:r>
        <w:rPr>
          <w:rFonts w:ascii="Times New Roman" w:hAnsi="Times New Roman"/>
          <w:color w:val="000000"/>
          <w:sz w:val="24"/>
        </w:rPr>
        <w:t xml:space="preserve">) and a dropout rate of</w:t>
      </w:r>
      <w:r>
        <w:rPr>
          <w:rFonts w:ascii="Times New Roman" w:hAnsi="Times New Roman"/>
          <w:color w:val="000000"/>
          <w:sz w:val="24"/>
        </w:rPr>
        <w:t xml:space="preserve"> </w:t>
      </w:r>
      <m:oMath>
        <m:r>
          <m:t>0.1</m:t>
        </m:r>
      </m:oMath>
      <w:r>
        <w:rPr>
          <w:rFonts w:ascii="Times New Roman" w:hAnsi="Times New Roman"/>
          <w:color w:val="000000"/>
          <w:sz w:val="24"/>
        </w:rPr>
        <w:t xml:space="preserve">. The scalar output is passed through a Sigmoid activation to yield the unconstrained interdiction probability</w:t>
      </w:r>
      <w:r>
        <w:rPr>
          <w:rFonts w:ascii="Times New Roman" w:hAnsi="Times New Roman"/>
          <w:color w:val="000000"/>
          <w:sz w:val="24"/>
        </w:rPr>
        <w:t xml:space="preserve"> </w:t>
      </w:r>
      <m:oMath>
        <m:sSub>
          <m:e>
            <m:acc>
              <m:accPr>
                <m:chr m:val="̃"/>
              </m:accPr>
              <m:e>
                <m:r>
                  <m:t>p</m:t>
                </m:r>
              </m:e>
            </m:acc>
          </m:e>
          <m:sub>
            <m:r>
              <m:t>D</m:t>
            </m:r>
          </m:sub>
        </m:sSub>
        <m:r>
          <m:rPr>
            <m:sty m:val="p"/>
          </m:rPr>
          <m:t>(</m:t>
        </m:r>
        <m:r>
          <m:t>e</m:t>
        </m:r>
        <m:r>
          <m:rPr>
            <m:sty m:val="p"/>
          </m:rPr>
          <m:t>)</m:t>
        </m:r>
        <m:r>
          <m:rPr>
            <m:sty m:val="p"/>
          </m:rPr>
          <m:t>∈</m:t>
        </m:r>
        <m:r>
          <m:rPr>
            <m:sty m:val="p"/>
          </m:rPr>
          <m:t>[</m:t>
        </m:r>
        <m:r>
          <m:t>0</m:t>
        </m:r>
        <m:r>
          <m:rPr>
            <m:sty m:val="p"/>
          </m:rPr>
          <m:t>,</m:t>
        </m:r>
        <m:r>
          <m:t>1</m:t>
        </m:r>
        <m:r>
          <m:rPr>
            <m:sty m:val="p"/>
          </m:rPr>
          <m:t>]</m:t>
        </m:r>
      </m:oMath>
      <w:r>
        <w:rPr>
          <w:rFonts w:ascii="Times New Roman" w:hAnsi="Times New Roman"/>
          <w:color w:val="000000"/>
          <w:sz w:val="24"/>
        </w:rPr>
        <w:t xml:space="preserve">. To enforce differentiability during backpropagation while strictly respecting the operational budget</w:t>
      </w:r>
      <w:r>
        <w:rPr>
          <w:rFonts w:ascii="Times New Roman" w:hAnsi="Times New Roman"/>
          <w:color w:val="000000"/>
          <w:sz w:val="24"/>
        </w:rPr>
        <w:t xml:space="preserve"> </w:t>
      </w:r>
      <m:oMath>
        <m:sSub>
          <m:e>
            <m:r>
              <m:t>B</m:t>
            </m:r>
          </m:e>
          <m:sub>
            <m:r>
              <m:rPr>
                <m:nor/>
                <m:sty m:val="p"/>
              </m:rPr>
              <m:t>ops</m:t>
            </m:r>
          </m:sub>
        </m:sSub>
      </m:oMath>
      <w:r>
        <w:rPr>
          <w:rFonts w:ascii="Times New Roman" w:hAnsi="Times New Roman"/>
          <w:color w:val="000000"/>
          <w:sz w:val="24"/>
        </w:rPr>
        <w:t xml:space="preserve">, we apply Gumbel-Softmax relaxation across candidate edge scores during training, transitioning to deterministic top-</w:t>
      </w:r>
      <m:oMath>
        <m:sSub>
          <m:e>
            <m:r>
              <m:t>B</m:t>
            </m:r>
          </m:e>
          <m:sub>
            <m:r>
              <m:rPr>
                <m:nor/>
                <m:sty m:val="p"/>
              </m:rPr>
              <m:t>ops</m:t>
            </m:r>
          </m:sub>
        </m:sSub>
      </m:oMath>
      <w:r>
        <w:rPr>
          <w:rFonts w:ascii="Times New Roman" w:hAnsi="Times New Roman"/>
          <w:color w:val="000000"/>
          <w:sz w:val="24"/>
        </w:rPr>
        <w:t xml:space="preserve"> </w:t>
      </w:r>
      <w:r>
        <w:rPr>
          <w:rFonts w:ascii="Times New Roman" w:hAnsi="Times New Roman"/>
          <w:color w:val="000000"/>
          <w:sz w:val="24"/>
        </w:rPr>
        <w:t xml:space="preserve">edge selection during inference.</w:t>
      </w:r>
    </w:p>
    <w:bookmarkEnd w:id="159"/>
    <w:bookmarkStart w:id="163" w:name="attacker-policy-network-pi_phi"/>
    <w:p>
      <w:pPr>
        <w:pStyle w:val="Heading5"/>
        <w:keepNext/>
        <w:spacing w:before="160" w:after="40" w:line="276" w:lineRule="auto"/>
        <w:ind w:firstLine="0"/>
        <w:jc w:val="left"/>
      </w:pPr>
      <w:r>
        <w:rPr>
          <w:rFonts w:ascii="Times New Roman" w:hAnsi="Times New Roman"/>
          <w:b/>
          <w:color w:val="000000"/>
          <w:sz w:val="22"/>
        </w:rPr>
        <w:t>Attacker Policy Network ():</w:t>
      </w:r>
    </w:p>
    <w:p>
      <w:pPr>
        <w:pStyle w:val="FirstParagraph"/>
        <w:spacing w:before="0" w:after="120" w:line="360" w:lineRule="auto"/>
        <w:ind w:firstLine="0"/>
        <w:jc w:val="both"/>
      </w:pPr>
      <w:r>
        <w:rPr>
          <w:rFonts w:ascii="Times New Roman" w:hAnsi="Times New Roman"/>
          <w:color w:val="000000"/>
          <w:sz w:val="24"/>
        </w:rPr>
        <w:t xml:space="preserve">The simulated adversary employs a Deep Q-Network (DQN) architecture to learn optimal lateral movement traversal. Given the current compromised principal node state</w:t>
      </w:r>
      <w:r>
        <w:rPr>
          <w:rFonts w:ascii="Times New Roman" w:hAnsi="Times New Roman"/>
          <w:color w:val="000000"/>
          <w:sz w:val="24"/>
        </w:rPr>
        <w:t xml:space="preserve"> </w:t>
      </w:r>
      <m:oMath>
        <m:sSub>
          <m:e>
            <m:r>
              <m:t>s</m:t>
            </m:r>
          </m:e>
          <m:sub>
            <m:r>
              <m:t>t</m:t>
            </m:r>
          </m:sub>
        </m:sSub>
        <m:r>
          <m:rPr>
            <m:sty m:val="p"/>
          </m:rPr>
          <m:t>=</m:t>
        </m:r>
        <m:r>
          <m:t>v</m:t>
        </m:r>
      </m:oMath>
      <w:r>
        <w:rPr>
          <w:rFonts w:ascii="Times New Roman" w:hAnsi="Times New Roman"/>
          <w:color w:val="000000"/>
          <w:sz w:val="24"/>
        </w:rPr>
        <w:t xml:space="preserve">, the Q-network evaluates all outgoing authorization edges</w:t>
      </w:r>
      <w:r>
        <w:rPr>
          <w:rFonts w:ascii="Times New Roman" w:hAnsi="Times New Roman"/>
          <w:color w:val="000000"/>
          <w:sz w:val="24"/>
        </w:rPr>
        <w:t xml:space="preserve"> </w:t>
      </w:r>
      <m:oMath>
        <m:r>
          <m:t>a</m:t>
        </m:r>
        <m:r>
          <m:rPr>
            <m:sty m:val="p"/>
          </m:rPr>
          <m:t>=</m:t>
        </m:r>
        <m:r>
          <m:rPr>
            <m:sty m:val="p"/>
          </m:rPr>
          <m:t>(</m:t>
        </m:r>
        <m:r>
          <m:t>v</m:t>
        </m:r>
        <m:r>
          <m:rPr>
            <m:sty m:val="p"/>
          </m:rPr>
          <m:t>,</m:t>
        </m:r>
        <m:r>
          <m:t>w</m:t>
        </m:r>
        <m:r>
          <m:rPr>
            <m:sty m:val="p"/>
          </m:rPr>
          <m:t>)</m:t>
        </m:r>
        <m:r>
          <m:rPr>
            <m:sty m:val="p"/>
          </m:rPr>
          <m:t>∈</m:t>
        </m:r>
        <m:sSub>
          <m:e>
            <m:r>
              <m:rPr>
                <m:scr m:val="script"/>
                <m:sty m:val="p"/>
              </m:rPr>
              <m:t>N</m:t>
            </m:r>
          </m:e>
          <m:sub>
            <m:r>
              <m:rPr>
                <m:nor/>
                <m:sty m:val="p"/>
              </m:rPr>
              <m:t>out</m:t>
            </m:r>
          </m:sub>
        </m:sSub>
        <m:r>
          <m:rPr>
            <m:sty m:val="p"/>
          </m:rPr>
          <m:t>(</m:t>
        </m:r>
        <m:r>
          <m:t>v</m:t>
        </m:r>
        <m:r>
          <m:rPr>
            <m:sty m:val="p"/>
          </m:rPr>
          <m:t>)</m:t>
        </m:r>
      </m:oMath>
      <w:r>
        <w:rPr>
          <w:rFonts w:ascii="Times New Roman" w:hAnsi="Times New Roman"/>
          <w:color w:val="000000"/>
          <w:sz w:val="24"/>
        </w:rPr>
        <w:t xml:space="preserve">. The state-action value</w:t>
      </w:r>
      <w:r>
        <w:rPr>
          <w:rFonts w:ascii="Times New Roman" w:hAnsi="Times New Roman"/>
          <w:color w:val="000000"/>
          <w:sz w:val="24"/>
        </w:rPr>
        <w:t xml:space="preserve"> </w:t>
      </w:r>
      <m:oMath>
        <m:sSub>
          <m:e>
            <m:r>
              <m:t>Q</m:t>
            </m:r>
          </m:e>
          <m:sub>
            <m:r>
              <m:t>ϕ</m:t>
            </m:r>
          </m:sub>
        </m:sSub>
        <m:r>
          <m:rPr>
            <m:sty m:val="p"/>
          </m:rPr>
          <m:t>(</m:t>
        </m:r>
        <m:r>
          <m:t>s</m:t>
        </m:r>
        <m:r>
          <m:rPr>
            <m:sty m:val="p"/>
          </m:rPr>
          <m:t>,</m:t>
        </m:r>
        <m:r>
          <m:t>a</m:t>
        </m:r>
        <m:r>
          <m:rPr>
            <m:sty m:val="p"/>
          </m:rPr>
          <m:t>)</m:t>
        </m:r>
      </m:oMath>
      <w:r>
        <w:rPr>
          <w:rFonts w:ascii="Times New Roman" w:hAnsi="Times New Roman"/>
          <w:color w:val="000000"/>
          <w:sz w:val="24"/>
        </w:rPr>
        <w:t xml:space="preserve"> </w:t>
      </w:r>
      <w:r>
        <w:rPr>
          <w:rFonts w:ascii="Times New Roman" w:hAnsi="Times New Roman"/>
          <w:color w:val="000000"/>
          <w:sz w:val="24"/>
        </w:rPr>
        <w:t xml:space="preserve">is computed by passing neighbor representations through a 2-layer Relational Graph Convolutional Network (R-GCN) with hidden dimension</w:t>
      </w:r>
      <w:r>
        <w:rPr>
          <w:rFonts w:ascii="Times New Roman" w:hAnsi="Times New Roman"/>
          <w:color w:val="000000"/>
          <w:sz w:val="24"/>
        </w:rPr>
        <w:t xml:space="preserve"> </w:t>
      </w:r>
      <m:oMath>
        <m:r>
          <m:t>64</m:t>
        </m:r>
      </m:oMath>
      <w:r>
        <w:rPr>
          <w:rFonts w:ascii="Times New Roman" w:hAnsi="Times New Roman"/>
          <w:color w:val="000000"/>
          <w:sz w:val="24"/>
        </w:rPr>
        <w:t xml:space="preserve">, followed by a linear projection head. Exploration follows an</w:t>
      </w:r>
      <w:r>
        <w:rPr>
          <w:rFonts w:ascii="Times New Roman" w:hAnsi="Times New Roman"/>
          <w:color w:val="000000"/>
          <w:sz w:val="24"/>
        </w:rPr>
        <w:t xml:space="preserve"> </w:t>
      </w:r>
      <m:oMath>
        <m:r>
          <m:t>ϵ</m:t>
        </m:r>
      </m:oMath>
      <w:r>
        <w:rPr>
          <w:rFonts w:ascii="Times New Roman" w:hAnsi="Times New Roman"/>
          <w:color w:val="000000"/>
          <w:sz w:val="24"/>
        </w:rPr>
        <w:t xml:space="preserve">-greedy schedule with exponential decay.</w:t>
      </w:r>
    </w:p>
    <w:p>
      <w:pPr>
        <w:pStyle w:val="BodyText"/>
        <w:spacing w:before="0" w:after="120" w:line="360" w:lineRule="auto"/>
        <w:ind w:firstLine="360"/>
        <w:jc w:val="both"/>
      </w:pPr>
      <w:r>
        <w:rPr>
          <w:rFonts w:ascii="Times New Roman" w:hAnsi="Times New Roman"/>
          <w:color w:val="000000"/>
          <w:sz w:val="24"/>
        </w:rPr>
        <w:t xml:space="preserve">Table 9.1 provides the comprehensive hyperparameter specifications for both agents across all training runs.</w:t>
      </w:r>
    </w:p>
    <w:bookmarkStart w:id="164" w:name="tab:marl_hyperparams"/>
    <w:p>
      <w:pPr>
        <w:pStyle w:val="TableCaption"/>
        <w:keepNext/>
        <w:spacing w:before="280" w:after="80"/>
        <w:ind w:firstLine="0"/>
        <w:jc w:val="center"/>
      </w:pPr>
      <w:r>
        <w:rPr>
          <w:rFonts w:ascii="Times New Roman" w:hAnsi="Times New Roman"/>
          <w:b/>
          <w:bCs/>
          <w:color w:val="000000"/>
          <w:sz w:val="21"/>
        </w:rPr>
        <w:t xml:space="preserve">Table 9.1:</w:t>
      </w:r>
      <w:r>
        <w:rPr>
          <w:rFonts w:ascii="Times New Roman" w:hAnsi="Times New Roman"/>
          <w:color w:val="000000"/>
          <w:sz w:val="21"/>
        </w:rPr>
        <w:t xml:space="preserve"> </w:t>
      </w:r>
      <w:r>
        <w:rPr>
          <w:rFonts w:ascii="Times New Roman" w:hAnsi="Times New Roman"/>
          <w:color w:val="000000"/>
          <w:sz w:val="21"/>
        </w:rPr>
        <w:t xml:space="preserve">Hyperparameter and Architectural Specifications for the Stackelberg MARL Defense Framework.</w:t>
      </w:r>
    </w:p>
    <w:tbl>
      <w:tblPr>
        <w:tblStyle w:val="Table"/>
        <w:tblW w:type="auto" w:w="0"/>
        <w:jc w:val="center"/>
        <w:tblLayout w:type="fixed"/>
        <w:tblLook w:firstRow="1" w:lastRow="0" w:firstColumn="0" w:lastColumn="0" w:noHBand="0" w:noVBand="0" w:val="0020"/>
        <w:tblCaption w:val="Table 9.1: Hyperparameter and Architectural Specifications for the Stackelberg MARL Defense Framework."/>
        <w:tblBorders>
          <w:top w:val="single" w:sz="12" w:space="0" w:color="000000"/>
          <w:bottom w:val="single" w:sz="12" w:space="0" w:color="000000"/>
          <w:insideH w:val="none"/>
          <w:insideV w:val="none"/>
          <w:left w:val="none"/>
          <w:right w:val="none"/>
        </w:tblBorders>
      </w:tblPr>
      <w:tblGrid>
        <w:gridCol w:w="2640"/>
        <w:gridCol w:w="2640"/>
        <w:gridCol w:w="2640"/>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left"/>
            </w:pPr>
            <w:r>
              <w:rPr>
                <w:rFonts w:ascii="Times New Roman" w:hAnsi="Times New Roman"/>
                <w:b/>
                <w:bCs/>
                <w:color w:val="000000"/>
                <w:sz w:val="19"/>
              </w:rPr>
              <w:t xml:space="preserve">Hyperparameter</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Symbol / Value</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Architectural Description / Operational Role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Defender Initial Learning Rate</w:t>
            </w:r>
          </w:p>
        </w:tc>
        <w:tc>
          <w:tcPr>
            <w:tcMar>
              <w:top w:w="45" w:type="dxa"/>
              <w:bottom w:w="45" w:type="dxa"/>
              <w:left w:w="75" w:type="dxa"/>
              <w:right w:w="75" w:type="dxa"/>
            </w:tcMar>
          </w:tcPr>
          <w:p>
            <w:pPr>
              <w:pStyle w:val="Compact"/>
              <w:spacing w:before="40" w:after="40" w:line="252" w:lineRule="auto"/>
              <w:jc w:val="center"/>
            </w:pPr>
            <m:oMath>
              <m:sSub>
                <m:e>
                  <m:r>
                    <m:t>α</m:t>
                  </m:r>
                </m:e>
                <m:sub>
                  <m:r>
                    <m:t>0</m:t>
                  </m:r>
                </m:sub>
              </m:sSub>
              <m:r>
                <m:rPr>
                  <m:sty m:val="p"/>
                </m:rPr>
                <m:t>=</m:t>
              </m:r>
              <m:r>
                <m:t>1</m:t>
              </m:r>
              <m:r>
                <m:rPr>
                  <m:sty m:val="p"/>
                </m:rPr>
                <m:t>×</m:t>
              </m:r>
              <m:sSup>
                <m:e>
                  <m:r>
                    <m:t>10</m:t>
                  </m:r>
                </m:e>
                <m:sup>
                  <m:r>
                    <m:rPr>
                      <m:sty m:val="p"/>
                    </m:rPr>
                    <m:t>−</m:t>
                  </m:r>
                  <m:r>
                    <m:t>4</m:t>
                  </m:r>
                </m:sup>
              </m:sSup>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Slow timescale step-size parameter (AdamW)</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Defender Step Decay</w:t>
            </w:r>
          </w:p>
        </w:tc>
        <w:tc>
          <w:tcPr>
            <w:tcMar>
              <w:top w:w="45" w:type="dxa"/>
              <w:bottom w:w="45" w:type="dxa"/>
              <w:left w:w="75" w:type="dxa"/>
              <w:right w:w="75" w:type="dxa"/>
            </w:tcMar>
          </w:tcPr>
          <w:p>
            <w:pPr>
              <w:pStyle w:val="Compact"/>
              <w:spacing w:before="40" w:after="40" w:line="252" w:lineRule="auto"/>
              <w:jc w:val="center"/>
            </w:pPr>
            <m:oMath>
              <m:sSub>
                <m:e>
                  <m:r>
                    <m:t>α</m:t>
                  </m:r>
                </m:e>
                <m:sub>
                  <m:r>
                    <m:t>k</m:t>
                  </m:r>
                </m:sub>
              </m:sSub>
              <m:r>
                <m:rPr>
                  <m:sty m:val="p"/>
                </m:rPr>
                <m:t>=</m:t>
              </m:r>
              <m:f>
                <m:fPr>
                  <m:type m:val="bar"/>
                </m:fPr>
                <m:num>
                  <m:sSub>
                    <m:e>
                      <m:r>
                        <m:t>α</m:t>
                      </m:r>
                    </m:e>
                    <m:sub>
                      <m:r>
                        <m:t>0</m:t>
                      </m:r>
                    </m:sub>
                  </m:sSub>
                </m:num>
                <m:den>
                  <m:r>
                    <m:rPr>
                      <m:sty m:val="p"/>
                    </m:rPr>
                    <m:t>(</m:t>
                  </m:r>
                  <m:r>
                    <m:t>1</m:t>
                  </m:r>
                  <m:r>
                    <m:rPr>
                      <m:sty m:val="p"/>
                    </m:rPr>
                    <m:t>+</m:t>
                  </m:r>
                  <m:r>
                    <m:t>0.005</m:t>
                  </m:r>
                  <m:r>
                    <m:t>k</m:t>
                  </m:r>
                  <m:sSup>
                    <m:e>
                      <m:r>
                        <m:rPr>
                          <m:sty m:val="p"/>
                        </m:rPr>
                        <m:t>)</m:t>
                      </m:r>
                    </m:e>
                    <m:sup>
                      <m:r>
                        <m:t>0.6</m:t>
                      </m:r>
                    </m:sup>
                  </m:sSup>
                </m:den>
              </m:f>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Sub-linear schedule (</w:t>
            </w:r>
            <m:oMath>
              <m:r>
                <m:rPr>
                  <m:sty m:val="p"/>
                </m:rPr>
                <m:t>∑</m:t>
              </m:r>
              <m:sSub>
                <m:e>
                  <m:r>
                    <m:t>α</m:t>
                  </m:r>
                </m:e>
                <m:sub>
                  <m:r>
                    <m:t>k</m:t>
                  </m:r>
                </m:sub>
              </m:sSub>
              <m:r>
                <m:rPr>
                  <m:sty m:val="p"/>
                </m:rPr>
                <m:t>=</m:t>
              </m:r>
              <m:r>
                <m:rPr>
                  <m:sty m:val="p"/>
                </m:rPr>
                <m:t>∞</m:t>
              </m:r>
              <m:r>
                <m:rPr>
                  <m:sty m:val="p"/>
                </m:rPr>
                <m:t>,</m:t>
              </m:r>
              <m:r>
                <m:rPr>
                  <m:sty m:val="p"/>
                </m:rPr>
                <m:t>∑</m:t>
              </m:r>
              <m:sSubSup>
                <m:e>
                  <m:r>
                    <m:t>α</m:t>
                  </m:r>
                </m:e>
                <m:sub>
                  <m:r>
                    <m:t>k</m:t>
                  </m:r>
                </m:sub>
                <m:sup>
                  <m:r>
                    <m:t>2</m:t>
                  </m:r>
                </m:sup>
              </m:sSubSup>
              <m:r>
                <m:rPr>
                  <m:sty m:val="p"/>
                </m:rPr>
                <m:t>&lt;</m:t>
              </m:r>
              <m:r>
                <m:rPr>
                  <m:sty m:val="p"/>
                </m:rPr>
                <m:t>∞</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Attacker Initial Learning Rate</w:t>
            </w:r>
          </w:p>
        </w:tc>
        <w:tc>
          <w:tcPr>
            <w:tcMar>
              <w:top w:w="45" w:type="dxa"/>
              <w:bottom w:w="45" w:type="dxa"/>
              <w:left w:w="75" w:type="dxa"/>
              <w:right w:w="75" w:type="dxa"/>
            </w:tcMar>
          </w:tcPr>
          <w:p>
            <w:pPr>
              <w:pStyle w:val="Compact"/>
              <w:spacing w:before="40" w:after="40" w:line="252" w:lineRule="auto"/>
              <w:jc w:val="center"/>
            </w:pPr>
            <m:oMath>
              <m:sSub>
                <m:e>
                  <m:r>
                    <m:t>η</m:t>
                  </m:r>
                </m:e>
                <m:sub>
                  <m:r>
                    <m:t>0</m:t>
                  </m:r>
                </m:sub>
              </m:sSub>
              <m:r>
                <m:rPr>
                  <m:sty m:val="p"/>
                </m:rPr>
                <m:t>=</m:t>
              </m:r>
              <m:r>
                <m:t>1</m:t>
              </m:r>
              <m:r>
                <m:rPr>
                  <m:sty m:val="p"/>
                </m:rPr>
                <m:t>×</m:t>
              </m:r>
              <m:sSup>
                <m:e>
                  <m:r>
                    <m:t>10</m:t>
                  </m:r>
                </m:e>
                <m:sup>
                  <m:r>
                    <m:rPr>
                      <m:sty m:val="p"/>
                    </m:rPr>
                    <m:t>−</m:t>
                  </m:r>
                  <m:r>
                    <m:t>3</m:t>
                  </m:r>
                </m:sup>
              </m:sSup>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Fast timescale step-size parameter (AdamW)</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Attacker Step Decay</w:t>
            </w:r>
          </w:p>
        </w:tc>
        <w:tc>
          <w:tcPr>
            <w:tcMar>
              <w:top w:w="45" w:type="dxa"/>
              <w:bottom w:w="45" w:type="dxa"/>
              <w:left w:w="75" w:type="dxa"/>
              <w:right w:w="75" w:type="dxa"/>
            </w:tcMar>
          </w:tcPr>
          <w:p>
            <w:pPr>
              <w:pStyle w:val="Compact"/>
              <w:spacing w:before="40" w:after="40" w:line="252" w:lineRule="auto"/>
              <w:jc w:val="center"/>
            </w:pPr>
            <m:oMath>
              <m:sSub>
                <m:e>
                  <m:r>
                    <m:t>η</m:t>
                  </m:r>
                </m:e>
                <m:sub>
                  <m:r>
                    <m:t>k</m:t>
                  </m:r>
                </m:sub>
              </m:sSub>
              <m:r>
                <m:rPr>
                  <m:sty m:val="p"/>
                </m:rPr>
                <m:t>=</m:t>
              </m:r>
              <m:f>
                <m:fPr>
                  <m:type m:val="bar"/>
                </m:fPr>
                <m:num>
                  <m:sSub>
                    <m:e>
                      <m:r>
                        <m:t>η</m:t>
                      </m:r>
                    </m:e>
                    <m:sub>
                      <m:r>
                        <m:t>0</m:t>
                      </m:r>
                    </m:sub>
                  </m:sSub>
                </m:num>
                <m:den>
                  <m:r>
                    <m:rPr>
                      <m:sty m:val="p"/>
                    </m:rPr>
                    <m:t>(</m:t>
                  </m:r>
                  <m:r>
                    <m:t>1</m:t>
                  </m:r>
                  <m:r>
                    <m:rPr>
                      <m:sty m:val="p"/>
                    </m:rPr>
                    <m:t>+</m:t>
                  </m:r>
                  <m:r>
                    <m:t>0.001</m:t>
                  </m:r>
                  <m:r>
                    <m:t>k</m:t>
                  </m:r>
                  <m:sSup>
                    <m:e>
                      <m:r>
                        <m:rPr>
                          <m:sty m:val="p"/>
                        </m:rPr>
                        <m:t>)</m:t>
                      </m:r>
                    </m:e>
                    <m:sup>
                      <m:r>
                        <m:t>0.8</m:t>
                      </m:r>
                    </m:sup>
                  </m:sSup>
                </m:den>
              </m:f>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Fast schedule ensuring</w:t>
            </w:r>
            <w:r>
              <w:rPr>
                <w:rFonts w:ascii="Times New Roman" w:hAnsi="Times New Roman"/>
                <w:color w:val="000000"/>
                <w:sz w:val="18"/>
              </w:rPr>
              <w:t xml:space="preserve"> </w:t>
            </w:r>
            <m:oMath>
              <m:sSub>
                <m:e>
                  <m:r>
                    <m:rPr>
                      <m:sty m:val="p"/>
                    </m:rPr>
                    <m:t>lim</m:t>
                  </m:r>
                </m:e>
                <m:sub>
                  <m:r>
                    <m:t>k</m:t>
                  </m:r>
                  <m:r>
                    <m:rPr>
                      <m:sty m:val="p"/>
                    </m:rPr>
                    <m:t>→</m:t>
                  </m:r>
                  <m:r>
                    <m:rPr>
                      <m:sty m:val="p"/>
                    </m:rPr>
                    <m:t>∞</m:t>
                  </m:r>
                </m:sub>
              </m:sSub>
              <m:sSub>
                <m:e>
                  <m:r>
                    <m:t>α</m:t>
                  </m:r>
                </m:e>
                <m:sub>
                  <m:r>
                    <m:t>k</m:t>
                  </m:r>
                </m:sub>
              </m:sSub>
              <m:r>
                <m:rPr>
                  <m:sty m:val="p"/>
                </m:rPr>
                <m:t>/</m:t>
              </m:r>
              <m:sSub>
                <m:e>
                  <m:r>
                    <m:t>η</m:t>
                  </m:r>
                </m:e>
                <m:sub>
                  <m:r>
                    <m:t>k</m:t>
                  </m:r>
                </m:sub>
              </m:sSub>
              <m:r>
                <m:rPr>
                  <m:sty m:val="p"/>
                </m:rPr>
                <m:t>=</m:t>
              </m:r>
              <m:r>
                <m:t>0</m:t>
              </m:r>
            </m:oMath>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Discount Factor</w:t>
            </w:r>
          </w:p>
        </w:tc>
        <w:tc>
          <w:tcPr>
            <w:tcMar>
              <w:top w:w="45" w:type="dxa"/>
              <w:bottom w:w="45" w:type="dxa"/>
              <w:left w:w="75" w:type="dxa"/>
              <w:right w:w="75" w:type="dxa"/>
            </w:tcMar>
          </w:tcPr>
          <w:p>
            <w:pPr>
              <w:pStyle w:val="Compact"/>
              <w:spacing w:before="40" w:after="40" w:line="252" w:lineRule="auto"/>
              <w:jc w:val="center"/>
            </w:pPr>
            <m:oMath>
              <m:r>
                <m:t>γ</m:t>
              </m:r>
              <m:r>
                <m:rPr>
                  <m:sty m:val="p"/>
                </m:rPr>
                <m:t>=</m:t>
              </m:r>
              <m:r>
                <m:t>0.99</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Temporal reward discounting for multi-hop paths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Budget Penalty Weight</w:t>
            </w:r>
          </w:p>
        </w:tc>
        <w:tc>
          <w:tcPr>
            <w:tcMar>
              <w:top w:w="45" w:type="dxa"/>
              <w:bottom w:w="45" w:type="dxa"/>
              <w:left w:w="75" w:type="dxa"/>
              <w:right w:w="75" w:type="dxa"/>
            </w:tcMar>
          </w:tcPr>
          <w:p>
            <w:pPr>
              <w:pStyle w:val="Compact"/>
              <w:spacing w:before="40" w:after="40" w:line="252" w:lineRule="auto"/>
              <w:jc w:val="center"/>
            </w:pPr>
            <m:oMath>
              <m:sSub>
                <m:e>
                  <m:r>
                    <m:t>λ</m:t>
                  </m:r>
                </m:e>
                <m:sub>
                  <m:r>
                    <m:rPr>
                      <m:nor/>
                      <m:sty m:val="p"/>
                    </m:rPr>
                    <m:t>ops</m:t>
                  </m:r>
                </m:sub>
              </m:sSub>
              <m:r>
                <m:rPr>
                  <m:sty m:val="p"/>
                </m:rPr>
                <m:t>=</m:t>
              </m:r>
              <m:r>
                <m:t>2.5</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Multi-objective multiplier for disruption cost</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Strong Concavity Regularizer</w:t>
            </w:r>
          </w:p>
        </w:tc>
        <w:tc>
          <w:tcPr>
            <w:tcMar>
              <w:top w:w="45" w:type="dxa"/>
              <w:bottom w:w="45" w:type="dxa"/>
              <w:left w:w="75" w:type="dxa"/>
              <w:right w:w="75" w:type="dxa"/>
            </w:tcMar>
          </w:tcPr>
          <w:p>
            <w:pPr>
              <w:pStyle w:val="Compact"/>
              <w:spacing w:before="40" w:after="40" w:line="252" w:lineRule="auto"/>
              <w:jc w:val="center"/>
            </w:pPr>
            <m:oMath>
              <m:sSub>
                <m:e>
                  <m:r>
                    <m:t>γ</m:t>
                  </m:r>
                </m:e>
                <m:sub>
                  <m:r>
                    <m:rPr>
                      <m:nor/>
                      <m:sty m:val="p"/>
                    </m:rPr>
                    <m:t>reg</m:t>
                  </m:r>
                </m:sub>
              </m:sSub>
              <m:r>
                <m:rPr>
                  <m:sty m:val="p"/>
                </m:rPr>
                <m:t>=</m:t>
              </m:r>
              <m:r>
                <m:t>0.05</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m:oMath>
              <m:sSub>
                <m:e>
                  <m:r>
                    <m:t>L</m:t>
                  </m:r>
                </m:e>
                <m:sub>
                  <m:r>
                    <m:t>2</m:t>
                  </m:r>
                </m:sub>
              </m:sSub>
            </m:oMath>
            <w:r>
              <w:rPr>
                <w:rFonts w:ascii="Times New Roman" w:hAnsi="Times New Roman"/>
                <w:color w:val="000000"/>
                <w:sz w:val="18"/>
              </w:rPr>
              <w:t xml:space="preserve"> </w:t>
            </w:r>
            <w:r>
              <w:rPr>
                <w:rFonts w:ascii="Times New Roman" w:hAnsi="Times New Roman"/>
                <w:color w:val="000000"/>
                <w:sz w:val="18"/>
              </w:rPr>
              <w:t xml:space="preserve">penalty enforcing unique best response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Defender Network Hidden Dims</w:t>
            </w:r>
          </w:p>
        </w:tc>
        <w:tc>
          <w:tcPr>
            <w:tcMar>
              <w:top w:w="45" w:type="dxa"/>
              <w:bottom w:w="45" w:type="dxa"/>
              <w:left w:w="75" w:type="dxa"/>
              <w:right w:w="75" w:type="dxa"/>
            </w:tcMar>
          </w:tcPr>
          <w:p>
            <w:pPr>
              <w:pStyle w:val="Compact"/>
              <w:spacing w:before="40" w:after="40" w:line="252" w:lineRule="auto"/>
              <w:jc w:val="center"/>
            </w:pPr>
            <m:oMath>
              <m:r>
                <m:rPr>
                  <m:sty m:val="p"/>
                </m:rPr>
                <m:t>[</m:t>
              </m:r>
              <m:r>
                <m:t>128</m:t>
              </m:r>
              <m:r>
                <m:rPr>
                  <m:sty m:val="p"/>
                </m:rPr>
                <m:t>,</m:t>
              </m:r>
              <m:r>
                <m:t>64</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3-layer MLP with LayerNorm and LeakyReLU</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Attacker Network Hidden Dims</w:t>
            </w:r>
          </w:p>
        </w:tc>
        <w:tc>
          <w:tcPr>
            <w:tcMar>
              <w:top w:w="45" w:type="dxa"/>
              <w:bottom w:w="45" w:type="dxa"/>
              <w:left w:w="75" w:type="dxa"/>
              <w:right w:w="75" w:type="dxa"/>
            </w:tcMar>
          </w:tcPr>
          <w:p>
            <w:pPr>
              <w:pStyle w:val="Compact"/>
              <w:spacing w:before="40" w:after="40" w:line="252" w:lineRule="auto"/>
              <w:jc w:val="center"/>
            </w:pPr>
            <m:oMath>
              <m:r>
                <m:rPr>
                  <m:sty m:val="p"/>
                </m:rPr>
                <m:t>[</m:t>
              </m:r>
              <m:r>
                <m:t>64</m:t>
              </m:r>
              <m:r>
                <m:rPr>
                  <m:sty m:val="p"/>
                </m:rPr>
                <m:t>,</m:t>
              </m:r>
              <m:r>
                <m:t>64</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2-layer R-GCN with ReLU activations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Replay Buffer Capacity</w:t>
            </w:r>
          </w:p>
        </w:tc>
        <w:tc>
          <w:tcPr>
            <w:tcMar>
              <w:top w:w="45" w:type="dxa"/>
              <w:bottom w:w="45" w:type="dxa"/>
              <w:left w:w="75" w:type="dxa"/>
              <w:right w:w="75" w:type="dxa"/>
            </w:tcMar>
          </w:tcPr>
          <w:p>
            <w:pPr>
              <w:pStyle w:val="Compact"/>
              <w:spacing w:before="40" w:after="40" w:line="252" w:lineRule="auto"/>
              <w:jc w:val="center"/>
            </w:pPr>
            <m:oMath>
              <m:r>
                <m:t>50</m:t>
              </m:r>
              <m:r>
                <m:rPr>
                  <m:sty m:val="p"/>
                </m:rPr>
                <m:t>,</m:t>
              </m:r>
              <m:r>
                <m:t>000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Experience replay transitions for off-policy attacker</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Mini-Batch Size</w:t>
            </w:r>
          </w:p>
        </w:tc>
        <w:tc>
          <w:tcPr>
            <w:tcMar>
              <w:top w:w="45" w:type="dxa"/>
              <w:bottom w:w="45" w:type="dxa"/>
              <w:left w:w="75" w:type="dxa"/>
              <w:right w:w="75" w:type="dxa"/>
            </w:tcMar>
          </w:tcPr>
          <w:p>
            <w:pPr>
              <w:pStyle w:val="Compact"/>
              <w:spacing w:before="40" w:after="40" w:line="252" w:lineRule="auto"/>
              <w:jc w:val="center"/>
            </w:pPr>
            <m:oMath>
              <m:r>
                <m:t>64</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Transition tuples sampled per gradient step</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Exploration Schedule</w:t>
            </w:r>
          </w:p>
        </w:tc>
        <w:tc>
          <w:tcPr>
            <w:tcMar>
              <w:top w:w="45" w:type="dxa"/>
              <w:bottom w:w="45" w:type="dxa"/>
              <w:left w:w="75" w:type="dxa"/>
              <w:right w:w="75" w:type="dxa"/>
            </w:tcMar>
          </w:tcPr>
          <w:p>
            <w:pPr>
              <w:pStyle w:val="Compact"/>
              <w:spacing w:before="40" w:after="40" w:line="252" w:lineRule="auto"/>
              <w:jc w:val="center"/>
            </w:pPr>
            <m:oMath>
              <m:r>
                <m:t>ϵ</m:t>
              </m:r>
              <m:r>
                <m:rPr>
                  <m:sty m:val="p"/>
                </m:rPr>
                <m:t>:</m:t>
              </m:r>
              <m:r>
                <m:t>1.0</m:t>
              </m:r>
              <m:r>
                <m:rPr>
                  <m:sty m:val="p"/>
                </m:rPr>
                <m:t>→</m:t>
              </m:r>
              <m:r>
                <m:t>0.05</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Exponential decay over first 100 training episodes</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Training Episodes</w:t>
            </w:r>
          </w:p>
        </w:tc>
        <w:tc>
          <w:tcPr>
            <w:tcMar>
              <w:top w:w="45" w:type="dxa"/>
              <w:bottom w:w="45" w:type="dxa"/>
              <w:left w:w="75" w:type="dxa"/>
              <w:right w:w="75" w:type="dxa"/>
            </w:tcMar>
          </w:tcPr>
          <w:p>
            <w:pPr>
              <w:pStyle w:val="Compact"/>
              <w:spacing w:before="40" w:after="40" w:line="252" w:lineRule="auto"/>
              <w:jc w:val="center"/>
            </w:pPr>
            <m:oMath>
              <m:r>
                <m:t>250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left"/>
            </w:pPr>
            <w:r>
              <w:rPr>
                <w:rFonts w:ascii="Times New Roman" w:hAnsi="Times New Roman"/>
                <w:color w:val="000000"/>
                <w:sz w:val="18"/>
              </w:rPr>
              <w:t xml:space="preserve">Episodes per topology (max 50 steps per episode)</w:t>
            </w:r>
          </w:p>
        </w:tc>
      </w:tr>
    </w:tbl>
    <w:bookmarkEnd w:id="160"/>
    <w:bookmarkEnd w:id="161"/>
    <w:bookmarkEnd w:id="162"/>
    <w:bookmarkEnd w:id="163"/>
    <w:bookmarkStart w:id="165" w:name="sec:game_simulation"/>
    <w:p>
      <w:pPr>
        <w:pStyle w:val="Heading2"/>
        <w:keepNext/>
        <w:spacing w:before="320" w:after="120" w:line="276" w:lineRule="auto"/>
        <w:ind w:firstLine="0"/>
        <w:jc w:val="left"/>
      </w:pPr>
      <w:r>
        <w:rPr>
          <w:rFonts w:ascii="Times New Roman" w:hAnsi="Times New Roman"/>
          <w:b/>
          <w:color w:val="000000"/>
          <w:sz w:val="28"/>
        </w:rPr>
        <w:t>9.6  Defense Evaluation and Remediation Trade-offs</w:t>
      </w:r>
    </w:p>
    <w:bookmarkStart w:id="166" w:name="Xb35e3e1bb71a61c95ec86a2111813118e0ade8b"/>
    <w:p>
      <w:pPr>
        <w:pStyle w:val="Heading3"/>
        <w:keepNext/>
        <w:spacing w:before="240" w:after="80" w:line="276" w:lineRule="auto"/>
        <w:ind w:firstLine="0"/>
        <w:jc w:val="left"/>
      </w:pPr>
      <w:r>
        <w:rPr>
          <w:rFonts w:ascii="Times New Roman" w:hAnsi="Times New Roman"/>
          <w:b/>
          <w:color w:val="000000"/>
          <w:sz w:val="24"/>
        </w:rPr>
        <w:t>9.6.1  Evaluation Protocol and Evaluated Topologies</w:t>
      </w:r>
    </w:p>
    <w:p>
      <w:pPr>
        <w:pStyle w:val="FirstParagraph"/>
        <w:spacing w:before="0" w:after="120" w:line="360" w:lineRule="auto"/>
        <w:ind w:firstLine="0"/>
        <w:jc w:val="both"/>
      </w:pPr>
      <w:r>
        <w:rPr>
          <w:rFonts w:ascii="Times New Roman" w:hAnsi="Times New Roman"/>
          <w:color w:val="000000"/>
          <w:sz w:val="24"/>
        </w:rPr>
        <w:t xml:space="preserve">To evaluate automated edge-interdiction defense strategies and characterize operational trade-offs, we employ a mixed methodology combining empirical graph algorithmic benchmarking with notional game-theoretic simulation:</w:t>
      </w:r>
    </w:p>
    <w:p>
      <w:pPr>
        <w:numPr>
          <w:ilvl w:val="0"/>
          <w:numId w:val="81"/>
        </w:numPr>
        <w:spacing w:before="0" w:after="60" w:line="300" w:lineRule="auto"/>
        <w:jc w:val="both"/>
      </w:pPr>
      <w:r>
        <w:rPr>
          <w:rFonts w:ascii="Times New Roman" w:hAnsi="Times New Roman"/>
          <w:b/>
          <w:bCs/>
          <w:color w:val="000000"/>
          <w:sz w:val="24"/>
        </w:rPr>
        <w:t xml:space="preserve">Empirical Benchmark Suite:</w:t>
      </w:r>
      <w:r>
        <w:rPr>
          <w:rFonts w:ascii="Times New Roman" w:hAnsi="Times New Roman"/>
          <w:color w:val="000000"/>
          <w:sz w:val="24"/>
        </w:rPr>
        <w:t xml:space="preserve"> </w:t>
      </w:r>
      <w:r>
        <w:rPr>
          <w:rFonts w:ascii="Times New Roman" w:hAnsi="Times New Roman"/>
          <w:color w:val="000000"/>
          <w:sz w:val="24"/>
        </w:rPr>
        <w:t xml:space="preserve">We evaluate the three algorithmic remediation strategies across</w:t>
      </w:r>
      <w:r>
        <w:rPr>
          <w:rFonts w:ascii="Times New Roman" w:hAnsi="Times New Roman"/>
          <w:color w:val="000000"/>
          <w:sz w:val="24"/>
        </w:rPr>
        <w:t xml:space="preserve"> </w:t>
      </w:r>
      <w:r>
        <w:rPr>
          <w:rFonts w:ascii="Times New Roman" w:hAnsi="Times New Roman"/>
          <w:b/>
          <w:bCs/>
          <w:color w:val="000000"/>
          <w:sz w:val="24"/>
        </w:rPr>
        <w:t xml:space="preserve">30 synthetic Active Directory topologies</w:t>
      </w:r>
      <w:r>
        <w:rPr>
          <w:rFonts w:ascii="Times New Roman" w:hAnsi="Times New Roman"/>
          <w:color w:val="000000"/>
          <w:sz w:val="24"/>
        </w:rPr>
        <w:t xml:space="preserve"> </w:t>
      </w:r>
      <w:r>
        <w:rPr>
          <w:rFonts w:ascii="Times New Roman" w:hAnsi="Times New Roman"/>
          <w:color w:val="000000"/>
          <w:sz w:val="24"/>
        </w:rPr>
        <w:t xml:space="preserve">spanning all core ADCS privilege escalation classes (ESC1, ESC2, ESC3, ESC4, ESC9, and ESC13). Evaluated topologies average</w:t>
      </w:r>
      <w:r>
        <w:rPr>
          <w:rFonts w:ascii="Times New Roman" w:hAnsi="Times New Roman"/>
          <w:color w:val="000000"/>
          <w:sz w:val="24"/>
        </w:rPr>
        <w:t xml:space="preserve"> </w:t>
      </w:r>
      <m:oMath>
        <m:r>
          <m:t>80.8</m:t>
        </m:r>
      </m:oMath>
      <w:r>
        <w:rPr>
          <w:rFonts w:ascii="Times New Roman" w:hAnsi="Times New Roman"/>
          <w:color w:val="000000"/>
          <w:sz w:val="24"/>
        </w:rPr>
        <w:t xml:space="preserve"> </w:t>
      </w:r>
      <w:r>
        <w:rPr>
          <w:rFonts w:ascii="Times New Roman" w:hAnsi="Times New Roman"/>
          <w:color w:val="000000"/>
          <w:sz w:val="24"/>
        </w:rPr>
        <w:t xml:space="preserve">nodes,</w:t>
      </w:r>
      <w:r>
        <w:rPr>
          <w:rFonts w:ascii="Times New Roman" w:hAnsi="Times New Roman"/>
          <w:color w:val="000000"/>
          <w:sz w:val="24"/>
        </w:rPr>
        <w:t xml:space="preserve"> </w:t>
      </w:r>
      <m:oMath>
        <m:r>
          <m:t>200.0</m:t>
        </m:r>
      </m:oMath>
      <w:r>
        <w:rPr>
          <w:rFonts w:ascii="Times New Roman" w:hAnsi="Times New Roman"/>
          <w:color w:val="000000"/>
          <w:sz w:val="24"/>
        </w:rPr>
        <w:t xml:space="preserve"> </w:t>
      </w:r>
      <w:r>
        <w:rPr>
          <w:rFonts w:ascii="Times New Roman" w:hAnsi="Times New Roman"/>
          <w:color w:val="000000"/>
          <w:sz w:val="24"/>
        </w:rPr>
        <w:t xml:space="preserve">access control edges, and</w:t>
      </w:r>
      <w:r>
        <w:rPr>
          <w:rFonts w:ascii="Times New Roman" w:hAnsi="Times New Roman"/>
          <w:color w:val="000000"/>
          <w:sz w:val="24"/>
        </w:rPr>
        <w:t xml:space="preserve"> </w:t>
      </w:r>
      <m:oMath>
        <m:r>
          <m:t>52.4</m:t>
        </m:r>
      </m:oMath>
      <w:r>
        <w:rPr>
          <w:rFonts w:ascii="Times New Roman" w:hAnsi="Times New Roman"/>
          <w:color w:val="000000"/>
          <w:sz w:val="24"/>
        </w:rPr>
        <w:t xml:space="preserve"> </w:t>
      </w:r>
      <w:r>
        <w:rPr>
          <w:rFonts w:ascii="Times New Roman" w:hAnsi="Times New Roman"/>
          <w:color w:val="000000"/>
          <w:sz w:val="24"/>
        </w:rPr>
        <w:t xml:space="preserve">reachable unprivileged-to-administrative compromise paths, incorporating realistic group nesting and enrollment delegations.</w:t>
      </w:r>
    </w:p>
    <w:p>
      <w:pPr>
        <w:numPr>
          <w:ilvl w:val="0"/>
          <w:numId w:val="81"/>
        </w:numPr>
        <w:spacing w:before="0" w:after="60" w:line="300" w:lineRule="auto"/>
        <w:jc w:val="both"/>
      </w:pPr>
      <w:r>
        <w:rPr>
          <w:rFonts w:ascii="Times New Roman" w:hAnsi="Times New Roman"/>
          <w:b/>
          <w:bCs/>
          <w:color w:val="000000"/>
          <w:sz w:val="24"/>
        </w:rPr>
        <w:t xml:space="preserve">Statistical Replication:</w:t>
      </w:r>
      <w:r>
        <w:rPr>
          <w:rFonts w:ascii="Times New Roman" w:hAnsi="Times New Roman"/>
          <w:color w:val="000000"/>
          <w:sz w:val="24"/>
        </w:rPr>
        <w:t xml:space="preserve"> </w:t>
      </w:r>
      <w:r>
        <w:rPr>
          <w:rFonts w:ascii="Times New Roman" w:hAnsi="Times New Roman"/>
          <w:color w:val="000000"/>
          <w:sz w:val="24"/>
        </w:rPr>
        <w:t xml:space="preserve">Algorithmic evaluations are conducted across disruption budgets</w:t>
      </w:r>
      <w:r>
        <w:rPr>
          <w:rFonts w:ascii="Times New Roman" w:hAnsi="Times New Roman"/>
          <w:color w:val="000000"/>
          <w:sz w:val="24"/>
        </w:rPr>
        <w:t xml:space="preserve"> </w:t>
      </w:r>
      <m:oMath>
        <m:sSub>
          <m:e>
            <m:r>
              <m:t>B</m:t>
            </m:r>
          </m:e>
          <m:sub>
            <m:r>
              <m:rPr>
                <m:nor/>
                <m:sty m:val="p"/>
              </m:rPr>
              <m:t>ops</m:t>
            </m:r>
          </m:sub>
        </m:sSub>
        <m:r>
          <m:rPr>
            <m:sty m:val="p"/>
          </m:rPr>
          <m:t>∈</m:t>
        </m:r>
        <m:r>
          <m:rPr>
            <m:sty m:val="p"/>
          </m:rPr>
          <m:t>{</m:t>
        </m:r>
        <m:r>
          <m:t>6</m:t>
        </m:r>
        <m:r>
          <m:rPr>
            <m:sty m:val="p"/>
          </m:rPr>
          <m:t>,</m:t>
        </m:r>
        <m:r>
          <m:t>12</m:t>
        </m:r>
        <m:r>
          <m:rPr>
            <m:sty m:val="p"/>
          </m:rPr>
          <m:t>,</m:t>
        </m:r>
        <m:r>
          <m:t>18</m:t>
        </m:r>
        <m:r>
          <m:rPr>
            <m:sty m:val="p"/>
          </m:rPr>
          <m:t>,</m:t>
        </m:r>
        <m:r>
          <m:t>24</m:t>
        </m:r>
        <m:r>
          <m:rPr>
            <m:sty m:val="p"/>
          </m:rPr>
          <m:t>}</m:t>
        </m:r>
      </m:oMath>
      <w:r>
        <w:rPr>
          <w:rFonts w:ascii="Times New Roman" w:hAnsi="Times New Roman"/>
          <w:color w:val="000000"/>
          <w:sz w:val="24"/>
        </w:rPr>
        <w:t xml:space="preserve">, reporting empirical means and standard deviations across all topologies (with 5 stochastic replications for randomized edge selection).</w:t>
      </w:r>
    </w:p>
    <w:p>
      <w:pPr>
        <w:numPr>
          <w:ilvl w:val="0"/>
          <w:numId w:val="81"/>
        </w:numPr>
        <w:spacing w:before="0" w:after="60" w:line="300" w:lineRule="auto"/>
        <w:jc w:val="both"/>
      </w:pPr>
      <w:r>
        <w:rPr>
          <w:rFonts w:ascii="Times New Roman" w:hAnsi="Times New Roman"/>
          <w:b/>
          <w:bCs/>
          <w:color w:val="000000"/>
          <w:sz w:val="24"/>
        </w:rPr>
        <w:t xml:space="preserve">Notional MARL Reference Model:</w:t>
      </w:r>
      <w:r>
        <w:rPr>
          <w:rFonts w:ascii="Times New Roman" w:hAnsi="Times New Roman"/>
          <w:color w:val="000000"/>
          <w:sz w:val="24"/>
        </w:rPr>
        <w:t xml:space="preserve"> </w:t>
      </w:r>
      <w:r>
        <w:rPr>
          <w:rFonts w:ascii="Times New Roman" w:hAnsi="Times New Roman"/>
          <w:color w:val="000000"/>
          <w:sz w:val="24"/>
        </w:rPr>
        <w:t xml:space="preserve">To illustrate the theoretical potential of co-adaptive learning (§9.3), we provide a notional numerical simulation of the two-timescale Stackelberg formulation. As noted in Section 10.3, deploying and benchmarking this full reinforcement learning pipeline within live virtualized cyber ranges is an objective for future engineering work.</w:t>
      </w:r>
    </w:p>
    <w:bookmarkEnd w:id="164"/>
    <w:bookmarkStart w:id="167" w:name="comparative-defense-baselines"/>
    <w:p>
      <w:pPr>
        <w:pStyle w:val="Heading3"/>
        <w:keepNext/>
        <w:spacing w:before="240" w:after="80" w:line="276" w:lineRule="auto"/>
        <w:ind w:firstLine="0"/>
        <w:jc w:val="left"/>
      </w:pPr>
      <w:r>
        <w:rPr>
          <w:rFonts w:ascii="Times New Roman" w:hAnsi="Times New Roman"/>
          <w:b/>
          <w:color w:val="000000"/>
          <w:sz w:val="24"/>
        </w:rPr>
        <w:t>9.6.2  Comparative Defense Baselines</w:t>
      </w:r>
    </w:p>
    <w:p>
      <w:pPr>
        <w:pStyle w:val="FirstParagraph"/>
        <w:spacing w:before="0" w:after="120" w:line="360" w:lineRule="auto"/>
        <w:ind w:firstLine="0"/>
        <w:jc w:val="both"/>
      </w:pPr>
      <w:r>
        <w:rPr>
          <w:rFonts w:ascii="Times New Roman" w:hAnsi="Times New Roman"/>
          <w:color w:val="000000"/>
          <w:sz w:val="24"/>
        </w:rPr>
        <w:t xml:space="preserve">We compare four remediation strategies:</w:t>
      </w:r>
    </w:p>
    <w:p>
      <w:pPr>
        <w:numPr>
          <w:ilvl w:val="0"/>
          <w:numId w:val="82"/>
        </w:numPr>
        <w:spacing w:before="0" w:after="60" w:line="300" w:lineRule="auto"/>
        <w:jc w:val="both"/>
      </w:pPr>
      <w:r>
        <w:rPr>
          <w:rFonts w:ascii="Times New Roman" w:hAnsi="Times New Roman"/>
          <w:b/>
          <w:bCs/>
          <w:color w:val="000000"/>
          <w:sz w:val="24"/>
        </w:rPr>
        <w:t xml:space="preserve">Uniform Random Revocation (Measured Baseline):</w:t>
      </w:r>
      <w:r>
        <w:rPr>
          <w:rFonts w:ascii="Times New Roman" w:hAnsi="Times New Roman"/>
          <w:color w:val="000000"/>
          <w:sz w:val="24"/>
        </w:rPr>
        <w:t xml:space="preserve"> </w:t>
      </w:r>
      <w:r>
        <w:rPr>
          <w:rFonts w:ascii="Times New Roman" w:hAnsi="Times New Roman"/>
          <w:color w:val="000000"/>
          <w:sz w:val="24"/>
        </w:rPr>
        <w:t xml:space="preserve">Selects and revokes authorization edges uniformly at random until reaching the disruption budget</w:t>
      </w:r>
      <w:r>
        <w:rPr>
          <w:rFonts w:ascii="Times New Roman" w:hAnsi="Times New Roman"/>
          <w:color w:val="000000"/>
          <w:sz w:val="24"/>
        </w:rPr>
        <w:t xml:space="preserve"> </w:t>
      </w:r>
      <m:oMath>
        <m:sSub>
          <m:e>
            <m:r>
              <m:t>B</m:t>
            </m:r>
          </m:e>
          <m:sub>
            <m:r>
              <m:rPr>
                <m:nor/>
                <m:sty m:val="p"/>
              </m:rPr>
              <m:t>ops</m:t>
            </m:r>
          </m:sub>
        </m:sSub>
      </m:oMath>
      <w:r>
        <w:rPr>
          <w:rFonts w:ascii="Times New Roman" w:hAnsi="Times New Roman"/>
          <w:color w:val="000000"/>
          <w:sz w:val="24"/>
        </w:rPr>
        <w:t xml:space="preserve">.</w:t>
      </w:r>
    </w:p>
    <w:p>
      <w:pPr>
        <w:numPr>
          <w:ilvl w:val="0"/>
          <w:numId w:val="82"/>
        </w:numPr>
        <w:spacing w:before="0" w:after="60" w:line="300" w:lineRule="auto"/>
        <w:jc w:val="both"/>
      </w:pPr>
      <w:r>
        <w:rPr>
          <w:rFonts w:ascii="Times New Roman" w:hAnsi="Times New Roman"/>
          <w:b/>
          <w:bCs/>
          <w:color w:val="000000"/>
          <w:sz w:val="24"/>
        </w:rPr>
        <w:t xml:space="preserve">Degree-Centrality Revocation (Measured Baseline):</w:t>
      </w:r>
      <w:r>
        <w:rPr>
          <w:rFonts w:ascii="Times New Roman" w:hAnsi="Times New Roman"/>
          <w:color w:val="000000"/>
          <w:sz w:val="24"/>
        </w:rPr>
        <w:t xml:space="preserve"> </w:t>
      </w:r>
      <w:r>
        <w:rPr>
          <w:rFonts w:ascii="Times New Roman" w:hAnsi="Times New Roman"/>
          <w:color w:val="000000"/>
          <w:sz w:val="24"/>
        </w:rPr>
        <w:t xml:space="preserve">Greedily revokes edges incident to nodes possessing the highest total degree (in-degree + out-degree).</w:t>
      </w:r>
    </w:p>
    <w:p>
      <w:pPr>
        <w:numPr>
          <w:ilvl w:val="0"/>
          <w:numId w:val="82"/>
        </w:numPr>
        <w:spacing w:before="0" w:after="60" w:line="300" w:lineRule="auto"/>
        <w:jc w:val="both"/>
      </w:pPr>
      <w:r>
        <w:rPr>
          <w:rFonts w:ascii="Times New Roman" w:hAnsi="Times New Roman"/>
          <w:b/>
          <w:bCs/>
          <w:color w:val="000000"/>
          <w:sz w:val="24"/>
        </w:rPr>
        <w:t xml:space="preserve">Greedy Capacity-Disruption Heuristic (Algorithm 4) (Measured Algorithm):</w:t>
      </w:r>
      <w:r>
        <w:rPr>
          <w:rFonts w:ascii="Times New Roman" w:hAnsi="Times New Roman"/>
          <w:color w:val="000000"/>
          <w:sz w:val="24"/>
        </w:rPr>
        <w:t xml:space="preserve"> </w:t>
      </w:r>
      <w:r>
        <w:rPr>
          <w:rFonts w:ascii="Times New Roman" w:hAnsi="Times New Roman"/>
          <w:color w:val="000000"/>
          <w:sz w:val="24"/>
        </w:rPr>
        <w:t xml:space="preserve">Iteratively computes path centrality</w:t>
      </w:r>
      <w:r>
        <w:rPr>
          <w:rFonts w:ascii="Times New Roman" w:hAnsi="Times New Roman"/>
          <w:color w:val="000000"/>
          <w:sz w:val="24"/>
        </w:rPr>
        <w:t xml:space="preserve"> </w:t>
      </w:r>
      <m:oMath>
        <m:r>
          <m:t>ϕ</m:t>
        </m:r>
        <m:r>
          <m:rPr>
            <m:sty m:val="p"/>
          </m:rPr>
          <m:t>(</m:t>
        </m:r>
        <m:r>
          <m:t>e</m:t>
        </m:r>
        <m:r>
          <m:rPr>
            <m:sty m:val="p"/>
          </m:rPr>
          <m:t>)</m:t>
        </m:r>
      </m:oMath>
      <w:r>
        <w:rPr>
          <w:rFonts w:ascii="Times New Roman" w:hAnsi="Times New Roman"/>
          <w:color w:val="000000"/>
          <w:sz w:val="24"/>
        </w:rPr>
        <w:t xml:space="preserve"> </w:t>
      </w:r>
      <w:r>
        <w:rPr>
          <w:rFonts w:ascii="Times New Roman" w:hAnsi="Times New Roman"/>
          <w:color w:val="000000"/>
          <w:sz w:val="24"/>
        </w:rPr>
        <w:t xml:space="preserve">across active lateral movement paths and severs edges maximizing</w:t>
      </w:r>
      <w:r>
        <w:rPr>
          <w:rFonts w:ascii="Times New Roman" w:hAnsi="Times New Roman"/>
          <w:color w:val="000000"/>
          <w:sz w:val="24"/>
        </w:rPr>
        <w:t xml:space="preserve"> </w:t>
      </w:r>
      <m:oMath>
        <m:r>
          <m:t>ρ</m:t>
        </m:r>
        <m:r>
          <m:rPr>
            <m:sty m:val="p"/>
          </m:rPr>
          <m:t>(</m:t>
        </m:r>
        <m:r>
          <m:t>e</m:t>
        </m:r>
        <m:r>
          <m:rPr>
            <m:sty m:val="p"/>
          </m:rPr>
          <m:t>)</m:t>
        </m:r>
        <m:r>
          <m:rPr>
            <m:sty m:val="p"/>
          </m:rPr>
          <m:t>=</m:t>
        </m:r>
        <m:r>
          <m:t>ϕ</m:t>
        </m:r>
        <m:r>
          <m:rPr>
            <m:sty m:val="p"/>
          </m:rPr>
          <m:t>(</m:t>
        </m:r>
        <m:r>
          <m:t>e</m:t>
        </m:r>
        <m:r>
          <m:rPr>
            <m:sty m:val="p"/>
          </m:rPr>
          <m:t>)</m:t>
        </m:r>
        <m:r>
          <m:rPr>
            <m:sty m:val="p"/>
          </m:rPr>
          <m:t>/</m:t>
        </m:r>
        <m:r>
          <m:t>c</m:t>
        </m:r>
        <m:r>
          <m:rPr>
            <m:sty m:val="p"/>
          </m:rPr>
          <m:t>(</m:t>
        </m:r>
        <m:r>
          <m:t>e</m:t>
        </m:r>
        <m:r>
          <m:rPr>
            <m:sty m:val="p"/>
          </m:rPr>
          <m:t>)</m:t>
        </m:r>
      </m:oMath>
      <w:r>
        <w:rPr>
          <w:rFonts w:ascii="Times New Roman" w:hAnsi="Times New Roman"/>
          <w:color w:val="000000"/>
          <w:sz w:val="24"/>
        </w:rPr>
        <w:t xml:space="preserve">.</w:t>
      </w:r>
    </w:p>
    <w:p>
      <w:pPr>
        <w:numPr>
          <w:ilvl w:val="0"/>
          <w:numId w:val="82"/>
        </w:numPr>
        <w:spacing w:before="0" w:after="60" w:line="300" w:lineRule="auto"/>
        <w:jc w:val="both"/>
      </w:pPr>
      <w:r>
        <w:rPr>
          <w:rFonts w:ascii="Times New Roman" w:hAnsi="Times New Roman"/>
          <w:b/>
          <w:bCs/>
          <w:color w:val="000000"/>
          <w:sz w:val="24"/>
        </w:rPr>
        <w:t xml:space="preserve">Stackelberg Co-Adaptive Policy (Notional / Theoretical Reference Model):</w:t>
      </w:r>
      <w:r>
        <w:rPr>
          <w:rFonts w:ascii="Times New Roman" w:hAnsi="Times New Roman"/>
          <w:color w:val="000000"/>
          <w:sz w:val="24"/>
        </w:rPr>
        <w:t xml:space="preserve"> </w:t>
      </w:r>
      <w:r>
        <w:rPr>
          <w:rFonts w:ascii="Times New Roman" w:hAnsi="Times New Roman"/>
          <w:color w:val="000000"/>
          <w:sz w:val="24"/>
        </w:rPr>
        <w:t xml:space="preserve">Notional reference trajectory illustrating the prospective performance of two-timescale multi-agent reinforcement learning optimizing regularized utility</w:t>
      </w:r>
      <w:r>
        <w:rPr>
          <w:rFonts w:ascii="Times New Roman" w:hAnsi="Times New Roman"/>
          <w:color w:val="000000"/>
          <w:sz w:val="24"/>
        </w:rPr>
        <w:t xml:space="preserve"> </w:t>
      </w:r>
      <m:oMath>
        <m:sSub>
          <m:e>
            <m:r>
              <m:t>U</m:t>
            </m:r>
          </m:e>
          <m:sub>
            <m:r>
              <m:t>D</m:t>
            </m:r>
          </m:sub>
        </m:sSub>
      </m:oMath>
      <w:r>
        <w:rPr>
          <w:rFonts w:ascii="Times New Roman" w:hAnsi="Times New Roman"/>
          <w:color w:val="000000"/>
          <w:sz w:val="24"/>
        </w:rPr>
        <w:t xml:space="preserve">.</w:t>
      </w:r>
    </w:p>
    <w:bookmarkStart w:id="168" w:name="fig:game_sim"/>
    <w:p xmlns:a="http://schemas.openxmlformats.org/drawingml/2006/main" xmlns:pic="http://schemas.openxmlformats.org/drawingml/2006/picture">
      <w:pPr>
        <w:pStyle w:val="CaptionedFigure"/>
        <w:keepNext/>
        <w:spacing w:before="160" w:after="80"/>
        <w:ind w:firstLine="0"/>
        <w:jc w:val="center"/>
      </w:pPr>
      <w:r>
        <w:drawing>
          <wp:inline>
            <wp:extent cx="5486400" cy="2439655"/>
            <wp:effectExtent b="0" l="0" r="0" t="0"/>
            <wp:docPr descr="" title="" id="17" name="Picture"/>
            <a:graphic>
              <a:graphicData uri="http://schemas.openxmlformats.org/drawingml/2006/picture">
                <pic:pic>
                  <pic:nvPicPr>
                    <pic:cNvPr descr="figures/game_theoretic_convergence.png" id="17" name="Picture"/>
                    <pic:cNvPicPr>
                      <a:picLocks noChangeArrowheads="1" noChangeAspect="1"/>
                    </pic:cNvPicPr>
                  </pic:nvPicPr>
                  <pic:blipFill>
                    <a:blip r:embed="rId29"/>
                    <a:stretch>
                      <a:fillRect/>
                    </a:stretch>
                  </pic:blipFill>
                  <pic:spPr bwMode="auto">
                    <a:xfrm>
                      <a:off x="0" y="0"/>
                      <a:ext cx="5486400" cy="2439655"/>
                    </a:xfrm>
                    <a:prstGeom prst="rect">
                      <a:avLst/>
                    </a:prstGeom>
                    <a:noFill/>
                    <a:ln w="9525">
                      <a:noFill/>
                      <a:headEnd/>
                      <a:tailEnd/>
                    </a:ln>
                  </pic:spPr>
                </pic:pic>
              </a:graphicData>
            </a:graphic>
          </wp:inline>
        </w:drawing>
      </w:r>
    </w:p>
    <w:p>
      <w:pPr>
        <w:pStyle w:val="ImageCaption"/>
        <w:spacing w:before="80" w:after="280"/>
        <w:ind w:firstLine="0"/>
        <w:jc w:val="center"/>
      </w:pPr>
      <w:r>
        <w:rPr>
          <w:rFonts w:ascii="Times New Roman" w:hAnsi="Times New Roman"/>
          <w:b/>
          <w:bCs/>
          <w:color w:val="000000"/>
          <w:sz w:val="20"/>
        </w:rPr>
        <w:t xml:space="preserve">Figure 9.1:</w:t>
      </w:r>
      <w:r>
        <w:rPr>
          <w:rFonts w:ascii="Times New Roman" w:hAnsi="Times New Roman"/>
          <w:color w:val="000000"/>
          <w:sz w:val="20"/>
        </w:rPr>
        <w:t xml:space="preserve"> </w:t>
      </w:r>
      <w:r>
        <w:rPr>
          <w:rFonts w:ascii="Times New Roman" w:hAnsi="Times New Roman"/>
          <w:color w:val="000000"/>
          <w:sz w:val="20"/>
        </w:rPr>
        <w:t xml:space="preserve">Autonomous cyber defense evaluation: (a) Notional two-timescale policy learning dynamics showing asymptotic decay of defender policy loss and gradient norm under the stochastic approximation framework. (b) Forbidden compromise path neutralization rate as a function of operational disruption budget</w:t>
      </w:r>
      <w:r>
        <w:rPr>
          <w:rFonts w:ascii="Times New Roman" w:hAnsi="Times New Roman"/>
          <w:color w:val="000000"/>
          <w:sz w:val="20"/>
        </w:rPr>
        <w:t xml:space="preserve"> </w:t>
      </w:r>
      <m:oMath>
        <m:sSub>
          <m:e>
            <m:r>
              <m:t>B</m:t>
            </m:r>
          </m:e>
          <m:sub>
            <m:r>
              <m:rPr>
                <m:nor/>
                <m:sty m:val="p"/>
              </m:rPr>
              <m:t>ops</m:t>
            </m:r>
          </m:sub>
        </m:sSub>
      </m:oMath>
      <w:r>
        <w:rPr>
          <w:rFonts w:ascii="Times New Roman" w:hAnsi="Times New Roman"/>
          <w:color w:val="000000"/>
          <w:sz w:val="20"/>
        </w:rPr>
        <w:t xml:space="preserve">, comparing measured empirical performance for Uniform Random, Degree-Centrality, and Greedy Capacity-Disruption (Alg. 4) across 30 Active Directory topologies against the notional trajectory of the co-adaptive Stackelberg model. Shaded bands denote</w:t>
      </w:r>
      <w:r>
        <w:rPr>
          <w:rFonts w:ascii="Times New Roman" w:hAnsi="Times New Roman"/>
          <w:color w:val="000000"/>
          <w:sz w:val="20"/>
        </w:rPr>
        <w:t xml:space="preserve"> </w:t>
      </w:r>
      <m:oMath>
        <m:r>
          <m:rPr>
            <m:sty m:val="p"/>
          </m:rPr>
          <m:t>±</m:t>
        </m:r>
        <m:r>
          <m:t>1</m:t>
        </m:r>
      </m:oMath>
      <w:r>
        <w:rPr>
          <w:rFonts w:ascii="Times New Roman" w:hAnsi="Times New Roman"/>
          <w:color w:val="000000"/>
          <w:sz w:val="20"/>
        </w:rPr>
        <w:t xml:space="preserve"> </w:t>
      </w:r>
      <w:r>
        <w:rPr>
          <w:rFonts w:ascii="Times New Roman" w:hAnsi="Times New Roman"/>
          <w:color w:val="000000"/>
          <w:sz w:val="20"/>
        </w:rPr>
        <w:t xml:space="preserve">standard deviation.</w:t>
      </w:r>
    </w:p>
    <w:bookmarkEnd w:id="165"/>
    <w:bookmarkStart w:id="169" w:name="tab:game_simulation_results"/>
    <w:p>
      <w:pPr>
        <w:pStyle w:val="TableCaption"/>
        <w:keepNext/>
        <w:spacing w:before="280" w:after="80"/>
        <w:ind w:firstLine="0"/>
        <w:jc w:val="center"/>
      </w:pPr>
      <w:r>
        <w:rPr>
          <w:rFonts w:ascii="Times New Roman" w:hAnsi="Times New Roman"/>
          <w:b/>
          <w:bCs/>
          <w:color w:val="000000"/>
          <w:sz w:val="21"/>
        </w:rPr>
        <w:t xml:space="preserve">Table 9.2:</w:t>
      </w:r>
      <w:r>
        <w:rPr>
          <w:rFonts w:ascii="Times New Roman" w:hAnsi="Times New Roman"/>
          <w:color w:val="000000"/>
          <w:sz w:val="21"/>
        </w:rPr>
        <w:t xml:space="preserve"> </w:t>
      </w:r>
      <w:r>
        <w:rPr>
          <w:rFonts w:ascii="Times New Roman" w:hAnsi="Times New Roman"/>
          <w:color w:val="000000"/>
          <w:sz w:val="21"/>
        </w:rPr>
        <w:t xml:space="preserve">Evaluation of autonomous edge-interdiction defense policies across 30 synthetic Active Directory topologies under varying operational disruption budgets (</w:t>
      </w:r>
      <m:oMath>
        <m:sSub>
          <m:e>
            <m:r>
              <m:t>B</m:t>
            </m:r>
          </m:e>
          <m:sub>
            <m:r>
              <m:rPr>
                <m:nor/>
                <m:sty m:val="p"/>
              </m:rPr>
              <m:t>ops</m:t>
            </m:r>
          </m:sub>
        </m:sSub>
        <m:r>
          <m:rPr>
            <m:sty m:val="p"/>
          </m:rPr>
          <m:t>∈</m:t>
        </m:r>
        <m:r>
          <m:rPr>
            <m:sty m:val="p"/>
          </m:rPr>
          <m:t>{</m:t>
        </m:r>
        <m:r>
          <m:t>6</m:t>
        </m:r>
        <m:r>
          <m:rPr>
            <m:sty m:val="p"/>
          </m:rPr>
          <m:t>,</m:t>
        </m:r>
        <m:r>
          <m:t>12</m:t>
        </m:r>
        <m:r>
          <m:rPr>
            <m:sty m:val="p"/>
          </m:rPr>
          <m:t>,</m:t>
        </m:r>
        <m:r>
          <m:t>18</m:t>
        </m:r>
        <m:r>
          <m:rPr>
            <m:sty m:val="p"/>
          </m:rPr>
          <m:t>,</m:t>
        </m:r>
        <m:r>
          <m:t>24</m:t>
        </m:r>
        <m:r>
          <m:rPr>
            <m:sty m:val="p"/>
          </m:rPr>
          <m:t>}</m:t>
        </m:r>
      </m:oMath>
      <w:r>
        <w:rPr>
          <w:rFonts w:ascii="Times New Roman" w:hAnsi="Times New Roman"/>
          <w:color w:val="000000"/>
          <w:sz w:val="21"/>
        </w:rPr>
        <w:t xml:space="preserve">). Results for Uniform Random, Degree-Centrality, and Greedy Capacity-Disruption report measured empirical mean</w:t>
      </w:r>
      <w:r>
        <w:rPr>
          <w:rFonts w:ascii="Times New Roman" w:hAnsi="Times New Roman"/>
          <w:color w:val="000000"/>
          <w:sz w:val="21"/>
        </w:rPr>
        <w:t xml:space="preserve"> </w:t>
      </w:r>
      <m:oMath>
        <m:r>
          <m:rPr>
            <m:sty m:val="p"/>
          </m:rPr>
          <m:t>±</m:t>
        </m:r>
      </m:oMath>
      <w:r>
        <w:rPr>
          <w:rFonts w:ascii="Times New Roman" w:hAnsi="Times New Roman"/>
          <w:color w:val="000000"/>
          <w:sz w:val="21"/>
        </w:rPr>
        <w:t xml:space="preserve"> </w:t>
      </w:r>
      <w:r>
        <w:rPr>
          <w:rFonts w:ascii="Times New Roman" w:hAnsi="Times New Roman"/>
          <w:color w:val="000000"/>
          <w:sz w:val="21"/>
        </w:rPr>
        <w:t xml:space="preserve">standard deviation across the evaluated topologies (with 5 random replications). Values for the Stackelberg co-adaptive policy marked with (</w:t>
      </w:r>
      <m:oMath>
        <m:r>
          <m:rPr>
            <m:sty m:val="p"/>
          </m:rPr>
          <m:t>†</m:t>
        </m:r>
      </m:oMath>
      <w:r>
        <w:rPr>
          <w:rFonts w:ascii="Times New Roman" w:hAnsi="Times New Roman"/>
          <w:color w:val="000000"/>
          <w:sz w:val="21"/>
        </w:rPr>
        <w:t xml:space="preserve">) report notional reference values from the theoretical simulation model; operational budget compliance is omitted (</w:t>
      </w:r>
      <m:oMath>
        <m:r>
          <m:rPr>
            <m:sty m:val="p"/>
          </m:rPr>
          <m:t>−</m:t>
        </m:r>
        <m:r>
          <m:rPr>
            <m:sty m:val="p"/>
          </m:rPr>
          <m:t>−</m:t>
        </m:r>
      </m:oMath>
      <w:r>
        <w:rPr>
          <w:rFonts w:ascii="Times New Roman" w:hAnsi="Times New Roman"/>
          <w:color w:val="000000"/>
          <w:sz w:val="21"/>
        </w:rPr>
        <w:t xml:space="preserve">) as it was not a tracked quantity for the unrun theoretical model, and deployed empirical evaluation in live cyber ranges is reserved as future work (§10.3).</w:t>
      </w:r>
    </w:p>
    <w:tbl>
      <w:tblPr>
        <w:tblStyle w:val="Table"/>
        <w:tblW w:type="auto" w:w="0"/>
        <w:jc w:val="center"/>
        <w:tblLayout w:type="fixed"/>
        <w:tblLook w:firstRow="1" w:lastRow="0" w:firstColumn="0" w:lastColumn="0" w:noHBand="0" w:noVBand="0" w:val="0020"/>
        <w:tblCaption w:val="Table 9.2: Evaluation of autonomous edge-interdiction defense policies across 30 synthetic Active Directory topologies under varying operational disruption budgets (B_{\text{ops}} \in \{6, 12, 18, 24\}). Results for Uniform Random, Degree-Centrality, and Greedy Capacity-Disruption report measured empirical mean \pm standard deviation across the evaluated topologies (with 5 random replications). Values for the Stackelberg co-adaptive policy marked with (\dagger) report notional reference values from the theoretical simulation model; operational budget compliance is omitted (--) as it was not a tracked quantity for the unrun theoretical model, and deployed empirical evaluation in live cyber ranges is reserved as future work (§10.3)."/>
        <w:tblBorders>
          <w:top w:val="single" w:sz="12" w:space="0" w:color="000000"/>
          <w:bottom w:val="single" w:sz="12" w:space="0" w:color="000000"/>
          <w:insideH w:val="none"/>
          <w:insideV w:val="none"/>
          <w:left w:val="none"/>
          <w:right w:val="none"/>
        </w:tblBorders>
      </w:tblPr>
      <w:tblGrid>
        <w:gridCol w:w="1584"/>
        <w:gridCol w:w="1584"/>
        <w:gridCol w:w="1584"/>
        <w:gridCol w:w="1584"/>
        <w:gridCol w:w="1584"/>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left"/>
            </w:pPr>
            <w:r>
              <w:rPr>
                <w:rFonts w:ascii="Times New Roman" w:hAnsi="Times New Roman"/>
                <w:b/>
                <w:bCs/>
                <w:color w:val="000000"/>
                <w:sz w:val="19"/>
              </w:rPr>
              <w:t xml:space="preserve">Defense Strategy</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Budget (</w:t>
            </w:r>
            <m:oMath>
              <m:sSub>
                <m:e>
                  <m:r>
                    <m:t>B</m:t>
                  </m:r>
                </m:e>
                <m:sub>
                  <m:r>
                    <m:rPr>
                      <m:nor/>
                      <m:sty m:val="p"/>
                    </m:rPr>
                    <m:t>ops</m:t>
                  </m:r>
                </m:sub>
              </m:sSub>
            </m:oMath>
            <w:r>
              <w:rPr>
                <w:rFonts w:ascii="Times New Roman" w:hAnsi="Times New Roman"/>
                <w:b/>
                <w:bCs/>
                <w:color w:val="000000"/>
                <w:sz w:val="19"/>
              </w:rPr>
              <w:t xml:space="preserve">)</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Paths Severed (%)</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Revoked Edges</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80" w:after="80" w:line="252" w:lineRule="auto"/>
              <w:jc w:val="center"/>
            </w:pPr>
            <w:r>
              <w:rPr>
                <w:rFonts w:ascii="Times New Roman" w:hAnsi="Times New Roman"/>
                <w:b/>
                <w:bCs/>
                <w:color w:val="000000"/>
                <w:sz w:val="19"/>
              </w:rPr>
              <w:t xml:space="preserve">Budget Compliance (%)</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Uniform Random Revocation</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6</w:t>
            </w:r>
          </w:p>
        </w:tc>
        <w:tc>
          <w:tcPr>
            <w:tcMar>
              <w:top w:w="45" w:type="dxa"/>
              <w:bottom w:w="45" w:type="dxa"/>
              <w:left w:w="75" w:type="dxa"/>
              <w:right w:w="75" w:type="dxa"/>
            </w:tcMar>
          </w:tcPr>
          <w:p>
            <w:pPr>
              <w:pStyle w:val="Compact"/>
              <w:spacing w:before="40" w:after="40" w:line="252" w:lineRule="auto"/>
              <w:jc w:val="center"/>
            </w:pPr>
            <m:oMath>
              <m:r>
                <m:t>3.9</m:t>
              </m:r>
              <m:r>
                <m:rPr>
                  <m:sty m:val="p"/>
                </m:rPr>
                <m:t>±</m:t>
              </m:r>
              <m:r>
                <m:t>2.0</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6.0</m:t>
              </m:r>
              <m:r>
                <m:rPr>
                  <m:sty m:val="p"/>
                </m:rPr>
                <m:t>±</m:t>
              </m:r>
              <m:r>
                <m:t>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m:t>
              </m:r>
              <m:r>
                <m:rPr>
                  <m:sty m:val="p"/>
                </m:rPr>
                <m:t>%</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12</w:t>
            </w:r>
          </w:p>
        </w:tc>
        <w:tc>
          <w:tcPr>
            <w:tcMar>
              <w:top w:w="45" w:type="dxa"/>
              <w:bottom w:w="45" w:type="dxa"/>
              <w:left w:w="75" w:type="dxa"/>
              <w:right w:w="75" w:type="dxa"/>
            </w:tcMar>
          </w:tcPr>
          <w:p>
            <w:pPr>
              <w:pStyle w:val="Compact"/>
              <w:spacing w:before="40" w:after="40" w:line="252" w:lineRule="auto"/>
              <w:jc w:val="center"/>
            </w:pPr>
            <m:oMath>
              <m:r>
                <m:t>7.7</m:t>
              </m:r>
              <m:r>
                <m:rPr>
                  <m:sty m:val="p"/>
                </m:rPr>
                <m:t>±</m:t>
              </m:r>
              <m:r>
                <m:t>3.0</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12.0</m:t>
              </m:r>
              <m:r>
                <m:rPr>
                  <m:sty m:val="p"/>
                </m:rPr>
                <m:t>±</m:t>
              </m:r>
              <m:r>
                <m:t>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m:t>
              </m:r>
              <m:r>
                <m:rPr>
                  <m:sty m:val="p"/>
                </m:rPr>
                <m:t>%</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18</w:t>
            </w:r>
          </w:p>
        </w:tc>
        <w:tc>
          <w:tcPr>
            <w:tcMar>
              <w:top w:w="45" w:type="dxa"/>
              <w:bottom w:w="45" w:type="dxa"/>
              <w:left w:w="75" w:type="dxa"/>
              <w:right w:w="75" w:type="dxa"/>
            </w:tcMar>
          </w:tcPr>
          <w:p>
            <w:pPr>
              <w:pStyle w:val="Compact"/>
              <w:spacing w:before="40" w:after="40" w:line="252" w:lineRule="auto"/>
              <w:jc w:val="center"/>
            </w:pPr>
            <m:oMath>
              <m:r>
                <m:t>10.8</m:t>
              </m:r>
              <m:r>
                <m:rPr>
                  <m:sty m:val="p"/>
                </m:rPr>
                <m:t>±</m:t>
              </m:r>
              <m:r>
                <m:t>3.4</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18.0</m:t>
              </m:r>
              <m:r>
                <m:rPr>
                  <m:sty m:val="p"/>
                </m:rPr>
                <m:t>±</m:t>
              </m:r>
              <m:r>
                <m:t>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m:t>
              </m:r>
              <m:r>
                <m:rPr>
                  <m:sty m:val="p"/>
                </m:rPr>
                <m:t>%</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24</w:t>
            </w:r>
          </w:p>
        </w:tc>
        <w:tc>
          <w:tcPr>
            <w:tcMar>
              <w:top w:w="45" w:type="dxa"/>
              <w:bottom w:w="45" w:type="dxa"/>
              <w:left w:w="75" w:type="dxa"/>
              <w:right w:w="75" w:type="dxa"/>
            </w:tcMar>
          </w:tcPr>
          <w:p>
            <w:pPr>
              <w:pStyle w:val="Compact"/>
              <w:spacing w:before="40" w:after="40" w:line="252" w:lineRule="auto"/>
              <w:jc w:val="center"/>
            </w:pPr>
            <m:oMath>
              <m:r>
                <m:t>14.2</m:t>
              </m:r>
              <m:r>
                <m:rPr>
                  <m:sty m:val="p"/>
                </m:rPr>
                <m:t>±</m:t>
              </m:r>
              <m:r>
                <m:t>4.5</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24.0</m:t>
              </m:r>
              <m:r>
                <m:rPr>
                  <m:sty m:val="p"/>
                </m:rPr>
                <m:t>±</m:t>
              </m:r>
              <m:r>
                <m:t>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m:t>
              </m:r>
              <m:r>
                <m:rPr>
                  <m:sty m:val="p"/>
                </m:rPr>
                <m:t>%</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Degree-Centrality Revocation</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6</w:t>
            </w:r>
          </w:p>
        </w:tc>
        <w:tc>
          <w:tcPr>
            <w:tcMar>
              <w:top w:w="45" w:type="dxa"/>
              <w:bottom w:w="45" w:type="dxa"/>
              <w:left w:w="75" w:type="dxa"/>
              <w:right w:w="75" w:type="dxa"/>
            </w:tcMar>
          </w:tcPr>
          <w:p>
            <w:pPr>
              <w:pStyle w:val="Compact"/>
              <w:spacing w:before="40" w:after="40" w:line="252" w:lineRule="auto"/>
              <w:jc w:val="center"/>
            </w:pPr>
            <m:oMath>
              <m:r>
                <m:t>15.7</m:t>
              </m:r>
              <m:r>
                <m:rPr>
                  <m:sty m:val="p"/>
                </m:rPr>
                <m:t>±</m:t>
              </m:r>
              <m:r>
                <m:t>14.4</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6.0</m:t>
              </m:r>
              <m:r>
                <m:rPr>
                  <m:sty m:val="p"/>
                </m:rPr>
                <m:t>±</m:t>
              </m:r>
              <m:r>
                <m:t>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m:t>
              </m:r>
              <m:r>
                <m:rPr>
                  <m:sty m:val="p"/>
                </m:rPr>
                <m:t>%</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12</w:t>
            </w:r>
          </w:p>
        </w:tc>
        <w:tc>
          <w:tcPr>
            <w:tcMar>
              <w:top w:w="45" w:type="dxa"/>
              <w:bottom w:w="45" w:type="dxa"/>
              <w:left w:w="75" w:type="dxa"/>
              <w:right w:w="75" w:type="dxa"/>
            </w:tcMar>
          </w:tcPr>
          <w:p>
            <w:pPr>
              <w:pStyle w:val="Compact"/>
              <w:spacing w:before="40" w:after="40" w:line="252" w:lineRule="auto"/>
              <w:jc w:val="center"/>
            </w:pPr>
            <m:oMath>
              <m:r>
                <m:t>22.7</m:t>
              </m:r>
              <m:r>
                <m:rPr>
                  <m:sty m:val="p"/>
                </m:rPr>
                <m:t>±</m:t>
              </m:r>
              <m:r>
                <m:t>15.2</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12.0</m:t>
              </m:r>
              <m:r>
                <m:rPr>
                  <m:sty m:val="p"/>
                </m:rPr>
                <m:t>±</m:t>
              </m:r>
              <m:r>
                <m:t>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m:t>
              </m:r>
              <m:r>
                <m:rPr>
                  <m:sty m:val="p"/>
                </m:rPr>
                <m:t>%</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18</w:t>
            </w:r>
          </w:p>
        </w:tc>
        <w:tc>
          <w:tcPr>
            <w:tcMar>
              <w:top w:w="45" w:type="dxa"/>
              <w:bottom w:w="45" w:type="dxa"/>
              <w:left w:w="75" w:type="dxa"/>
              <w:right w:w="75" w:type="dxa"/>
            </w:tcMar>
          </w:tcPr>
          <w:p>
            <w:pPr>
              <w:pStyle w:val="Compact"/>
              <w:spacing w:before="40" w:after="40" w:line="252" w:lineRule="auto"/>
              <w:jc w:val="center"/>
            </w:pPr>
            <m:oMath>
              <m:r>
                <m:t>28.8</m:t>
              </m:r>
              <m:r>
                <m:rPr>
                  <m:sty m:val="p"/>
                </m:rPr>
                <m:t>±</m:t>
              </m:r>
              <m:r>
                <m:t>15.7</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18.0</m:t>
              </m:r>
              <m:r>
                <m:rPr>
                  <m:sty m:val="p"/>
                </m:rPr>
                <m:t>±</m:t>
              </m:r>
              <m:r>
                <m:t>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m:t>
              </m:r>
              <m:r>
                <m:rPr>
                  <m:sty m:val="p"/>
                </m:rPr>
                <m:t>%</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24</w:t>
            </w:r>
          </w:p>
        </w:tc>
        <w:tc>
          <w:tcPr>
            <w:tcMar>
              <w:top w:w="45" w:type="dxa"/>
              <w:bottom w:w="45" w:type="dxa"/>
              <w:left w:w="75" w:type="dxa"/>
              <w:right w:w="75" w:type="dxa"/>
            </w:tcMar>
          </w:tcPr>
          <w:p>
            <w:pPr>
              <w:pStyle w:val="Compact"/>
              <w:spacing w:before="40" w:after="40" w:line="252" w:lineRule="auto"/>
              <w:jc w:val="center"/>
            </w:pPr>
            <m:oMath>
              <m:r>
                <m:t>34.9</m:t>
              </m:r>
              <m:r>
                <m:rPr>
                  <m:sty m:val="p"/>
                </m:rPr>
                <m:t>±</m:t>
              </m:r>
              <m:r>
                <m:t>18.0</m:t>
              </m:r>
              <m:r>
                <m:rPr>
                  <m:sty m:val="p"/>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24.0</m:t>
              </m:r>
              <m:r>
                <m:rPr>
                  <m:sty m:val="p"/>
                </m:rPr>
                <m:t>±</m:t>
              </m:r>
              <m:r>
                <m:t>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m:t>
              </m:r>
              <m:r>
                <m:rPr>
                  <m:sty m:val="p"/>
                </m:rPr>
                <m:t>%</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Greedy Capacity-Disruption (Alg. 4)</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6</w:t>
            </w:r>
          </w:p>
        </w:tc>
        <w:tc>
          <w:tcPr>
            <w:tcMar>
              <w:top w:w="45" w:type="dxa"/>
              <w:bottom w:w="45" w:type="dxa"/>
              <w:left w:w="75" w:type="dxa"/>
              <w:right w:w="75" w:type="dxa"/>
            </w:tcMar>
          </w:tcPr>
          <w:p>
            <w:pPr>
              <w:pStyle w:val="Compact"/>
              <w:spacing w:before="40" w:after="40" w:line="252" w:lineRule="auto"/>
              <w:jc w:val="center"/>
            </w:pPr>
            <m:oMath>
              <m:r>
                <m:rPr>
                  <m:sty m:val="b"/>
                </m:rPr>
                <m:t>31.2</m:t>
              </m:r>
              <m:r>
                <m:rPr>
                  <m:sty m:val="b"/>
                </m:rPr>
                <m:t>±</m:t>
              </m:r>
              <m:r>
                <m:rPr>
                  <m:sty m:val="b"/>
                </m:rPr>
                <m:t>12.7</m:t>
              </m:r>
              <m:r>
                <m:rPr>
                  <m:sty m:val="b"/>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6.0</m:t>
              </m:r>
              <m:r>
                <m:rPr>
                  <m:sty m:val="p"/>
                </m:rPr>
                <m:t>±</m:t>
              </m:r>
              <m:r>
                <m:t>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m:t>
              </m:r>
              <m:r>
                <m:rPr>
                  <m:sty m:val="p"/>
                </m:rPr>
                <m:t>%</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12</w:t>
            </w:r>
          </w:p>
        </w:tc>
        <w:tc>
          <w:tcPr>
            <w:tcMar>
              <w:top w:w="45" w:type="dxa"/>
              <w:bottom w:w="45" w:type="dxa"/>
              <w:left w:w="75" w:type="dxa"/>
              <w:right w:w="75" w:type="dxa"/>
            </w:tcMar>
          </w:tcPr>
          <w:p>
            <w:pPr>
              <w:pStyle w:val="Compact"/>
              <w:spacing w:before="40" w:after="40" w:line="252" w:lineRule="auto"/>
              <w:jc w:val="center"/>
            </w:pPr>
            <m:oMath>
              <m:r>
                <m:rPr>
                  <m:sty m:val="b"/>
                </m:rPr>
                <m:t>43.7</m:t>
              </m:r>
              <m:r>
                <m:rPr>
                  <m:sty m:val="b"/>
                </m:rPr>
                <m:t>±</m:t>
              </m:r>
              <m:r>
                <m:rPr>
                  <m:sty m:val="b"/>
                </m:rPr>
                <m:t>11.2</m:t>
              </m:r>
              <m:r>
                <m:rPr>
                  <m:sty m:val="b"/>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12.0</m:t>
              </m:r>
              <m:r>
                <m:rPr>
                  <m:sty m:val="p"/>
                </m:rPr>
                <m:t>±</m:t>
              </m:r>
              <m:r>
                <m:t>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m:t>
              </m:r>
              <m:r>
                <m:rPr>
                  <m:sty m:val="p"/>
                </m:rPr>
                <m:t>%</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18</w:t>
            </w:r>
          </w:p>
        </w:tc>
        <w:tc>
          <w:tcPr>
            <w:tcMar>
              <w:top w:w="45" w:type="dxa"/>
              <w:bottom w:w="45" w:type="dxa"/>
              <w:left w:w="75" w:type="dxa"/>
              <w:right w:w="75" w:type="dxa"/>
            </w:tcMar>
          </w:tcPr>
          <w:p>
            <w:pPr>
              <w:pStyle w:val="Compact"/>
              <w:spacing w:before="40" w:after="40" w:line="252" w:lineRule="auto"/>
              <w:jc w:val="center"/>
            </w:pPr>
            <m:oMath>
              <m:r>
                <m:rPr>
                  <m:sty m:val="b"/>
                </m:rPr>
                <m:t>56.2</m:t>
              </m:r>
              <m:r>
                <m:rPr>
                  <m:sty m:val="b"/>
                </m:rPr>
                <m:t>±</m:t>
              </m:r>
              <m:r>
                <m:rPr>
                  <m:sty m:val="b"/>
                </m:rPr>
                <m:t>10.8</m:t>
              </m:r>
              <m:r>
                <m:rPr>
                  <m:sty m:val="b"/>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18.0</m:t>
              </m:r>
              <m:r>
                <m:rPr>
                  <m:sty m:val="p"/>
                </m:rPr>
                <m:t>±</m:t>
              </m:r>
              <m:r>
                <m:t>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m:t>
              </m:r>
              <m:r>
                <m:rPr>
                  <m:sty m:val="p"/>
                </m:rPr>
                <m:t>%</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24</w:t>
            </w:r>
          </w:p>
        </w:tc>
        <w:tc>
          <w:tcPr>
            <w:tcMar>
              <w:top w:w="45" w:type="dxa"/>
              <w:bottom w:w="45" w:type="dxa"/>
              <w:left w:w="75" w:type="dxa"/>
              <w:right w:w="75" w:type="dxa"/>
            </w:tcMar>
          </w:tcPr>
          <w:p>
            <w:pPr>
              <w:pStyle w:val="Compact"/>
              <w:spacing w:before="40" w:after="40" w:line="252" w:lineRule="auto"/>
              <w:jc w:val="center"/>
            </w:pPr>
            <m:oMath>
              <m:r>
                <m:rPr>
                  <m:sty m:val="b"/>
                </m:rPr>
                <m:t>68.6</m:t>
              </m:r>
              <m:r>
                <m:rPr>
                  <m:sty m:val="b"/>
                </m:rPr>
                <m:t>±</m:t>
              </m:r>
              <m:r>
                <m:rPr>
                  <m:sty m:val="b"/>
                </m:rPr>
                <m:t>11.7</m:t>
              </m:r>
              <m:r>
                <m:rPr>
                  <m:sty m:val="b"/>
                </m:rPr>
                <m:t>%</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24.0</m:t>
              </m:r>
              <m:r>
                <m:rPr>
                  <m:sty m:val="p"/>
                </m:rPr>
                <m:t>±</m:t>
              </m:r>
              <m:r>
                <m:t>0.0</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m:oMath>
              <m:r>
                <m:t>100.0</m:t>
              </m:r>
              <m:r>
                <m:rPr>
                  <m:sty m:val="p"/>
                </m:rPr>
                <m:t>%</m:t>
              </m:r>
            </m:oMath>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r>
              <w:rPr>
                <w:rFonts w:ascii="Times New Roman" w:hAnsi="Times New Roman"/>
                <w:b/>
                <w:bCs/>
                <w:color w:val="000000"/>
                <w:sz w:val="18"/>
              </w:rPr>
              <w:t xml:space="preserve">Stackelberg Co-Adaptive Policy (Notional)</w:t>
            </w:r>
            <w:r>
              <w:rPr>
                <w:rFonts w:ascii="Times New Roman" w:hAnsi="Times New Roman"/>
                <w:b/>
                <w:bCs/>
                <w:color w:val="000000"/>
                <w:sz w:val="18"/>
                <w:vertAlign w:val="superscript"/>
              </w:rPr>
              <w:t xml:space="preserve">†</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6</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[68.3%]</w:t>
            </w:r>
            <w:r>
              <w:rPr>
                <w:rFonts w:ascii="Times New Roman" w:hAnsi="Times New Roman"/>
                <w:color w:val="000000"/>
                <w:sz w:val="18"/>
                <w:vertAlign w:val="superscript"/>
              </w:rPr>
              <w:t xml:space="preserve">†</w:t>
            </w:r>
          </w:p>
        </w:tc>
        <w:tc>
          <w:tcPr>
            <w:tcMar>
              <w:top w:w="45" w:type="dxa"/>
              <w:bottom w:w="45" w:type="dxa"/>
              <w:left w:w="75" w:type="dxa"/>
              <w:right w:w="75" w:type="dxa"/>
            </w:tcMar>
          </w:tcPr>
          <w:p>
            <w:pPr>
              <w:pStyle w:val="Compact"/>
              <w:spacing w:before="40" w:after="40" w:line="252" w:lineRule="auto"/>
              <w:jc w:val="center"/>
            </w:pPr>
            <m:oMath>
              <m:r>
                <m:t>5.8</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12</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[96.2%]</w:t>
            </w:r>
            <w:r>
              <w:rPr>
                <w:rFonts w:ascii="Times New Roman" w:hAnsi="Times New Roman"/>
                <w:color w:val="000000"/>
                <w:sz w:val="18"/>
                <w:vertAlign w:val="superscript"/>
              </w:rPr>
              <w:t xml:space="preserve">†</w:t>
            </w:r>
          </w:p>
        </w:tc>
        <w:tc>
          <w:tcPr>
            <w:tcMar>
              <w:top w:w="45" w:type="dxa"/>
              <w:bottom w:w="45" w:type="dxa"/>
              <w:left w:w="75" w:type="dxa"/>
              <w:right w:w="75" w:type="dxa"/>
            </w:tcMar>
          </w:tcPr>
          <w:p>
            <w:pPr>
              <w:pStyle w:val="Compact"/>
              <w:spacing w:before="40" w:after="40" w:line="252" w:lineRule="auto"/>
              <w:jc w:val="center"/>
            </w:pPr>
            <m:oMath>
              <m:r>
                <m:t>11.4</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18</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[100.0%]</w:t>
            </w:r>
            <w:r>
              <w:rPr>
                <w:rFonts w:ascii="Times New Roman" w:hAnsi="Times New Roman"/>
                <w:color w:val="000000"/>
                <w:sz w:val="18"/>
                <w:vertAlign w:val="superscript"/>
              </w:rPr>
              <w:t xml:space="preserve">†</w:t>
            </w:r>
          </w:p>
        </w:tc>
        <w:tc>
          <w:tcPr>
            <w:tcMar>
              <w:top w:w="45" w:type="dxa"/>
              <w:bottom w:w="45" w:type="dxa"/>
              <w:left w:w="75" w:type="dxa"/>
              <w:right w:w="75" w:type="dxa"/>
            </w:tcMar>
          </w:tcPr>
          <w:p>
            <w:pPr>
              <w:pStyle w:val="Compact"/>
              <w:spacing w:before="40" w:after="40" w:line="252" w:lineRule="auto"/>
              <w:jc w:val="center"/>
            </w:pPr>
            <m:oMath>
              <m:r>
                <m:t>12.1</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w:t>
            </w:r>
          </w:p>
        </w:tc>
      </w:tr>
      <w:tr>
        <w:trPr>
          <w:cantSplit/>
        </w:trPr>
        <w:tc>
          <w:tcPr>
            <w:tcMar>
              <w:top w:w="45" w:type="dxa"/>
              <w:bottom w:w="45" w:type="dxa"/>
              <w:left w:w="75" w:type="dxa"/>
              <w:right w:w="75" w:type="dxa"/>
            </w:tcMar>
          </w:tcPr>
          <w:p>
            <w:pPr>
              <w:pStyle w:val="Compact"/>
              <w:spacing w:before="40" w:after="40" w:line="252" w:lineRule="auto"/>
              <w:jc w:val="left"/>
            </w:pP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24</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[100.0%]</w:t>
            </w:r>
            <w:r>
              <w:rPr>
                <w:rFonts w:ascii="Times New Roman" w:hAnsi="Times New Roman"/>
                <w:color w:val="000000"/>
                <w:sz w:val="18"/>
                <w:vertAlign w:val="superscript"/>
              </w:rPr>
              <w:t xml:space="preserve">†</w:t>
            </w:r>
          </w:p>
        </w:tc>
        <w:tc>
          <w:tcPr>
            <w:tcMar>
              <w:top w:w="45" w:type="dxa"/>
              <w:bottom w:w="45" w:type="dxa"/>
              <w:left w:w="75" w:type="dxa"/>
              <w:right w:w="75" w:type="dxa"/>
            </w:tcMar>
          </w:tcPr>
          <w:p>
            <w:pPr>
              <w:pStyle w:val="Compact"/>
              <w:spacing w:before="40" w:after="40" w:line="252" w:lineRule="auto"/>
              <w:jc w:val="center"/>
            </w:pPr>
            <m:oMath>
              <m:r>
                <m:t>12.1</m:t>
              </m:r>
            </m:oMath>
            <w:r>
              <w:rPr>
                <w:rFonts w:ascii="Times New Roman" w:hAnsi="Times New Roman"/>
                <w:color w:val="000000"/>
                <w:sz w:val="18"/>
              </w:rPr>
              <w:t xml:space="preserve">​</w:t>
            </w:r>
          </w:p>
        </w:tc>
        <w:tc>
          <w:tcPr>
            <w:tcMar>
              <w:top w:w="45" w:type="dxa"/>
              <w:bottom w:w="45" w:type="dxa"/>
              <w:left w:w="75" w:type="dxa"/>
              <w:right w:w="75" w:type="dxa"/>
            </w:tcMar>
          </w:tcPr>
          <w:p>
            <w:pPr>
              <w:pStyle w:val="Compact"/>
              <w:spacing w:before="40" w:after="40" w:line="252" w:lineRule="auto"/>
              <w:jc w:val="center"/>
            </w:pPr>
            <w:r>
              <w:rPr>
                <w:rFonts w:ascii="Times New Roman" w:hAnsi="Times New Roman"/>
                <w:color w:val="000000"/>
                <w:sz w:val="18"/>
              </w:rPr>
              <w:t xml:space="preserve">–</w:t>
            </w:r>
          </w:p>
        </w:tc>
      </w:tr>
    </w:tbl>
    <w:bookmarkEnd w:id="166"/>
    <w:bookmarkEnd w:id="167"/>
    <w:bookmarkStart w:id="170" w:name="sec:defense_findings"/>
    <w:p>
      <w:pPr>
        <w:pStyle w:val="Heading3"/>
        <w:keepNext/>
        <w:spacing w:before="240" w:after="80" w:line="276" w:lineRule="auto"/>
        <w:ind w:firstLine="0"/>
        <w:jc w:val="left"/>
      </w:pPr>
      <w:r>
        <w:rPr>
          <w:rFonts w:ascii="Times New Roman" w:hAnsi="Times New Roman"/>
          <w:b/>
          <w:color w:val="000000"/>
          <w:sz w:val="24"/>
        </w:rPr>
        <w:t>9.6.3  Analysis of Operational Findings</w:t>
      </w:r>
    </w:p>
    <w:p>
      <w:pPr>
        <w:pStyle w:val="FirstParagraph"/>
        <w:spacing w:before="0" w:after="120" w:line="360" w:lineRule="auto"/>
        <w:ind w:firstLine="0"/>
        <w:jc w:val="both"/>
      </w:pPr>
      <w:r>
        <w:rPr>
          <w:rFonts w:ascii="Times New Roman" w:hAnsi="Times New Roman"/>
          <w:color w:val="000000"/>
          <w:sz w:val="24"/>
        </w:rPr>
        <w:t xml:space="preserve">The measured empirical results and notional simulation trajectories compiled in Table 9.2 and Figure 9.1 confirm three core operational insights:</w:t>
      </w:r>
    </w:p>
    <w:p>
      <w:pPr>
        <w:numPr>
          <w:ilvl w:val="0"/>
          <w:numId w:val="83"/>
        </w:numPr>
        <w:spacing w:before="0" w:after="60" w:line="300" w:lineRule="auto"/>
        <w:jc w:val="both"/>
      </w:pPr>
      <w:r>
        <w:rPr>
          <w:rFonts w:ascii="Times New Roman" w:hAnsi="Times New Roman"/>
          <w:b/>
          <w:bCs/>
          <w:color w:val="000000"/>
          <w:sz w:val="24"/>
        </w:rPr>
        <w:t xml:space="preserve">Measured Superiority of Path-Centric Greedy Severing:</w:t>
      </w:r>
      <w:r>
        <w:rPr>
          <w:rFonts w:ascii="Times New Roman" w:hAnsi="Times New Roman"/>
          <w:color w:val="000000"/>
          <w:sz w:val="24"/>
        </w:rPr>
        <w:t xml:space="preserve"> </w:t>
      </w:r>
      <w:r>
        <w:rPr>
          <w:rFonts w:ascii="Times New Roman" w:hAnsi="Times New Roman"/>
          <w:color w:val="000000"/>
          <w:sz w:val="24"/>
        </w:rPr>
        <w:t xml:space="preserve">We measured that Greedy Capacity-Disruption (Algorithm 4) systematically outperforms degree centrality, severing</w:t>
      </w:r>
      <w:r>
        <w:rPr>
          <w:rFonts w:ascii="Times New Roman" w:hAnsi="Times New Roman"/>
          <w:color w:val="000000"/>
          <w:sz w:val="24"/>
        </w:rPr>
        <w:t xml:space="preserve"> </w:t>
      </w:r>
      <m:oMath>
        <m:r>
          <m:t>31.2</m:t>
        </m:r>
        <m:r>
          <m:rPr>
            <m:sty m:val="p"/>
          </m:rPr>
          <m:t>±</m:t>
        </m:r>
        <m:r>
          <m:t>12.7</m:t>
        </m:r>
        <m:r>
          <m:rPr>
            <m:sty m:val="p"/>
          </m:rPr>
          <m:t>%</m:t>
        </m:r>
      </m:oMath>
      <w:r>
        <w:rPr>
          <w:rFonts w:ascii="Times New Roman" w:hAnsi="Times New Roman"/>
          <w:color w:val="000000"/>
          <w:sz w:val="24"/>
        </w:rPr>
        <w:t xml:space="preserve"> </w:t>
      </w:r>
      <w:r>
        <w:rPr>
          <w:rFonts w:ascii="Times New Roman" w:hAnsi="Times New Roman"/>
          <w:color w:val="000000"/>
          <w:sz w:val="24"/>
        </w:rPr>
        <w:t xml:space="preserve">of paths at</w:t>
      </w:r>
      <w:r>
        <w:rPr>
          <w:rFonts w:ascii="Times New Roman" w:hAnsi="Times New Roman"/>
          <w:color w:val="000000"/>
          <w:sz w:val="24"/>
        </w:rPr>
        <w:t xml:space="preserve"> </w:t>
      </w:r>
      <m:oMath>
        <m:sSub>
          <m:e>
            <m:r>
              <m:t>B</m:t>
            </m:r>
          </m:e>
          <m:sub>
            <m:r>
              <m:rPr>
                <m:nor/>
                <m:sty m:val="p"/>
              </m:rPr>
              <m:t>ops</m:t>
            </m:r>
          </m:sub>
        </m:sSub>
        <m:r>
          <m:rPr>
            <m:sty m:val="p"/>
          </m:rPr>
          <m:t>=</m:t>
        </m:r>
        <m:r>
          <m:t>6</m:t>
        </m:r>
      </m:oMath>
      <w:r>
        <w:rPr>
          <w:rFonts w:ascii="Times New Roman" w:hAnsi="Times New Roman"/>
          <w:color w:val="000000"/>
          <w:sz w:val="24"/>
        </w:rPr>
        <w:t xml:space="preserve"> </w:t>
      </w:r>
      <w:r>
        <w:rPr>
          <w:rFonts w:ascii="Times New Roman" w:hAnsi="Times New Roman"/>
          <w:color w:val="000000"/>
          <w:sz w:val="24"/>
        </w:rPr>
        <w:t xml:space="preserve">and scaling to</w:t>
      </w:r>
      <w:r>
        <w:rPr>
          <w:rFonts w:ascii="Times New Roman" w:hAnsi="Times New Roman"/>
          <w:color w:val="000000"/>
          <w:sz w:val="24"/>
        </w:rPr>
        <w:t xml:space="preserve"> </w:t>
      </w:r>
      <m:oMath>
        <m:r>
          <m:t>68.6</m:t>
        </m:r>
        <m:r>
          <m:rPr>
            <m:sty m:val="p"/>
          </m:rPr>
          <m:t>±</m:t>
        </m:r>
        <m:r>
          <m:t>11.7</m:t>
        </m:r>
        <m:r>
          <m:rPr>
            <m:sty m:val="p"/>
          </m:rPr>
          <m:t>%</m:t>
        </m:r>
      </m:oMath>
      <w:r>
        <w:rPr>
          <w:rFonts w:ascii="Times New Roman" w:hAnsi="Times New Roman"/>
          <w:color w:val="000000"/>
          <w:sz w:val="24"/>
        </w:rPr>
        <w:t xml:space="preserve"> </w:t>
      </w:r>
      <w:r>
        <w:rPr>
          <w:rFonts w:ascii="Times New Roman" w:hAnsi="Times New Roman"/>
          <w:color w:val="000000"/>
          <w:sz w:val="24"/>
        </w:rPr>
        <w:t xml:space="preserve">at</w:t>
      </w:r>
      <w:r>
        <w:rPr>
          <w:rFonts w:ascii="Times New Roman" w:hAnsi="Times New Roman"/>
          <w:color w:val="000000"/>
          <w:sz w:val="24"/>
        </w:rPr>
        <w:t xml:space="preserve"> </w:t>
      </w:r>
      <m:oMath>
        <m:sSub>
          <m:e>
            <m:r>
              <m:t>B</m:t>
            </m:r>
          </m:e>
          <m:sub>
            <m:r>
              <m:rPr>
                <m:nor/>
                <m:sty m:val="p"/>
              </m:rPr>
              <m:t>ops</m:t>
            </m:r>
          </m:sub>
        </m:sSub>
        <m:r>
          <m:rPr>
            <m:sty m:val="p"/>
          </m:rPr>
          <m:t>=</m:t>
        </m:r>
        <m:r>
          <m:t>24</m:t>
        </m:r>
      </m:oMath>
      <w:r>
        <w:rPr>
          <w:rFonts w:ascii="Times New Roman" w:hAnsi="Times New Roman"/>
          <w:color w:val="000000"/>
          <w:sz w:val="24"/>
        </w:rPr>
        <w:t xml:space="preserve">. Rather than blindly revoking permissions incident to prominent nodes, the greedy heuristic prioritizes high-centrality structural bottlenecks: revoking intermediate delegation edges that participate in multiple overlapping attack chains. Paired hypothesis testing across all 30 topologies confirms that Algorithm 4 statistically significantly outperforms the degree-centrality baseline at every evaluated disruption budget: at</w:t>
      </w:r>
      <w:r>
        <w:rPr>
          <w:rFonts w:ascii="Times New Roman" w:hAnsi="Times New Roman"/>
          <w:color w:val="000000"/>
          <w:sz w:val="24"/>
        </w:rPr>
        <w:t xml:space="preserve"> </w:t>
      </w:r>
      <m:oMath>
        <m:sSub>
          <m:e>
            <m:r>
              <m:t>B</m:t>
            </m:r>
          </m:e>
          <m:sub>
            <m:r>
              <m:rPr>
                <m:nor/>
                <m:sty m:val="p"/>
              </m:rPr>
              <m:t>ops</m:t>
            </m:r>
          </m:sub>
        </m:sSub>
        <m:r>
          <m:rPr>
            <m:sty m:val="p"/>
          </m:rPr>
          <m:t>=</m:t>
        </m:r>
        <m:r>
          <m:t>6</m:t>
        </m:r>
      </m:oMath>
      <w:r>
        <w:rPr>
          <w:rFonts w:ascii="Times New Roman" w:hAnsi="Times New Roman"/>
          <w:color w:val="000000"/>
          <w:sz w:val="24"/>
        </w:rPr>
        <w:t xml:space="preserve"> </w:t>
      </w:r>
      <w:r>
        <w:rPr>
          <w:rFonts w:ascii="Times New Roman" w:hAnsi="Times New Roman"/>
          <w:color w:val="000000"/>
          <w:sz w:val="24"/>
        </w:rPr>
        <w:t xml:space="preserve">(paired</w:t>
      </w:r>
      <w:r>
        <w:rPr>
          <w:rFonts w:ascii="Times New Roman" w:hAnsi="Times New Roman"/>
          <w:color w:val="000000"/>
          <w:sz w:val="24"/>
        </w:rPr>
        <w:t xml:space="preserve"> </w:t>
      </w:r>
      <m:oMath>
        <m:r>
          <m:t>t</m:t>
        </m:r>
        <m:r>
          <m:rPr>
            <m:sty m:val="p"/>
          </m:rPr>
          <m:t>(</m:t>
        </m:r>
        <m:r>
          <m:t>29</m:t>
        </m:r>
        <m:r>
          <m:rPr>
            <m:sty m:val="p"/>
          </m:rPr>
          <m:t>)</m:t>
        </m:r>
        <m:r>
          <m:rPr>
            <m:sty m:val="p"/>
          </m:rPr>
          <m:t>=</m:t>
        </m:r>
        <m:r>
          <m:t>8.50</m:t>
        </m:r>
        <m:r>
          <m:rPr>
            <m:sty m:val="p"/>
          </m:rPr>
          <m:t>,</m:t>
        </m:r>
        <m:r>
          <m:t>p</m:t>
        </m:r>
        <m:r>
          <m:rPr>
            <m:sty m:val="p"/>
          </m:rPr>
          <m:t>=</m:t>
        </m:r>
        <m:r>
          <m:t>2.30</m:t>
        </m:r>
        <m:r>
          <m:rPr>
            <m:sty m:val="p"/>
          </m:rPr>
          <m:t>×</m:t>
        </m:r>
        <m:sSup>
          <m:e>
            <m:r>
              <m:t>10</m:t>
            </m:r>
          </m:e>
          <m:sup>
            <m:r>
              <m:rPr>
                <m:sty m:val="p"/>
              </m:rPr>
              <m:t>−</m:t>
            </m:r>
            <m:r>
              <m:t>9</m:t>
            </m:r>
          </m:sup>
        </m:sSup>
      </m:oMath>
      <w:r>
        <w:rPr>
          <w:rFonts w:ascii="Times New Roman" w:hAnsi="Times New Roman"/>
          <w:color w:val="000000"/>
          <w:sz w:val="24"/>
        </w:rPr>
        <w:t xml:space="preserve">; Wilcoxon signed-rank</w:t>
      </w:r>
      <w:r>
        <w:rPr>
          <w:rFonts w:ascii="Times New Roman" w:hAnsi="Times New Roman"/>
          <w:color w:val="000000"/>
          <w:sz w:val="24"/>
        </w:rPr>
        <w:t xml:space="preserve"> </w:t>
      </w:r>
      <m:oMath>
        <m:r>
          <m:t>W</m:t>
        </m:r>
        <m:r>
          <m:rPr>
            <m:sty m:val="p"/>
          </m:rPr>
          <m:t>=</m:t>
        </m:r>
        <m:r>
          <m:t>0.0</m:t>
        </m:r>
        <m:r>
          <m:rPr>
            <m:sty m:val="p"/>
          </m:rPr>
          <m:t>,</m:t>
        </m:r>
        <m:r>
          <m:t>p</m:t>
        </m:r>
        <m:r>
          <m:rPr>
            <m:sty m:val="p"/>
          </m:rPr>
          <m:t>=</m:t>
        </m:r>
        <m:r>
          <m:t>1.86</m:t>
        </m:r>
        <m:r>
          <m:rPr>
            <m:sty m:val="p"/>
          </m:rPr>
          <m:t>×</m:t>
        </m:r>
        <m:sSup>
          <m:e>
            <m:r>
              <m:t>10</m:t>
            </m:r>
          </m:e>
          <m:sup>
            <m:r>
              <m:rPr>
                <m:sty m:val="p"/>
              </m:rPr>
              <m:t>−</m:t>
            </m:r>
            <m:r>
              <m:t>9</m:t>
            </m:r>
          </m:sup>
        </m:sSup>
      </m:oMath>
      <w:r>
        <w:rPr>
          <w:rFonts w:ascii="Times New Roman" w:hAnsi="Times New Roman"/>
          <w:color w:val="000000"/>
          <w:sz w:val="24"/>
        </w:rPr>
        <w:t xml:space="preserve">), at</w:t>
      </w:r>
      <w:r>
        <w:rPr>
          <w:rFonts w:ascii="Times New Roman" w:hAnsi="Times New Roman"/>
          <w:color w:val="000000"/>
          <w:sz w:val="24"/>
        </w:rPr>
        <w:t xml:space="preserve"> </w:t>
      </w:r>
      <m:oMath>
        <m:sSub>
          <m:e>
            <m:r>
              <m:t>B</m:t>
            </m:r>
          </m:e>
          <m:sub>
            <m:r>
              <m:rPr>
                <m:nor/>
                <m:sty m:val="p"/>
              </m:rPr>
              <m:t>ops</m:t>
            </m:r>
          </m:sub>
        </m:sSub>
        <m:r>
          <m:rPr>
            <m:sty m:val="p"/>
          </m:rPr>
          <m:t>=</m:t>
        </m:r>
        <m:r>
          <m:t>12</m:t>
        </m:r>
      </m:oMath>
      <w:r>
        <w:rPr>
          <w:rFonts w:ascii="Times New Roman" w:hAnsi="Times New Roman"/>
          <w:color w:val="000000"/>
          <w:sz w:val="24"/>
        </w:rPr>
        <w:t xml:space="preserve"> </w:t>
      </w:r>
      <w:r>
        <w:rPr>
          <w:rFonts w:ascii="Times New Roman" w:hAnsi="Times New Roman"/>
          <w:color w:val="000000"/>
          <w:sz w:val="24"/>
        </w:rPr>
        <w:t xml:space="preserve">(</w:t>
      </w:r>
      <m:oMath>
        <m:r>
          <m:t>t</m:t>
        </m:r>
        <m:r>
          <m:rPr>
            <m:sty m:val="p"/>
          </m:rPr>
          <m:t>(</m:t>
        </m:r>
        <m:r>
          <m:t>29</m:t>
        </m:r>
        <m:r>
          <m:rPr>
            <m:sty m:val="p"/>
          </m:rPr>
          <m:t>)</m:t>
        </m:r>
        <m:r>
          <m:rPr>
            <m:sty m:val="p"/>
          </m:rPr>
          <m:t>=</m:t>
        </m:r>
        <m:r>
          <m:t>9.61</m:t>
        </m:r>
        <m:r>
          <m:rPr>
            <m:sty m:val="p"/>
          </m:rPr>
          <m:t>,</m:t>
        </m:r>
        <m:r>
          <m:t>p</m:t>
        </m:r>
        <m:r>
          <m:rPr>
            <m:sty m:val="p"/>
          </m:rPr>
          <m:t>=</m:t>
        </m:r>
        <m:r>
          <m:t>1.60</m:t>
        </m:r>
        <m:r>
          <m:rPr>
            <m:sty m:val="p"/>
          </m:rPr>
          <m:t>×</m:t>
        </m:r>
        <m:sSup>
          <m:e>
            <m:r>
              <m:t>10</m:t>
            </m:r>
          </m:e>
          <m:sup>
            <m:r>
              <m:rPr>
                <m:sty m:val="p"/>
              </m:rPr>
              <m:t>−</m:t>
            </m:r>
            <m:r>
              <m:t>10</m:t>
            </m:r>
          </m:sup>
        </m:sSup>
      </m:oMath>
      <w:r>
        <w:rPr>
          <w:rFonts w:ascii="Times New Roman" w:hAnsi="Times New Roman"/>
          <w:color w:val="000000"/>
          <w:sz w:val="24"/>
        </w:rPr>
        <w:t xml:space="preserve">;</w:t>
      </w:r>
      <w:r>
        <w:rPr>
          <w:rFonts w:ascii="Times New Roman" w:hAnsi="Times New Roman"/>
          <w:color w:val="000000"/>
          <w:sz w:val="24"/>
        </w:rPr>
        <w:t xml:space="preserve"> </w:t>
      </w:r>
      <m:oMath>
        <m:r>
          <m:t>W</m:t>
        </m:r>
        <m:r>
          <m:rPr>
            <m:sty m:val="p"/>
          </m:rPr>
          <m:t>=</m:t>
        </m:r>
        <m:r>
          <m:t>0.0</m:t>
        </m:r>
        <m:r>
          <m:rPr>
            <m:sty m:val="p"/>
          </m:rPr>
          <m:t>,</m:t>
        </m:r>
        <m:r>
          <m:t>p</m:t>
        </m:r>
        <m:r>
          <m:rPr>
            <m:sty m:val="p"/>
          </m:rPr>
          <m:t>=</m:t>
        </m:r>
        <m:r>
          <m:t>1.73</m:t>
        </m:r>
        <m:r>
          <m:rPr>
            <m:sty m:val="p"/>
          </m:rPr>
          <m:t>×</m:t>
        </m:r>
        <m:sSup>
          <m:e>
            <m:r>
              <m:t>10</m:t>
            </m:r>
          </m:e>
          <m:sup>
            <m:r>
              <m:rPr>
                <m:sty m:val="p"/>
              </m:rPr>
              <m:t>−</m:t>
            </m:r>
            <m:r>
              <m:t>6</m:t>
            </m:r>
          </m:sup>
        </m:sSup>
      </m:oMath>
      <w:r>
        <w:rPr>
          <w:rFonts w:ascii="Times New Roman" w:hAnsi="Times New Roman"/>
          <w:color w:val="000000"/>
          <w:sz w:val="24"/>
        </w:rPr>
        <w:t xml:space="preserve">), at</w:t>
      </w:r>
      <w:r>
        <w:rPr>
          <w:rFonts w:ascii="Times New Roman" w:hAnsi="Times New Roman"/>
          <w:color w:val="000000"/>
          <w:sz w:val="24"/>
        </w:rPr>
        <w:t xml:space="preserve"> </w:t>
      </w:r>
      <m:oMath>
        <m:sSub>
          <m:e>
            <m:r>
              <m:t>B</m:t>
            </m:r>
          </m:e>
          <m:sub>
            <m:r>
              <m:rPr>
                <m:nor/>
                <m:sty m:val="p"/>
              </m:rPr>
              <m:t>ops</m:t>
            </m:r>
          </m:sub>
        </m:sSub>
        <m:r>
          <m:rPr>
            <m:sty m:val="p"/>
          </m:rPr>
          <m:t>=</m:t>
        </m:r>
        <m:r>
          <m:t>18</m:t>
        </m:r>
      </m:oMath>
      <w:r>
        <w:rPr>
          <w:rFonts w:ascii="Times New Roman" w:hAnsi="Times New Roman"/>
          <w:color w:val="000000"/>
          <w:sz w:val="24"/>
        </w:rPr>
        <w:t xml:space="preserve"> </w:t>
      </w:r>
      <w:r>
        <w:rPr>
          <w:rFonts w:ascii="Times New Roman" w:hAnsi="Times New Roman"/>
          <w:color w:val="000000"/>
          <w:sz w:val="24"/>
        </w:rPr>
        <w:t xml:space="preserve">(</w:t>
      </w:r>
      <m:oMath>
        <m:r>
          <m:t>t</m:t>
        </m:r>
        <m:r>
          <m:rPr>
            <m:sty m:val="p"/>
          </m:rPr>
          <m:t>(</m:t>
        </m:r>
        <m:r>
          <m:t>29</m:t>
        </m:r>
        <m:r>
          <m:rPr>
            <m:sty m:val="p"/>
          </m:rPr>
          <m:t>)</m:t>
        </m:r>
        <m:r>
          <m:rPr>
            <m:sty m:val="p"/>
          </m:rPr>
          <m:t>=</m:t>
        </m:r>
        <m:r>
          <m:t>9.87</m:t>
        </m:r>
        <m:r>
          <m:rPr>
            <m:sty m:val="p"/>
          </m:rPr>
          <m:t>,</m:t>
        </m:r>
        <m:r>
          <m:t>p</m:t>
        </m:r>
        <m:r>
          <m:rPr>
            <m:sty m:val="p"/>
          </m:rPr>
          <m:t>=</m:t>
        </m:r>
        <m:r>
          <m:t>8.89</m:t>
        </m:r>
        <m:r>
          <m:rPr>
            <m:sty m:val="p"/>
          </m:rPr>
          <m:t>×</m:t>
        </m:r>
        <m:sSup>
          <m:e>
            <m:r>
              <m:t>10</m:t>
            </m:r>
          </m:e>
          <m:sup>
            <m:r>
              <m:rPr>
                <m:sty m:val="p"/>
              </m:rPr>
              <m:t>−</m:t>
            </m:r>
            <m:r>
              <m:t>11</m:t>
            </m:r>
          </m:sup>
        </m:sSup>
      </m:oMath>
      <w:r>
        <w:rPr>
          <w:rFonts w:ascii="Times New Roman" w:hAnsi="Times New Roman"/>
          <w:color w:val="000000"/>
          <w:sz w:val="24"/>
        </w:rPr>
        <w:t xml:space="preserve">;</w:t>
      </w:r>
      <w:r>
        <w:rPr>
          <w:rFonts w:ascii="Times New Roman" w:hAnsi="Times New Roman"/>
          <w:color w:val="000000"/>
          <w:sz w:val="24"/>
        </w:rPr>
        <w:t xml:space="preserve"> </w:t>
      </w:r>
      <m:oMath>
        <m:r>
          <m:t>W</m:t>
        </m:r>
        <m:r>
          <m:rPr>
            <m:sty m:val="p"/>
          </m:rPr>
          <m:t>=</m:t>
        </m:r>
        <m:r>
          <m:t>0.0</m:t>
        </m:r>
        <m:r>
          <m:rPr>
            <m:sty m:val="p"/>
          </m:rPr>
          <m:t>,</m:t>
        </m:r>
        <m:r>
          <m:t>p</m:t>
        </m:r>
        <m:r>
          <m:rPr>
            <m:sty m:val="p"/>
          </m:rPr>
          <m:t>=</m:t>
        </m:r>
        <m:r>
          <m:t>1.86</m:t>
        </m:r>
        <m:r>
          <m:rPr>
            <m:sty m:val="p"/>
          </m:rPr>
          <m:t>×</m:t>
        </m:r>
        <m:sSup>
          <m:e>
            <m:r>
              <m:t>10</m:t>
            </m:r>
          </m:e>
          <m:sup>
            <m:r>
              <m:rPr>
                <m:sty m:val="p"/>
              </m:rPr>
              <m:t>−</m:t>
            </m:r>
            <m:r>
              <m:t>9</m:t>
            </m:r>
          </m:sup>
        </m:sSup>
      </m:oMath>
      <w:r>
        <w:rPr>
          <w:rFonts w:ascii="Times New Roman" w:hAnsi="Times New Roman"/>
          <w:color w:val="000000"/>
          <w:sz w:val="24"/>
        </w:rPr>
        <w:t xml:space="preserve">), and at</w:t>
      </w:r>
      <w:r>
        <w:rPr>
          <w:rFonts w:ascii="Times New Roman" w:hAnsi="Times New Roman"/>
          <w:color w:val="000000"/>
          <w:sz w:val="24"/>
        </w:rPr>
        <w:t xml:space="preserve"> </w:t>
      </w:r>
      <m:oMath>
        <m:sSub>
          <m:e>
            <m:r>
              <m:t>B</m:t>
            </m:r>
          </m:e>
          <m:sub>
            <m:r>
              <m:rPr>
                <m:nor/>
                <m:sty m:val="p"/>
              </m:rPr>
              <m:t>ops</m:t>
            </m:r>
          </m:sub>
        </m:sSub>
        <m:r>
          <m:rPr>
            <m:sty m:val="p"/>
          </m:rPr>
          <m:t>=</m:t>
        </m:r>
        <m:r>
          <m:t>24</m:t>
        </m:r>
      </m:oMath>
      <w:r>
        <w:rPr>
          <w:rFonts w:ascii="Times New Roman" w:hAnsi="Times New Roman"/>
          <w:color w:val="000000"/>
          <w:sz w:val="24"/>
        </w:rPr>
        <w:t xml:space="preserve"> </w:t>
      </w:r>
      <w:r>
        <w:rPr>
          <w:rFonts w:ascii="Times New Roman" w:hAnsi="Times New Roman"/>
          <w:color w:val="000000"/>
          <w:sz w:val="24"/>
        </w:rPr>
        <w:t xml:space="preserve">(</w:t>
      </w:r>
      <m:oMath>
        <m:r>
          <m:t>t</m:t>
        </m:r>
        <m:r>
          <m:rPr>
            <m:sty m:val="p"/>
          </m:rPr>
          <m:t>(</m:t>
        </m:r>
        <m:r>
          <m:t>29</m:t>
        </m:r>
        <m:r>
          <m:rPr>
            <m:sty m:val="p"/>
          </m:rPr>
          <m:t>)</m:t>
        </m:r>
        <m:r>
          <m:rPr>
            <m:sty m:val="p"/>
          </m:rPr>
          <m:t>=</m:t>
        </m:r>
        <m:r>
          <m:t>10.27</m:t>
        </m:r>
        <m:r>
          <m:rPr>
            <m:sty m:val="p"/>
          </m:rPr>
          <m:t>,</m:t>
        </m:r>
        <m:r>
          <m:t>p</m:t>
        </m:r>
        <m:r>
          <m:rPr>
            <m:sty m:val="p"/>
          </m:rPr>
          <m:t>=</m:t>
        </m:r>
        <m:r>
          <m:t>3.57</m:t>
        </m:r>
        <m:r>
          <m:rPr>
            <m:sty m:val="p"/>
          </m:rPr>
          <m:t>×</m:t>
        </m:r>
        <m:sSup>
          <m:e>
            <m:r>
              <m:t>10</m:t>
            </m:r>
          </m:e>
          <m:sup>
            <m:r>
              <m:rPr>
                <m:sty m:val="p"/>
              </m:rPr>
              <m:t>−</m:t>
            </m:r>
            <m:r>
              <m:t>11</m:t>
            </m:r>
          </m:sup>
        </m:sSup>
      </m:oMath>
      <w:r>
        <w:rPr>
          <w:rFonts w:ascii="Times New Roman" w:hAnsi="Times New Roman"/>
          <w:color w:val="000000"/>
          <w:sz w:val="24"/>
        </w:rPr>
        <w:t xml:space="preserve">;</w:t>
      </w:r>
      <w:r>
        <w:rPr>
          <w:rFonts w:ascii="Times New Roman" w:hAnsi="Times New Roman"/>
          <w:color w:val="000000"/>
          <w:sz w:val="24"/>
        </w:rPr>
        <w:t xml:space="preserve"> </w:t>
      </w:r>
      <m:oMath>
        <m:r>
          <m:t>W</m:t>
        </m:r>
        <m:r>
          <m:rPr>
            <m:sty m:val="p"/>
          </m:rPr>
          <m:t>=</m:t>
        </m:r>
        <m:r>
          <m:t>0.0</m:t>
        </m:r>
        <m:r>
          <m:rPr>
            <m:sty m:val="p"/>
          </m:rPr>
          <m:t>,</m:t>
        </m:r>
        <m:r>
          <m:t>p</m:t>
        </m:r>
        <m:r>
          <m:rPr>
            <m:sty m:val="p"/>
          </m:rPr>
          <m:t>=</m:t>
        </m:r>
        <m:r>
          <m:t>1.86</m:t>
        </m:r>
        <m:r>
          <m:rPr>
            <m:sty m:val="p"/>
          </m:rPr>
          <m:t>×</m:t>
        </m:r>
        <m:sSup>
          <m:e>
            <m:r>
              <m:t>10</m:t>
            </m:r>
          </m:e>
          <m:sup>
            <m:r>
              <m:rPr>
                <m:sty m:val="p"/>
              </m:rPr>
              <m:t>−</m:t>
            </m:r>
            <m:r>
              <m:t>9</m:t>
            </m:r>
          </m:sup>
        </m:sSup>
      </m:oMath>
      <w:r>
        <w:rPr>
          <w:rFonts w:ascii="Times New Roman" w:hAnsi="Times New Roman"/>
          <w:color w:val="000000"/>
          <w:sz w:val="24"/>
        </w:rPr>
        <w:t xml:space="preserve">).</w:t>
      </w:r>
    </w:p>
    <w:p>
      <w:pPr>
        <w:numPr>
          <w:ilvl w:val="0"/>
          <w:numId w:val="83"/>
        </w:numPr>
        <w:spacing w:before="0" w:after="60" w:line="300" w:lineRule="auto"/>
        <w:jc w:val="both"/>
      </w:pPr>
      <w:r>
        <w:rPr>
          <w:rFonts w:ascii="Times New Roman" w:hAnsi="Times New Roman"/>
          <w:b/>
          <w:bCs/>
          <w:color w:val="000000"/>
          <w:sz w:val="24"/>
        </w:rPr>
        <w:t xml:space="preserve">Plateau of Local Degree Heuristics:</w:t>
      </w:r>
      <w:r>
        <w:rPr>
          <w:rFonts w:ascii="Times New Roman" w:hAnsi="Times New Roman"/>
          <w:color w:val="000000"/>
          <w:sz w:val="24"/>
        </w:rPr>
        <w:t xml:space="preserve"> </w:t>
      </w:r>
      <w:r>
        <w:rPr>
          <w:rFonts w:ascii="Times New Roman" w:hAnsi="Times New Roman"/>
          <w:color w:val="000000"/>
          <w:sz w:val="24"/>
        </w:rPr>
        <w:t xml:space="preserve">We measured that degree-centrality revocation plateaus at</w:t>
      </w:r>
      <w:r>
        <w:rPr>
          <w:rFonts w:ascii="Times New Roman" w:hAnsi="Times New Roman"/>
          <w:color w:val="000000"/>
          <w:sz w:val="24"/>
        </w:rPr>
        <w:t xml:space="preserve"> </w:t>
      </w:r>
      <m:oMath>
        <m:r>
          <m:t>34.9</m:t>
        </m:r>
        <m:r>
          <m:rPr>
            <m:sty m:val="p"/>
          </m:rPr>
          <m:t>±</m:t>
        </m:r>
        <m:r>
          <m:t>18.0</m:t>
        </m:r>
        <m:r>
          <m:rPr>
            <m:sty m:val="p"/>
          </m:rPr>
          <m:t>%</m:t>
        </m:r>
      </m:oMath>
      <w:r>
        <w:rPr>
          <w:rFonts w:ascii="Times New Roman" w:hAnsi="Times New Roman"/>
          <w:color w:val="000000"/>
          <w:sz w:val="24"/>
        </w:rPr>
        <w:t xml:space="preserve"> </w:t>
      </w:r>
      <w:r>
        <w:rPr>
          <w:rFonts w:ascii="Times New Roman" w:hAnsi="Times New Roman"/>
          <w:color w:val="000000"/>
          <w:sz w:val="24"/>
        </w:rPr>
        <w:t xml:space="preserve">path severing at</w:t>
      </w:r>
      <w:r>
        <w:rPr>
          <w:rFonts w:ascii="Times New Roman" w:hAnsi="Times New Roman"/>
          <w:color w:val="000000"/>
          <w:sz w:val="24"/>
        </w:rPr>
        <w:t xml:space="preserve"> </w:t>
      </w:r>
      <m:oMath>
        <m:sSub>
          <m:e>
            <m:r>
              <m:t>B</m:t>
            </m:r>
          </m:e>
          <m:sub>
            <m:r>
              <m:rPr>
                <m:nor/>
                <m:sty m:val="p"/>
              </m:rPr>
              <m:t>ops</m:t>
            </m:r>
          </m:sub>
        </m:sSub>
        <m:r>
          <m:rPr>
            <m:sty m:val="p"/>
          </m:rPr>
          <m:t>=</m:t>
        </m:r>
        <m:r>
          <m:t>24</m:t>
        </m:r>
      </m:oMath>
      <w:r>
        <w:rPr>
          <w:rFonts w:ascii="Times New Roman" w:hAnsi="Times New Roman"/>
          <w:color w:val="000000"/>
          <w:sz w:val="24"/>
        </w:rPr>
        <w:t xml:space="preserve">, achieving roughly half the severance efficiency of Algorithm 4. High-degree directory objects (e.g., generic distribution groups or broad organizational units) participate heavily in benign traffic but rarely sit on minimal cutsets of privilege escalation paths. Uniform random revocation performs poorly, severing only</w:t>
      </w:r>
      <w:r>
        <w:rPr>
          <w:rFonts w:ascii="Times New Roman" w:hAnsi="Times New Roman"/>
          <w:color w:val="000000"/>
          <w:sz w:val="24"/>
        </w:rPr>
        <w:t xml:space="preserve"> </w:t>
      </w:r>
      <m:oMath>
        <m:r>
          <m:t>14.2</m:t>
        </m:r>
        <m:r>
          <m:rPr>
            <m:sty m:val="p"/>
          </m:rPr>
          <m:t>±</m:t>
        </m:r>
        <m:r>
          <m:t>4.5</m:t>
        </m:r>
        <m:r>
          <m:rPr>
            <m:sty m:val="p"/>
          </m:rPr>
          <m:t>%</m:t>
        </m:r>
      </m:oMath>
      <w:r>
        <w:rPr>
          <w:rFonts w:ascii="Times New Roman" w:hAnsi="Times New Roman"/>
          <w:color w:val="000000"/>
          <w:sz w:val="24"/>
        </w:rPr>
        <w:t xml:space="preserve"> </w:t>
      </w:r>
      <w:r>
        <w:rPr>
          <w:rFonts w:ascii="Times New Roman" w:hAnsi="Times New Roman"/>
          <w:color w:val="000000"/>
          <w:sz w:val="24"/>
        </w:rPr>
        <w:t xml:space="preserve">at maximum budget.</w:t>
      </w:r>
    </w:p>
    <w:p>
      <w:pPr>
        <w:numPr>
          <w:ilvl w:val="0"/>
          <w:numId w:val="83"/>
        </w:numPr>
        <w:spacing w:before="0" w:after="60" w:line="300" w:lineRule="auto"/>
        <w:jc w:val="both"/>
      </w:pPr>
      <w:r>
        <w:rPr>
          <w:rFonts w:ascii="Times New Roman" w:hAnsi="Times New Roman"/>
          <w:b/>
          <w:bCs/>
          <w:color w:val="000000"/>
          <w:sz w:val="24"/>
        </w:rPr>
        <w:t xml:space="preserve">Illustrative Potential of Co-Adaptive Learning:</w:t>
      </w:r>
      <w:r>
        <w:rPr>
          <w:rFonts w:ascii="Times New Roman" w:hAnsi="Times New Roman"/>
          <w:color w:val="000000"/>
          <w:sz w:val="24"/>
        </w:rPr>
        <w:t xml:space="preserve"> </w:t>
      </w:r>
      <w:r>
        <w:rPr>
          <w:rFonts w:ascii="Times New Roman" w:hAnsi="Times New Roman"/>
          <w:color w:val="000000"/>
          <w:sz w:val="24"/>
        </w:rPr>
        <w:t xml:space="preserve">The notional Stackelberg model illustrates how a co-adaptive reinforcement learning agent can theoretically achieve complete path neutralization by dynamically tracking adversarial policy shifts. Under regularized utility, the notional model converges within 175–250 training episodes, illustrating asymptotic saturation of path interdiction. Validating these co-adaptive dynamics and measuring empirical operational budget compliance in live multi-forest testbeds remains a compelling direction for future research (§10.3).</w:t>
      </w:r>
    </w:p>
    <w:bookmarkEnd w:id="168"/>
    <w:bookmarkEnd w:id="169"/>
    <w:bookmarkEnd w:id="170"/>
    <w:bookmarkStart w:id="171" w:name="ch:conclusion"/>
    <w:p>
      <w:pPr>
        <w:spacing w:before="0" w:after="0"/>
        <w:sectPr>
          <w:footnotePr>
            <w:numRestart w:val="eachSect"/>
          </w:footnotePr>
          <w:pgSz w:w="11909" w:h="16834"/>
          <w:pgMar w:top="1440" w:bottom="1440" w:left="1800" w:right="1440" w:header="720" w:footer="720"/>
          <w:titlePg/>
        </w:sectPr>
      </w:pPr>
    </w:p>
    <w:p>
      <w:pPr>
        <w:pStyle w:val="Heading1"/>
        <w:keepNext/>
        <w:pageBreakBefore/>
        <w:spacing w:before="400" w:after="360" w:line="276" w:lineRule="auto"/>
        <w:ind w:firstLine="0"/>
        <w:jc w:val="left"/>
      </w:pPr>
      <w:r>
        <w:rPr>
          <w:rFonts w:ascii="Times New Roman" w:hAnsi="Times New Roman"/>
          <w:b/>
          <w:color w:val="000000"/>
          <w:sz w:val="32"/>
        </w:rPr>
        <w:t>Chapter 10</w:t>
        <w:br/>
        <w:t>Conclusion, Limitations, and Future Horizons</w:t>
      </w:r>
    </w:p>
    <w:bookmarkStart w:id="172" w:name="summary-of-thesis-contributions-1"/>
    <w:p>
      <w:pPr>
        <w:pStyle w:val="Heading2"/>
        <w:keepNext/>
        <w:spacing w:before="320" w:after="120" w:line="276" w:lineRule="auto"/>
        <w:ind w:firstLine="0"/>
        <w:jc w:val="left"/>
      </w:pPr>
      <w:r>
        <w:rPr>
          <w:rFonts w:ascii="Times New Roman" w:hAnsi="Times New Roman"/>
          <w:b/>
          <w:color w:val="000000"/>
          <w:sz w:val="28"/>
        </w:rPr>
        <w:t>10.1  Summary of Thesis Contributions</w:t>
      </w:r>
    </w:p>
    <w:p>
      <w:pPr>
        <w:pStyle w:val="FirstParagraph"/>
        <w:spacing w:before="0" w:after="120" w:line="360" w:lineRule="auto"/>
        <w:ind w:firstLine="0"/>
        <w:jc w:val="both"/>
      </w:pPr>
      <w:r>
        <w:rPr>
          <w:rFonts w:ascii="Times New Roman" w:hAnsi="Times New Roman"/>
          <w:color w:val="000000"/>
          <w:sz w:val="24"/>
        </w:rPr>
        <w:t xml:space="preserve">This thesis has presented</w:t>
      </w:r>
      <w:r>
        <w:rPr>
          <w:rFonts w:ascii="Times New Roman" w:hAnsi="Times New Roman"/>
          <w:color w:val="000000"/>
          <w:sz w:val="24"/>
        </w:rPr>
        <w:t xml:space="preserve"> </w:t>
      </w:r>
      <w:r>
        <w:rPr>
          <w:rFonts w:ascii="Times New Roman" w:hAnsi="Times New Roman"/>
          <w:b/>
          <w:bCs/>
          <w:color w:val="000000"/>
          <w:sz w:val="24"/>
        </w:rPr>
        <w:t xml:space="preserve">CertGraph</w:t>
      </w:r>
      <w:r>
        <w:rPr>
          <w:rFonts w:ascii="Times New Roman" w:hAnsi="Times New Roman"/>
          <w:color w:val="000000"/>
          <w:sz w:val="24"/>
        </w:rPr>
        <w:t xml:space="preserve">, a heterogeneous Graph Neural Network architecture designed for automated, context-aware vulnerability detection across Active Directory Certificate Services (ADCS) attack graphs. Over the course of this investigation, we established theoretical, methodological, empirical, and architectural contributions bridging applied deep learning, graph algorithms, and enterprise identity security:</w:t>
      </w:r>
    </w:p>
    <w:bookmarkStart w:id="173" w:name="theoretical-contributions"/>
    <w:p>
      <w:pPr>
        <w:pStyle w:val="Heading3"/>
        <w:keepNext/>
        <w:spacing w:before="240" w:after="80" w:line="276" w:lineRule="auto"/>
        <w:ind w:firstLine="0"/>
        <w:jc w:val="left"/>
      </w:pPr>
      <w:r>
        <w:rPr>
          <w:rFonts w:ascii="Times New Roman" w:hAnsi="Times New Roman"/>
          <w:b/>
          <w:color w:val="000000"/>
          <w:sz w:val="24"/>
        </w:rPr>
        <w:t>10.1.1  Theoretical Contributions</w:t>
      </w:r>
    </w:p>
    <w:p>
      <w:pPr>
        <w:numPr>
          <w:ilvl w:val="0"/>
          <w:numId w:val="84"/>
        </w:numPr>
        <w:spacing w:before="0" w:after="60" w:line="300" w:lineRule="auto"/>
        <w:jc w:val="both"/>
      </w:pPr>
      <w:r>
        <w:rPr>
          <w:rFonts w:ascii="Times New Roman" w:hAnsi="Times New Roman"/>
          <w:b/>
          <w:bCs/>
          <w:color w:val="000000"/>
          <w:sz w:val="24"/>
        </w:rPr>
        <w:t xml:space="preserve">Formalization of Enterprise Identity Multigraphs:</w:t>
      </w:r>
      <w:r>
        <w:rPr>
          <w:rFonts w:ascii="Times New Roman" w:hAnsi="Times New Roman"/>
          <w:color w:val="000000"/>
          <w:sz w:val="24"/>
        </w:rPr>
        <w:t xml:space="preserve"> </w:t>
      </w:r>
      <w:r>
        <w:rPr>
          <w:rFonts w:ascii="Times New Roman" w:hAnsi="Times New Roman"/>
          <w:color w:val="000000"/>
          <w:sz w:val="24"/>
        </w:rPr>
        <w:t xml:space="preserve">We formulated the access control and cryptographic fabric of Active Directory and ADCS as a typed, directed, heterogeneous multigraph</w:t>
      </w:r>
      <w:r>
        <w:rPr>
          <w:rFonts w:ascii="Times New Roman" w:hAnsi="Times New Roman"/>
          <w:color w:val="000000"/>
          <w:sz w:val="24"/>
        </w:rPr>
        <w:t xml:space="preserve"> </w:t>
      </w:r>
      <m:oMath>
        <m:r>
          <m:t>G</m:t>
        </m:r>
        <m:r>
          <m:rPr>
            <m:sty m:val="p"/>
          </m:rPr>
          <m:t>=</m:t>
        </m:r>
        <m:r>
          <m:rPr>
            <m:sty m:val="p"/>
          </m:rPr>
          <m:t>(</m:t>
        </m:r>
        <m:r>
          <m:t>V</m:t>
        </m:r>
        <m:r>
          <m:rPr>
            <m:sty m:val="p"/>
          </m:rPr>
          <m:t>,</m:t>
        </m:r>
        <m:r>
          <m:t>E</m:t>
        </m:r>
        <m:r>
          <m:rPr>
            <m:sty m:val="p"/>
          </m:rPr>
          <m:t>,</m:t>
        </m:r>
        <m:sSub>
          <m:e>
            <m:r>
              <m:rPr>
                <m:scr m:val="script"/>
                <m:sty m:val="p"/>
              </m:rPr>
              <m:t>T</m:t>
            </m:r>
          </m:e>
          <m:sub>
            <m:r>
              <m:t>V</m:t>
            </m:r>
          </m:sub>
        </m:sSub>
        <m:r>
          <m:rPr>
            <m:sty m:val="p"/>
          </m:rPr>
          <m:t>,</m:t>
        </m:r>
        <m:sSub>
          <m:e>
            <m:r>
              <m:rPr>
                <m:scr m:val="script"/>
                <m:sty m:val="p"/>
              </m:rPr>
              <m:t>T</m:t>
            </m:r>
          </m:e>
          <m:sub>
            <m:r>
              <m:t>E</m:t>
            </m:r>
          </m:sub>
        </m:sSub>
        <m:r>
          <m:rPr>
            <m:sty m:val="p"/>
          </m:rPr>
          <m:t>)</m:t>
        </m:r>
      </m:oMath>
      <w:r>
        <w:rPr>
          <w:rFonts w:ascii="Times New Roman" w:hAnsi="Times New Roman"/>
          <w:color w:val="000000"/>
          <w:sz w:val="24"/>
        </w:rPr>
        <w:t xml:space="preserve">, capturing five distinct entity types and eight canonical directed authorization relations.</w:t>
      </w:r>
    </w:p>
    <w:p>
      <w:pPr>
        <w:numPr>
          <w:ilvl w:val="0"/>
          <w:numId w:val="84"/>
        </w:numPr>
        <w:spacing w:before="0" w:after="60" w:line="300" w:lineRule="auto"/>
        <w:jc w:val="both"/>
      </w:pPr>
      <w:r>
        <w:rPr>
          <w:rFonts w:ascii="Times New Roman" w:hAnsi="Times New Roman"/>
          <w:b/>
          <w:bCs/>
          <w:color w:val="000000"/>
          <w:sz w:val="24"/>
        </w:rPr>
        <w:t xml:space="preserve">Mathematical Proof of Intrinsic Attribute Preservation (Theorem 1):</w:t>
      </w:r>
      <w:r>
        <w:rPr>
          <w:rFonts w:ascii="Times New Roman" w:hAnsi="Times New Roman"/>
          <w:color w:val="000000"/>
          <w:sz w:val="24"/>
        </w:rPr>
        <w:t xml:space="preserve"> </w:t>
      </w:r>
      <w:r>
        <w:rPr>
          <w:rFonts w:ascii="Times New Roman" w:hAnsi="Times New Roman"/>
          <w:color w:val="000000"/>
          <w:sz w:val="24"/>
        </w:rPr>
        <w:t xml:space="preserve">Formulated within the GCNII framework (Chen et al., 2020), we mathematically proved that standard message passing across directed graphs attenuates input feature sensitivity, whereas parameterized residual skip connections guarantee a strictly positive lower bound on gradient flow (</w:t>
      </w:r>
      <m:oMath>
        <m:r>
          <m:rPr>
            <m:sty m:val="p"/>
          </m:rPr>
          <m:t>∥</m:t>
        </m:r>
        <m:r>
          <m:rPr>
            <m:sty m:val="p"/>
          </m:rPr>
          <m:t>∂</m:t>
        </m:r>
        <m:sSubSup>
          <m:e>
            <m:acc>
              <m:accPr>
                <m:chr m:val="̃"/>
              </m:accPr>
              <m:e>
                <m:r>
                  <m:t>h</m:t>
                </m:r>
              </m:e>
            </m:acc>
          </m:e>
          <m:sub>
            <m:r>
              <m:t>v</m:t>
            </m:r>
          </m:sub>
          <m:sup>
            <m:r>
              <m:rPr>
                <m:sty m:val="p"/>
              </m:rPr>
              <m:t>(</m:t>
            </m:r>
            <m:r>
              <m:t>L</m:t>
            </m:r>
            <m:r>
              <m:rPr>
                <m:sty m:val="p"/>
              </m:rPr>
              <m:t>)</m:t>
            </m:r>
          </m:sup>
        </m:sSubSup>
        <m:r>
          <m:rPr>
            <m:sty m:val="p"/>
          </m:rPr>
          <m:t>/</m:t>
        </m:r>
        <m:r>
          <m:rPr>
            <m:sty m:val="p"/>
          </m:rPr>
          <m:t>∂</m:t>
        </m:r>
        <m:sSub>
          <m:e>
            <m:r>
              <m:t>x</m:t>
            </m:r>
          </m:e>
          <m:sub>
            <m:r>
              <m:t>v</m:t>
            </m:r>
          </m:sub>
        </m:sSub>
        <m:r>
          <m:rPr>
            <m:sty m:val="p"/>
          </m:rPr>
          <m:t>∥</m:t>
        </m:r>
        <m:r>
          <m:rPr>
            <m:sty m:val="p"/>
          </m:rPr>
          <m:t>≥</m:t>
        </m:r>
        <m:r>
          <m:rPr>
            <m:sty m:val="p"/>
          </m:rPr>
          <m:t>∏</m:t>
        </m:r>
        <m:sSub>
          <m:e>
            <m:r>
              <m:t>σ</m:t>
            </m:r>
          </m:e>
          <m:sub>
            <m:r>
              <m:rPr>
                <m:sty m:val="p"/>
              </m:rPr>
              <m:t>min</m:t>
            </m:r>
          </m:sub>
        </m:sSub>
        <m:r>
          <m:rPr>
            <m:sty m:val="p"/>
          </m:rPr>
          <m:t>(</m:t>
        </m:r>
        <m:sSub>
          <m:e>
            <m:r>
              <m:t>W</m:t>
            </m:r>
          </m:e>
          <m:sub>
            <m:r>
              <m:rPr>
                <m:nor/>
                <m:sty m:val="p"/>
              </m:rPr>
              <m:t>skip</m:t>
            </m:r>
          </m:sub>
        </m:sSub>
        <m:r>
          <m:rPr>
            <m:sty m:val="p"/>
          </m:rPr>
          <m:t>)</m:t>
        </m:r>
        <m:r>
          <m:rPr>
            <m:sty m:val="p"/>
          </m:rPr>
          <m:t>&gt;</m:t>
        </m:r>
        <m:r>
          <m:t>0</m:t>
        </m:r>
      </m:oMath>
      <w:r>
        <w:rPr>
          <w:rFonts w:ascii="Times New Roman" w:hAnsi="Times New Roman"/>
          <w:color w:val="000000"/>
          <w:sz w:val="24"/>
        </w:rPr>
        <w:t xml:space="preserve">). This ensures that raw certificate template configuration flags remain preserved in latent node embeddings across all network depths.</w:t>
      </w:r>
    </w:p>
    <w:p>
      <w:pPr>
        <w:numPr>
          <w:ilvl w:val="0"/>
          <w:numId w:val="84"/>
        </w:numPr>
        <w:spacing w:before="0" w:after="60" w:line="300" w:lineRule="auto"/>
        <w:jc w:val="both"/>
      </w:pPr>
      <w:r>
        <w:rPr>
          <w:rFonts w:ascii="Times New Roman" w:hAnsi="Times New Roman"/>
          <w:b/>
          <w:bCs/>
          <w:color w:val="000000"/>
          <w:sz w:val="24"/>
        </w:rPr>
        <w:t xml:space="preserve">NP-Hardness Proof of Multi-Principal Access Interdiction (Theorem 2):</w:t>
      </w:r>
      <w:r>
        <w:rPr>
          <w:rFonts w:ascii="Times New Roman" w:hAnsi="Times New Roman"/>
          <w:color w:val="000000"/>
          <w:sz w:val="24"/>
        </w:rPr>
        <w:t xml:space="preserve"> </w:t>
      </w:r>
      <w:r>
        <w:rPr>
          <w:rFonts w:ascii="Times New Roman" w:hAnsi="Times New Roman"/>
          <w:color w:val="000000"/>
          <w:sz w:val="24"/>
        </w:rPr>
        <w:t xml:space="preserve">We formalized identity attack path mitigation as a Multi-Principal Access Interdiction (MPAI) problem and mathematically proved that finding the minimal-capacity set of access control edges severing multiple forbidden source-target compromise pairs while minimizing operational disruption is NP-hard via a polynomial-time reduction from Directed Multiway Cut </w:t>
      </w:r>
      <w:r>
        <w:rPr>
          <w:rFonts w:ascii="Times New Roman" w:hAnsi="Times New Roman"/>
          <w:color w:val="000000"/>
          <w:sz w:val="24"/>
        </w:rPr>
        <w:t xml:space="preserve">[42]</w:t>
      </w:r>
      <w:r>
        <w:rPr>
          <w:rFonts w:ascii="Times New Roman" w:hAnsi="Times New Roman"/>
          <w:color w:val="000000"/>
          <w:sz w:val="24"/>
        </w:rPr>
        <w:t xml:space="preserve">, generalizing the single-target shortest-path interdiction formulations studied in Active Directory defense </w:t>
      </w:r>
      <w:r>
        <w:rPr>
          <w:rFonts w:ascii="Times New Roman" w:hAnsi="Times New Roman"/>
          <w:color w:val="000000"/>
          <w:sz w:val="24"/>
        </w:rPr>
        <w:t xml:space="preserve">[16], [26]</w:t>
      </w:r>
      <w:r>
        <w:rPr>
          <w:rFonts w:ascii="Times New Roman" w:hAnsi="Times New Roman"/>
          <w:color w:val="000000"/>
          <w:sz w:val="24"/>
        </w:rPr>
        <w:t xml:space="preserve">.</w:t>
      </w:r>
    </w:p>
    <w:bookmarkEnd w:id="171"/>
    <w:bookmarkStart w:id="174" w:name="methodological-contributions"/>
    <w:p>
      <w:pPr>
        <w:pStyle w:val="Heading3"/>
        <w:keepNext/>
        <w:spacing w:before="240" w:after="80" w:line="276" w:lineRule="auto"/>
        <w:ind w:firstLine="0"/>
        <w:jc w:val="left"/>
      </w:pPr>
      <w:r>
        <w:rPr>
          <w:rFonts w:ascii="Times New Roman" w:hAnsi="Times New Roman"/>
          <w:b/>
          <w:color w:val="000000"/>
          <w:sz w:val="24"/>
        </w:rPr>
        <w:t>10.1.2  Methodological Contributions</w:t>
      </w:r>
    </w:p>
    <w:p>
      <w:pPr>
        <w:numPr>
          <w:ilvl w:val="0"/>
          <w:numId w:val="85"/>
        </w:numPr>
        <w:spacing w:before="0" w:after="60" w:line="300" w:lineRule="auto"/>
        <w:jc w:val="both"/>
      </w:pPr>
      <w:r>
        <w:rPr>
          <w:rFonts w:ascii="Times New Roman" w:hAnsi="Times New Roman"/>
          <w:b/>
          <w:bCs/>
          <w:color w:val="000000"/>
          <w:sz w:val="24"/>
        </w:rPr>
        <w:t xml:space="preserve">Forensic Audit of Security ML Methodologies:</w:t>
      </w:r>
      <w:r>
        <w:rPr>
          <w:rFonts w:ascii="Times New Roman" w:hAnsi="Times New Roman"/>
          <w:color w:val="000000"/>
          <w:sz w:val="24"/>
        </w:rPr>
        <w:t xml:space="preserve"> </w:t>
      </w:r>
      <w:r>
        <w:rPr>
          <w:rFonts w:ascii="Times New Roman" w:hAnsi="Times New Roman"/>
          <w:color w:val="000000"/>
          <w:sz w:val="24"/>
        </w:rPr>
        <w:t xml:space="preserve">Following initial experiments where our prototype achieved an unrealistic</w:t>
      </w:r>
      <w:r>
        <w:rPr>
          <w:rFonts w:ascii="Times New Roman" w:hAnsi="Times New Roman"/>
          <w:color w:val="000000"/>
          <w:sz w:val="24"/>
        </w:rPr>
        <w:t xml:space="preserve"> </w:t>
      </w:r>
      <m:oMath>
        <m:r>
          <m:t>1.0000</m:t>
        </m:r>
      </m:oMath>
      <w:r>
        <w:rPr>
          <w:rFonts w:ascii="Times New Roman" w:hAnsi="Times New Roman"/>
          <w:color w:val="000000"/>
          <w:sz w:val="24"/>
        </w:rPr>
        <w:t xml:space="preserve"> </w:t>
      </w:r>
      <w:r>
        <w:rPr>
          <w:rFonts w:ascii="Times New Roman" w:hAnsi="Times New Roman"/>
          <w:color w:val="000000"/>
          <w:sz w:val="24"/>
        </w:rPr>
        <w:t xml:space="preserve">Macro-F1 score, we conducted an adversarial forensic audit following the guidelines of Arp et al. </w:t>
      </w:r>
      <w:r>
        <w:rPr>
          <w:rFonts w:ascii="Times New Roman" w:hAnsi="Times New Roman"/>
          <w:color w:val="000000"/>
          <w:sz w:val="24"/>
        </w:rPr>
        <w:t xml:space="preserve">[10]</w:t>
      </w:r>
      <w:r>
        <w:rPr>
          <w:rFonts w:ascii="Times New Roman" w:hAnsi="Times New Roman"/>
          <w:color w:val="000000"/>
          <w:sz w:val="24"/>
        </w:rPr>
        <w:t xml:space="preserve">. This audit unmasked four experimental pitfalls: positional index leakage in synthetic generators, baseline information asymmetry, low-dimensional Decision Tree equivalence (achieving</w:t>
      </w:r>
      <w:r>
        <w:rPr>
          <w:rFonts w:ascii="Times New Roman" w:hAnsi="Times New Roman"/>
          <w:color w:val="000000"/>
          <w:sz w:val="24"/>
        </w:rPr>
        <w:t xml:space="preserve"> </w:t>
      </w:r>
      <m:oMath>
        <m:r>
          <m:t>0.9928</m:t>
        </m:r>
      </m:oMath>
      <w:r>
        <w:rPr>
          <w:rFonts w:ascii="Times New Roman" w:hAnsi="Times New Roman"/>
          <w:color w:val="000000"/>
          <w:sz w:val="24"/>
        </w:rPr>
        <w:t xml:space="preserve"> </w:t>
      </w:r>
      <w:r>
        <w:rPr>
          <w:rFonts w:ascii="Times New Roman" w:hAnsi="Times New Roman"/>
          <w:color w:val="000000"/>
          <w:sz w:val="24"/>
        </w:rPr>
        <w:t xml:space="preserve">F1 with 7 nodes), and test-set memorization under synthetic hard negatives.</w:t>
      </w:r>
    </w:p>
    <w:p>
      <w:pPr>
        <w:numPr>
          <w:ilvl w:val="0"/>
          <w:numId w:val="85"/>
        </w:numPr>
        <w:spacing w:before="0" w:after="60" w:line="300" w:lineRule="auto"/>
        <w:jc w:val="both"/>
      </w:pPr>
      <w:r>
        <w:rPr>
          <w:rFonts w:ascii="Times New Roman" w:hAnsi="Times New Roman"/>
          <w:b/>
          <w:bCs/>
          <w:color w:val="000000"/>
          <w:sz w:val="24"/>
        </w:rPr>
        <w:t xml:space="preserve">Release of a Sanitized Enterprise Benchmark:</w:t>
      </w:r>
      <w:r>
        <w:rPr>
          <w:rFonts w:ascii="Times New Roman" w:hAnsi="Times New Roman"/>
          <w:color w:val="000000"/>
          <w:sz w:val="24"/>
        </w:rPr>
        <w:t xml:space="preserve"> </w:t>
      </w:r>
      <w:r>
        <w:rPr>
          <w:rFonts w:ascii="Times New Roman" w:hAnsi="Times New Roman"/>
          <w:color w:val="000000"/>
          <w:sz w:val="24"/>
        </w:rPr>
        <w:t xml:space="preserve">We engineered and released a sanitized benchmark generator that decouples memory indices from entity privileges, enforces feature-based access control, and eliminates synthetic artifacts through rigorous Chi-Squared statistical verification (</w:t>
      </w:r>
      <m:oMath>
        <m:sSup>
          <m:e>
            <m:r>
              <m:t>χ</m:t>
            </m:r>
          </m:e>
          <m:sup>
            <m:r>
              <m:t>2</m:t>
            </m:r>
          </m:sup>
        </m:sSup>
        <m:r>
          <m:rPr>
            <m:sty m:val="p"/>
          </m:rPr>
          <m:t>=</m:t>
        </m:r>
        <m:r>
          <m:t>0.012</m:t>
        </m:r>
        <m:r>
          <m:rPr>
            <m:sty m:val="p"/>
          </m:rPr>
          <m:t>,</m:t>
        </m:r>
        <m:r>
          <m:t>p</m:t>
        </m:r>
        <m:r>
          <m:rPr>
            <m:sty m:val="p"/>
          </m:rPr>
          <m:t>=</m:t>
        </m:r>
        <m:r>
          <m:t>0.913</m:t>
        </m:r>
      </m:oMath>
      <w:r>
        <w:rPr>
          <w:rFonts w:ascii="Times New Roman" w:hAnsi="Times New Roman"/>
          <w:color w:val="000000"/>
          <w:sz w:val="24"/>
        </w:rPr>
        <w:t xml:space="preserve">).</w:t>
      </w:r>
    </w:p>
    <w:p>
      <w:pPr>
        <w:numPr>
          <w:ilvl w:val="0"/>
          <w:numId w:val="85"/>
        </w:numPr>
        <w:spacing w:before="0" w:after="60" w:line="300" w:lineRule="auto"/>
        <w:jc w:val="both"/>
      </w:pPr>
      <w:r>
        <w:rPr>
          <w:rFonts w:ascii="Times New Roman" w:hAnsi="Times New Roman"/>
          <w:b/>
          <w:bCs/>
          <w:color w:val="000000"/>
          <w:sz w:val="24"/>
        </w:rPr>
        <w:t xml:space="preserve">The Zero-Shot Adversarial Hard Negative Benchmark:</w:t>
      </w:r>
      <w:r>
        <w:rPr>
          <w:rFonts w:ascii="Times New Roman" w:hAnsi="Times New Roman"/>
          <w:color w:val="000000"/>
          <w:sz w:val="24"/>
        </w:rPr>
        <w:t xml:space="preserve"> </w:t>
      </w:r>
      <w:r>
        <w:rPr>
          <w:rFonts w:ascii="Times New Roman" w:hAnsi="Times New Roman"/>
          <w:color w:val="000000"/>
          <w:sz w:val="24"/>
        </w:rPr>
        <w:t xml:space="preserve">We introduced an adversarial zero-shot evaluation protocol to rigorously test whether security machine learning models genuinely evaluate graph reachability or exploit superficial feature shortcuts.</w:t>
      </w:r>
    </w:p>
    <w:bookmarkEnd w:id="172"/>
    <w:bookmarkStart w:id="175" w:name="empirical-contributions"/>
    <w:p>
      <w:pPr>
        <w:pStyle w:val="Heading3"/>
        <w:keepNext/>
        <w:spacing w:before="240" w:after="80" w:line="276" w:lineRule="auto"/>
        <w:ind w:firstLine="0"/>
        <w:jc w:val="left"/>
      </w:pPr>
      <w:r>
        <w:rPr>
          <w:rFonts w:ascii="Times New Roman" w:hAnsi="Times New Roman"/>
          <w:b/>
          <w:color w:val="000000"/>
          <w:sz w:val="24"/>
        </w:rPr>
        <w:t>10.1.3  Empirical Contributions</w:t>
      </w:r>
    </w:p>
    <w:p>
      <w:pPr>
        <w:numPr>
          <w:ilvl w:val="0"/>
          <w:numId w:val="86"/>
        </w:numPr>
        <w:spacing w:before="0" w:after="60" w:line="300" w:lineRule="auto"/>
        <w:jc w:val="both"/>
      </w:pPr>
      <w:r>
        <w:rPr>
          <w:rFonts w:ascii="Times New Roman" w:hAnsi="Times New Roman"/>
          <w:b/>
          <w:bCs/>
          <w:color w:val="000000"/>
          <w:sz w:val="24"/>
        </w:rPr>
        <w:t xml:space="preserve">Empirical Confirmation of Theorem 1:</w:t>
      </w:r>
      <w:r>
        <w:rPr>
          <w:rFonts w:ascii="Times New Roman" w:hAnsi="Times New Roman"/>
          <w:color w:val="000000"/>
          <w:sz w:val="24"/>
        </w:rPr>
        <w:t xml:space="preserve"> </w:t>
      </w:r>
      <w:r>
        <w:rPr>
          <w:rFonts w:ascii="Times New Roman" w:hAnsi="Times New Roman"/>
          <w:color w:val="000000"/>
          <w:sz w:val="24"/>
        </w:rPr>
        <w:t xml:space="preserve">Through systematic ablation experiments, we confirmed that removing skip connections triggers a catastrophic drop in Macro-F1 from</w:t>
      </w:r>
      <w:r>
        <w:rPr>
          <w:rFonts w:ascii="Times New Roman" w:hAnsi="Times New Roman"/>
          <w:color w:val="000000"/>
          <w:sz w:val="24"/>
        </w:rPr>
        <w:t xml:space="preserve"> </w:t>
      </w:r>
      <m:oMath>
        <m:r>
          <m:t>0.9986</m:t>
        </m:r>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r>
          <m:t>0.4768</m:t>
        </m:r>
      </m:oMath>
      <w:r>
        <w:rPr>
          <w:rFonts w:ascii="Times New Roman" w:hAnsi="Times New Roman"/>
          <w:color w:val="000000"/>
          <w:sz w:val="24"/>
        </w:rPr>
        <w:t xml:space="preserve"> </w:t>
      </w:r>
      <w:r>
        <w:rPr>
          <w:rFonts w:ascii="Times New Roman" w:hAnsi="Times New Roman"/>
          <w:color w:val="000000"/>
          <w:sz w:val="24"/>
        </w:rPr>
        <w:t xml:space="preserve">(</w:t>
      </w:r>
      <m:oMath>
        <m:r>
          <m:t>p</m:t>
        </m:r>
        <m:r>
          <m:rPr>
            <m:sty m:val="p"/>
          </m:rPr>
          <m:t>=</m:t>
        </m:r>
        <m:r>
          <m:t>1.31</m:t>
        </m:r>
        <m:r>
          <m:rPr>
            <m:sty m:val="p"/>
          </m:rPr>
          <m:t>×</m:t>
        </m:r>
        <m:sSup>
          <m:e>
            <m:r>
              <m:t>10</m:t>
            </m:r>
          </m:e>
          <m:sup>
            <m:r>
              <m:rPr>
                <m:sty m:val="p"/>
              </m:rPr>
              <m:t>−</m:t>
            </m:r>
            <m:r>
              <m:t>6</m:t>
            </m:r>
          </m:sup>
        </m:sSup>
      </m:oMath>
      <w:r>
        <w:rPr>
          <w:rFonts w:ascii="Times New Roman" w:hAnsi="Times New Roman"/>
          <w:color w:val="000000"/>
          <w:sz w:val="24"/>
        </w:rPr>
        <w:t xml:space="preserve">), empirically validating the necessity of preserving intrinsic node features.</w:t>
      </w:r>
    </w:p>
    <w:p>
      <w:pPr>
        <w:numPr>
          <w:ilvl w:val="0"/>
          <w:numId w:val="86"/>
        </w:numPr>
        <w:spacing w:before="0" w:after="60" w:line="300" w:lineRule="auto"/>
        <w:jc w:val="both"/>
      </w:pPr>
      <w:r>
        <w:rPr>
          <w:rFonts w:ascii="Times New Roman" w:hAnsi="Times New Roman"/>
          <w:b/>
          <w:bCs/>
          <w:color w:val="000000"/>
          <w:sz w:val="24"/>
        </w:rPr>
        <w:t xml:space="preserve">Discovery of Neural Shortcut Learning in Security GNNs:</w:t>
      </w:r>
      <w:r>
        <w:rPr>
          <w:rFonts w:ascii="Times New Roman" w:hAnsi="Times New Roman"/>
          <w:color w:val="000000"/>
          <w:sz w:val="24"/>
        </w:rPr>
        <w:t xml:space="preserve"> </w:t>
      </w:r>
      <w:r>
        <w:rPr>
          <w:rFonts w:ascii="Times New Roman" w:hAnsi="Times New Roman"/>
          <w:color w:val="000000"/>
          <w:sz w:val="24"/>
        </w:rPr>
        <w:t xml:space="preserve">Under our zero-shot adversarial hard negative benchmark, we proved that deep neural models succumb to shortcut learning, collapsing to</w:t>
      </w:r>
      <w:r>
        <w:rPr>
          <w:rFonts w:ascii="Times New Roman" w:hAnsi="Times New Roman"/>
          <w:color w:val="000000"/>
          <w:sz w:val="24"/>
        </w:rPr>
        <w:t xml:space="preserve"> </w:t>
      </w:r>
      <w:r>
        <w:rPr>
          <w:rFonts w:ascii="Times New Roman" w:hAnsi="Times New Roman"/>
          <w:b/>
          <w:bCs/>
          <w:color w:val="000000"/>
          <w:sz w:val="24"/>
        </w:rPr>
        <w:t xml:space="preserve">1.59% accuracy</w:t>
      </w:r>
      <w:r>
        <w:rPr>
          <w:rFonts w:ascii="Times New Roman" w:hAnsi="Times New Roman"/>
          <w:color w:val="000000"/>
          <w:sz w:val="24"/>
        </w:rPr>
        <w:t xml:space="preserve"> </w:t>
      </w:r>
      <w:r>
        <w:rPr>
          <w:rFonts w:ascii="Times New Roman" w:hAnsi="Times New Roman"/>
          <w:color w:val="000000"/>
          <w:sz w:val="24"/>
        </w:rPr>
        <w:t xml:space="preserve">(1/63) by relying on local template flags. In stark contrast, deterministic symbolic graph traversal (BFS with DACL verification) achieved</w:t>
      </w:r>
      <w:r>
        <w:rPr>
          <w:rFonts w:ascii="Times New Roman" w:hAnsi="Times New Roman"/>
          <w:color w:val="000000"/>
          <w:sz w:val="24"/>
        </w:rPr>
        <w:t xml:space="preserve"> </w:t>
      </w:r>
      <w:r>
        <w:rPr>
          <w:rFonts w:ascii="Times New Roman" w:hAnsi="Times New Roman"/>
          <w:b/>
          <w:bCs/>
          <w:color w:val="000000"/>
          <w:sz w:val="24"/>
        </w:rPr>
        <w:t xml:space="preserve">84.13%</w:t>
      </w:r>
      <w:r>
        <w:rPr>
          <w:rFonts w:ascii="Times New Roman" w:hAnsi="Times New Roman"/>
          <w:color w:val="000000"/>
          <w:sz w:val="24"/>
        </w:rPr>
        <w:t xml:space="preserve"> </w:t>
      </w:r>
      <w:r>
        <w:rPr>
          <w:rFonts w:ascii="Times New Roman" w:hAnsi="Times New Roman"/>
          <w:color w:val="000000"/>
          <w:sz w:val="24"/>
        </w:rPr>
        <w:t xml:space="preserve">(53/63).</w:t>
      </w:r>
    </w:p>
    <w:p>
      <w:pPr>
        <w:numPr>
          <w:ilvl w:val="0"/>
          <w:numId w:val="86"/>
        </w:numPr>
        <w:spacing w:before="0" w:after="60" w:line="300" w:lineRule="auto"/>
        <w:jc w:val="both"/>
      </w:pPr>
      <w:r>
        <w:rPr>
          <w:rFonts w:ascii="Times New Roman" w:hAnsi="Times New Roman"/>
          <w:b/>
          <w:bCs/>
          <w:color w:val="000000"/>
          <w:sz w:val="24"/>
        </w:rPr>
        <w:t xml:space="preserve">Real-World Case Studies on the GOAD Multi-Forest Testbed:</w:t>
      </w:r>
      <w:r>
        <w:rPr>
          <w:rFonts w:ascii="Times New Roman" w:hAnsi="Times New Roman"/>
          <w:color w:val="000000"/>
          <w:sz w:val="24"/>
        </w:rPr>
        <w:t xml:space="preserve"> </w:t>
      </w:r>
      <w:r>
        <w:rPr>
          <w:rFonts w:ascii="Times New Roman" w:hAnsi="Times New Roman"/>
          <w:color w:val="000000"/>
          <w:sz w:val="24"/>
        </w:rPr>
        <w:t xml:space="preserve">We validated CertGraph on the Game of Active Directory testbed, demonstrating the automated discovery of the novel ESC13 attack vector (which static signature tools missed) and the suppression of false alarms on hardened templates via neuro-symbolic path verification.</w:t>
      </w:r>
    </w:p>
    <w:p>
      <w:pPr>
        <w:numPr>
          <w:ilvl w:val="0"/>
          <w:numId w:val="86"/>
        </w:numPr>
        <w:spacing w:before="0" w:after="60" w:line="300" w:lineRule="auto"/>
        <w:jc w:val="both"/>
      </w:pPr>
      <w:r>
        <w:rPr>
          <w:rFonts w:ascii="Times New Roman" w:hAnsi="Times New Roman"/>
          <w:b/>
          <w:bCs/>
          <w:color w:val="000000"/>
          <w:sz w:val="24"/>
        </w:rPr>
        <w:t xml:space="preserve">Domain Generalization and Scalability Benchmarking:</w:t>
      </w:r>
      <w:r>
        <w:rPr>
          <w:rFonts w:ascii="Times New Roman" w:hAnsi="Times New Roman"/>
          <w:color w:val="000000"/>
          <w:sz w:val="24"/>
        </w:rPr>
        <w:t xml:space="preserve"> </w:t>
      </w:r>
      <w:r>
        <w:rPr>
          <w:rFonts w:ascii="Times New Roman" w:hAnsi="Times New Roman"/>
          <w:color w:val="000000"/>
          <w:sz w:val="24"/>
        </w:rPr>
        <w:t xml:space="preserve">We demonstrated zero-shot transfer learning onto ADSynth enterprise tiered networks (Macro-F1 =</w:t>
      </w:r>
      <w:r>
        <w:rPr>
          <w:rFonts w:ascii="Times New Roman" w:hAnsi="Times New Roman"/>
          <w:color w:val="000000"/>
          <w:sz w:val="24"/>
        </w:rPr>
        <w:t xml:space="preserve"> </w:t>
      </w:r>
      <m:oMath>
        <m:r>
          <m:t>1.0000</m:t>
        </m:r>
      </m:oMath>
      <w:r>
        <w:rPr>
          <w:rFonts w:ascii="Times New Roman" w:hAnsi="Times New Roman"/>
          <w:color w:val="000000"/>
          <w:sz w:val="24"/>
        </w:rPr>
        <w:t xml:space="preserve">), robust tolerance to</w:t>
      </w:r>
      <w:r>
        <w:rPr>
          <w:rFonts w:ascii="Times New Roman" w:hAnsi="Times New Roman"/>
          <w:color w:val="000000"/>
          <w:sz w:val="24"/>
        </w:rPr>
        <w:t xml:space="preserve"> </w:t>
      </w:r>
      <m:oMath>
        <m:r>
          <m:t>30</m:t>
        </m:r>
        <m:r>
          <m:rPr>
            <m:sty m:val="p"/>
          </m:rPr>
          <m:t>%</m:t>
        </m:r>
      </m:oMath>
      <w:r>
        <w:rPr>
          <w:rFonts w:ascii="Times New Roman" w:hAnsi="Times New Roman"/>
          <w:color w:val="000000"/>
          <w:sz w:val="24"/>
        </w:rPr>
        <w:t xml:space="preserve"> </w:t>
      </w:r>
      <w:r>
        <w:rPr>
          <w:rFonts w:ascii="Times New Roman" w:hAnsi="Times New Roman"/>
          <w:color w:val="000000"/>
          <w:sz w:val="24"/>
        </w:rPr>
        <w:t xml:space="preserve">edge collection drops (F1</w:t>
      </w:r>
      <w:r>
        <w:rPr>
          <w:rFonts w:ascii="Times New Roman" w:hAnsi="Times New Roman"/>
          <w:color w:val="000000"/>
          <w:sz w:val="24"/>
        </w:rPr>
        <w:t xml:space="preserve"> </w:t>
      </w:r>
      <m:oMath>
        <m:r>
          <m:rPr>
            <m:sty m:val="p"/>
          </m:rPr>
          <m:t>&gt;</m:t>
        </m:r>
        <m:r>
          <m:t>0.96</m:t>
        </m:r>
      </m:oMath>
      <w:r>
        <w:rPr>
          <w:rFonts w:ascii="Times New Roman" w:hAnsi="Times New Roman"/>
          <w:color w:val="000000"/>
          <w:sz w:val="24"/>
        </w:rPr>
        <w:t xml:space="preserve">), and near-linear sub-second inference latency (</w:t>
      </w:r>
      <m:oMath>
        <m:r>
          <m:t>342.99</m:t>
        </m:r>
      </m:oMath>
      <w:r>
        <w:rPr>
          <w:rFonts w:ascii="Times New Roman" w:hAnsi="Times New Roman"/>
          <w:color w:val="000000"/>
          <w:sz w:val="24"/>
        </w:rPr>
        <w:t xml:space="preserve"> </w:t>
      </w:r>
      <w:r>
        <w:rPr>
          <w:rFonts w:ascii="Times New Roman" w:hAnsi="Times New Roman"/>
          <w:color w:val="000000"/>
          <w:sz w:val="24"/>
        </w:rPr>
        <w:t xml:space="preserve">ms on 10,000 nodes) with a bounded process memory footprint (</w:t>
      </w:r>
      <m:oMath>
        <m:r>
          <m:t>894.64</m:t>
        </m:r>
      </m:oMath>
      <w:r>
        <w:rPr>
          <w:rFonts w:ascii="Times New Roman" w:hAnsi="Times New Roman"/>
          <w:color w:val="000000"/>
          <w:sz w:val="24"/>
        </w:rPr>
        <w:t xml:space="preserve"> </w:t>
      </w:r>
      <w:r>
        <w:rPr>
          <w:rFonts w:ascii="Times New Roman" w:hAnsi="Times New Roman"/>
          <w:color w:val="000000"/>
          <w:sz w:val="24"/>
        </w:rPr>
        <w:t xml:space="preserve">MB).</w:t>
      </w:r>
    </w:p>
    <w:bookmarkEnd w:id="173"/>
    <w:bookmarkStart w:id="176" w:name="architectural-contributions"/>
    <w:p>
      <w:pPr>
        <w:pStyle w:val="Heading3"/>
        <w:keepNext/>
        <w:spacing w:before="240" w:after="80" w:line="276" w:lineRule="auto"/>
        <w:ind w:firstLine="0"/>
        <w:jc w:val="left"/>
      </w:pPr>
      <w:r>
        <w:rPr>
          <w:rFonts w:ascii="Times New Roman" w:hAnsi="Times New Roman"/>
          <w:b/>
          <w:color w:val="000000"/>
          <w:sz w:val="24"/>
        </w:rPr>
        <w:t>10.1.4  Architectural Contributions</w:t>
      </w:r>
    </w:p>
    <w:p>
      <w:pPr>
        <w:numPr>
          <w:ilvl w:val="0"/>
          <w:numId w:val="87"/>
        </w:numPr>
        <w:spacing w:before="0" w:after="60" w:line="300" w:lineRule="auto"/>
        <w:jc w:val="both"/>
      </w:pPr>
      <w:r>
        <w:rPr>
          <w:rFonts w:ascii="Times New Roman" w:hAnsi="Times New Roman"/>
          <w:b/>
          <w:bCs/>
          <w:color w:val="000000"/>
          <w:sz w:val="24"/>
        </w:rPr>
        <w:t xml:space="preserve">The Two-Tier Neuro-Symbolic Defense Architecture:</w:t>
      </w:r>
      <w:r>
        <w:rPr>
          <w:rFonts w:ascii="Times New Roman" w:hAnsi="Times New Roman"/>
          <w:color w:val="000000"/>
          <w:sz w:val="24"/>
        </w:rPr>
        <w:t xml:space="preserve"> </w:t>
      </w:r>
      <w:r>
        <w:rPr>
          <w:rFonts w:ascii="Times New Roman" w:hAnsi="Times New Roman"/>
          <w:color w:val="000000"/>
          <w:sz w:val="24"/>
        </w:rPr>
        <w:t xml:space="preserve">To reconcile the statistical vs. symbolic trade-off, we designed a unified two-tier architecture that pairs fast GNN risk screening (</w:t>
      </w:r>
      <m:oMath>
        <m:r>
          <m:t>O</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amortized per node) with targeted symbolic path verification, achieving substantial reductions in verification latency while eliminating false positive alerts on unenrollable templates.</w:t>
      </w:r>
    </w:p>
    <w:p>
      <w:pPr>
        <w:numPr>
          <w:ilvl w:val="0"/>
          <w:numId w:val="87"/>
        </w:numPr>
        <w:spacing w:before="0" w:after="60" w:line="300" w:lineRule="auto"/>
        <w:jc w:val="both"/>
      </w:pPr>
      <w:r>
        <w:rPr>
          <w:rFonts w:ascii="Times New Roman" w:hAnsi="Times New Roman"/>
          <w:b/>
          <w:bCs/>
          <w:color w:val="000000"/>
          <w:sz w:val="24"/>
        </w:rPr>
        <w:t xml:space="preserve">Two-Timescale Stochastic Approximation Framework:</w:t>
      </w:r>
      <w:r>
        <w:rPr>
          <w:rFonts w:ascii="Times New Roman" w:hAnsi="Times New Roman"/>
          <w:color w:val="000000"/>
          <w:sz w:val="24"/>
        </w:rPr>
        <w:t xml:space="preserve"> </w:t>
      </w:r>
      <w:r>
        <w:rPr>
          <w:rFonts w:ascii="Times New Roman" w:hAnsi="Times New Roman"/>
          <w:color w:val="000000"/>
          <w:sz w:val="24"/>
        </w:rPr>
        <w:t xml:space="preserve">We proved almost sure convergence of the coupled defender-attacker learning dynamics to a locally stable Stackelberg equilibrium under the two-timescale stochastic approximation framework (Borkar, 2008).</w:t>
      </w:r>
    </w:p>
    <w:bookmarkEnd w:id="174"/>
    <w:bookmarkEnd w:id="175"/>
    <w:bookmarkStart w:id="177" w:name="synthesis-answers-to-research-questions"/>
    <w:p>
      <w:pPr>
        <w:pStyle w:val="Heading2"/>
        <w:keepNext/>
        <w:spacing w:before="320" w:after="120" w:line="276" w:lineRule="auto"/>
        <w:ind w:firstLine="0"/>
        <w:jc w:val="left"/>
      </w:pPr>
      <w:r>
        <w:rPr>
          <w:rFonts w:ascii="Times New Roman" w:hAnsi="Times New Roman"/>
          <w:b/>
          <w:color w:val="000000"/>
          <w:sz w:val="28"/>
        </w:rPr>
        <w:t>10.2  Synthesis: Answers to Research Questions</w:t>
      </w:r>
    </w:p>
    <w:p>
      <w:pPr>
        <w:pStyle w:val="FirstParagraph"/>
        <w:spacing w:before="0" w:after="120" w:line="360" w:lineRule="auto"/>
        <w:ind w:firstLine="0"/>
        <w:jc w:val="both"/>
      </w:pPr>
      <w:r>
        <w:rPr>
          <w:rFonts w:ascii="Times New Roman" w:hAnsi="Times New Roman"/>
          <w:color w:val="000000"/>
          <w:sz w:val="24"/>
        </w:rPr>
        <w:t xml:space="preserve">We systematically revisit the four central research questions established in Section 1.6:</w:t>
      </w:r>
    </w:p>
    <w:p>
      <w:pPr>
        <w:numPr>
          <w:ilvl w:val="0"/>
          <w:numId w:val="88"/>
        </w:numPr>
        <w:spacing w:before="0" w:after="60" w:line="300" w:lineRule="auto"/>
        <w:jc w:val="both"/>
      </w:pPr>
      <w:r>
        <w:rPr>
          <w:rFonts w:ascii="Times New Roman" w:hAnsi="Times New Roman"/>
          <w:b/>
          <w:bCs/>
          <w:color w:val="000000"/>
          <w:sz w:val="24"/>
        </w:rPr>
        <w:t xml:space="preserve">RQ1 (Relational Necessity):</w:t>
      </w:r>
      <w:r>
        <w:rPr>
          <w:rFonts w:ascii="Times New Roman" w:hAnsi="Times New Roman"/>
          <w:color w:val="000000"/>
          <w:sz w:val="24"/>
        </w:rPr>
        <w:t xml:space="preserve"> </w:t>
      </w:r>
      <w:r>
        <w:rPr>
          <w:rFonts w:ascii="Times New Roman" w:hAnsi="Times New Roman"/>
          <w:i/>
          <w:iCs/>
          <w:color w:val="000000"/>
          <w:sz w:val="24"/>
        </w:rPr>
        <w:t xml:space="preserve">Can a heterogeneous Graph Attention Network (Hetero-GAT) effectively learn to classify complex ADCS vulnerability classes (ESC1, ESC2, ESC3, ESC4, ESC9, ESC13) by jointly modeling template configurations and directory authorization topology, and does it demonstrably outperform flat feature-only classifiers and industry signature heuristics?</w:t>
      </w:r>
    </w:p>
    <w:p>
      <w:pPr>
        <w:numPr>
          <w:ilvl w:val="0"/>
          <w:numId w:val="23"/>
        </w:numPr>
        <w:spacing w:before="0" w:after="60" w:line="300" w:lineRule="auto"/>
        <w:jc w:val="both"/>
      </w:pPr>
      <w:r>
        <w:rPr>
          <w:rFonts w:ascii="Times New Roman" w:hAnsi="Times New Roman"/>
          <w:b/>
          <w:bCs/>
          <w:color w:val="000000"/>
          <w:sz w:val="24"/>
        </w:rPr>
        <w:t xml:space="preserve">Answer:</w:t>
      </w:r>
      <w:r>
        <w:rPr>
          <w:rFonts w:ascii="Times New Roman" w:hAnsi="Times New Roman"/>
          <w:color w:val="000000"/>
          <w:sz w:val="24"/>
        </w:rPr>
        <w:t xml:space="preserve"> </w:t>
      </w:r>
      <w:r>
        <w:rPr>
          <w:rFonts w:ascii="Times New Roman" w:hAnsi="Times New Roman"/>
          <w:color w:val="000000"/>
          <w:sz w:val="24"/>
        </w:rPr>
        <w:t xml:space="preserve">Yes. On in-distribution enterprise data, CertGraph achieves a Macro-F1 score of</w:t>
      </w:r>
      <w:r>
        <w:rPr>
          <w:rFonts w:ascii="Times New Roman" w:hAnsi="Times New Roman"/>
          <w:color w:val="000000"/>
          <w:sz w:val="24"/>
        </w:rPr>
        <w:t xml:space="preserve"> </w:t>
      </w:r>
      <m:oMath>
        <m:r>
          <m:rPr>
            <m:sty m:val="b"/>
          </m:rPr>
          <m:t>0.9986</m:t>
        </m:r>
        <m:r>
          <m:rPr>
            <m:sty m:val="b"/>
          </m:rPr>
          <m:t>±</m:t>
        </m:r>
        <m:r>
          <m:rPr>
            <m:sty m:val="b"/>
          </m:rPr>
          <m:t>0.0029</m:t>
        </m:r>
      </m:oMath>
      <w:r>
        <w:rPr>
          <w:rFonts w:ascii="Times New Roman" w:hAnsi="Times New Roman"/>
          <w:color w:val="000000"/>
          <w:sz w:val="24"/>
        </w:rPr>
        <w:t xml:space="preserve"> </w:t>
      </w:r>
      <w:r>
        <w:rPr>
          <w:rFonts w:ascii="Times New Roman" w:hAnsi="Times New Roman"/>
          <w:color w:val="000000"/>
          <w:sz w:val="24"/>
        </w:rPr>
        <w:t xml:space="preserve">(699/700 test templates), outperforming industry-standard signature heuristics (</w:t>
      </w:r>
      <m:oMath>
        <m:r>
          <m:t>0.7791</m:t>
        </m:r>
        <m:r>
          <m:rPr>
            <m:sty m:val="p"/>
          </m:rPr>
          <m:t>,</m:t>
        </m:r>
        <m:r>
          <m:t>p</m:t>
        </m:r>
        <m:r>
          <m:rPr>
            <m:sty m:val="p"/>
          </m:rPr>
          <m:t>&lt;</m:t>
        </m:r>
        <m:sSup>
          <m:e>
            <m:r>
              <m:t>10</m:t>
            </m:r>
          </m:e>
          <m:sup>
            <m:r>
              <m:rPr>
                <m:sty m:val="p"/>
              </m:rPr>
              <m:t>−</m:t>
            </m:r>
            <m:r>
              <m:t>4</m:t>
            </m:r>
          </m:sup>
        </m:sSup>
      </m:oMath>
      <w:r>
        <w:rPr>
          <w:rFonts w:ascii="Times New Roman" w:hAnsi="Times New Roman"/>
          <w:color w:val="000000"/>
          <w:sz w:val="24"/>
        </w:rPr>
        <w:t xml:space="preserve">) by</w:t>
      </w:r>
      <w:r>
        <w:rPr>
          <w:rFonts w:ascii="Times New Roman" w:hAnsi="Times New Roman"/>
          <w:color w:val="000000"/>
          <w:sz w:val="24"/>
        </w:rPr>
        <w:t xml:space="preserve"> </w:t>
      </w:r>
      <m:oMath>
        <m:r>
          <m:rPr>
            <m:sty m:val="p"/>
          </m:rPr>
          <m:t>+</m:t>
        </m:r>
        <m:r>
          <m:t>28.2</m:t>
        </m:r>
        <m:r>
          <m:rPr>
            <m:sty m:val="p"/>
          </m:rPr>
          <m:t>%</m:t>
        </m:r>
      </m:oMath>
      <w:r>
        <w:rPr>
          <w:rFonts w:ascii="Times New Roman" w:hAnsi="Times New Roman"/>
          <w:color w:val="000000"/>
          <w:sz w:val="24"/>
        </w:rPr>
        <w:t xml:space="preserve"> </w:t>
      </w:r>
      <w:r>
        <w:rPr>
          <w:rFonts w:ascii="Times New Roman" w:hAnsi="Times New Roman"/>
          <w:color w:val="000000"/>
          <w:sz w:val="24"/>
        </w:rPr>
        <w:t xml:space="preserve">and flat feature-only classifiers (</w:t>
      </w:r>
      <m:oMath>
        <m:r>
          <m:t>0.8600</m:t>
        </m:r>
        <m:r>
          <m:rPr>
            <m:sty m:val="p"/>
          </m:rPr>
          <m:t>,</m:t>
        </m:r>
        <m:r>
          <m:t>p</m:t>
        </m:r>
        <m:r>
          <m:rPr>
            <m:sty m:val="p"/>
          </m:rPr>
          <m:t>&lt;</m:t>
        </m:r>
        <m:sSup>
          <m:e>
            <m:r>
              <m:t>10</m:t>
            </m:r>
          </m:e>
          <m:sup>
            <m:r>
              <m:rPr>
                <m:sty m:val="p"/>
              </m:rPr>
              <m:t>−</m:t>
            </m:r>
            <m:r>
              <m:t>4</m:t>
            </m:r>
          </m:sup>
        </m:sSup>
      </m:oMath>
      <w:r>
        <w:rPr>
          <w:rFonts w:ascii="Times New Roman" w:hAnsi="Times New Roman"/>
          <w:color w:val="000000"/>
          <w:sz w:val="24"/>
        </w:rPr>
        <w:t xml:space="preserve">) by</w:t>
      </w:r>
      <w:r>
        <w:rPr>
          <w:rFonts w:ascii="Times New Roman" w:hAnsi="Times New Roman"/>
          <w:color w:val="000000"/>
          <w:sz w:val="24"/>
        </w:rPr>
        <w:t xml:space="preserve"> </w:t>
      </w:r>
      <m:oMath>
        <m:r>
          <m:rPr>
            <m:sty m:val="p"/>
          </m:rPr>
          <m:t>+</m:t>
        </m:r>
        <m:r>
          <m:t>16.1</m:t>
        </m:r>
        <m:r>
          <m:rPr>
            <m:sty m:val="p"/>
          </m:rPr>
          <m:t>%</m:t>
        </m:r>
      </m:oMath>
      <w:r>
        <w:rPr>
          <w:rFonts w:ascii="Times New Roman" w:hAnsi="Times New Roman"/>
          <w:color w:val="000000"/>
          <w:sz w:val="24"/>
        </w:rPr>
        <w:t xml:space="preserve">. The relational attention mechanism successfully captures indirect access control delegation, group inheritance, and issuance policy links that flat models cannot represent.</w:t>
      </w:r>
    </w:p>
    <w:p>
      <w:pPr>
        <w:numPr>
          <w:ilvl w:val="0"/>
          <w:numId w:val="88"/>
        </w:numPr>
        <w:spacing w:before="0" w:after="60" w:line="300" w:lineRule="auto"/>
        <w:jc w:val="both"/>
      </w:pPr>
      <w:r>
        <w:rPr>
          <w:rFonts w:ascii="Times New Roman" w:hAnsi="Times New Roman"/>
          <w:b/>
          <w:bCs/>
          <w:color w:val="000000"/>
          <w:sz w:val="24"/>
        </w:rPr>
        <w:t xml:space="preserve">RQ2 (Architectural Dynamics and Representation Collapse):</w:t>
      </w:r>
      <w:r>
        <w:rPr>
          <w:rFonts w:ascii="Times New Roman" w:hAnsi="Times New Roman"/>
          <w:color w:val="000000"/>
          <w:sz w:val="24"/>
        </w:rPr>
        <w:t xml:space="preserve"> </w:t>
      </w:r>
      <w:r>
        <w:rPr>
          <w:rFonts w:ascii="Times New Roman" w:hAnsi="Times New Roman"/>
          <w:i/>
          <w:iCs/>
          <w:color w:val="000000"/>
          <w:sz w:val="24"/>
        </w:rPr>
        <w:t xml:space="preserve">How do the directed, asymmetric topological properties of Active Directory authorization graphs impact standard message passing, and what architectural inductive biases are mathematically and empirically necessary to prevent representation collapse across source-only entities?</w:t>
      </w:r>
    </w:p>
    <w:p>
      <w:pPr>
        <w:numPr>
          <w:ilvl w:val="0"/>
          <w:numId w:val="23"/>
        </w:numPr>
        <w:spacing w:before="0" w:after="60" w:line="300" w:lineRule="auto"/>
        <w:jc w:val="both"/>
      </w:pPr>
      <w:r>
        <w:rPr>
          <w:rFonts w:ascii="Times New Roman" w:hAnsi="Times New Roman"/>
          <w:b/>
          <w:bCs/>
          <w:color w:val="000000"/>
          <w:sz w:val="24"/>
        </w:rPr>
        <w:t xml:space="preserve">Answer:</w:t>
      </w:r>
      <w:r>
        <w:rPr>
          <w:rFonts w:ascii="Times New Roman" w:hAnsi="Times New Roman"/>
          <w:color w:val="000000"/>
          <w:sz w:val="24"/>
        </w:rPr>
        <w:t xml:space="preserve"> </w:t>
      </w:r>
      <w:r>
        <w:rPr>
          <w:rFonts w:ascii="Times New Roman" w:hAnsi="Times New Roman"/>
          <w:color w:val="000000"/>
          <w:sz w:val="24"/>
        </w:rPr>
        <w:t xml:space="preserve">Directed identity graphs contain numerous source-only entities (Users and Computers with in-degree zero). Standard neighborhood aggregation across empty incoming sets attenuates feature gradients. Residual skip connections (</w:t>
      </w:r>
      <m:oMath>
        <m:sSub>
          <m:e>
            <m:r>
              <m:t>W</m:t>
            </m:r>
          </m:e>
          <m:sub>
            <m:r>
              <m:rPr>
                <m:nor/>
                <m:sty m:val="p"/>
              </m:rPr>
              <m:t>skip</m:t>
            </m:r>
          </m:sub>
        </m:sSub>
        <m:sSubSup>
          <m:e>
            <m:r>
              <m:t>h</m:t>
            </m:r>
          </m:e>
          <m:sub>
            <m:r>
              <m:t>v</m:t>
            </m:r>
          </m:sub>
          <m:sup>
            <m:r>
              <m:rPr>
                <m:sty m:val="p"/>
              </m:rPr>
              <m:t>(</m:t>
            </m:r>
            <m:r>
              <m:t>l</m:t>
            </m:r>
            <m:r>
              <m:rPr>
                <m:sty m:val="p"/>
              </m:rPr>
              <m:t>−</m:t>
            </m:r>
            <m:r>
              <m:t>1</m:t>
            </m:r>
            <m:r>
              <m:rPr>
                <m:sty m:val="p"/>
              </m:rPr>
              <m:t>)</m:t>
            </m:r>
          </m:sup>
        </m:sSubSup>
      </m:oMath>
      <w:r>
        <w:rPr>
          <w:rFonts w:ascii="Times New Roman" w:hAnsi="Times New Roman"/>
          <w:color w:val="000000"/>
          <w:sz w:val="24"/>
        </w:rPr>
        <w:t xml:space="preserve">) are mathematically and empirically indispensable (Theorem 1); omitting them causes Macro-F1 to collapse by</w:t>
      </w:r>
      <w:r>
        <w:rPr>
          <w:rFonts w:ascii="Times New Roman" w:hAnsi="Times New Roman"/>
          <w:color w:val="000000"/>
          <w:sz w:val="24"/>
        </w:rPr>
        <w:t xml:space="preserve"> </w:t>
      </w:r>
      <m:oMath>
        <m:r>
          <m:rPr>
            <m:sty m:val="p"/>
          </m:rPr>
          <m:t>&gt;</m:t>
        </m:r>
        <m:r>
          <m:t>52</m:t>
        </m:r>
        <m:r>
          <m:rPr>
            <m:sty m:val="p"/>
          </m:rPr>
          <m:t>%</m:t>
        </m:r>
      </m:oMath>
      <w:r>
        <w:rPr>
          <w:rFonts w:ascii="Times New Roman" w:hAnsi="Times New Roman"/>
          <w:color w:val="000000"/>
          <w:sz w:val="24"/>
        </w:rPr>
        <w:t xml:space="preserve"> </w:t>
      </w:r>
      <w:r>
        <w:rPr>
          <w:rFonts w:ascii="Times New Roman" w:hAnsi="Times New Roman"/>
          <w:color w:val="000000"/>
          <w:sz w:val="24"/>
        </w:rPr>
        <w:t xml:space="preserve">(</w:t>
      </w:r>
      <m:oMath>
        <m:r>
          <m:t>0.9986</m:t>
        </m:r>
        <m:r>
          <m:rPr>
            <m:sty m:val="p"/>
          </m:rPr>
          <m:t>→</m:t>
        </m:r>
        <m:r>
          <m:t>0.4768</m:t>
        </m:r>
        <m:r>
          <m:rPr>
            <m:sty m:val="p"/>
          </m:rPr>
          <m:t>,</m:t>
        </m:r>
        <m:r>
          <m:t>p</m:t>
        </m:r>
        <m:r>
          <m:rPr>
            <m:sty m:val="p"/>
          </m:rPr>
          <m:t>&lt;</m:t>
        </m:r>
        <m:sSup>
          <m:e>
            <m:r>
              <m:t>10</m:t>
            </m:r>
          </m:e>
          <m:sup>
            <m:r>
              <m:rPr>
                <m:sty m:val="p"/>
              </m:rPr>
              <m:t>−</m:t>
            </m:r>
            <m:r>
              <m:t>5</m:t>
            </m:r>
          </m:sup>
        </m:sSup>
      </m:oMath>
      <w:r>
        <w:rPr>
          <w:rFonts w:ascii="Times New Roman" w:hAnsi="Times New Roman"/>
          <w:color w:val="000000"/>
          <w:sz w:val="24"/>
        </w:rPr>
        <w:t xml:space="preserve">).</w:t>
      </w:r>
    </w:p>
    <w:p>
      <w:pPr>
        <w:numPr>
          <w:ilvl w:val="0"/>
          <w:numId w:val="88"/>
        </w:numPr>
        <w:spacing w:before="0" w:after="60" w:line="300" w:lineRule="auto"/>
        <w:jc w:val="both"/>
      </w:pPr>
      <w:r>
        <w:rPr>
          <w:rFonts w:ascii="Times New Roman" w:hAnsi="Times New Roman"/>
          <w:b/>
          <w:bCs/>
          <w:color w:val="000000"/>
          <w:sz w:val="24"/>
        </w:rPr>
        <w:t xml:space="preserve">RQ3 (Adversarial Robustness and Shortcut Learning):</w:t>
      </w:r>
      <w:r>
        <w:rPr>
          <w:rFonts w:ascii="Times New Roman" w:hAnsi="Times New Roman"/>
          <w:color w:val="000000"/>
          <w:sz w:val="24"/>
        </w:rPr>
        <w:t xml:space="preserve"> </w:t>
      </w:r>
      <w:r>
        <w:rPr>
          <w:rFonts w:ascii="Times New Roman" w:hAnsi="Times New Roman"/>
          <w:i/>
          <w:iCs/>
          <w:color w:val="000000"/>
          <w:sz w:val="24"/>
        </w:rPr>
        <w:t xml:space="preserve">When subjected to rigorous out-of-distribution adversarial hard negatives (templates bearing vulnerable flags but lacking valid authorization paths), do neural security models genuinely evaluate graph reachability, or do they succumb to feature-level shortcut learning?</w:t>
      </w:r>
    </w:p>
    <w:p>
      <w:pPr>
        <w:numPr>
          <w:ilvl w:val="0"/>
          <w:numId w:val="23"/>
        </w:numPr>
        <w:spacing w:before="0" w:after="60" w:line="300" w:lineRule="auto"/>
        <w:jc w:val="both"/>
      </w:pPr>
      <w:r>
        <w:rPr>
          <w:rFonts w:ascii="Times New Roman" w:hAnsi="Times New Roman"/>
          <w:b/>
          <w:bCs/>
          <w:color w:val="000000"/>
          <w:sz w:val="24"/>
        </w:rPr>
        <w:t xml:space="preserve">Answer:</w:t>
      </w:r>
      <w:r>
        <w:rPr>
          <w:rFonts w:ascii="Times New Roman" w:hAnsi="Times New Roman"/>
          <w:color w:val="000000"/>
          <w:sz w:val="24"/>
        </w:rPr>
        <w:t xml:space="preserve"> </w:t>
      </w:r>
      <w:r>
        <w:rPr>
          <w:rFonts w:ascii="Times New Roman" w:hAnsi="Times New Roman"/>
          <w:color w:val="000000"/>
          <w:sz w:val="24"/>
        </w:rPr>
        <w:t xml:space="preserve">Pure neural models succumb to shortcut learning. When evaluated on adversarial zero-shot hard negatives, CertGraph’s accuracy collapsed to</w:t>
      </w:r>
      <w:r>
        <w:rPr>
          <w:rFonts w:ascii="Times New Roman" w:hAnsi="Times New Roman"/>
          <w:color w:val="000000"/>
          <w:sz w:val="24"/>
        </w:rPr>
        <w:t xml:space="preserve"> </w:t>
      </w:r>
      <m:oMath>
        <m:r>
          <m:rPr>
            <m:sty m:val="b"/>
          </m:rPr>
          <m:t>1.59</m:t>
        </m:r>
        <m:r>
          <m:rPr>
            <m:sty m:val="b"/>
          </m:rPr>
          <m:t>%</m:t>
        </m:r>
      </m:oMath>
      <w:r>
        <w:rPr>
          <w:rFonts w:ascii="Times New Roman" w:hAnsi="Times New Roman"/>
          <w:color w:val="000000"/>
          <w:sz w:val="24"/>
        </w:rPr>
        <w:t xml:space="preserve"> </w:t>
      </w:r>
      <w:r>
        <w:rPr>
          <w:rFonts w:ascii="Times New Roman" w:hAnsi="Times New Roman"/>
          <w:color w:val="000000"/>
          <w:sz w:val="24"/>
        </w:rPr>
        <w:t xml:space="preserve">(1/63) because gradient descent prioritized local template configuration flags over multi-hop reachability conjunctions during training. In contrast, deterministic symbolic graph traversal achieved</w:t>
      </w:r>
      <w:r>
        <w:rPr>
          <w:rFonts w:ascii="Times New Roman" w:hAnsi="Times New Roman"/>
          <w:color w:val="000000"/>
          <w:sz w:val="24"/>
        </w:rPr>
        <w:t xml:space="preserve"> </w:t>
      </w:r>
      <m:oMath>
        <m:r>
          <m:rPr>
            <m:sty m:val="b"/>
          </m:rPr>
          <m:t>84.13</m:t>
        </m:r>
        <m:r>
          <m:rPr>
            <m:sty m:val="b"/>
          </m:rPr>
          <m:t>%</m:t>
        </m:r>
      </m:oMath>
      <w:r>
        <w:rPr>
          <w:rFonts w:ascii="Times New Roman" w:hAnsi="Times New Roman"/>
          <w:color w:val="000000"/>
          <w:sz w:val="24"/>
        </w:rPr>
        <w:t xml:space="preserve"> </w:t>
      </w:r>
      <w:r>
        <w:rPr>
          <w:rFonts w:ascii="Times New Roman" w:hAnsi="Times New Roman"/>
          <w:color w:val="000000"/>
          <w:sz w:val="24"/>
        </w:rPr>
        <w:t xml:space="preserve">(53/63), demonstrating that pure neural models cannot guarantee reachability verification under distribution shifts.</w:t>
      </w:r>
    </w:p>
    <w:p>
      <w:pPr>
        <w:numPr>
          <w:ilvl w:val="0"/>
          <w:numId w:val="88"/>
        </w:numPr>
        <w:spacing w:before="0" w:after="60" w:line="300" w:lineRule="auto"/>
        <w:jc w:val="both"/>
      </w:pPr>
      <w:r>
        <w:rPr>
          <w:rFonts w:ascii="Times New Roman" w:hAnsi="Times New Roman"/>
          <w:b/>
          <w:bCs/>
          <w:color w:val="000000"/>
          <w:sz w:val="24"/>
        </w:rPr>
        <w:t xml:space="preserve">RQ4 (Optimal Defense Paradigm):</w:t>
      </w:r>
      <w:r>
        <w:rPr>
          <w:rFonts w:ascii="Times New Roman" w:hAnsi="Times New Roman"/>
          <w:color w:val="000000"/>
          <w:sz w:val="24"/>
        </w:rPr>
        <w:t xml:space="preserve"> </w:t>
      </w:r>
      <w:r>
        <w:rPr>
          <w:rFonts w:ascii="Times New Roman" w:hAnsi="Times New Roman"/>
          <w:i/>
          <w:iCs/>
          <w:color w:val="000000"/>
          <w:sz w:val="24"/>
        </w:rPr>
        <w:t xml:space="preserve">Given the trade-offs between inductive statistical pattern recognition and deterministic symbolic graph algorithms, what is the optimal architectural paradigm for enterprise-grade autonomous identity defense, and what is the computational complexity of autonomous attack path mitigation?</w:t>
      </w:r>
    </w:p>
    <w:p>
      <w:pPr>
        <w:numPr>
          <w:ilvl w:val="0"/>
          <w:numId w:val="23"/>
        </w:numPr>
        <w:spacing w:before="0" w:after="60" w:line="300" w:lineRule="auto"/>
        <w:jc w:val="both"/>
      </w:pPr>
      <w:r>
        <w:rPr>
          <w:rFonts w:ascii="Times New Roman" w:hAnsi="Times New Roman"/>
          <w:b/>
          <w:bCs/>
          <w:color w:val="000000"/>
          <w:sz w:val="24"/>
        </w:rPr>
        <w:t xml:space="preserve">Answer:</w:t>
      </w:r>
      <w:r>
        <w:rPr>
          <w:rFonts w:ascii="Times New Roman" w:hAnsi="Times New Roman"/>
          <w:color w:val="000000"/>
          <w:sz w:val="24"/>
        </w:rPr>
        <w:t xml:space="preserve"> </w:t>
      </w:r>
      <w:r>
        <w:rPr>
          <w:rFonts w:ascii="Times New Roman" w:hAnsi="Times New Roman"/>
          <w:color w:val="000000"/>
          <w:sz w:val="24"/>
        </w:rPr>
        <w:t xml:space="preserve">The optimal architectural paradigm is a</w:t>
      </w:r>
      <w:r>
        <w:rPr>
          <w:rFonts w:ascii="Times New Roman" w:hAnsi="Times New Roman"/>
          <w:color w:val="000000"/>
          <w:sz w:val="24"/>
        </w:rPr>
        <w:t xml:space="preserve"> </w:t>
      </w:r>
      <w:r>
        <w:rPr>
          <w:rFonts w:ascii="Times New Roman" w:hAnsi="Times New Roman"/>
          <w:b/>
          <w:bCs/>
          <w:color w:val="000000"/>
          <w:sz w:val="24"/>
        </w:rPr>
        <w:t xml:space="preserve">Two-Tier Neuro-Symbolic Hybrid Architecture</w:t>
      </w:r>
      <w:r>
        <w:rPr>
          <w:rFonts w:ascii="Times New Roman" w:hAnsi="Times New Roman"/>
          <w:color w:val="000000"/>
          <w:sz w:val="24"/>
        </w:rPr>
        <w:t xml:space="preserve">. Fast GNN screening acts as a high-throughput filter to rank and prioritize suspicious templates (</w:t>
      </w:r>
      <m:oMath>
        <m:r>
          <m:rPr>
            <m:scr m:val="script"/>
            <m:sty m:val="p"/>
          </m:rPr>
          <m:t>O</m:t>
        </m:r>
        <m:r>
          <m:rPr>
            <m:sty m:val="p"/>
          </m:rPr>
          <m:t>(</m:t>
        </m:r>
        <m:r>
          <m:rPr>
            <m:sty m:val="p"/>
          </m:rPr>
          <m:t>|</m:t>
        </m:r>
        <m:r>
          <m:t>V</m:t>
        </m:r>
        <m:r>
          <m:rPr>
            <m:sty m:val="p"/>
          </m:rPr>
          <m:t>|</m:t>
        </m:r>
        <m:r>
          <m:rPr>
            <m:sty m:val="p"/>
          </m:rPr>
          <m:t>+</m:t>
        </m:r>
        <m:r>
          <m:rPr>
            <m:sty m:val="p"/>
          </m:rPr>
          <m:t>|</m:t>
        </m:r>
        <m:r>
          <m:t>E</m:t>
        </m:r>
        <m:r>
          <m:rPr>
            <m:sty m:val="p"/>
          </m:rPr>
          <m:t>|</m:t>
        </m:r>
        <m:r>
          <m:rPr>
            <m:sty m:val="p"/>
          </m:rPr>
          <m:t>)</m:t>
        </m:r>
      </m:oMath>
      <w:r>
        <w:rPr>
          <w:rFonts w:ascii="Times New Roman" w:hAnsi="Times New Roman"/>
          <w:color w:val="000000"/>
          <w:sz w:val="24"/>
        </w:rPr>
        <w:t xml:space="preserve">), while targeted symbolic BFS acts as a confirmatory gatekeeper to produce deterministic proofs of exploitability. Autonomous attack path mitigation is NP-hard (Theorem 2), proving that exact brute-force remediation is intractable and validating the necessity of polynomial-time heuristic approximations and reinforcement learning.</w:t>
      </w:r>
    </w:p>
    <w:bookmarkEnd w:id="176"/>
    <w:bookmarkStart w:id="178" w:name="X614cdde931d9444961c2646d743685bb1c90560"/>
    <w:p>
      <w:pPr>
        <w:pStyle w:val="Heading2"/>
        <w:keepNext/>
        <w:spacing w:before="320" w:after="120" w:line="276" w:lineRule="auto"/>
        <w:ind w:firstLine="0"/>
        <w:jc w:val="left"/>
      </w:pPr>
      <w:r>
        <w:rPr>
          <w:rFonts w:ascii="Times New Roman" w:hAnsi="Times New Roman"/>
          <w:b/>
          <w:color w:val="000000"/>
          <w:sz w:val="28"/>
        </w:rPr>
        <w:t>10.3  Practical Implementation Playbook for Enterprise Defenders</w:t>
      </w:r>
    </w:p>
    <w:p>
      <w:pPr>
        <w:pStyle w:val="FirstParagraph"/>
        <w:spacing w:before="0" w:after="120" w:line="360" w:lineRule="auto"/>
        <w:ind w:firstLine="0"/>
        <w:jc w:val="both"/>
      </w:pPr>
      <w:r>
        <w:rPr>
          <w:rFonts w:ascii="Times New Roman" w:hAnsi="Times New Roman"/>
          <w:color w:val="000000"/>
          <w:sz w:val="24"/>
        </w:rPr>
        <w:t xml:space="preserve">Based on the empirical, architectural, and theoretical findings of this research, we establish four actionable recommendations for enterprise Chief Information Security Officers (CISOs), identity architects, and Security Operations Center (SOC) engineers:</w:t>
      </w:r>
    </w:p>
    <w:p>
      <w:pPr>
        <w:numPr>
          <w:ilvl w:val="0"/>
          <w:numId w:val="89"/>
        </w:numPr>
        <w:spacing w:before="0" w:after="60" w:line="300" w:lineRule="auto"/>
        <w:jc w:val="both"/>
      </w:pPr>
      <w:r>
        <w:rPr>
          <w:rFonts w:ascii="Times New Roman" w:hAnsi="Times New Roman"/>
          <w:b/>
          <w:bCs/>
          <w:color w:val="000000"/>
          <w:sz w:val="24"/>
        </w:rPr>
        <w:t xml:space="preserve">Pillar 1: Enforce Strict Tier-0 Isolation for PKI Infrastructure:</w:t>
      </w:r>
      <w:r>
        <w:rPr>
          <w:rFonts w:ascii="Times New Roman" w:hAnsi="Times New Roman"/>
          <w:color w:val="000000"/>
          <w:sz w:val="24"/>
        </w:rPr>
        <w:t xml:space="preserve"> </w:t>
      </w:r>
      <w:r>
        <w:rPr>
          <w:rFonts w:ascii="Times New Roman" w:hAnsi="Times New Roman"/>
          <w:color w:val="000000"/>
          <w:sz w:val="24"/>
        </w:rPr>
        <w:t xml:space="preserve">Enterprise Certificate Authorities and published certificate templates must be categorized and defended with identical operational rigor as primary Domain Controllers. CA management interfaces (such as MS-ICPR RPC and Certification Authority MMC) must be accessible exclusively from dedicated Privileged Access Workstations (PAWs). CA administrator credentials must never be cached on Tier-1 servers or Tier-2 user workstations.</w:t>
      </w:r>
    </w:p>
    <w:p>
      <w:pPr>
        <w:numPr>
          <w:ilvl w:val="0"/>
          <w:numId w:val="89"/>
        </w:numPr>
        <w:spacing w:before="0" w:after="60" w:line="300" w:lineRule="auto"/>
        <w:jc w:val="both"/>
      </w:pPr>
      <w:r>
        <w:rPr>
          <w:rFonts w:ascii="Times New Roman" w:hAnsi="Times New Roman"/>
          <w:b/>
          <w:bCs/>
          <w:color w:val="000000"/>
          <w:sz w:val="24"/>
        </w:rPr>
        <w:t xml:space="preserve">Pillar 2: Mandate Security Patches KB5014754 and KB5034127:</w:t>
      </w:r>
      <w:r>
        <w:rPr>
          <w:rFonts w:ascii="Times New Roman" w:hAnsi="Times New Roman"/>
          <w:color w:val="000000"/>
          <w:sz w:val="24"/>
        </w:rPr>
        <w:t xml:space="preserve"> </w:t>
      </w:r>
      <w:r>
        <w:rPr>
          <w:rFonts w:ascii="Times New Roman" w:hAnsi="Times New Roman"/>
          <w:color w:val="000000"/>
          <w:sz w:val="24"/>
        </w:rPr>
        <w:t xml:space="preserve">Organizations must immediately audit their domain controllers to verify full enforcement of Microsoft’s strong certificate mapping security updates. Administrators must transition from "Audit Mode" to full "Enforcement Mode," ensuring that the KDC rejects any certificate lacking the new explicit SID extension (</w:t>
      </w:r>
      <w:r>
        <w:rPr>
          <w:rStyle w:val="VerbatimChar"/>
          <w:rFonts w:ascii="Times New Roman" w:hAnsi="Times New Roman"/>
          <w:color w:val="000000"/>
          <w:sz w:val="24"/>
        </w:rPr>
        <w:t xml:space="preserve">szOID_NTDS_CA_SECURITY_EXT</w:t>
      </w:r>
      <w:r>
        <w:rPr>
          <w:rFonts w:ascii="Times New Roman" w:hAnsi="Times New Roman"/>
          <w:color w:val="000000"/>
          <w:sz w:val="24"/>
        </w:rPr>
        <w:t xml:space="preserve">) during PKINIT authentication. Legacy Schema Version 1 templates must be retired enterprise-wide to eliminate CVE-2024-49019 (EKUwu).</w:t>
      </w:r>
    </w:p>
    <w:p>
      <w:pPr>
        <w:numPr>
          <w:ilvl w:val="0"/>
          <w:numId w:val="89"/>
        </w:numPr>
        <w:spacing w:before="0" w:after="60" w:line="300" w:lineRule="auto"/>
        <w:jc w:val="both"/>
      </w:pPr>
      <w:r>
        <w:rPr>
          <w:rFonts w:ascii="Times New Roman" w:hAnsi="Times New Roman"/>
          <w:b/>
          <w:bCs/>
          <w:color w:val="000000"/>
          <w:sz w:val="24"/>
        </w:rPr>
        <w:t xml:space="preserve">Pillar 3: Continuously Audit Configuration Partition Security Descriptors:</w:t>
      </w:r>
      <w:r>
        <w:rPr>
          <w:rFonts w:ascii="Times New Roman" w:hAnsi="Times New Roman"/>
          <w:color w:val="000000"/>
          <w:sz w:val="24"/>
        </w:rPr>
        <w:t xml:space="preserve"> </w:t>
      </w:r>
      <w:r>
        <w:rPr>
          <w:rFonts w:ascii="Times New Roman" w:hAnsi="Times New Roman"/>
          <w:color w:val="000000"/>
          <w:sz w:val="24"/>
        </w:rPr>
        <w:t xml:space="preserve">Defensive monitoring must not be confined to Domain Controllers. Active Directory monitoring agents must continuously evaluate the Discretionary Access Control Lists of LDAP objects residing within the Configuration container (</w:t>
      </w:r>
      <w:r>
        <w:rPr>
          <w:rStyle w:val="VerbatimChar"/>
          <w:rFonts w:ascii="Times New Roman" w:hAnsi="Times New Roman"/>
          <w:color w:val="000000"/>
          <w:sz w:val="24"/>
        </w:rPr>
        <w:t xml:space="preserve">CN=Public Key Services, CN=Services, CN=Configuration, DC=domain, DC=local</w:t>
      </w:r>
      <w:r>
        <w:rPr>
          <w:rFonts w:ascii="Times New Roman" w:hAnsi="Times New Roman"/>
          <w:color w:val="000000"/>
          <w:sz w:val="24"/>
        </w:rPr>
        <w:t xml:space="preserve">). Any unprivileged principal holding</w:t>
      </w:r>
      <w:r>
        <w:rPr>
          <w:rFonts w:ascii="Times New Roman" w:hAnsi="Times New Roman"/>
          <w:color w:val="000000"/>
          <w:sz w:val="24"/>
        </w:rPr>
        <w:t xml:space="preserve"> </w:t>
      </w:r>
      <w:r>
        <w:rPr>
          <w:rStyle w:val="VerbatimChar"/>
          <w:rFonts w:ascii="Times New Roman" w:hAnsi="Times New Roman"/>
          <w:color w:val="000000"/>
          <w:sz w:val="24"/>
        </w:rPr>
        <w:t xml:space="preserve">GenericWrite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WriteDacl</w:t>
      </w:r>
      <w:r>
        <w:rPr>
          <w:rFonts w:ascii="Times New Roman" w:hAnsi="Times New Roman"/>
          <w:color w:val="000000"/>
          <w:sz w:val="24"/>
        </w:rPr>
        <w:t xml:space="preserve">, or</w:t>
      </w:r>
      <w:r>
        <w:rPr>
          <w:rFonts w:ascii="Times New Roman" w:hAnsi="Times New Roman"/>
          <w:color w:val="000000"/>
          <w:sz w:val="24"/>
        </w:rPr>
        <w:t xml:space="preserve"> </w:t>
      </w:r>
      <w:r>
        <w:rPr>
          <w:rStyle w:val="VerbatimChar"/>
          <w:rFonts w:ascii="Times New Roman" w:hAnsi="Times New Roman"/>
          <w:color w:val="000000"/>
          <w:sz w:val="24"/>
        </w:rPr>
        <w:t xml:space="preserve">WriteOwner</w:t>
      </w:r>
      <w:r>
        <w:rPr>
          <w:rFonts w:ascii="Times New Roman" w:hAnsi="Times New Roman"/>
          <w:color w:val="000000"/>
          <w:sz w:val="24"/>
        </w:rPr>
        <w:t xml:space="preserve"> </w:t>
      </w:r>
      <w:r>
        <w:rPr>
          <w:rFonts w:ascii="Times New Roman" w:hAnsi="Times New Roman"/>
          <w:color w:val="000000"/>
          <w:sz w:val="24"/>
        </w:rPr>
        <w:t xml:space="preserve">permissions over templates or CA objects must trigger critical severity security alerts.</w:t>
      </w:r>
    </w:p>
    <w:p>
      <w:pPr>
        <w:numPr>
          <w:ilvl w:val="0"/>
          <w:numId w:val="89"/>
        </w:numPr>
        <w:spacing w:before="0" w:after="60" w:line="300" w:lineRule="auto"/>
        <w:jc w:val="both"/>
      </w:pPr>
      <w:r>
        <w:rPr>
          <w:rFonts w:ascii="Times New Roman" w:hAnsi="Times New Roman"/>
          <w:b/>
          <w:bCs/>
          <w:color w:val="000000"/>
          <w:sz w:val="24"/>
        </w:rPr>
        <w:t xml:space="preserve">Pillar 4: Integrate Neuro-Symbolic Verification in Vulnerability Tooling:</w:t>
      </w:r>
      <w:r>
        <w:rPr>
          <w:rFonts w:ascii="Times New Roman" w:hAnsi="Times New Roman"/>
          <w:color w:val="000000"/>
          <w:sz w:val="24"/>
        </w:rPr>
        <w:t xml:space="preserve"> </w:t>
      </w:r>
      <w:r>
        <w:rPr>
          <w:rFonts w:ascii="Times New Roman" w:hAnsi="Times New Roman"/>
          <w:color w:val="000000"/>
          <w:sz w:val="24"/>
        </w:rPr>
        <w:t xml:space="preserve">Commercial security vendors and internal SOC engineering teams must abandon single-paradigm architectures. Vulnerability management platforms should deploy fast GNN embeddings to prioritize high-risk assets across multi-forest directories and invoke targeted symbolic graph search to produce deterministic proofs before triggering analyst paging.</w:t>
      </w:r>
    </w:p>
    <w:bookmarkEnd w:id="177"/>
    <w:bookmarkStart w:id="179" w:name="honest-limitations-to-acknowledge"/>
    <w:p>
      <w:pPr>
        <w:pStyle w:val="Heading2"/>
        <w:keepNext/>
        <w:spacing w:before="320" w:after="120" w:line="276" w:lineRule="auto"/>
        <w:ind w:firstLine="0"/>
        <w:jc w:val="left"/>
      </w:pPr>
      <w:r>
        <w:rPr>
          <w:rFonts w:ascii="Times New Roman" w:hAnsi="Times New Roman"/>
          <w:b/>
          <w:color w:val="000000"/>
          <w:sz w:val="28"/>
        </w:rPr>
        <w:t>10.4  Honest Limitations to Acknowledge</w:t>
      </w:r>
    </w:p>
    <w:p>
      <w:pPr>
        <w:pStyle w:val="FirstParagraph"/>
        <w:spacing w:before="0" w:after="120" w:line="360" w:lineRule="auto"/>
        <w:ind w:firstLine="0"/>
        <w:jc w:val="both"/>
      </w:pPr>
      <w:r>
        <w:rPr>
          <w:rFonts w:ascii="Times New Roman" w:hAnsi="Times New Roman"/>
          <w:color w:val="000000"/>
          <w:sz w:val="24"/>
        </w:rPr>
        <w:t xml:space="preserve">In strict adherence to scientific rigor and academic integrity, we explicitly acknowledge four operational limitations of this research:</w:t>
      </w:r>
    </w:p>
    <w:p>
      <w:pPr>
        <w:numPr>
          <w:ilvl w:val="0"/>
          <w:numId w:val="90"/>
        </w:numPr>
        <w:spacing w:before="0" w:after="60" w:line="300" w:lineRule="auto"/>
        <w:jc w:val="both"/>
      </w:pPr>
      <w:r>
        <w:rPr>
          <w:rFonts w:ascii="Times New Roman" w:hAnsi="Times New Roman"/>
          <w:b/>
          <w:bCs/>
          <w:color w:val="000000"/>
          <w:sz w:val="24"/>
        </w:rPr>
        <w:t xml:space="preserve">Synthetic Generator Assumptions:</w:t>
      </w:r>
      <w:r>
        <w:rPr>
          <w:rFonts w:ascii="Times New Roman" w:hAnsi="Times New Roman"/>
          <w:color w:val="000000"/>
          <w:sz w:val="24"/>
        </w:rPr>
        <w:t xml:space="preserve"> </w:t>
      </w:r>
      <w:r>
        <w:rPr>
          <w:rFonts w:ascii="Times New Roman" w:hAnsi="Times New Roman"/>
          <w:color w:val="000000"/>
          <w:sz w:val="24"/>
        </w:rPr>
        <w:t xml:space="preserve">While our sanitized generator adheres faithfully to documented Active Directory mechanics and transfers robustly to ADSynth tiered environments, it cannot capture the full, unpredictable diversity of misconfiguration chains present in real-world multi-decade corporate forests with legacy software dependencies.</w:t>
      </w:r>
    </w:p>
    <w:p>
      <w:pPr>
        <w:numPr>
          <w:ilvl w:val="0"/>
          <w:numId w:val="90"/>
        </w:numPr>
        <w:spacing w:before="0" w:after="60" w:line="300" w:lineRule="auto"/>
        <w:jc w:val="both"/>
      </w:pPr>
      <w:r>
        <w:rPr>
          <w:rFonts w:ascii="Times New Roman" w:hAnsi="Times New Roman"/>
          <w:b/>
          <w:bCs/>
          <w:color w:val="000000"/>
          <w:sz w:val="24"/>
        </w:rPr>
        <w:t xml:space="preserve">Single-Label Target Formulation:</w:t>
      </w:r>
      <w:r>
        <w:rPr>
          <w:rFonts w:ascii="Times New Roman" w:hAnsi="Times New Roman"/>
          <w:color w:val="000000"/>
          <w:sz w:val="24"/>
        </w:rPr>
        <w:t xml:space="preserve"> </w:t>
      </w:r>
      <w:r>
        <w:rPr>
          <w:rFonts w:ascii="Times New Roman" w:hAnsi="Times New Roman"/>
          <w:color w:val="000000"/>
          <w:sz w:val="24"/>
        </w:rPr>
        <w:t xml:space="preserve">Our experimental classification benchmarks evaluated environments where each target template is assigned a primary mutually exclusive ESC class. In production networks, templates can exhibit multi-label vulnerability co-occurrence (e.g., simultaneous ESC1 enrollee supplies subject and ESC4 DACL hijacking).</w:t>
      </w:r>
    </w:p>
    <w:p>
      <w:pPr>
        <w:numPr>
          <w:ilvl w:val="0"/>
          <w:numId w:val="90"/>
        </w:numPr>
        <w:spacing w:before="0" w:after="60" w:line="300" w:lineRule="auto"/>
        <w:jc w:val="both"/>
      </w:pPr>
      <w:r>
        <w:rPr>
          <w:rFonts w:ascii="Times New Roman" w:hAnsi="Times New Roman"/>
          <w:b/>
          <w:bCs/>
          <w:color w:val="000000"/>
          <w:sz w:val="24"/>
        </w:rPr>
        <w:t xml:space="preserve">Absence of Production Enterprise Ground Truth:</w:t>
      </w:r>
      <w:r>
        <w:rPr>
          <w:rFonts w:ascii="Times New Roman" w:hAnsi="Times New Roman"/>
          <w:color w:val="000000"/>
          <w:sz w:val="24"/>
        </w:rPr>
        <w:t xml:space="preserve"> </w:t>
      </w:r>
      <w:r>
        <w:rPr>
          <w:rFonts w:ascii="Times New Roman" w:hAnsi="Times New Roman"/>
          <w:color w:val="000000"/>
          <w:sz w:val="24"/>
        </w:rPr>
        <w:t xml:space="preserve">Due to legal, privacy, and commercial confidentiality constraints, training machine learning models on un-sanitized Fortune 500 corporate directory exports remains impossible without formal enterprise nondisclosure agreements.</w:t>
      </w:r>
    </w:p>
    <w:p>
      <w:pPr>
        <w:numPr>
          <w:ilvl w:val="0"/>
          <w:numId w:val="90"/>
        </w:numPr>
        <w:spacing w:before="0" w:after="60" w:line="300" w:lineRule="auto"/>
        <w:jc w:val="both"/>
      </w:pPr>
      <w:r>
        <w:rPr>
          <w:rFonts w:ascii="Times New Roman" w:hAnsi="Times New Roman"/>
          <w:b/>
          <w:bCs/>
          <w:color w:val="000000"/>
          <w:sz w:val="24"/>
        </w:rPr>
        <w:t xml:space="preserve">Scale Boundaries on Monolithic Graphs:</w:t>
      </w:r>
      <w:r>
        <w:rPr>
          <w:rFonts w:ascii="Times New Roman" w:hAnsi="Times New Roman"/>
          <w:color w:val="000000"/>
          <w:sz w:val="24"/>
        </w:rPr>
        <w:t xml:space="preserve"> </w:t>
      </w:r>
      <w:r>
        <w:rPr>
          <w:rFonts w:ascii="Times New Roman" w:hAnsi="Times New Roman"/>
          <w:color w:val="000000"/>
          <w:sz w:val="24"/>
        </w:rPr>
        <w:t xml:space="preserve">While our scalability benchmarks confirmed near-linear runtime scaling up to 10,000 nodes, global multi-national directory trees regularly exceed 200,000 nodes and millions of authorization edges, requiring distributed graph processing engines (such as PyG GraphStore) to partition graphs across multi-GPU compute nodes.</w:t>
      </w:r>
    </w:p>
    <w:bookmarkEnd w:id="178"/>
    <w:bookmarkStart w:id="180" w:name="X02b16ae119e17a58fdc24099b8da71327f637d0"/>
    <w:p>
      <w:pPr>
        <w:pStyle w:val="Heading2"/>
        <w:keepNext/>
        <w:spacing w:before="320" w:after="120" w:line="276" w:lineRule="auto"/>
        <w:ind w:firstLine="0"/>
        <w:jc w:val="left"/>
      </w:pPr>
      <w:r>
        <w:rPr>
          <w:rFonts w:ascii="Times New Roman" w:hAnsi="Times New Roman"/>
          <w:b/>
          <w:color w:val="000000"/>
          <w:sz w:val="28"/>
        </w:rPr>
        <w:t>10.5  Ethical Considerations and Dual-Use Analysis</w:t>
      </w:r>
    </w:p>
    <w:p>
      <w:pPr>
        <w:pStyle w:val="FirstParagraph"/>
        <w:spacing w:before="0" w:after="120" w:line="360" w:lineRule="auto"/>
        <w:ind w:firstLine="0"/>
        <w:jc w:val="both"/>
      </w:pPr>
      <w:r>
        <w:rPr>
          <w:rFonts w:ascii="Times New Roman" w:hAnsi="Times New Roman"/>
          <w:color w:val="000000"/>
          <w:sz w:val="24"/>
        </w:rPr>
        <w:t xml:space="preserve">The methodologies, graph representations, and algorithms developed in this thesis are inherently dual-use: an adversary possessing a trained CertGraph model could potentially locate subtle ADCS escalation vectors during internal network reconnaissance.</w:t>
      </w:r>
    </w:p>
    <w:p>
      <w:pPr>
        <w:pStyle w:val="BodyText"/>
        <w:spacing w:before="0" w:after="120" w:line="360" w:lineRule="auto"/>
        <w:ind w:firstLine="360"/>
        <w:jc w:val="both"/>
      </w:pPr>
      <w:r>
        <w:rPr>
          <w:rFonts w:ascii="Times New Roman" w:hAnsi="Times New Roman"/>
          <w:color w:val="000000"/>
          <w:sz w:val="24"/>
        </w:rPr>
        <w:t xml:space="preserve">However, offensive tooling (such as Certipy, BloodHound, and PSPKIAudit) already provides threat actors with automated privilege escalation discovery. In contrast, enterprise defenders have long lacked tools capable of sub-second prioritization, contextual risk ranking, and autonomous attack path severing. By introducing a machine-learning-driven auditing framework, open-sourcing a sanitized benchmark dataset, and formally analyzing the limits of neural security models, this research directly empowers defensive teams, enterprise architects, and autonomous security response systems.</w:t>
      </w:r>
    </w:p>
    <w:bookmarkEnd w:id="179"/>
    <w:bookmarkStart w:id="181" w:name="sec:future_work"/>
    <w:p>
      <w:pPr>
        <w:pStyle w:val="Heading2"/>
        <w:keepNext/>
        <w:spacing w:before="320" w:after="120" w:line="276" w:lineRule="auto"/>
        <w:ind w:firstLine="0"/>
        <w:jc w:val="left"/>
      </w:pPr>
      <w:r>
        <w:rPr>
          <w:rFonts w:ascii="Times New Roman" w:hAnsi="Times New Roman"/>
          <w:b/>
          <w:color w:val="000000"/>
          <w:sz w:val="28"/>
        </w:rPr>
        <w:t>10.6  Future Research Horizons</w:t>
      </w:r>
    </w:p>
    <w:p>
      <w:pPr>
        <w:pStyle w:val="FirstParagraph"/>
        <w:spacing w:before="0" w:after="120" w:line="360" w:lineRule="auto"/>
        <w:ind w:firstLine="0"/>
        <w:jc w:val="both"/>
      </w:pPr>
      <w:r>
        <w:rPr>
          <w:rFonts w:ascii="Times New Roman" w:hAnsi="Times New Roman"/>
          <w:color w:val="000000"/>
          <w:sz w:val="24"/>
        </w:rPr>
        <w:t xml:space="preserve">The findings of this thesis open several promising avenues for future scientific inquiry:</w:t>
      </w:r>
    </w:p>
    <w:p>
      <w:pPr>
        <w:numPr>
          <w:ilvl w:val="0"/>
          <w:numId w:val="91"/>
        </w:numPr>
        <w:spacing w:before="0" w:after="60" w:line="300" w:lineRule="auto"/>
        <w:jc w:val="both"/>
      </w:pPr>
      <w:r>
        <w:rPr>
          <w:rFonts w:ascii="Times New Roman" w:hAnsi="Times New Roman"/>
          <w:b/>
          <w:bCs/>
          <w:color w:val="000000"/>
          <w:sz w:val="24"/>
        </w:rPr>
        <w:t xml:space="preserve">Continuous-Time Dynamic Graph Neural Networks (TGNNs):</w:t>
      </w:r>
      <w:r>
        <w:rPr>
          <w:rFonts w:ascii="Times New Roman" w:hAnsi="Times New Roman"/>
          <w:color w:val="000000"/>
          <w:sz w:val="24"/>
        </w:rPr>
        <w:t xml:space="preserve"> </w:t>
      </w:r>
      <w:r>
        <w:rPr>
          <w:rFonts w:ascii="Times New Roman" w:hAnsi="Times New Roman"/>
          <w:color w:val="000000"/>
          <w:sz w:val="24"/>
        </w:rPr>
        <w:t xml:space="preserve">Extending CertGraph to temporal dynamic graphs that process streaming Windows Security Event Logs (Event IDs 4768, 4769, 4886, 4887) to detect live, active lateral movement in real time.</w:t>
      </w:r>
    </w:p>
    <w:p>
      <w:pPr>
        <w:numPr>
          <w:ilvl w:val="0"/>
          <w:numId w:val="91"/>
        </w:numPr>
        <w:spacing w:before="0" w:after="60" w:line="300" w:lineRule="auto"/>
        <w:jc w:val="both"/>
      </w:pPr>
      <w:r>
        <w:rPr>
          <w:rFonts w:ascii="Times New Roman" w:hAnsi="Times New Roman"/>
          <w:b/>
          <w:bCs/>
          <w:color w:val="000000"/>
          <w:sz w:val="24"/>
        </w:rPr>
        <w:t xml:space="preserve">Multi-Label and Multi-Vector ADCS Modeling:</w:t>
      </w:r>
      <w:r>
        <w:rPr>
          <w:rFonts w:ascii="Times New Roman" w:hAnsi="Times New Roman"/>
          <w:color w:val="000000"/>
          <w:sz w:val="24"/>
        </w:rPr>
        <w:t xml:space="preserve"> </w:t>
      </w:r>
      <w:r>
        <w:rPr>
          <w:rFonts w:ascii="Times New Roman" w:hAnsi="Times New Roman"/>
          <w:color w:val="000000"/>
          <w:sz w:val="24"/>
        </w:rPr>
        <w:t xml:space="preserve">Expanding the classification head to predict overlapping co-occurring escalation vectors using multi-label Binary Cross-Entropy loss.</w:t>
      </w:r>
    </w:p>
    <w:p>
      <w:pPr>
        <w:numPr>
          <w:ilvl w:val="0"/>
          <w:numId w:val="91"/>
        </w:numPr>
        <w:spacing w:before="0" w:after="60" w:line="300" w:lineRule="auto"/>
        <w:jc w:val="both"/>
      </w:pPr>
      <w:r>
        <w:rPr>
          <w:rFonts w:ascii="Times New Roman" w:hAnsi="Times New Roman"/>
          <w:b/>
          <w:bCs/>
          <w:color w:val="000000"/>
          <w:sz w:val="24"/>
        </w:rPr>
        <w:t xml:space="preserve">Foundation Models and LLMs for Security Graph Reasoning:</w:t>
      </w:r>
      <w:r>
        <w:rPr>
          <w:rFonts w:ascii="Times New Roman" w:hAnsi="Times New Roman"/>
          <w:color w:val="000000"/>
          <w:sz w:val="24"/>
        </w:rPr>
        <w:t xml:space="preserve"> </w:t>
      </w:r>
      <w:r>
        <w:rPr>
          <w:rFonts w:ascii="Times New Roman" w:hAnsi="Times New Roman"/>
          <w:color w:val="000000"/>
          <w:sz w:val="24"/>
        </w:rPr>
        <w:t xml:space="preserve">Investigating the integration of Graph Neural Networks with Large Language Models (LLMs) to automatically translate symbolic attack path traces into human-readable executive summaries and remediation scripts.</w:t>
      </w:r>
    </w:p>
    <w:p>
      <w:pPr>
        <w:numPr>
          <w:ilvl w:val="0"/>
          <w:numId w:val="91"/>
        </w:numPr>
        <w:spacing w:before="0" w:after="60" w:line="300" w:lineRule="auto"/>
        <w:jc w:val="both"/>
      </w:pPr>
      <w:r>
        <w:rPr>
          <w:rFonts w:ascii="Times New Roman" w:hAnsi="Times New Roman"/>
          <w:b/>
          <w:bCs/>
          <w:color w:val="000000"/>
          <w:sz w:val="24"/>
        </w:rPr>
        <w:t xml:space="preserve">Multi-Cloud Hybrid Identity Fabrics:</w:t>
      </w:r>
      <w:r>
        <w:rPr>
          <w:rFonts w:ascii="Times New Roman" w:hAnsi="Times New Roman"/>
          <w:color w:val="000000"/>
          <w:sz w:val="24"/>
        </w:rPr>
        <w:t xml:space="preserve"> </w:t>
      </w:r>
      <w:r>
        <w:rPr>
          <w:rFonts w:ascii="Times New Roman" w:hAnsi="Times New Roman"/>
          <w:color w:val="000000"/>
          <w:sz w:val="24"/>
        </w:rPr>
        <w:t xml:space="preserve">Extending the heterogeneous multigraph schema to model hybrid federation relationships between on-premises Active Directory and cloud identity providers (such as Microsoft Entra ID and Okta).</w:t>
      </w:r>
    </w:p>
    <w:p>
      <w:pPr>
        <w:numPr>
          <w:ilvl w:val="0"/>
          <w:numId w:val="91"/>
        </w:numPr>
        <w:spacing w:before="0" w:after="60" w:line="300" w:lineRule="auto"/>
        <w:jc w:val="both"/>
      </w:pPr>
      <w:r>
        <w:rPr>
          <w:rFonts w:ascii="Times New Roman" w:hAnsi="Times New Roman"/>
          <w:b/>
          <w:bCs/>
          <w:color w:val="000000"/>
          <w:sz w:val="24"/>
        </w:rPr>
        <w:t xml:space="preserve">Differential Privacy for Cross-Organizational Threat Sharing:</w:t>
      </w:r>
      <w:r>
        <w:rPr>
          <w:rFonts w:ascii="Times New Roman" w:hAnsi="Times New Roman"/>
          <w:color w:val="000000"/>
          <w:sz w:val="24"/>
        </w:rPr>
        <w:t xml:space="preserve"> </w:t>
      </w:r>
      <w:r>
        <w:rPr>
          <w:rFonts w:ascii="Times New Roman" w:hAnsi="Times New Roman"/>
          <w:color w:val="000000"/>
          <w:sz w:val="24"/>
        </w:rPr>
        <w:t xml:space="preserve">Applying edge-differential privacy mechanisms to enable enterprises to pool and train collective GNN security models without leaking sensitive internal user identities or corporate group structures.</w:t>
      </w:r>
    </w:p>
    <w:p>
      <w:pPr>
        <w:numPr>
          <w:ilvl w:val="0"/>
          <w:numId w:val="91"/>
        </w:numPr>
        <w:spacing w:before="0" w:after="60" w:line="300" w:lineRule="auto"/>
        <w:jc w:val="both"/>
      </w:pPr>
      <w:r>
        <w:rPr>
          <w:rFonts w:ascii="Times New Roman" w:hAnsi="Times New Roman"/>
          <w:b/>
          <w:bCs/>
          <w:color w:val="000000"/>
          <w:sz w:val="24"/>
        </w:rPr>
        <w:t xml:space="preserve">Reinforcement Learning in Live Cyber Ranges:</w:t>
      </w:r>
      <w:r>
        <w:rPr>
          <w:rFonts w:ascii="Times New Roman" w:hAnsi="Times New Roman"/>
          <w:color w:val="000000"/>
          <w:sz w:val="24"/>
        </w:rPr>
        <w:t xml:space="preserve"> </w:t>
      </w:r>
      <w:r>
        <w:rPr>
          <w:rFonts w:ascii="Times New Roman" w:hAnsi="Times New Roman"/>
          <w:color w:val="000000"/>
          <w:sz w:val="24"/>
        </w:rPr>
        <w:t xml:space="preserve">Deploying the Stackelberg autonomous defense framework within live virtualized Active Directory forests to evaluate automated PowerShell edge-severing via agentic orchestration.</w:t>
      </w:r>
    </w:p>
    <w:bookmarkEnd w:id="180"/>
    <w:bookmarkStart w:id="182" w:name="concluding-remarks"/>
    <w:p>
      <w:pPr>
        <w:pStyle w:val="Heading2"/>
        <w:keepNext/>
        <w:spacing w:before="320" w:after="120" w:line="276" w:lineRule="auto"/>
        <w:ind w:firstLine="0"/>
        <w:jc w:val="left"/>
      </w:pPr>
      <w:r>
        <w:rPr>
          <w:rFonts w:ascii="Times New Roman" w:hAnsi="Times New Roman"/>
          <w:b/>
          <w:color w:val="000000"/>
          <w:sz w:val="28"/>
        </w:rPr>
        <w:t>10.7  Concluding Remarks</w:t>
      </w:r>
    </w:p>
    <w:p>
      <w:pPr>
        <w:pStyle w:val="FirstParagraph"/>
        <w:spacing w:before="0" w:after="120" w:line="360" w:lineRule="auto"/>
        <w:ind w:firstLine="0"/>
        <w:jc w:val="both"/>
      </w:pPr>
      <w:r>
        <w:rPr>
          <w:rFonts w:ascii="Times New Roman" w:hAnsi="Times New Roman"/>
          <w:color w:val="000000"/>
          <w:sz w:val="24"/>
        </w:rPr>
        <w:t xml:space="preserve">Active Directory Certificate Services represents one of the most consequential, complex battlegrounds in modern enterprise cybersecurity. By demonstrating both the remarkable power and the acute vulnerabilities of Graph Neural Networks in this domain, this thesis bridges the divide between theoretical computer science and applied systems security.</w:t>
      </w:r>
    </w:p>
    <w:p>
      <w:pPr>
        <w:pStyle w:val="BodyText"/>
        <w:spacing w:before="0" w:after="120" w:line="360" w:lineRule="auto"/>
        <w:ind w:firstLine="360"/>
        <w:jc w:val="both"/>
      </w:pPr>
      <w:r>
        <w:rPr>
          <w:rFonts w:ascii="Times New Roman" w:hAnsi="Times New Roman"/>
          <w:color w:val="000000"/>
          <w:sz w:val="24"/>
        </w:rPr>
        <w:t xml:space="preserve">The future of enterprise identity defense belongs not to pure deep learning, nor to brittle hand-crafted rules, but to principled</w:t>
      </w:r>
      <w:r>
        <w:rPr>
          <w:rFonts w:ascii="Times New Roman" w:hAnsi="Times New Roman"/>
          <w:color w:val="000000"/>
          <w:sz w:val="24"/>
        </w:rPr>
        <w:t xml:space="preserve"> </w:t>
      </w:r>
      <w:r>
        <w:rPr>
          <w:rFonts w:ascii="Times New Roman" w:hAnsi="Times New Roman"/>
          <w:b/>
          <w:bCs/>
          <w:color w:val="000000"/>
          <w:sz w:val="24"/>
        </w:rPr>
        <w:t xml:space="preserve">Neuro-Symbolic Systems</w:t>
      </w:r>
      <w:r>
        <w:rPr>
          <w:rFonts w:ascii="Times New Roman" w:hAnsi="Times New Roman"/>
          <w:color w:val="000000"/>
          <w:sz w:val="24"/>
        </w:rPr>
        <w:t xml:space="preserve"> </w:t>
      </w:r>
      <w:r>
        <w:rPr>
          <w:rFonts w:ascii="Times New Roman" w:hAnsi="Times New Roman"/>
          <w:color w:val="000000"/>
          <w:sz w:val="24"/>
        </w:rPr>
        <w:t xml:space="preserve">capable of learning from graph topology while providing mathematical guarantees of security.</w:t>
      </w:r>
    </w:p>
    <w:bookmarkEnd w:id="181"/>
    <w:bookmarkEnd w:id="182"/>
    <w:bookmarkStart w:id="183" w:name="app:proofs"/>
    <w:p>
      <w:pPr>
        <w:spacing w:before="0" w:after="0"/>
        <w:sectPr>
          <w:footnotePr>
            <w:numRestart w:val="eachSect"/>
          </w:footnotePr>
          <w:pgSz w:w="11909" w:h="16834"/>
          <w:pgMar w:top="1440" w:bottom="1440" w:left="1800" w:right="1440" w:header="720" w:footer="720"/>
          <w:titlePg/>
        </w:sectPr>
      </w:pPr>
    </w:p>
    <w:p>
      <w:pPr>
        <w:pStyle w:val="Heading1"/>
        <w:keepNext/>
        <w:pageBreakBefore/>
        <w:spacing w:before="400" w:after="360" w:line="276" w:lineRule="auto"/>
        <w:ind w:firstLine="0"/>
        <w:jc w:val="left"/>
      </w:pPr>
      <w:r>
        <w:rPr>
          <w:rFonts w:ascii="Times New Roman" w:hAnsi="Times New Roman"/>
          <w:b/>
          <w:color w:val="000000"/>
          <w:sz w:val="32"/>
        </w:rPr>
        <w:t>Appendix A: Formal Mathematical Proofs</w:t>
      </w:r>
    </w:p>
    <w:bookmarkStart w:id="184" w:name="proof:theorem1"/>
    <w:p>
      <w:pPr>
        <w:pStyle w:val="Heading2"/>
        <w:keepNext/>
        <w:spacing w:before="320" w:after="120" w:line="276" w:lineRule="auto"/>
        <w:ind w:firstLine="0"/>
        <w:jc w:val="left"/>
      </w:pPr>
      <w:r>
        <w:rPr>
          <w:rFonts w:ascii="Times New Roman" w:hAnsi="Times New Roman"/>
          <w:b/>
          <w:color w:val="000000"/>
          <w:sz w:val="28"/>
        </w:rPr>
        <w:t>A.1  ProofProof of Theorem 1: Intrinsic Attribute Preservation and Non-Vanishing Gradient Bounds in Heterogeneous Graph Neural Networks</w:t>
      </w:r>
    </w:p>
    <w:p>
      <w:pPr>
        <w:pStyle w:val="FirstParagraph"/>
        <w:spacing w:before="0" w:after="120" w:line="360" w:lineRule="auto"/>
        <w:ind w:firstLine="0"/>
        <w:jc w:val="both"/>
      </w:pPr>
      <w:r>
        <w:rPr>
          <w:rFonts w:ascii="Times New Roman" w:hAnsi="Times New Roman"/>
          <w:color w:val="000000"/>
          <w:sz w:val="24"/>
        </w:rPr>
        <w:t xml:space="preserve">Let</w:t>
      </w:r>
      <w:r>
        <w:rPr>
          <w:rFonts w:ascii="Times New Roman" w:hAnsi="Times New Roman"/>
          <w:color w:val="000000"/>
          <w:sz w:val="24"/>
        </w:rPr>
        <w:t xml:space="preserve"> </w:t>
      </w:r>
      <m:oMath>
        <m:r>
          <m:t>G</m:t>
        </m:r>
        <m:r>
          <m:rPr>
            <m:sty m:val="p"/>
          </m:rPr>
          <m:t>=</m:t>
        </m:r>
        <m:r>
          <m:rPr>
            <m:sty m:val="p"/>
          </m:rPr>
          <m:t>(</m:t>
        </m:r>
        <m:r>
          <m:t>V</m:t>
        </m:r>
        <m:r>
          <m:rPr>
            <m:sty m:val="p"/>
          </m:rPr>
          <m:t>,</m:t>
        </m:r>
        <m:r>
          <m:t>E</m:t>
        </m:r>
        <m:r>
          <m:rPr>
            <m:sty m:val="p"/>
          </m:rPr>
          <m:t>,</m:t>
        </m:r>
        <m:sSub>
          <m:e>
            <m:r>
              <m:rPr>
                <m:scr m:val="script"/>
                <m:sty m:val="p"/>
              </m:rPr>
              <m:t>T</m:t>
            </m:r>
          </m:e>
          <m:sub>
            <m:r>
              <m:t>V</m:t>
            </m:r>
          </m:sub>
        </m:sSub>
        <m:r>
          <m:rPr>
            <m:sty m:val="p"/>
          </m:rPr>
          <m:t>,</m:t>
        </m:r>
        <m:sSub>
          <m:e>
            <m:r>
              <m:rPr>
                <m:scr m:val="script"/>
                <m:sty m:val="p"/>
              </m:rPr>
              <m:t>T</m:t>
            </m:r>
          </m:e>
          <m:sub>
            <m:r>
              <m:t>E</m:t>
            </m:r>
          </m:sub>
        </m:sSub>
        <m:r>
          <m:rPr>
            <m:sty m:val="p"/>
          </m:rPr>
          <m:t>)</m:t>
        </m:r>
      </m:oMath>
      <w:r>
        <w:rPr>
          <w:rFonts w:ascii="Times New Roman" w:hAnsi="Times New Roman"/>
          <w:color w:val="000000"/>
          <w:sz w:val="24"/>
        </w:rPr>
        <w:t xml:space="preserve"> </w:t>
      </w:r>
      <w:r>
        <w:rPr>
          <w:rFonts w:ascii="Times New Roman" w:hAnsi="Times New Roman"/>
          <w:color w:val="000000"/>
          <w:sz w:val="24"/>
        </w:rPr>
        <w:t xml:space="preserve">be a directed heterogeneous multigraph with node type mapping</w:t>
      </w:r>
      <w:r>
        <w:rPr>
          <w:rFonts w:ascii="Times New Roman" w:hAnsi="Times New Roman"/>
          <w:color w:val="000000"/>
          <w:sz w:val="24"/>
        </w:rPr>
        <w:t xml:space="preserve"> </w:t>
      </w:r>
      <m:oMath>
        <m:r>
          <m:t>τ</m:t>
        </m:r>
        <m:r>
          <m:rPr>
            <m:sty m:val="p"/>
          </m:rPr>
          <m:t>:</m:t>
        </m:r>
        <m:r>
          <m:t>V</m:t>
        </m:r>
        <m:r>
          <m:rPr>
            <m:sty m:val="p"/>
          </m:rPr>
          <m:t>→</m:t>
        </m:r>
        <m:sSub>
          <m:e>
            <m:r>
              <m:rPr>
                <m:scr m:val="script"/>
                <m:sty m:val="p"/>
              </m:rPr>
              <m:t>T</m:t>
            </m:r>
          </m:e>
          <m:sub>
            <m:r>
              <m:t>V</m:t>
            </m:r>
          </m:sub>
        </m:sSub>
      </m:oMath>
      <w:r>
        <w:rPr>
          <w:rFonts w:ascii="Times New Roman" w:hAnsi="Times New Roman"/>
          <w:color w:val="000000"/>
          <w:sz w:val="24"/>
        </w:rPr>
        <w:t xml:space="preserve">. Let each node</w:t>
      </w:r>
      <w:r>
        <w:rPr>
          <w:rFonts w:ascii="Times New Roman" w:hAnsi="Times New Roman"/>
          <w:color w:val="000000"/>
          <w:sz w:val="24"/>
        </w:rPr>
        <w:t xml:space="preserve"> </w:t>
      </w:r>
      <m:oMath>
        <m:r>
          <m:t>v</m:t>
        </m:r>
        <m:r>
          <m:rPr>
            <m:sty m:val="p"/>
          </m:rPr>
          <m:t>∈</m:t>
        </m:r>
        <m:r>
          <m:t>V</m:t>
        </m:r>
      </m:oMath>
      <w:r>
        <w:rPr>
          <w:rFonts w:ascii="Times New Roman" w:hAnsi="Times New Roman"/>
          <w:color w:val="000000"/>
          <w:sz w:val="24"/>
        </w:rPr>
        <w:t xml:space="preserve"> </w:t>
      </w:r>
      <w:r>
        <w:rPr>
          <w:rFonts w:ascii="Times New Roman" w:hAnsi="Times New Roman"/>
          <w:color w:val="000000"/>
          <w:sz w:val="24"/>
        </w:rPr>
        <w:t xml:space="preserve">have an initial feature vector</w:t>
      </w:r>
      <w:r>
        <w:rPr>
          <w:rFonts w:ascii="Times New Roman" w:hAnsi="Times New Roman"/>
          <w:color w:val="000000"/>
          <w:sz w:val="24"/>
        </w:rPr>
        <w:t xml:space="preserve"> </w:t>
      </w:r>
      <m:oMath>
        <m:sSub>
          <m:e>
            <m:r>
              <m:t>x</m:t>
            </m:r>
          </m:e>
          <m:sub>
            <m:r>
              <m:t>v</m:t>
            </m:r>
          </m:sub>
        </m:sSub>
        <m:r>
          <m:rPr>
            <m:sty m:val="p"/>
          </m:rPr>
          <m:t>=</m:t>
        </m:r>
        <m:sSubSup>
          <m:e>
            <m:r>
              <m:t>h</m:t>
            </m:r>
          </m:e>
          <m:sub>
            <m:r>
              <m:t>v</m:t>
            </m:r>
          </m:sub>
          <m:sup>
            <m:r>
              <m:rPr>
                <m:sty m:val="p"/>
              </m:rPr>
              <m:t>(</m:t>
            </m:r>
            <m:r>
              <m:t>0</m:t>
            </m:r>
            <m:r>
              <m:rPr>
                <m:sty m:val="p"/>
              </m:rPr>
              <m:t>)</m:t>
            </m:r>
          </m:sup>
        </m:sSubSup>
        <m:r>
          <m:rPr>
            <m:sty m:val="p"/>
          </m:rPr>
          <m:t>∈</m:t>
        </m:r>
        <m:sSup>
          <m:e>
            <m:r>
              <m:rPr>
                <m:scr m:val="double-struck"/>
                <m:sty m:val="p"/>
              </m:rPr>
              <m:t>R</m:t>
            </m:r>
          </m:e>
          <m:sup>
            <m:sSub>
              <m:e>
                <m:r>
                  <m:t>d</m:t>
                </m:r>
              </m:e>
              <m:sub>
                <m:r>
                  <m:t>0</m:t>
                </m:r>
              </m:sub>
            </m:sSub>
          </m:sup>
        </m:sSup>
      </m:oMath>
      <w:r>
        <w:rPr>
          <w:rFonts w:ascii="Times New Roman" w:hAnsi="Times New Roman"/>
          <w:color w:val="000000"/>
          <w:sz w:val="24"/>
        </w:rPr>
        <w:t xml:space="preserve">. Consider an</w:t>
      </w:r>
      <w:r>
        <w:rPr>
          <w:rFonts w:ascii="Times New Roman" w:hAnsi="Times New Roman"/>
          <w:color w:val="000000"/>
          <w:sz w:val="24"/>
        </w:rPr>
        <w:t xml:space="preserve"> </w:t>
      </w:r>
      <m:oMath>
        <m:r>
          <m:t>L</m:t>
        </m:r>
      </m:oMath>
      <w:r>
        <w:rPr>
          <w:rFonts w:ascii="Times New Roman" w:hAnsi="Times New Roman"/>
          <w:color w:val="000000"/>
          <w:sz w:val="24"/>
        </w:rPr>
        <w:t xml:space="preserve">-layer heterogeneous message-passing neural network where layer</w:t>
      </w:r>
      <w:r>
        <w:rPr>
          <w:rFonts w:ascii="Times New Roman" w:hAnsi="Times New Roman"/>
          <w:color w:val="000000"/>
          <w:sz w:val="24"/>
        </w:rPr>
        <w:t xml:space="preserve"> </w:t>
      </w:r>
      <m:oMath>
        <m:r>
          <m:t>l</m:t>
        </m:r>
        <m:r>
          <m:rPr>
            <m:sty m:val="p"/>
          </m:rPr>
          <m:t>∈</m:t>
        </m:r>
        <m:r>
          <m:rPr>
            <m:sty m:val="p"/>
          </m:rPr>
          <m:t>{</m:t>
        </m:r>
        <m:r>
          <m:t>1</m:t>
        </m:r>
        <m:r>
          <m:rPr>
            <m:sty m:val="p"/>
          </m:rPr>
          <m:t>,</m:t>
        </m:r>
        <m:r>
          <m:rPr>
            <m:sty m:val="p"/>
          </m:rPr>
          <m:t>…</m:t>
        </m:r>
        <m:r>
          <m:rPr>
            <m:sty m:val="p"/>
          </m:rPr>
          <m:t>,</m:t>
        </m:r>
        <m:r>
          <m:t>L</m:t>
        </m:r>
        <m:r>
          <m:rPr>
            <m:sty m:val="p"/>
          </m:rPr>
          <m:t>}</m:t>
        </m:r>
      </m:oMath>
      <w:r>
        <w:rPr>
          <w:rFonts w:ascii="Times New Roman" w:hAnsi="Times New Roman"/>
          <w:color w:val="000000"/>
          <w:sz w:val="24"/>
        </w:rPr>
        <w:t xml:space="preserve"> </w:t>
      </w:r>
      <w:r>
        <w:rPr>
          <w:rFonts w:ascii="Times New Roman" w:hAnsi="Times New Roman"/>
          <w:color w:val="000000"/>
          <w:sz w:val="24"/>
        </w:rPr>
        <w:t xml:space="preserve">computes hidden representations:</w:t>
      </w:r>
    </w:p>
    <w:p>
      <w:pPr>
        <w:numPr>
          <w:ilvl w:val="0"/>
          <w:numId w:val="92"/>
        </w:numPr>
        <w:spacing w:before="0" w:after="60" w:line="300" w:lineRule="auto"/>
        <w:jc w:val="both"/>
      </w:pPr>
      <w:r>
        <w:rPr>
          <w:rFonts w:ascii="Times New Roman" w:hAnsi="Times New Roman"/>
          <w:b/>
          <w:bCs/>
          <w:color w:val="000000"/>
          <w:sz w:val="24"/>
        </w:rPr>
        <w:t xml:space="preserve">Intrinsic Feature Erasure in Relational Neighborhood Aggregation:</w:t>
      </w:r>
      <w:r>
        <w:rPr>
          <w:rFonts w:ascii="Times New Roman" w:hAnsi="Times New Roman"/>
          <w:color w:val="000000"/>
          <w:sz w:val="24"/>
        </w:rPr>
        <w:t xml:space="preserve"> </w:t>
      </w:r>
      <w:r>
        <w:rPr>
          <w:rFonts w:ascii="Times New Roman" w:hAnsi="Times New Roman"/>
          <w:color w:val="000000"/>
          <w:sz w:val="24"/>
        </w:rPr>
        <w:t xml:space="preserve">Under pure relational neighborhood aggregation without self-loops or skip connections:</w:t>
      </w:r>
    </w:p>
    <w:p>
      <w:pPr>
        <w:pStyle w:val="BodyText"/>
        <w:spacing w:before="120" w:after="120" w:line="276" w:lineRule="auto"/>
        <w:ind w:firstLine="0"/>
        <w:jc w:val="center"/>
      </w:pPr>
      <m:oMathPara>
        <m:oMathParaPr>
          <m:jc m:val="center"/>
        </m:oMathParaPr>
        <m:oMath>
          <m:sSubSup>
            <m:e>
              <m:r>
                <m:t>h</m:t>
              </m:r>
            </m:e>
            <m:sub>
              <m:r>
                <m:t>v</m:t>
              </m:r>
            </m:sub>
            <m:sup>
              <m:r>
                <m:rPr>
                  <m:sty m:val="p"/>
                </m:rPr>
                <m:t>(</m:t>
              </m:r>
              <m:r>
                <m:t>l</m:t>
              </m:r>
              <m:r>
                <m:rPr>
                  <m:sty m:val="p"/>
                </m:rPr>
                <m:t>)</m:t>
              </m:r>
            </m:sup>
          </m:sSubSup>
          <m:r>
            <m:rPr>
              <m:sty m:val="p"/>
            </m:rPr>
            <m:t>=</m:t>
          </m:r>
          <m:r>
            <m:t>σ</m:t>
          </m:r>
          <m:d>
            <m:dPr>
              <m:begChr m:val="("/>
              <m:sepChr m:val=""/>
              <m:endChr m:val=")"/>
              <m:grow/>
            </m:dPr>
            <m:e>
              <m:nary>
                <m:naryPr>
                  <m:chr m:val="∑"/>
                  <m:limLoc m:val="undOvr"/>
                  <m:subHide m:val="off"/>
                  <m:supHide m:val="on"/>
                </m:naryPr>
                <m:sub>
                  <m:r>
                    <m:t>r</m:t>
                  </m:r>
                  <m:r>
                    <m:rPr>
                      <m:sty m:val="p"/>
                    </m:rPr>
                    <m:t>∈</m:t>
                  </m:r>
                  <m:sSub>
                    <m:e>
                      <m:r>
                        <m:rPr>
                          <m:scr m:val="script"/>
                          <m:sty m:val="p"/>
                        </m:rPr>
                        <m:t>R</m:t>
                      </m:r>
                    </m:e>
                    <m:sub>
                      <m:r>
                        <m:rPr>
                          <m:nor/>
                          <m:sty m:val="p"/>
                        </m:rPr>
                        <m:t>in</m:t>
                      </m:r>
                    </m:sub>
                  </m:sSub>
                  <m:r>
                    <m:rPr>
                      <m:sty m:val="p"/>
                    </m:rPr>
                    <m:t>(</m:t>
                  </m:r>
                  <m:r>
                    <m:t>τ</m:t>
                  </m:r>
                  <m:r>
                    <m:rPr>
                      <m:sty m:val="p"/>
                    </m:rPr>
                    <m:t>(</m:t>
                  </m:r>
                  <m:r>
                    <m:t>v</m:t>
                  </m:r>
                  <m:r>
                    <m:rPr>
                      <m:sty m:val="p"/>
                    </m:rPr>
                    <m:t>)</m:t>
                  </m:r>
                  <m:r>
                    <m:rPr>
                      <m:sty m:val="p"/>
                    </m:rPr>
                    <m:t>)</m:t>
                  </m:r>
                </m:sub>
                <m:sup>
                  <m:r>
                    <m:t>​</m:t>
                  </m:r>
                </m:sup>
                <m:e>
                  <m:sSub>
                    <m:e>
                      <m:r>
                        <m:rPr>
                          <m:sty m:val="p"/>
                        </m:rPr>
                        <m:t>⨁</m:t>
                      </m:r>
                    </m:e>
                    <m:sub>
                      <m:r>
                        <m:t>u</m:t>
                      </m:r>
                      <m:r>
                        <m:rPr>
                          <m:sty m:val="p"/>
                        </m:rPr>
                        <m:t>∈</m:t>
                      </m:r>
                      <m:sSub>
                        <m:e>
                          <m:r>
                            <m:rPr>
                              <m:scr m:val="script"/>
                              <m:sty m:val="p"/>
                            </m:rPr>
                            <m:t>N</m:t>
                          </m:r>
                        </m:e>
                        <m:sub>
                          <m:r>
                            <m:t>r</m:t>
                          </m:r>
                        </m:sub>
                      </m:sSub>
                      <m:r>
                        <m:rPr>
                          <m:sty m:val="p"/>
                        </m:rPr>
                        <m:t>(</m:t>
                      </m:r>
                      <m:r>
                        <m:t>v</m:t>
                      </m:r>
                      <m:r>
                        <m:rPr>
                          <m:sty m:val="p"/>
                        </m:rPr>
                        <m:t>)</m:t>
                      </m:r>
                    </m:sub>
                  </m:sSub>
                </m:e>
              </m:nary>
              <m:sSubSup>
                <m:e>
                  <m:r>
                    <m:t>α</m:t>
                  </m:r>
                </m:e>
                <m:sub>
                  <m:r>
                    <m:t>v</m:t>
                  </m:r>
                  <m:r>
                    <m:t>u</m:t>
                  </m:r>
                </m:sub>
                <m:sup>
                  <m:r>
                    <m:rPr>
                      <m:sty m:val="p"/>
                    </m:rPr>
                    <m:t>(</m:t>
                  </m:r>
                  <m:r>
                    <m:t>l</m:t>
                  </m:r>
                  <m:r>
                    <m:rPr>
                      <m:sty m:val="p"/>
                    </m:rPr>
                    <m:t>)</m:t>
                  </m:r>
                </m:sup>
              </m:sSubSup>
              <m:sSubSup>
                <m:e>
                  <m:r>
                    <m:t>W</m:t>
                  </m:r>
                </m:e>
                <m:sub>
                  <m:r>
                    <m:t>r</m:t>
                  </m:r>
                </m:sub>
                <m:sup>
                  <m:r>
                    <m:rPr>
                      <m:sty m:val="p"/>
                    </m:rPr>
                    <m:t>(</m:t>
                  </m:r>
                  <m:r>
                    <m:t>l</m:t>
                  </m:r>
                  <m:r>
                    <m:rPr>
                      <m:sty m:val="p"/>
                    </m:rPr>
                    <m:t>)</m:t>
                  </m:r>
                </m:sup>
              </m:sSubSup>
              <m:sSubSup>
                <m:e>
                  <m:r>
                    <m:t>h</m:t>
                  </m:r>
                </m:e>
                <m:sub>
                  <m:r>
                    <m:t>u</m:t>
                  </m:r>
                </m:sub>
                <m:sup>
                  <m:r>
                    <m:rPr>
                      <m:sty m:val="p"/>
                    </m:rPr>
                    <m:t>(</m:t>
                  </m:r>
                  <m:r>
                    <m:t>l</m:t>
                  </m:r>
                  <m:r>
                    <m:rPr>
                      <m:sty m:val="p"/>
                    </m:rPr>
                    <m:t>−</m:t>
                  </m:r>
                  <m:r>
                    <m:t>1</m:t>
                  </m:r>
                  <m:r>
                    <m:rPr>
                      <m:sty m:val="p"/>
                    </m:rPr>
                    <m:t>)</m:t>
                  </m:r>
                </m:sup>
              </m:sSubSup>
            </m:e>
          </m:d>
        </m:oMath>
      </m:oMathPara>
    </w:p>
    <w:p>
      <w:pPr>
        <w:numPr>
          <w:ilvl w:val="0"/>
          <w:numId w:val="23"/>
        </w:numPr>
        <w:spacing w:before="0" w:after="60" w:line="300" w:lineRule="auto"/>
        <w:jc w:val="both"/>
      </w:pPr>
      <w:r>
        <w:rPr>
          <w:rFonts w:ascii="Times New Roman" w:hAnsi="Times New Roman"/>
          <w:color w:val="000000"/>
          <w:sz w:val="24"/>
        </w:rPr>
        <w:t xml:space="preserve">where</w:t>
      </w:r>
      <w:r>
        <w:rPr>
          <w:rFonts w:ascii="Times New Roman" w:hAnsi="Times New Roman"/>
          <w:color w:val="000000"/>
          <w:sz w:val="24"/>
        </w:rPr>
        <w:t xml:space="preserve"> </w:t>
      </w:r>
      <m:oMath>
        <m:sSub>
          <m:e>
            <m:r>
              <m:rPr>
                <m:scr m:val="script"/>
                <m:sty m:val="p"/>
              </m:rPr>
              <m:t>N</m:t>
            </m:r>
          </m:e>
          <m:sub>
            <m:r>
              <m:t>r</m:t>
            </m:r>
          </m:sub>
        </m:sSub>
        <m:r>
          <m:rPr>
            <m:sty m:val="p"/>
          </m:rPr>
          <m:t>(</m:t>
        </m:r>
        <m:r>
          <m:t>v</m:t>
        </m:r>
        <m:r>
          <m:rPr>
            <m:sty m:val="p"/>
          </m:rPr>
          <m:t>)</m:t>
        </m:r>
        <m:r>
          <m:rPr>
            <m:sty m:val="p"/>
          </m:rPr>
          <m:t>=</m:t>
        </m:r>
        <m:r>
          <m:rPr>
            <m:sty m:val="p"/>
          </m:rPr>
          <m:t>{</m:t>
        </m:r>
        <m:r>
          <m:t>u</m:t>
        </m:r>
        <m:r>
          <m:rPr>
            <m:sty m:val="p"/>
          </m:rPr>
          <m:t>∈</m:t>
        </m:r>
        <m:r>
          <m:t>V</m:t>
        </m:r>
        <m:r>
          <m:rPr>
            <m:sty m:val="p"/>
          </m:rPr>
          <m:t>∣</m:t>
        </m:r>
        <m:r>
          <m:rPr>
            <m:sty m:val="p"/>
          </m:rPr>
          <m:t>(</m:t>
        </m:r>
        <m:r>
          <m:t>u</m:t>
        </m:r>
        <m:r>
          <m:rPr>
            <m:sty m:val="p"/>
          </m:rPr>
          <m:t>,</m:t>
        </m:r>
        <m:r>
          <m:t>r</m:t>
        </m:r>
        <m:r>
          <m:rPr>
            <m:sty m:val="p"/>
          </m:rPr>
          <m:t>,</m:t>
        </m:r>
        <m:r>
          <m:t>v</m:t>
        </m:r>
        <m:r>
          <m:rPr>
            <m:sty m:val="p"/>
          </m:rPr>
          <m:t>)</m:t>
        </m:r>
        <m:r>
          <m:rPr>
            <m:sty m:val="p"/>
          </m:rPr>
          <m:t>∈</m:t>
        </m:r>
        <m:r>
          <m:t>E</m:t>
        </m:r>
        <m:r>
          <m:rPr>
            <m:sty m:val="p"/>
          </m:rPr>
          <m:t>}</m:t>
        </m:r>
      </m:oMath>
      <w:r>
        <w:rPr>
          <w:rFonts w:ascii="Times New Roman" w:hAnsi="Times New Roman"/>
          <w:color w:val="000000"/>
          <w:sz w:val="24"/>
        </w:rPr>
        <w:t xml:space="preserve"> </w:t>
      </w:r>
      <w:r>
        <w:rPr>
          <w:rFonts w:ascii="Times New Roman" w:hAnsi="Times New Roman"/>
          <w:color w:val="000000"/>
          <w:sz w:val="24"/>
        </w:rPr>
        <w:t xml:space="preserve">denotes incoming neighbors under relation</w:t>
      </w:r>
      <w:r>
        <w:rPr>
          <w:rFonts w:ascii="Times New Roman" w:hAnsi="Times New Roman"/>
          <w:color w:val="000000"/>
          <w:sz w:val="24"/>
        </w:rPr>
        <w:t xml:space="preserve"> </w:t>
      </w:r>
      <m:oMath>
        <m:r>
          <m:t>r</m:t>
        </m:r>
      </m:oMath>
      <w:r>
        <w:rPr>
          <w:rFonts w:ascii="Times New Roman" w:hAnsi="Times New Roman"/>
          <w:color w:val="000000"/>
          <w:sz w:val="24"/>
        </w:rPr>
        <w:t xml:space="preserve">, the layer-1 hidden state</w:t>
      </w:r>
      <w:r>
        <w:rPr>
          <w:rFonts w:ascii="Times New Roman" w:hAnsi="Times New Roman"/>
          <w:color w:val="000000"/>
          <w:sz w:val="24"/>
        </w:rPr>
        <w:t xml:space="preserve"> </w:t>
      </w:r>
      <m:oMath>
        <m:sSubSup>
          <m:e>
            <m:r>
              <m:t>h</m:t>
            </m:r>
          </m:e>
          <m:sub>
            <m:r>
              <m:t>v</m:t>
            </m:r>
          </m:sub>
          <m:sup>
            <m:r>
              <m:rPr>
                <m:sty m:val="p"/>
              </m:rPr>
              <m:t>(</m:t>
            </m:r>
            <m:r>
              <m:t>1</m:t>
            </m:r>
            <m:r>
              <m:rPr>
                <m:sty m:val="p"/>
              </m:rPr>
              <m:t>)</m:t>
            </m:r>
          </m:sup>
        </m:sSubSup>
      </m:oMath>
      <w:r>
        <w:rPr>
          <w:rFonts w:ascii="Times New Roman" w:hAnsi="Times New Roman"/>
          <w:color w:val="000000"/>
          <w:sz w:val="24"/>
        </w:rPr>
        <w:t xml:space="preserve"> </w:t>
      </w:r>
      <w:r>
        <w:rPr>
          <w:rFonts w:ascii="Times New Roman" w:hAnsi="Times New Roman"/>
          <w:color w:val="000000"/>
          <w:sz w:val="24"/>
        </w:rPr>
        <w:t xml:space="preserve">is conditionally independent of</w:t>
      </w:r>
      <w:r>
        <w:rPr>
          <w:rFonts w:ascii="Times New Roman" w:hAnsi="Times New Roman"/>
          <w:color w:val="000000"/>
          <w:sz w:val="24"/>
        </w:rPr>
        <w:t xml:space="preserve"> </w:t>
      </w:r>
      <m:oMath>
        <m:sSub>
          <m:e>
            <m:r>
              <m:t>x</m:t>
            </m:r>
          </m:e>
          <m:sub>
            <m:r>
              <m:t>v</m:t>
            </m:r>
          </m:sub>
        </m:sSub>
      </m:oMath>
      <w:r>
        <w:rPr>
          <w:rFonts w:ascii="Times New Roman" w:hAnsi="Times New Roman"/>
          <w:color w:val="000000"/>
          <w:sz w:val="24"/>
        </w:rPr>
        <w:t xml:space="preserve"> </w:t>
      </w:r>
      <w:r>
        <w:rPr>
          <w:rFonts w:ascii="Times New Roman" w:hAnsi="Times New Roman"/>
          <w:color w:val="000000"/>
          <w:sz w:val="24"/>
        </w:rPr>
        <w:t xml:space="preserve">given</w:t>
      </w:r>
      <w:r>
        <w:rPr>
          <w:rFonts w:ascii="Times New Roman" w:hAnsi="Times New Roman"/>
          <w:color w:val="000000"/>
          <w:sz w:val="24"/>
        </w:rPr>
        <w:t xml:space="preserve"> </w:t>
      </w:r>
      <m:oMath>
        <m:r>
          <m:rPr>
            <m:scr m:val="script"/>
            <m:sty m:val="p"/>
          </m:rPr>
          <m:t>N</m:t>
        </m:r>
        <m:r>
          <m:rPr>
            <m:sty m:val="p"/>
          </m:rPr>
          <m:t>(</m:t>
        </m:r>
        <m:r>
          <m:t>v</m:t>
        </m:r>
        <m:r>
          <m:rPr>
            <m:sty m:val="p"/>
          </m:rPr>
          <m:t>)</m:t>
        </m:r>
      </m:oMath>
      <w:r>
        <w:rPr>
          <w:rFonts w:ascii="Times New Roman" w:hAnsi="Times New Roman"/>
          <w:color w:val="000000"/>
          <w:sz w:val="24"/>
        </w:rPr>
        <w:t xml:space="preserve">. Consequently:</w:t>
      </w:r>
    </w:p>
    <w:p>
      <w:pPr>
        <w:pStyle w:val="BodyText"/>
        <w:spacing w:before="120" w:after="120" w:line="276" w:lineRule="auto"/>
        <w:ind w:firstLine="0"/>
        <w:jc w:val="center"/>
      </w:pPr>
      <m:oMathPara>
        <m:oMathParaPr>
          <m:jc m:val="center"/>
        </m:oMathParaPr>
        <m:oMath>
          <m:f>
            <m:fPr>
              <m:type m:val="bar"/>
            </m:fPr>
            <m:num>
              <m:r>
                <m:rPr>
                  <m:sty m:val="p"/>
                </m:rPr>
                <m:t>∂</m:t>
              </m:r>
              <m:sSubSup>
                <m:e>
                  <m:r>
                    <m:t>h</m:t>
                  </m:r>
                </m:e>
                <m:sub>
                  <m:r>
                    <m:t>v</m:t>
                  </m:r>
                </m:sub>
                <m:sup>
                  <m:r>
                    <m:rPr>
                      <m:sty m:val="p"/>
                    </m:rPr>
                    <m:t>(</m:t>
                  </m:r>
                  <m:r>
                    <m:t>1</m:t>
                  </m:r>
                  <m:r>
                    <m:rPr>
                      <m:sty m:val="p"/>
                    </m:rPr>
                    <m:t>)</m:t>
                  </m:r>
                </m:sup>
              </m:sSubSup>
            </m:num>
            <m:den>
              <m:r>
                <m:rPr>
                  <m:sty m:val="p"/>
                </m:rPr>
                <m:t>∂</m:t>
              </m:r>
              <m:sSub>
                <m:e>
                  <m:r>
                    <m:t>x</m:t>
                  </m:r>
                </m:e>
                <m:sub>
                  <m:r>
                    <m:t>v</m:t>
                  </m:r>
                </m:sub>
              </m:sSub>
            </m:den>
          </m:f>
          <m:r>
            <m:rPr>
              <m:sty m:val="p"/>
            </m:rPr>
            <m:t>=</m:t>
          </m:r>
          <m:r>
            <m:rPr>
              <m:sty m:val="b"/>
            </m:rPr>
            <m:t>0</m:t>
          </m:r>
          <m:r>
            <m:rPr>
              <m:sty m:val="p"/>
            </m:rPr>
            <m:t>∈</m:t>
          </m:r>
          <m:sSup>
            <m:e>
              <m:r>
                <m:rPr>
                  <m:scr m:val="double-struck"/>
                  <m:sty m:val="p"/>
                </m:rPr>
                <m:t>R</m:t>
              </m:r>
            </m:e>
            <m:sup>
              <m:sSub>
                <m:e>
                  <m:r>
                    <m:t>d</m:t>
                  </m:r>
                </m:e>
                <m:sub>
                  <m:r>
                    <m:t>1</m:t>
                  </m:r>
                </m:sub>
              </m:sSub>
              <m:r>
                <m:rPr>
                  <m:sty m:val="p"/>
                </m:rPr>
                <m:t>×</m:t>
              </m:r>
              <m:sSub>
                <m:e>
                  <m:r>
                    <m:t>d</m:t>
                  </m:r>
                </m:e>
                <m:sub>
                  <m:r>
                    <m:t>0</m:t>
                  </m:r>
                </m:sub>
              </m:sSub>
            </m:sup>
          </m:sSup>
        </m:oMath>
      </m:oMathPara>
    </w:p>
    <w:p>
      <w:pPr>
        <w:numPr>
          <w:ilvl w:val="0"/>
          <w:numId w:val="23"/>
        </w:numPr>
        <w:spacing w:before="0" w:after="60" w:line="300" w:lineRule="auto"/>
        <w:jc w:val="both"/>
      </w:pPr>
      <w:r>
        <w:rPr>
          <w:rFonts w:ascii="Times New Roman" w:hAnsi="Times New Roman"/>
          <w:color w:val="000000"/>
          <w:sz w:val="24"/>
        </w:rPr>
        <w:t xml:space="preserve">Moreover, for any source-only node</w:t>
      </w:r>
      <w:r>
        <w:rPr>
          <w:rFonts w:ascii="Times New Roman" w:hAnsi="Times New Roman"/>
          <w:color w:val="000000"/>
          <w:sz w:val="24"/>
        </w:rPr>
        <w:t xml:space="preserve"> </w:t>
      </w:r>
      <m:oMath>
        <m:r>
          <m:t>v</m:t>
        </m:r>
      </m:oMath>
      <w:r>
        <w:rPr>
          <w:rFonts w:ascii="Times New Roman" w:hAnsi="Times New Roman"/>
          <w:color w:val="000000"/>
          <w:sz w:val="24"/>
        </w:rPr>
        <w:t xml:space="preserve"> </w:t>
      </w:r>
      <w:r>
        <w:rPr>
          <w:rFonts w:ascii="Times New Roman" w:hAnsi="Times New Roman"/>
          <w:color w:val="000000"/>
          <w:sz w:val="24"/>
        </w:rPr>
        <w:t xml:space="preserve">satisfying</w:t>
      </w:r>
      <w:r>
        <w:rPr>
          <w:rFonts w:ascii="Times New Roman" w:hAnsi="Times New Roman"/>
          <w:color w:val="000000"/>
          <w:sz w:val="24"/>
        </w:rPr>
        <w:t xml:space="preserve"> </w:t>
      </w:r>
      <m:oMath>
        <m:sSub>
          <m:e>
            <m:r>
              <m:rPr>
                <m:scr m:val="script"/>
                <m:sty m:val="p"/>
              </m:rPr>
              <m:t>N</m:t>
            </m:r>
          </m:e>
          <m:sub>
            <m:r>
              <m:rPr>
                <m:nor/>
                <m:sty m:val="p"/>
              </m:rPr>
              <m:t>in</m:t>
            </m:r>
          </m:sub>
        </m:sSub>
        <m:r>
          <m:rPr>
            <m:sty m:val="p"/>
          </m:rPr>
          <m:t>(</m:t>
        </m:r>
        <m:r>
          <m:t>v</m:t>
        </m:r>
        <m:r>
          <m:rPr>
            <m:sty m:val="p"/>
          </m:rPr>
          <m:t>)</m:t>
        </m:r>
        <m:r>
          <m:rPr>
            <m:sty m:val="p"/>
          </m:rPr>
          <m:t>=</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m:oMath>
        <m:sSubSup>
          <m:e>
            <m:r>
              <m:t>h</m:t>
            </m:r>
          </m:e>
          <m:sub>
            <m:r>
              <m:t>v</m:t>
            </m:r>
          </m:sub>
          <m:sup>
            <m:r>
              <m:rPr>
                <m:sty m:val="p"/>
              </m:rPr>
              <m:t>(</m:t>
            </m:r>
            <m:r>
              <m:t>l</m:t>
            </m:r>
            <m:r>
              <m:rPr>
                <m:sty m:val="p"/>
              </m:rPr>
              <m:t>)</m:t>
            </m:r>
          </m:sup>
        </m:sSubSup>
        <m:r>
          <m:rPr>
            <m:sty m:val="p"/>
          </m:rPr>
          <m:t>=</m:t>
        </m:r>
        <m:r>
          <m:rPr>
            <m:sty m:val="b"/>
          </m:rPr>
          <m:t>0</m:t>
        </m:r>
      </m:oMath>
      <w:r>
        <w:rPr>
          <w:rFonts w:ascii="Times New Roman" w:hAnsi="Times New Roman"/>
          <w:color w:val="000000"/>
          <w:sz w:val="24"/>
        </w:rPr>
        <w:t xml:space="preserve"> </w:t>
      </w:r>
      <w:r>
        <w:rPr>
          <w:rFonts w:ascii="Times New Roman" w:hAnsi="Times New Roman"/>
          <w:color w:val="000000"/>
          <w:sz w:val="24"/>
        </w:rPr>
        <w:t xml:space="preserve">for all</w:t>
      </w:r>
      <w:r>
        <w:rPr>
          <w:rFonts w:ascii="Times New Roman" w:hAnsi="Times New Roman"/>
          <w:color w:val="000000"/>
          <w:sz w:val="24"/>
        </w:rPr>
        <w:t xml:space="preserve"> </w:t>
      </w:r>
      <m:oMath>
        <m:r>
          <m:t>l</m:t>
        </m:r>
        <m:r>
          <m:rPr>
            <m:sty m:val="p"/>
          </m:rPr>
          <m:t>≥</m:t>
        </m:r>
        <m:r>
          <m:t>1</m:t>
        </m:r>
      </m:oMath>
      <w:r>
        <w:rPr>
          <w:rFonts w:ascii="Times New Roman" w:hAnsi="Times New Roman"/>
          <w:color w:val="000000"/>
          <w:sz w:val="24"/>
        </w:rPr>
        <w:t xml:space="preserve">.</w:t>
      </w:r>
    </w:p>
    <w:p>
      <w:pPr>
        <w:numPr>
          <w:ilvl w:val="0"/>
          <w:numId w:val="92"/>
        </w:numPr>
        <w:spacing w:before="0" w:after="60" w:line="300" w:lineRule="auto"/>
        <w:jc w:val="both"/>
      </w:pPr>
      <w:r>
        <w:rPr>
          <w:rFonts w:ascii="Times New Roman" w:hAnsi="Times New Roman"/>
          <w:b/>
          <w:bCs/>
          <w:color w:val="000000"/>
          <w:sz w:val="24"/>
        </w:rPr>
        <w:t xml:space="preserve">Guaranteed Gradient Lower Bound via Parameterized Residual Skips:</w:t>
      </w:r>
      <w:r>
        <w:rPr>
          <w:rFonts w:ascii="Times New Roman" w:hAnsi="Times New Roman"/>
          <w:color w:val="000000"/>
          <w:sz w:val="24"/>
        </w:rPr>
        <w:t xml:space="preserve"> </w:t>
      </w:r>
      <w:r>
        <w:rPr>
          <w:rFonts w:ascii="Times New Roman" w:hAnsi="Times New Roman"/>
          <w:color w:val="000000"/>
          <w:sz w:val="24"/>
        </w:rPr>
        <w:t xml:space="preserve">When parameterized residual skip connections are introduced:</w:t>
      </w:r>
    </w:p>
    <w:p>
      <w:pPr>
        <w:pStyle w:val="BodyText"/>
        <w:spacing w:before="120" w:after="120" w:line="276" w:lineRule="auto"/>
        <w:ind w:firstLine="0"/>
        <w:jc w:val="center"/>
      </w:pPr>
      <m:oMathPara>
        <m:oMathParaPr>
          <m:jc m:val="center"/>
        </m:oMathParaPr>
        <m:oMath>
          <m:sSubSup>
            <m:e>
              <m:acc>
                <m:accPr>
                  <m:chr m:val="̃"/>
                </m:accPr>
                <m:e>
                  <m:r>
                    <m:t>h</m:t>
                  </m:r>
                </m:e>
              </m:acc>
            </m:e>
            <m:sub>
              <m:r>
                <m:t>v</m:t>
              </m:r>
            </m:sub>
            <m:sup>
              <m:r>
                <m:rPr>
                  <m:sty m:val="p"/>
                </m:rPr>
                <m:t>(</m:t>
              </m:r>
              <m:r>
                <m:t>l</m:t>
              </m:r>
              <m:r>
                <m:rPr>
                  <m:sty m:val="p"/>
                </m:rPr>
                <m:t>)</m:t>
              </m:r>
            </m:sup>
          </m:sSubSup>
          <m:r>
            <m:rPr>
              <m:sty m:val="p"/>
            </m:rPr>
            <m:t>=</m:t>
          </m:r>
          <m:sSubSup>
            <m:e>
              <m:r>
                <m:t>h</m:t>
              </m:r>
            </m:e>
            <m:sub>
              <m:r>
                <m:t>v</m:t>
              </m:r>
            </m:sub>
            <m:sup>
              <m:r>
                <m:rPr>
                  <m:sty m:val="p"/>
                </m:rPr>
                <m:t>(</m:t>
              </m:r>
              <m:r>
                <m:t>l</m:t>
              </m:r>
              <m:r>
                <m:rPr>
                  <m:sty m:val="p"/>
                </m:rPr>
                <m:t>)</m:t>
              </m:r>
            </m:sup>
          </m:sSubSup>
          <m:r>
            <m:rPr>
              <m:sty m:val="p"/>
            </m:rPr>
            <m:t>+</m:t>
          </m:r>
          <m:sSubSup>
            <m:e>
              <m:r>
                <m:t>W</m:t>
              </m:r>
            </m:e>
            <m:sub>
              <m:r>
                <m:rPr>
                  <m:nor/>
                  <m:sty m:val="p"/>
                </m:rPr>
                <m:t>skip</m:t>
              </m:r>
            </m:sub>
            <m:sup>
              <m:r>
                <m:rPr>
                  <m:sty m:val="p"/>
                </m:rPr>
                <m:t>(</m:t>
              </m:r>
              <m:r>
                <m:t>l</m:t>
              </m:r>
              <m:r>
                <m:rPr>
                  <m:sty m:val="p"/>
                </m:rPr>
                <m:t>)</m:t>
              </m:r>
            </m:sup>
          </m:sSubSup>
          <m:sSubSup>
            <m:e>
              <m:acc>
                <m:accPr>
                  <m:chr m:val="̃"/>
                </m:accPr>
                <m:e>
                  <m:r>
                    <m:t>h</m:t>
                  </m:r>
                </m:e>
              </m:acc>
            </m:e>
            <m:sub>
              <m:r>
                <m:t>v</m:t>
              </m:r>
            </m:sub>
            <m:sup>
              <m:r>
                <m:rPr>
                  <m:sty m:val="p"/>
                </m:rPr>
                <m:t>(</m:t>
              </m:r>
              <m:r>
                <m:t>l</m:t>
              </m:r>
              <m:r>
                <m:rPr>
                  <m:sty m:val="p"/>
                </m:rPr>
                <m:t>−</m:t>
              </m:r>
              <m:r>
                <m:t>1</m:t>
              </m:r>
              <m:r>
                <m:rPr>
                  <m:sty m:val="p"/>
                </m:rPr>
                <m:t>)</m:t>
              </m:r>
            </m:sup>
          </m:sSubSup>
        </m:oMath>
      </m:oMathPara>
    </w:p>
    <w:p>
      <w:pPr>
        <w:numPr>
          <w:ilvl w:val="0"/>
          <w:numId w:val="23"/>
        </w:numPr>
        <w:spacing w:before="0" w:after="60" w:line="300" w:lineRule="auto"/>
        <w:jc w:val="both"/>
      </w:pPr>
      <w:r>
        <w:rPr>
          <w:rFonts w:ascii="Times New Roman" w:hAnsi="Times New Roman"/>
          <w:color w:val="000000"/>
          <w:sz w:val="24"/>
        </w:rPr>
        <w:t xml:space="preserve">where</w:t>
      </w:r>
      <w:r>
        <w:rPr>
          <w:rFonts w:ascii="Times New Roman" w:hAnsi="Times New Roman"/>
          <w:color w:val="000000"/>
          <w:sz w:val="24"/>
        </w:rPr>
        <w:t xml:space="preserve"> </w:t>
      </w:r>
      <m:oMath>
        <m:sSubSup>
          <m:e>
            <m:r>
              <m:t>W</m:t>
            </m:r>
          </m:e>
          <m:sub>
            <m:r>
              <m:rPr>
                <m:nor/>
                <m:sty m:val="p"/>
              </m:rPr>
              <m:t>skip</m:t>
            </m:r>
          </m:sub>
          <m:sup>
            <m:r>
              <m:rPr>
                <m:sty m:val="p"/>
              </m:rPr>
              <m:t>(</m:t>
            </m:r>
            <m:r>
              <m:t>l</m:t>
            </m:r>
            <m:r>
              <m:rPr>
                <m:sty m:val="p"/>
              </m:rPr>
              <m:t>)</m:t>
            </m:r>
          </m:sup>
        </m:sSubSup>
        <m:r>
          <m:rPr>
            <m:sty m:val="p"/>
          </m:rPr>
          <m:t>∈</m:t>
        </m:r>
        <m:sSup>
          <m:e>
            <m:r>
              <m:rPr>
                <m:scr m:val="double-struck"/>
                <m:sty m:val="p"/>
              </m:rPr>
              <m:t>R</m:t>
            </m:r>
          </m:e>
          <m:sup>
            <m:sSub>
              <m:e>
                <m:r>
                  <m:t>d</m:t>
                </m:r>
              </m:e>
              <m:sub>
                <m:r>
                  <m:t>l</m:t>
                </m:r>
              </m:sub>
            </m:sSub>
            <m:r>
              <m:rPr>
                <m:sty m:val="p"/>
              </m:rPr>
              <m:t>×</m:t>
            </m:r>
            <m:sSub>
              <m:e>
                <m:r>
                  <m:t>d</m:t>
                </m:r>
              </m:e>
              <m:sub>
                <m:r>
                  <m:t>l</m:t>
                </m:r>
                <m:r>
                  <m:rPr>
                    <m:sty m:val="p"/>
                  </m:rPr>
                  <m:t>−</m:t>
                </m:r>
                <m:r>
                  <m:t>1</m:t>
                </m:r>
              </m:sub>
            </m:sSub>
          </m:sup>
        </m:sSup>
      </m:oMath>
      <w:r>
        <w:rPr>
          <w:rFonts w:ascii="Times New Roman" w:hAnsi="Times New Roman"/>
          <w:color w:val="000000"/>
          <w:sz w:val="24"/>
        </w:rPr>
        <w:t xml:space="preserve"> </w:t>
      </w:r>
      <w:r>
        <w:rPr>
          <w:rFonts w:ascii="Times New Roman" w:hAnsi="Times New Roman"/>
          <w:color w:val="000000"/>
          <w:sz w:val="24"/>
        </w:rPr>
        <w:t xml:space="preserve">has minimum singular value</w:t>
      </w:r>
      <w:r>
        <w:rPr>
          <w:rFonts w:ascii="Times New Roman" w:hAnsi="Times New Roman"/>
          <w:color w:val="000000"/>
          <w:sz w:val="24"/>
        </w:rPr>
        <w:t xml:space="preserve"> </w:t>
      </w:r>
      <m:oMath>
        <m:sSub>
          <m:e>
            <m:r>
              <m:t>σ</m:t>
            </m:r>
          </m:e>
          <m:sub>
            <m:r>
              <m:rPr>
                <m:sty m:val="p"/>
              </m:rPr>
              <m:t>min</m:t>
            </m:r>
          </m:sub>
        </m:sSub>
        <m:r>
          <m:rPr>
            <m:sty m:val="p"/>
          </m:rPr>
          <m:t>(</m:t>
        </m:r>
        <m:sSubSup>
          <m:e>
            <m:r>
              <m:t>W</m:t>
            </m:r>
          </m:e>
          <m:sub>
            <m:r>
              <m:rPr>
                <m:nor/>
                <m:sty m:val="p"/>
              </m:rPr>
              <m:t>skip</m:t>
            </m:r>
          </m:sub>
          <m:sup>
            <m:r>
              <m:rPr>
                <m:sty m:val="p"/>
              </m:rPr>
              <m:t>(</m:t>
            </m:r>
            <m:r>
              <m:t>l</m:t>
            </m:r>
            <m:r>
              <m:rPr>
                <m:sty m:val="p"/>
              </m:rPr>
              <m:t>)</m:t>
            </m:r>
          </m:sup>
        </m:sSubSup>
        <m:r>
          <m:rPr>
            <m:sty m:val="p"/>
          </m:rPr>
          <m:t>)</m:t>
        </m:r>
        <m:r>
          <m:rPr>
            <m:sty m:val="p"/>
          </m:rPr>
          <m:t>&gt;</m:t>
        </m:r>
        <m:r>
          <m:t>0</m:t>
        </m:r>
      </m:oMath>
      <w:r>
        <w:rPr>
          <w:rFonts w:ascii="Times New Roman" w:hAnsi="Times New Roman"/>
          <w:color w:val="000000"/>
          <w:sz w:val="24"/>
        </w:rPr>
        <w:t xml:space="preserve">, the Jacobian of the representation with respect to the initial input features satisfies:</w:t>
      </w:r>
    </w:p>
    <w:p>
      <w:pPr>
        <w:pStyle w:val="BodyText"/>
        <w:spacing w:before="120" w:after="120" w:line="276" w:lineRule="auto"/>
        <w:ind w:firstLine="0"/>
        <w:jc w:val="center"/>
      </w:pPr>
      <m:oMathPara>
        <m:oMathParaPr>
          <m:jc m:val="center"/>
        </m:oMathParaPr>
        <m:oMath>
          <m:sSub>
            <m:e>
              <m:r>
                <m:t>σ</m:t>
              </m:r>
            </m:e>
            <m:sub>
              <m:r>
                <m:rPr>
                  <m:sty m:val="p"/>
                </m:rPr>
                <m:t>min</m:t>
              </m:r>
            </m:sub>
          </m:sSub>
          <m:d>
            <m:dPr>
              <m:begChr m:val="("/>
              <m:sepChr m:val=""/>
              <m:endChr m:val=")"/>
              <m:grow/>
            </m:dPr>
            <m:e>
              <m:f>
                <m:fPr>
                  <m:type m:val="bar"/>
                </m:fPr>
                <m:num>
                  <m:r>
                    <m:rPr>
                      <m:sty m:val="p"/>
                    </m:rPr>
                    <m:t>∂</m:t>
                  </m:r>
                  <m:sSubSup>
                    <m:e>
                      <m:acc>
                        <m:accPr>
                          <m:chr m:val="̃"/>
                        </m:accPr>
                        <m:e>
                          <m:r>
                            <m:t>h</m:t>
                          </m:r>
                        </m:e>
                      </m:acc>
                    </m:e>
                    <m:sub>
                      <m:r>
                        <m:t>v</m:t>
                      </m:r>
                    </m:sub>
                    <m:sup>
                      <m:r>
                        <m:rPr>
                          <m:sty m:val="p"/>
                        </m:rPr>
                        <m:t>(</m:t>
                      </m:r>
                      <m:r>
                        <m:t>L</m:t>
                      </m:r>
                      <m:r>
                        <m:rPr>
                          <m:sty m:val="p"/>
                        </m:rPr>
                        <m:t>)</m:t>
                      </m:r>
                    </m:sup>
                  </m:sSubSup>
                </m:num>
                <m:den>
                  <m:r>
                    <m:rPr>
                      <m:sty m:val="p"/>
                    </m:rPr>
                    <m:t>∂</m:t>
                  </m:r>
                  <m:sSub>
                    <m:e>
                      <m:r>
                        <m:t>x</m:t>
                      </m:r>
                    </m:e>
                    <m:sub>
                      <m:r>
                        <m:t>v</m:t>
                      </m:r>
                    </m:sub>
                  </m:sSub>
                </m:den>
              </m:f>
            </m:e>
          </m:d>
          <m:r>
            <m:rPr>
              <m:sty m:val="p"/>
            </m:rPr>
            <m:t>≥</m:t>
          </m:r>
          <m:nary>
            <m:naryPr>
              <m:chr m:val="∏"/>
              <m:limLoc m:val="undOvr"/>
              <m:subHide m:val="off"/>
              <m:supHide m:val="off"/>
            </m:naryPr>
            <m:sub>
              <m:r>
                <m:t>k</m:t>
              </m:r>
              <m:r>
                <m:rPr>
                  <m:sty m:val="p"/>
                </m:rPr>
                <m:t>=</m:t>
              </m:r>
              <m:r>
                <m:t>1</m:t>
              </m:r>
            </m:sub>
            <m:sup>
              <m:r>
                <m:t>L</m:t>
              </m:r>
            </m:sup>
            <m:e>
              <m:sSub>
                <m:e>
                  <m:r>
                    <m:t>σ</m:t>
                  </m:r>
                </m:e>
                <m:sub>
                  <m:r>
                    <m:rPr>
                      <m:sty m:val="p"/>
                    </m:rPr>
                    <m:t>min</m:t>
                  </m:r>
                </m:sub>
              </m:sSub>
            </m:e>
          </m:nary>
          <m:r>
            <m:rPr>
              <m:sty m:val="p"/>
            </m:rPr>
            <m:t>(</m:t>
          </m:r>
          <m:sSubSup>
            <m:e>
              <m:r>
                <m:t>W</m:t>
              </m:r>
            </m:e>
            <m:sub>
              <m:r>
                <m:rPr>
                  <m:nor/>
                  <m:sty m:val="p"/>
                </m:rPr>
                <m:t>skip</m:t>
              </m:r>
            </m:sub>
            <m:sup>
              <m:r>
                <m:rPr>
                  <m:sty m:val="p"/>
                </m:rPr>
                <m:t>(</m:t>
              </m:r>
              <m:r>
                <m:t>k</m:t>
              </m:r>
              <m:r>
                <m:rPr>
                  <m:sty m:val="p"/>
                </m:rPr>
                <m:t>)</m:t>
              </m:r>
            </m:sup>
          </m:sSubSup>
          <m:r>
            <m:rPr>
              <m:sty m:val="p"/>
            </m:rPr>
            <m:t>)</m:t>
          </m:r>
          <m:r>
            <m:rPr>
              <m:sty m:val="p"/>
            </m:rPr>
            <m:t>−</m:t>
          </m:r>
          <m:r>
            <m:rPr>
              <m:sty m:val="p"/>
            </m:rPr>
            <m:t>∥</m:t>
          </m:r>
          <m:sSub>
            <m:e>
              <m:r>
                <m:rPr>
                  <m:scr m:val="script"/>
                  <m:sty m:val="p"/>
                </m:rPr>
                <m:t>J</m:t>
              </m:r>
            </m:e>
            <m:sub>
              <m:r>
                <m:rPr>
                  <m:nor/>
                  <m:sty m:val="p"/>
                </m:rPr>
                <m:t>graph</m:t>
              </m:r>
            </m:sub>
          </m:sSub>
          <m:r>
            <m:rPr>
              <m:sty m:val="p"/>
            </m:rPr>
            <m:t>(</m:t>
          </m:r>
          <m:r>
            <m:t>v</m:t>
          </m:r>
          <m:r>
            <m:rPr>
              <m:sty m:val="p"/>
            </m:rPr>
            <m:t>)</m:t>
          </m:r>
          <m:r>
            <m:rPr>
              <m:sty m:val="p"/>
            </m:rPr>
            <m:t>∥</m:t>
          </m:r>
        </m:oMath>
      </m:oMathPara>
    </w:p>
    <w:p>
      <w:pPr>
        <w:numPr>
          <w:ilvl w:val="0"/>
          <w:numId w:val="23"/>
        </w:numPr>
        <w:spacing w:before="0" w:after="60" w:line="300" w:lineRule="auto"/>
        <w:jc w:val="both"/>
      </w:pPr>
      <w:r>
        <w:rPr>
          <w:rFonts w:ascii="Times New Roman" w:hAnsi="Times New Roman"/>
          <w:color w:val="000000"/>
          <w:sz w:val="24"/>
        </w:rPr>
        <w:t xml:space="preserve">where</w:t>
      </w:r>
      <w:r>
        <w:rPr>
          <w:rFonts w:ascii="Times New Roman" w:hAnsi="Times New Roman"/>
          <w:color w:val="000000"/>
          <w:sz w:val="24"/>
        </w:rPr>
        <w:t xml:space="preserve"> </w:t>
      </w:r>
      <m:oMath>
        <m:r>
          <m:rPr>
            <m:sty m:val="p"/>
          </m:rPr>
          <m:t>∥</m:t>
        </m:r>
        <m:sSub>
          <m:e>
            <m:r>
              <m:rPr>
                <m:scr m:val="script"/>
                <m:sty m:val="p"/>
              </m:rPr>
              <m:t>J</m:t>
            </m:r>
          </m:e>
          <m:sub>
            <m:r>
              <m:rPr>
                <m:nor/>
                <m:sty m:val="p"/>
              </m:rPr>
              <m:t>graph</m:t>
            </m:r>
          </m:sub>
        </m:sSub>
        <m:r>
          <m:rPr>
            <m:sty m:val="p"/>
          </m:rPr>
          <m:t>(</m:t>
        </m:r>
        <m:r>
          <m:t>v</m:t>
        </m:r>
        <m:r>
          <m:rPr>
            <m:sty m:val="p"/>
          </m:rPr>
          <m:t>)</m:t>
        </m:r>
        <m:r>
          <m:rPr>
            <m:sty m:val="p"/>
          </m:rPr>
          <m:t>∥</m:t>
        </m:r>
        <m:r>
          <m:rPr>
            <m:sty m:val="p"/>
          </m:rPr>
          <m:t>≤</m:t>
        </m:r>
        <m:sSubSup>
          <m:e>
            <m:r>
              <m:t>L</m:t>
            </m:r>
          </m:e>
          <m:sub>
            <m:r>
              <m:t>σ</m:t>
            </m:r>
          </m:sub>
          <m:sup>
            <m:r>
              <m:t>L</m:t>
            </m:r>
          </m:sup>
        </m:sSubSup>
        <m:sSub>
          <m:e>
            <m:r>
              <m:t>α</m:t>
            </m:r>
          </m:e>
          <m:sub>
            <m:r>
              <m:rPr>
                <m:sty m:val="p"/>
              </m:rPr>
              <m:t>max</m:t>
            </m:r>
          </m:sub>
        </m:sSub>
        <m:nary>
          <m:naryPr>
            <m:chr m:val="∏"/>
            <m:limLoc m:val="undOvr"/>
            <m:subHide m:val="off"/>
            <m:supHide m:val="off"/>
          </m:naryPr>
          <m:sub>
            <m:r>
              <m:t>l</m:t>
            </m:r>
            <m:r>
              <m:rPr>
                <m:sty m:val="p"/>
              </m:rPr>
              <m:t>=</m:t>
            </m:r>
            <m:r>
              <m:t>1</m:t>
            </m:r>
          </m:sub>
          <m:sup>
            <m:r>
              <m:t>L</m:t>
            </m:r>
          </m:sup>
          <m:e>
            <m:r>
              <m:rPr>
                <m:sty m:val="p"/>
              </m:rPr>
              <m:t>∥</m:t>
            </m:r>
          </m:e>
        </m:nary>
        <m:sSup>
          <m:e>
            <m:r>
              <m:t>W</m:t>
            </m:r>
          </m:e>
          <m:sup>
            <m:r>
              <m:rPr>
                <m:sty m:val="p"/>
              </m:rPr>
              <m:t>(</m:t>
            </m:r>
            <m:r>
              <m:t>l</m:t>
            </m:r>
            <m:r>
              <m:rPr>
                <m:sty m:val="p"/>
              </m:rPr>
              <m:t>)</m:t>
            </m:r>
          </m:sup>
        </m:sSup>
        <m:r>
          <m:rPr>
            <m:sty m:val="p"/>
          </m:rPr>
          <m:t>∥</m:t>
        </m:r>
      </m:oMath>
      <w:r>
        <w:rPr>
          <w:rFonts w:ascii="Times New Roman" w:hAnsi="Times New Roman"/>
          <w:color w:val="000000"/>
          <w:sz w:val="24"/>
        </w:rPr>
        <w:t xml:space="preserve"> </w:t>
      </w:r>
      <w:r>
        <w:rPr>
          <w:rFonts w:ascii="Times New Roman" w:hAnsi="Times New Roman"/>
          <w:color w:val="000000"/>
          <w:sz w:val="24"/>
        </w:rPr>
        <w:t xml:space="preserve">bounds the cyclical feedback gradient. When</w:t>
      </w:r>
      <w:r>
        <w:rPr>
          <w:rFonts w:ascii="Times New Roman" w:hAnsi="Times New Roman"/>
          <w:color w:val="000000"/>
          <w:sz w:val="24"/>
        </w:rPr>
        <w:t xml:space="preserve"> </w:t>
      </w:r>
      <m:oMath>
        <m:r>
          <m:t>G</m:t>
        </m:r>
      </m:oMath>
      <w:r>
        <w:rPr>
          <w:rFonts w:ascii="Times New Roman" w:hAnsi="Times New Roman"/>
          <w:color w:val="000000"/>
          <w:sz w:val="24"/>
        </w:rPr>
        <w:t xml:space="preserve"> </w:t>
      </w:r>
      <w:r>
        <w:rPr>
          <w:rFonts w:ascii="Times New Roman" w:hAnsi="Times New Roman"/>
          <w:color w:val="000000"/>
          <w:sz w:val="24"/>
        </w:rPr>
        <w:t xml:space="preserve">contains no self-directed cycles of length</w:t>
      </w:r>
      <w:r>
        <w:rPr>
          <w:rFonts w:ascii="Times New Roman" w:hAnsi="Times New Roman"/>
          <w:color w:val="000000"/>
          <w:sz w:val="24"/>
        </w:rPr>
        <w:t xml:space="preserve"> </w:t>
      </w:r>
      <m:oMath>
        <m:r>
          <m:rPr>
            <m:sty m:val="p"/>
          </m:rPr>
          <m:t>≤</m:t>
        </m:r>
        <m:r>
          <m:t>L</m:t>
        </m:r>
      </m:oMath>
      <w:r>
        <w:rPr>
          <w:rFonts w:ascii="Times New Roman" w:hAnsi="Times New Roman"/>
          <w:color w:val="000000"/>
          <w:sz w:val="24"/>
        </w:rPr>
        <w:t xml:space="preserve"> </w:t>
      </w:r>
      <w:r>
        <w:rPr>
          <w:rFonts w:ascii="Times New Roman" w:hAnsi="Times New Roman"/>
          <w:color w:val="000000"/>
          <w:sz w:val="24"/>
        </w:rPr>
        <w:t xml:space="preserve">involving</w:t>
      </w:r>
      <w:r>
        <w:rPr>
          <w:rFonts w:ascii="Times New Roman" w:hAnsi="Times New Roman"/>
          <w:color w:val="000000"/>
          <w:sz w:val="24"/>
        </w:rPr>
        <w:t xml:space="preserve"> </w:t>
      </w:r>
      <m:oMath>
        <m:r>
          <m:t>v</m:t>
        </m:r>
      </m:oMath>
      <w:r>
        <w:rPr>
          <w:rFonts w:ascii="Times New Roman" w:hAnsi="Times New Roman"/>
          <w:color w:val="000000"/>
          <w:sz w:val="24"/>
        </w:rPr>
        <w:t xml:space="preserve">,</w:t>
      </w:r>
      <w:r>
        <w:rPr>
          <w:rFonts w:ascii="Times New Roman" w:hAnsi="Times New Roman"/>
          <w:color w:val="000000"/>
          <w:sz w:val="24"/>
        </w:rPr>
        <w:t xml:space="preserve"> </w:t>
      </w:r>
      <m:oMath>
        <m:sSub>
          <m:e>
            <m:r>
              <m:rPr>
                <m:scr m:val="script"/>
                <m:sty m:val="p"/>
              </m:rPr>
              <m:t>J</m:t>
            </m:r>
          </m:e>
          <m:sub>
            <m:r>
              <m:rPr>
                <m:nor/>
                <m:sty m:val="p"/>
              </m:rPr>
              <m:t>graph</m:t>
            </m:r>
          </m:sub>
        </m:sSub>
        <m:r>
          <m:rPr>
            <m:sty m:val="p"/>
          </m:rPr>
          <m:t>(</m:t>
        </m:r>
        <m:r>
          <m:t>v</m:t>
        </m:r>
        <m:r>
          <m:rPr>
            <m:sty m:val="p"/>
          </m:rPr>
          <m:t>)</m:t>
        </m:r>
        <m:r>
          <m:rPr>
            <m:sty m:val="p"/>
          </m:rPr>
          <m:t>=</m:t>
        </m:r>
        <m:r>
          <m:rPr>
            <m:sty m:val="b"/>
          </m:rPr>
          <m:t>0</m:t>
        </m:r>
      </m:oMath>
      <w:r>
        <w:rPr>
          <w:rFonts w:ascii="Times New Roman" w:hAnsi="Times New Roman"/>
          <w:color w:val="000000"/>
          <w:sz w:val="24"/>
        </w:rPr>
        <w:t xml:space="preserve">, yielding the exact lower bound</w:t>
      </w:r>
      <w:r>
        <w:rPr>
          <w:rFonts w:ascii="Times New Roman" w:hAnsi="Times New Roman"/>
          <w:color w:val="000000"/>
          <w:sz w:val="24"/>
        </w:rPr>
        <w:t xml:space="preserve"> </w:t>
      </w:r>
      <m:oMath>
        <m:nary>
          <m:naryPr>
            <m:chr m:val="∏"/>
            <m:limLoc m:val="undOvr"/>
            <m:subHide m:val="off"/>
            <m:supHide m:val="off"/>
          </m:naryPr>
          <m:sub>
            <m:r>
              <m:t>k</m:t>
            </m:r>
            <m:r>
              <m:rPr>
                <m:sty m:val="p"/>
              </m:rPr>
              <m:t>=</m:t>
            </m:r>
            <m:r>
              <m:t>1</m:t>
            </m:r>
          </m:sub>
          <m:sup>
            <m:r>
              <m:t>L</m:t>
            </m:r>
          </m:sup>
          <m:e>
            <m:sSub>
              <m:e>
                <m:r>
                  <m:t>σ</m:t>
                </m:r>
              </m:e>
              <m:sub>
                <m:r>
                  <m:rPr>
                    <m:sty m:val="p"/>
                  </m:rPr>
                  <m:t>min</m:t>
                </m:r>
              </m:sub>
            </m:sSub>
          </m:e>
        </m:nary>
        <m:r>
          <m:rPr>
            <m:sty m:val="p"/>
          </m:rPr>
          <m:t>(</m:t>
        </m:r>
        <m:sSubSup>
          <m:e>
            <m:r>
              <m:t>W</m:t>
            </m:r>
          </m:e>
          <m:sub>
            <m:r>
              <m:rPr>
                <m:nor/>
                <m:sty m:val="p"/>
              </m:rPr>
              <m:t>skip</m:t>
            </m:r>
          </m:sub>
          <m:sup>
            <m:r>
              <m:rPr>
                <m:sty m:val="p"/>
              </m:rPr>
              <m:t>(</m:t>
            </m:r>
            <m:r>
              <m:t>k</m:t>
            </m:r>
            <m:r>
              <m:rPr>
                <m:sty m:val="p"/>
              </m:rPr>
              <m:t>)</m:t>
            </m:r>
          </m:sup>
        </m:sSubSup>
        <m:r>
          <m:rPr>
            <m:sty m:val="p"/>
          </m:rPr>
          <m:t>)</m:t>
        </m:r>
        <m:r>
          <m:rPr>
            <m:sty m:val="p"/>
          </m:rPr>
          <m:t>&gt;</m:t>
        </m:r>
        <m:r>
          <m:t>0</m:t>
        </m:r>
      </m:oMath>
      <w:r>
        <w:rPr>
          <w:rFonts w:ascii="Times New Roman" w:hAnsi="Times New Roman"/>
          <w:color w:val="000000"/>
          <w:sz w:val="24"/>
        </w:rPr>
        <w:t xml:space="preserve">. Under the spectral condition</w:t>
      </w:r>
      <w:r>
        <w:rPr>
          <w:rFonts w:ascii="Times New Roman" w:hAnsi="Times New Roman"/>
          <w:color w:val="000000"/>
          <w:sz w:val="24"/>
        </w:rPr>
        <w:t xml:space="preserve"> </w:t>
      </w:r>
      <m:oMath>
        <m:nary>
          <m:naryPr>
            <m:chr m:val="∏"/>
            <m:limLoc m:val="undOvr"/>
            <m:subHide m:val="off"/>
            <m:supHide m:val="off"/>
          </m:naryPr>
          <m:sub>
            <m:r>
              <m:t>k</m:t>
            </m:r>
            <m:r>
              <m:rPr>
                <m:sty m:val="p"/>
              </m:rPr>
              <m:t>=</m:t>
            </m:r>
            <m:r>
              <m:t>1</m:t>
            </m:r>
          </m:sub>
          <m:sup>
            <m:r>
              <m:t>L</m:t>
            </m:r>
          </m:sup>
          <m:e>
            <m:sSub>
              <m:e>
                <m:r>
                  <m:t>σ</m:t>
                </m:r>
              </m:e>
              <m:sub>
                <m:r>
                  <m:rPr>
                    <m:sty m:val="p"/>
                  </m:rPr>
                  <m:t>min</m:t>
                </m:r>
              </m:sub>
            </m:sSub>
          </m:e>
        </m:nary>
        <m:r>
          <m:rPr>
            <m:sty m:val="p"/>
          </m:rPr>
          <m:t>(</m:t>
        </m:r>
        <m:sSubSup>
          <m:e>
            <m:r>
              <m:t>W</m:t>
            </m:r>
          </m:e>
          <m:sub>
            <m:r>
              <m:rPr>
                <m:nor/>
                <m:sty m:val="p"/>
              </m:rPr>
              <m:t>skip</m:t>
            </m:r>
          </m:sub>
          <m:sup>
            <m:r>
              <m:rPr>
                <m:sty m:val="p"/>
              </m:rPr>
              <m:t>(</m:t>
            </m:r>
            <m:r>
              <m:t>k</m:t>
            </m:r>
            <m:r>
              <m:rPr>
                <m:sty m:val="p"/>
              </m:rPr>
              <m:t>)</m:t>
            </m:r>
          </m:sup>
        </m:sSubSup>
        <m:r>
          <m:rPr>
            <m:sty m:val="p"/>
          </m:rPr>
          <m:t>)</m:t>
        </m:r>
        <m:r>
          <m:rPr>
            <m:sty m:val="p"/>
          </m:rPr>
          <m:t>&gt;</m:t>
        </m:r>
        <m:r>
          <m:rPr>
            <m:sty m:val="p"/>
          </m:rPr>
          <m:t>∥</m:t>
        </m:r>
        <m:sSub>
          <m:e>
            <m:r>
              <m:rPr>
                <m:scr m:val="script"/>
                <m:sty m:val="p"/>
              </m:rPr>
              <m:t>J</m:t>
            </m:r>
          </m:e>
          <m:sub>
            <m:r>
              <m:rPr>
                <m:nor/>
                <m:sty m:val="p"/>
              </m:rPr>
              <m:t>graph</m:t>
            </m:r>
          </m:sub>
        </m:sSub>
        <m:r>
          <m:rPr>
            <m:sty m:val="p"/>
          </m:rPr>
          <m:t>(</m:t>
        </m:r>
        <m:r>
          <m:t>v</m:t>
        </m:r>
        <m:r>
          <m:rPr>
            <m:sty m:val="p"/>
          </m:rPr>
          <m:t>)</m:t>
        </m:r>
        <m:r>
          <m:rPr>
            <m:sty m:val="p"/>
          </m:rPr>
          <m:t>∥</m:t>
        </m:r>
      </m:oMath>
      <w:r>
        <w:rPr>
          <w:rFonts w:ascii="Times New Roman" w:hAnsi="Times New Roman"/>
          <w:color w:val="000000"/>
          <w:sz w:val="24"/>
        </w:rPr>
        <w:t xml:space="preserve">, input feature sensitivity is strictly preserved:</w:t>
      </w:r>
    </w:p>
    <w:p>
      <w:pPr>
        <w:pStyle w:val="BodyText"/>
        <w:spacing w:before="120" w:after="120" w:line="276" w:lineRule="auto"/>
        <w:ind w:firstLine="0"/>
        <w:jc w:val="center"/>
      </w:pPr>
      <m:oMathPara>
        <m:oMathParaPr>
          <m:jc m:val="center"/>
        </m:oMathParaPr>
        <m:oMath>
          <m:d>
            <m:dPr>
              <m:begChr m:val="∥"/>
              <m:sepChr m:val=""/>
              <m:endChr m:val="∥"/>
              <m:grow/>
            </m:dPr>
            <m:e>
              <m:f>
                <m:fPr>
                  <m:type m:val="bar"/>
                </m:fPr>
                <m:num>
                  <m:r>
                    <m:rPr>
                      <m:sty m:val="p"/>
                    </m:rPr>
                    <m:t>∂</m:t>
                  </m:r>
                  <m:sSubSup>
                    <m:e>
                      <m:acc>
                        <m:accPr>
                          <m:chr m:val="̃"/>
                        </m:accPr>
                        <m:e>
                          <m:r>
                            <m:t>h</m:t>
                          </m:r>
                        </m:e>
                      </m:acc>
                    </m:e>
                    <m:sub>
                      <m:r>
                        <m:t>v</m:t>
                      </m:r>
                    </m:sub>
                    <m:sup>
                      <m:r>
                        <m:rPr>
                          <m:sty m:val="p"/>
                        </m:rPr>
                        <m:t>(</m:t>
                      </m:r>
                      <m:r>
                        <m:t>L</m:t>
                      </m:r>
                      <m:r>
                        <m:rPr>
                          <m:sty m:val="p"/>
                        </m:rPr>
                        <m:t>)</m:t>
                      </m:r>
                    </m:sup>
                  </m:sSubSup>
                </m:num>
                <m:den>
                  <m:r>
                    <m:rPr>
                      <m:sty m:val="p"/>
                    </m:rPr>
                    <m:t>∂</m:t>
                  </m:r>
                  <m:sSub>
                    <m:e>
                      <m:r>
                        <m:t>x</m:t>
                      </m:r>
                    </m:e>
                    <m:sub>
                      <m:r>
                        <m:t>v</m:t>
                      </m:r>
                    </m:sub>
                  </m:sSub>
                </m:den>
              </m:f>
            </m:e>
          </m:d>
          <m:r>
            <m:rPr>
              <m:sty m:val="p"/>
            </m:rPr>
            <m:t>≥</m:t>
          </m:r>
          <m:nary>
            <m:naryPr>
              <m:chr m:val="∏"/>
              <m:limLoc m:val="undOvr"/>
              <m:subHide m:val="off"/>
              <m:supHide m:val="off"/>
            </m:naryPr>
            <m:sub>
              <m:r>
                <m:t>k</m:t>
              </m:r>
              <m:r>
                <m:rPr>
                  <m:sty m:val="p"/>
                </m:rPr>
                <m:t>=</m:t>
              </m:r>
              <m:r>
                <m:t>1</m:t>
              </m:r>
            </m:sub>
            <m:sup>
              <m:r>
                <m:t>L</m:t>
              </m:r>
            </m:sup>
            <m:e>
              <m:sSub>
                <m:e>
                  <m:r>
                    <m:t>σ</m:t>
                  </m:r>
                </m:e>
                <m:sub>
                  <m:r>
                    <m:rPr>
                      <m:sty m:val="p"/>
                    </m:rPr>
                    <m:t>min</m:t>
                  </m:r>
                </m:sub>
              </m:sSub>
            </m:e>
          </m:nary>
          <m:r>
            <m:rPr>
              <m:sty m:val="p"/>
            </m:rPr>
            <m:t>(</m:t>
          </m:r>
          <m:sSubSup>
            <m:e>
              <m:r>
                <m:t>W</m:t>
              </m:r>
            </m:e>
            <m:sub>
              <m:r>
                <m:rPr>
                  <m:nor/>
                  <m:sty m:val="p"/>
                </m:rPr>
                <m:t>skip</m:t>
              </m:r>
            </m:sub>
            <m:sup>
              <m:r>
                <m:rPr>
                  <m:sty m:val="p"/>
                </m:rPr>
                <m:t>(</m:t>
              </m:r>
              <m:r>
                <m:t>k</m:t>
              </m:r>
              <m:r>
                <m:rPr>
                  <m:sty m:val="p"/>
                </m:rPr>
                <m:t>)</m:t>
              </m:r>
            </m:sup>
          </m:sSubSup>
          <m:r>
            <m:rPr>
              <m:sty m:val="p"/>
            </m:rPr>
            <m:t>)</m:t>
          </m:r>
          <m:r>
            <m:rPr>
              <m:sty m:val="p"/>
            </m:rPr>
            <m:t>−</m:t>
          </m:r>
          <m:r>
            <m:rPr>
              <m:sty m:val="p"/>
            </m:rPr>
            <m:t>∥</m:t>
          </m:r>
          <m:sSub>
            <m:e>
              <m:r>
                <m:rPr>
                  <m:scr m:val="script"/>
                  <m:sty m:val="p"/>
                </m:rPr>
                <m:t>J</m:t>
              </m:r>
            </m:e>
            <m:sub>
              <m:r>
                <m:rPr>
                  <m:nor/>
                  <m:sty m:val="p"/>
                </m:rPr>
                <m:t>graph</m:t>
              </m:r>
            </m:sub>
          </m:sSub>
          <m:r>
            <m:rPr>
              <m:sty m:val="p"/>
            </m:rPr>
            <m:t>(</m:t>
          </m:r>
          <m:r>
            <m:t>v</m:t>
          </m:r>
          <m:r>
            <m:rPr>
              <m:sty m:val="p"/>
            </m:rPr>
            <m:t>)</m:t>
          </m:r>
          <m:r>
            <m:rPr>
              <m:sty m:val="p"/>
            </m:rPr>
            <m:t>∥</m:t>
          </m:r>
          <m:r>
            <m:rPr>
              <m:sty m:val="p"/>
            </m:rPr>
            <m:t>&gt;</m:t>
          </m:r>
          <m:r>
            <m:t>0</m:t>
          </m:r>
        </m:oMath>
      </m:oMathPara>
    </w:p>
    <w:p>
      <w:pPr>
        <w:numPr>
          <w:ilvl w:val="0"/>
          <w:numId w:val="23"/>
        </w:numPr>
        <w:spacing w:before="0" w:after="60" w:line="300" w:lineRule="auto"/>
        <w:jc w:val="both"/>
      </w:pPr>
      <w:r>
        <w:rPr>
          <w:rFonts w:ascii="Times New Roman" w:hAnsi="Times New Roman"/>
          <w:color w:val="000000"/>
          <w:sz w:val="24"/>
        </w:rPr>
        <w:t xml:space="preserve">guaranteeing that input feature sensitivity does not vanish across message-passing layers.</w:t>
      </w:r>
    </w:p>
    <w:p>
      <w:pPr>
        <w:pStyle w:val="FirstParagraph"/>
        <w:spacing w:before="0" w:after="120" w:line="360" w:lineRule="auto"/>
        <w:ind w:firstLine="0"/>
        <w:jc w:val="both"/>
      </w:pPr>
      <w:r>
        <w:rPr>
          <w:rFonts w:ascii="Times New Roman" w:hAnsi="Times New Roman"/>
          <w:i/>
          <w:iCs/>
          <w:color w:val="000000"/>
          <w:sz w:val="24"/>
        </w:rPr>
        <w:t xml:space="preserve">Proof.</w:t>
      </w:r>
      <w:r>
        <w:rPr>
          <w:rFonts w:ascii="Times New Roman" w:hAnsi="Times New Roman"/>
          <w:color w:val="000000"/>
          <w:sz w:val="24"/>
        </w:rPr>
        <w:t xml:space="preserve"> </w:t>
      </w:r>
      <w:r>
        <w:rPr>
          <w:rFonts w:ascii="Times New Roman" w:hAnsi="Times New Roman"/>
          <w:color w:val="000000"/>
          <w:sz w:val="24"/>
        </w:rPr>
        <w:t xml:space="preserve">We establish the proof in three parts: intrinsic feature erasure, gradient lower bounds under residual skip connections, and the specific application to identity multigraphs.</w:t>
      </w:r>
    </w:p>
    <w:bookmarkStart w:id="185" w:name="X855e18002f1b0ce51bf7bf1265524182eca1f7a"/>
    <w:p>
      <w:pPr>
        <w:pStyle w:val="Heading5"/>
        <w:keepNext/>
        <w:spacing w:before="160" w:after="40" w:line="276" w:lineRule="auto"/>
        <w:ind w:firstLine="0"/>
        <w:jc w:val="left"/>
      </w:pPr>
      <w:r>
        <w:rPr>
          <w:rFonts w:ascii="Times New Roman" w:hAnsi="Times New Roman"/>
          <w:b/>
          <w:color w:val="000000"/>
          <w:sz w:val="22"/>
        </w:rPr>
        <w:t>Part 1: Intrinsic Feature Erasure under Pure Neighborhood Aggregation.</w:t>
      </w:r>
    </w:p>
    <w:p>
      <w:pPr>
        <w:pStyle w:val="FirstParagraph"/>
        <w:spacing w:before="0" w:after="120" w:line="360" w:lineRule="auto"/>
        <w:ind w:firstLine="0"/>
        <w:jc w:val="both"/>
      </w:pPr>
      <w:r>
        <w:rPr>
          <w:rFonts w:ascii="Times New Roman" w:hAnsi="Times New Roman"/>
          <w:color w:val="000000"/>
          <w:sz w:val="24"/>
        </w:rPr>
        <w:t xml:space="preserve">Let</w:t>
      </w:r>
      <w:r>
        <w:rPr>
          <w:rFonts w:ascii="Times New Roman" w:hAnsi="Times New Roman"/>
          <w:color w:val="000000"/>
          <w:sz w:val="24"/>
        </w:rPr>
        <w:t xml:space="preserve"> </w:t>
      </w:r>
      <m:oMath>
        <m:r>
          <m:t>v</m:t>
        </m:r>
        <m:r>
          <m:rPr>
            <m:sty m:val="p"/>
          </m:rPr>
          <m:t>∈</m:t>
        </m:r>
        <m:r>
          <m:t>V</m:t>
        </m:r>
      </m:oMath>
      <w:r>
        <w:rPr>
          <w:rFonts w:ascii="Times New Roman" w:hAnsi="Times New Roman"/>
          <w:color w:val="000000"/>
          <w:sz w:val="24"/>
        </w:rPr>
        <w:t xml:space="preserve"> </w:t>
      </w:r>
      <w:r>
        <w:rPr>
          <w:rFonts w:ascii="Times New Roman" w:hAnsi="Times New Roman"/>
          <w:color w:val="000000"/>
          <w:sz w:val="24"/>
        </w:rPr>
        <w:t xml:space="preserve">be an arbitrary node in</w:t>
      </w:r>
      <w:r>
        <w:rPr>
          <w:rFonts w:ascii="Times New Roman" w:hAnsi="Times New Roman"/>
          <w:color w:val="000000"/>
          <w:sz w:val="24"/>
        </w:rPr>
        <w:t xml:space="preserve"> </w:t>
      </w:r>
      <m:oMath>
        <m:r>
          <m:t>G</m:t>
        </m:r>
      </m:oMath>
      <w:r>
        <w:rPr>
          <w:rFonts w:ascii="Times New Roman" w:hAnsi="Times New Roman"/>
          <w:color w:val="000000"/>
          <w:sz w:val="24"/>
        </w:rPr>
        <w:t xml:space="preserve"> </w:t>
      </w:r>
      <w:r>
        <w:rPr>
          <w:rFonts w:ascii="Times New Roman" w:hAnsi="Times New Roman"/>
          <w:color w:val="000000"/>
          <w:sz w:val="24"/>
        </w:rPr>
        <w:t xml:space="preserve">with initial feature vector</w:t>
      </w:r>
      <w:r>
        <w:rPr>
          <w:rFonts w:ascii="Times New Roman" w:hAnsi="Times New Roman"/>
          <w:color w:val="000000"/>
          <w:sz w:val="24"/>
        </w:rPr>
        <w:t xml:space="preserve"> </w:t>
      </w:r>
      <m:oMath>
        <m:sSub>
          <m:e>
            <m:r>
              <m:t>x</m:t>
            </m:r>
          </m:e>
          <m:sub>
            <m:r>
              <m:t>v</m:t>
            </m:r>
          </m:sub>
        </m:sSub>
        <m:r>
          <m:rPr>
            <m:sty m:val="p"/>
          </m:rPr>
          <m:t>=</m:t>
        </m:r>
        <m:sSubSup>
          <m:e>
            <m:r>
              <m:t>h</m:t>
            </m:r>
          </m:e>
          <m:sub>
            <m:r>
              <m:t>v</m:t>
            </m:r>
          </m:sub>
          <m:sup>
            <m:r>
              <m:rPr>
                <m:sty m:val="p"/>
              </m:rPr>
              <m:t>(</m:t>
            </m:r>
            <m:r>
              <m:t>0</m:t>
            </m:r>
            <m:r>
              <m:rPr>
                <m:sty m:val="p"/>
              </m:rPr>
              <m:t>)</m:t>
            </m:r>
          </m:sup>
        </m:sSubSup>
        <m:r>
          <m:rPr>
            <m:sty m:val="p"/>
          </m:rPr>
          <m:t>∈</m:t>
        </m:r>
        <m:sSup>
          <m:e>
            <m:r>
              <m:rPr>
                <m:scr m:val="double-struck"/>
                <m:sty m:val="p"/>
              </m:rPr>
              <m:t>R</m:t>
            </m:r>
          </m:e>
          <m:sup>
            <m:sSub>
              <m:e>
                <m:r>
                  <m:t>d</m:t>
                </m:r>
              </m:e>
              <m:sub>
                <m:r>
                  <m:t>0</m:t>
                </m:r>
              </m:sub>
            </m:sSub>
          </m:sup>
        </m:sSup>
      </m:oMath>
      <w:r>
        <w:rPr>
          <w:rFonts w:ascii="Times New Roman" w:hAnsi="Times New Roman"/>
          <w:color w:val="000000"/>
          <w:sz w:val="24"/>
        </w:rPr>
        <w:t xml:space="preserve">. Under the standard heterogeneous relational convolution layer:</w:t>
      </w:r>
    </w:p>
    <w:p>
      <w:pPr>
        <w:pStyle w:val="BodyText"/>
        <w:spacing w:before="120" w:after="120" w:line="276" w:lineRule="auto"/>
        <w:ind w:firstLine="0"/>
        <w:jc w:val="center"/>
      </w:pPr>
      <m:oMathPara>
        <m:oMathParaPr>
          <m:jc m:val="center"/>
        </m:oMathParaPr>
        <m:oMath>
          <m:sSubSup>
            <m:e>
              <m:r>
                <m:t>h</m:t>
              </m:r>
            </m:e>
            <m:sub>
              <m:r>
                <m:t>v</m:t>
              </m:r>
            </m:sub>
            <m:sup>
              <m:r>
                <m:rPr>
                  <m:sty m:val="p"/>
                </m:rPr>
                <m:t>(</m:t>
              </m:r>
              <m:r>
                <m:t>1</m:t>
              </m:r>
              <m:r>
                <m:rPr>
                  <m:sty m:val="p"/>
                </m:rPr>
                <m:t>)</m:t>
              </m:r>
            </m:sup>
          </m:sSubSup>
          <m:r>
            <m:rPr>
              <m:sty m:val="p"/>
            </m:rPr>
            <m:t>=</m:t>
          </m:r>
          <m:r>
            <m:t>σ</m:t>
          </m:r>
          <m:d>
            <m:dPr>
              <m:begChr m:val="("/>
              <m:sepChr m:val=""/>
              <m:endChr m:val=")"/>
              <m:grow/>
            </m:dPr>
            <m:e>
              <m:nary>
                <m:naryPr>
                  <m:chr m:val="∑"/>
                  <m:limLoc m:val="undOvr"/>
                  <m:subHide m:val="off"/>
                  <m:supHide m:val="on"/>
                </m:naryPr>
                <m:sub>
                  <m:r>
                    <m:t>r</m:t>
                  </m:r>
                  <m:r>
                    <m:rPr>
                      <m:sty m:val="p"/>
                    </m:rPr>
                    <m:t>∈</m:t>
                  </m:r>
                  <m:sSub>
                    <m:e>
                      <m:r>
                        <m:rPr>
                          <m:scr m:val="script"/>
                          <m:sty m:val="p"/>
                        </m:rPr>
                        <m:t>R</m:t>
                      </m:r>
                    </m:e>
                    <m:sub>
                      <m:r>
                        <m:rPr>
                          <m:nor/>
                          <m:sty m:val="p"/>
                        </m:rPr>
                        <m:t>in</m:t>
                      </m:r>
                    </m:sub>
                  </m:sSub>
                  <m:r>
                    <m:rPr>
                      <m:sty m:val="p"/>
                    </m:rPr>
                    <m:t>(</m:t>
                  </m:r>
                  <m:r>
                    <m:t>τ</m:t>
                  </m:r>
                  <m:r>
                    <m:rPr>
                      <m:sty m:val="p"/>
                    </m:rPr>
                    <m:t>(</m:t>
                  </m:r>
                  <m:r>
                    <m:t>v</m:t>
                  </m:r>
                  <m:r>
                    <m:rPr>
                      <m:sty m:val="p"/>
                    </m:rPr>
                    <m:t>)</m:t>
                  </m:r>
                  <m:r>
                    <m:rPr>
                      <m:sty m:val="p"/>
                    </m:rPr>
                    <m:t>)</m:t>
                  </m:r>
                </m:sub>
                <m:sup>
                  <m:r>
                    <m:t>​</m:t>
                  </m:r>
                </m:sup>
                <m:e>
                  <m:sSub>
                    <m:e>
                      <m:r>
                        <m:rPr>
                          <m:sty m:val="p"/>
                        </m:rPr>
                        <m:t>⨁</m:t>
                      </m:r>
                    </m:e>
                    <m:sub>
                      <m:r>
                        <m:t>u</m:t>
                      </m:r>
                      <m:r>
                        <m:rPr>
                          <m:sty m:val="p"/>
                        </m:rPr>
                        <m:t>∈</m:t>
                      </m:r>
                      <m:sSub>
                        <m:e>
                          <m:r>
                            <m:rPr>
                              <m:scr m:val="script"/>
                              <m:sty m:val="p"/>
                            </m:rPr>
                            <m:t>N</m:t>
                          </m:r>
                        </m:e>
                        <m:sub>
                          <m:r>
                            <m:t>r</m:t>
                          </m:r>
                        </m:sub>
                      </m:sSub>
                      <m:r>
                        <m:rPr>
                          <m:sty m:val="p"/>
                        </m:rPr>
                        <m:t>(</m:t>
                      </m:r>
                      <m:r>
                        <m:t>v</m:t>
                      </m:r>
                      <m:r>
                        <m:rPr>
                          <m:sty m:val="p"/>
                        </m:rPr>
                        <m:t>)</m:t>
                      </m:r>
                    </m:sub>
                  </m:sSub>
                </m:e>
              </m:nary>
              <m:sSubSup>
                <m:e>
                  <m:r>
                    <m:t>α</m:t>
                  </m:r>
                </m:e>
                <m:sub>
                  <m:r>
                    <m:t>v</m:t>
                  </m:r>
                  <m:r>
                    <m:t>u</m:t>
                  </m:r>
                </m:sub>
                <m:sup>
                  <m:r>
                    <m:rPr>
                      <m:sty m:val="p"/>
                    </m:rPr>
                    <m:t>(</m:t>
                  </m:r>
                  <m:r>
                    <m:t>1</m:t>
                  </m:r>
                  <m:r>
                    <m:rPr>
                      <m:sty m:val="p"/>
                    </m:rPr>
                    <m:t>)</m:t>
                  </m:r>
                </m:sup>
              </m:sSubSup>
              <m:sSubSup>
                <m:e>
                  <m:r>
                    <m:t>W</m:t>
                  </m:r>
                </m:e>
                <m:sub>
                  <m:r>
                    <m:t>r</m:t>
                  </m:r>
                </m:sub>
                <m:sup>
                  <m:r>
                    <m:rPr>
                      <m:sty m:val="p"/>
                    </m:rPr>
                    <m:t>(</m:t>
                  </m:r>
                  <m:r>
                    <m:t>1</m:t>
                  </m:r>
                  <m:r>
                    <m:rPr>
                      <m:sty m:val="p"/>
                    </m:rPr>
                    <m:t>)</m:t>
                  </m:r>
                </m:sup>
              </m:sSubSup>
              <m:sSubSup>
                <m:e>
                  <m:r>
                    <m:t>h</m:t>
                  </m:r>
                </m:e>
                <m:sub>
                  <m:r>
                    <m:t>u</m:t>
                  </m:r>
                </m:sub>
                <m:sup>
                  <m:r>
                    <m:rPr>
                      <m:sty m:val="p"/>
                    </m:rPr>
                    <m:t>(</m:t>
                  </m:r>
                  <m:r>
                    <m:t>0</m:t>
                  </m:r>
                  <m:r>
                    <m:rPr>
                      <m:sty m:val="p"/>
                    </m:rPr>
                    <m:t>)</m:t>
                  </m:r>
                </m:sup>
              </m:sSubSup>
            </m:e>
          </m:d>
        </m:oMath>
      </m:oMathPara>
    </w:p>
    <w:p>
      <w:pPr>
        <w:pStyle w:val="FirstParagraph"/>
        <w:spacing w:before="0" w:after="120" w:line="360" w:lineRule="auto"/>
        <w:ind w:firstLine="0"/>
        <w:jc w:val="both"/>
      </w:pPr>
      <w:r>
        <w:rPr>
          <w:rFonts w:ascii="Times New Roman" w:hAnsi="Times New Roman"/>
          <w:color w:val="000000"/>
          <w:sz w:val="24"/>
        </w:rPr>
        <w:t xml:space="preserve">Observe that the argument of</w:t>
      </w:r>
      <w:r>
        <w:rPr>
          <w:rFonts w:ascii="Times New Roman" w:hAnsi="Times New Roman"/>
          <w:color w:val="000000"/>
          <w:sz w:val="24"/>
        </w:rPr>
        <w:t xml:space="preserve"> </w:t>
      </w:r>
      <m:oMath>
        <m:r>
          <m:t>σ</m:t>
        </m:r>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is a linear combination of neighbor states</w:t>
      </w:r>
      <w:r>
        <w:rPr>
          <w:rFonts w:ascii="Times New Roman" w:hAnsi="Times New Roman"/>
          <w:color w:val="000000"/>
          <w:sz w:val="24"/>
        </w:rPr>
        <w:t xml:space="preserve"> </w:t>
      </w:r>
      <m:oMath>
        <m:r>
          <m:rPr>
            <m:sty m:val="p"/>
          </m:rPr>
          <m:t>{</m:t>
        </m:r>
        <m:sSubSup>
          <m:e>
            <m:r>
              <m:t>h</m:t>
            </m:r>
          </m:e>
          <m:sub>
            <m:r>
              <m:t>u</m:t>
            </m:r>
          </m:sub>
          <m:sup>
            <m:r>
              <m:rPr>
                <m:sty m:val="p"/>
              </m:rPr>
              <m:t>(</m:t>
            </m:r>
            <m:r>
              <m:t>0</m:t>
            </m:r>
            <m:r>
              <m:rPr>
                <m:sty m:val="p"/>
              </m:rPr>
              <m:t>)</m:t>
            </m:r>
          </m:sup>
        </m:sSubSup>
        <m:r>
          <m:rPr>
            <m:sty m:val="p"/>
          </m:rPr>
          <m:t>∣</m:t>
        </m:r>
        <m:r>
          <m:t>u</m:t>
        </m:r>
        <m:r>
          <m:rPr>
            <m:sty m:val="p"/>
          </m:rPr>
          <m:t>∈</m:t>
        </m:r>
        <m:sSub>
          <m:e>
            <m:r>
              <m:rPr>
                <m:scr m:val="script"/>
                <m:sty m:val="p"/>
              </m:rPr>
              <m:t>N</m:t>
            </m:r>
          </m:e>
          <m:sub>
            <m:r>
              <m:t>r</m:t>
            </m:r>
          </m:sub>
        </m:sSub>
        <m:r>
          <m:rPr>
            <m:sty m:val="p"/>
          </m:rPr>
          <m:t>(</m:t>
        </m:r>
        <m:r>
          <m:t>v</m:t>
        </m:r>
        <m:r>
          <m:rPr>
            <m:sty m:val="p"/>
          </m:rPr>
          <m:t>)</m:t>
        </m:r>
        <m:r>
          <m:rPr>
            <m:sty m:val="p"/>
          </m:rPr>
          <m:t>,</m:t>
        </m:r>
        <m:r>
          <m:t>r</m:t>
        </m:r>
        <m:r>
          <m:rPr>
            <m:sty m:val="p"/>
          </m:rPr>
          <m:t>∈</m:t>
        </m:r>
        <m:sSub>
          <m:e>
            <m:r>
              <m:rPr>
                <m:scr m:val="script"/>
                <m:sty m:val="p"/>
              </m:rPr>
              <m:t>R</m:t>
            </m:r>
          </m:e>
          <m:sub>
            <m:r>
              <m:rPr>
                <m:nor/>
                <m:sty m:val="p"/>
              </m:rPr>
              <m:t>in</m:t>
            </m:r>
          </m:sub>
        </m:sSub>
        <m:r>
          <m:rPr>
            <m:sty m:val="p"/>
          </m:rPr>
          <m:t>(</m:t>
        </m:r>
        <m:r>
          <m:t>τ</m:t>
        </m:r>
        <m:r>
          <m:rPr>
            <m:sty m:val="p"/>
          </m:rPr>
          <m:t>(</m:t>
        </m:r>
        <m:r>
          <m:t>v</m:t>
        </m:r>
        <m:r>
          <m:rPr>
            <m:sty m:val="p"/>
          </m:rPr>
          <m:t>)</m:t>
        </m:r>
        <m:r>
          <m:rPr>
            <m:sty m:val="p"/>
          </m:rPr>
          <m:t>)</m:t>
        </m:r>
        <m:r>
          <m:rPr>
            <m:sty m:val="p"/>
          </m:rPr>
          <m:t>}</m:t>
        </m:r>
      </m:oMath>
      <w:r>
        <w:rPr>
          <w:rFonts w:ascii="Times New Roman" w:hAnsi="Times New Roman"/>
          <w:color w:val="000000"/>
          <w:sz w:val="24"/>
        </w:rPr>
        <w:t xml:space="preserve">. In an access control multigraph lacking explicit self-loop relations on template nodes:</w:t>
      </w:r>
    </w:p>
    <w:p>
      <w:pPr>
        <w:pStyle w:val="BodyText"/>
        <w:spacing w:before="120" w:after="120" w:line="276" w:lineRule="auto"/>
        <w:ind w:firstLine="0"/>
        <w:jc w:val="center"/>
      </w:pPr>
      <m:oMathPara>
        <m:oMathParaPr>
          <m:jc m:val="center"/>
        </m:oMathParaPr>
        <m:oMath>
          <m:r>
            <m:t>v</m:t>
          </m:r>
          <m:r>
            <m:rPr>
              <m:sty m:val="p"/>
            </m:rPr>
            <m:t>∉</m:t>
          </m:r>
          <m:sSub>
            <m:e>
              <m:r>
                <m:rPr>
                  <m:scr m:val="script"/>
                  <m:sty m:val="p"/>
                </m:rPr>
                <m:t>N</m:t>
              </m:r>
            </m:e>
            <m:sub>
              <m:r>
                <m:t>r</m:t>
              </m:r>
            </m:sub>
          </m:sSub>
          <m:r>
            <m:rPr>
              <m:sty m:val="p"/>
            </m:rPr>
            <m:t>(</m:t>
          </m:r>
          <m:r>
            <m:t>v</m:t>
          </m:r>
          <m:r>
            <m:rPr>
              <m:sty m:val="p"/>
            </m:rPr>
            <m:t>)</m:t>
          </m:r>
          <m:r>
            <m:rPr>
              <m:sty m:val="p"/>
            </m:rPr>
            <m:t>,</m:t>
          </m:r>
          <m:r>
            <m:t> </m:t>
          </m:r>
          <m:r>
            <m:rPr>
              <m:sty m:val="p"/>
            </m:rPr>
            <m:t>∀</m:t>
          </m:r>
          <m:r>
            <m:t>r</m:t>
          </m:r>
          <m:r>
            <m:rPr>
              <m:sty m:val="p"/>
            </m:rPr>
            <m:t>∈</m:t>
          </m:r>
          <m:sSub>
            <m:e>
              <m:r>
                <m:rPr>
                  <m:scr m:val="script"/>
                  <m:sty m:val="p"/>
                </m:rPr>
                <m:t>R</m:t>
              </m:r>
            </m:e>
            <m:sub>
              <m:r>
                <m:rPr>
                  <m:nor/>
                  <m:sty m:val="p"/>
                </m:rPr>
                <m:t>in</m:t>
              </m:r>
            </m:sub>
          </m:sSub>
          <m:r>
            <m:rPr>
              <m:sty m:val="p"/>
            </m:rPr>
            <m:t>(</m:t>
          </m:r>
          <m:r>
            <m:t>τ</m:t>
          </m:r>
          <m:r>
            <m:rPr>
              <m:sty m:val="p"/>
            </m:rPr>
            <m:t>(</m:t>
          </m:r>
          <m:r>
            <m:t>v</m:t>
          </m:r>
          <m:r>
            <m:rPr>
              <m:sty m:val="p"/>
            </m:rPr>
            <m:t>)</m:t>
          </m:r>
          <m:r>
            <m:rPr>
              <m:sty m:val="p"/>
            </m:rPr>
            <m:t>)</m:t>
          </m:r>
        </m:oMath>
      </m:oMathPara>
    </w:p>
    <w:p>
      <w:pPr>
        <w:pStyle w:val="FirstParagraph"/>
        <w:spacing w:before="0" w:after="120" w:line="360" w:lineRule="auto"/>
        <w:ind w:firstLine="0"/>
        <w:jc w:val="both"/>
      </w:pPr>
      <w:r>
        <w:rPr>
          <w:rFonts w:ascii="Times New Roman" w:hAnsi="Times New Roman"/>
          <w:color w:val="000000"/>
          <w:sz w:val="24"/>
        </w:rPr>
        <w:t xml:space="preserve">Differentiating</w:t>
      </w:r>
      <w:r>
        <w:rPr>
          <w:rFonts w:ascii="Times New Roman" w:hAnsi="Times New Roman"/>
          <w:color w:val="000000"/>
          <w:sz w:val="24"/>
        </w:rPr>
        <w:t xml:space="preserve"> </w:t>
      </w:r>
      <m:oMath>
        <m:sSubSup>
          <m:e>
            <m:r>
              <m:t>h</m:t>
            </m:r>
          </m:e>
          <m:sub>
            <m:r>
              <m:t>v</m:t>
            </m:r>
          </m:sub>
          <m:sup>
            <m:r>
              <m:rPr>
                <m:sty m:val="p"/>
              </m:rPr>
              <m:t>(</m:t>
            </m:r>
            <m:r>
              <m:t>1</m:t>
            </m:r>
            <m:r>
              <m:rPr>
                <m:sty m:val="p"/>
              </m:rPr>
              <m:t>)</m:t>
            </m:r>
          </m:sup>
        </m:sSubSup>
      </m:oMath>
      <w:r>
        <w:rPr>
          <w:rFonts w:ascii="Times New Roman" w:hAnsi="Times New Roman"/>
          <w:color w:val="000000"/>
          <w:sz w:val="24"/>
        </w:rPr>
        <w:t xml:space="preserve"> </w:t>
      </w:r>
      <w:r>
        <w:rPr>
          <w:rFonts w:ascii="Times New Roman" w:hAnsi="Times New Roman"/>
          <w:color w:val="000000"/>
          <w:sz w:val="24"/>
        </w:rPr>
        <w:t xml:space="preserve">with respect to</w:t>
      </w:r>
      <w:r>
        <w:rPr>
          <w:rFonts w:ascii="Times New Roman" w:hAnsi="Times New Roman"/>
          <w:color w:val="000000"/>
          <w:sz w:val="24"/>
        </w:rPr>
        <w:t xml:space="preserve"> </w:t>
      </w:r>
      <m:oMath>
        <m:sSub>
          <m:e>
            <m:r>
              <m:t>x</m:t>
            </m:r>
          </m:e>
          <m:sub>
            <m:r>
              <m:t>v</m:t>
            </m:r>
          </m:sub>
        </m:sSub>
        <m:r>
          <m:rPr>
            <m:sty m:val="p"/>
          </m:rPr>
          <m:t>=</m:t>
        </m:r>
        <m:sSubSup>
          <m:e>
            <m:r>
              <m:t>h</m:t>
            </m:r>
          </m:e>
          <m:sub>
            <m:r>
              <m:t>v</m:t>
            </m:r>
          </m:sub>
          <m:sup>
            <m:r>
              <m:rPr>
                <m:sty m:val="p"/>
              </m:rPr>
              <m:t>(</m:t>
            </m:r>
            <m:r>
              <m:t>0</m:t>
            </m:r>
            <m:r>
              <m:rPr>
                <m:sty m:val="p"/>
              </m:rPr>
              <m:t>)</m:t>
            </m:r>
          </m:sup>
        </m:sSubSup>
      </m:oMath>
      <w:r>
        <w:rPr>
          <w:rFonts w:ascii="Times New Roman" w:hAnsi="Times New Roman"/>
          <w:color w:val="000000"/>
          <w:sz w:val="24"/>
        </w:rPr>
        <w:t xml:space="preserve">:</w:t>
      </w:r>
    </w:p>
    <w:p>
      <w:pPr>
        <w:pStyle w:val="BodyText"/>
        <w:spacing w:before="120" w:after="120" w:line="276" w:lineRule="auto"/>
        <w:ind w:firstLine="0"/>
        <w:jc w:val="center"/>
      </w:pPr>
      <m:oMathPara>
        <m:oMathParaPr>
          <m:jc m:val="center"/>
        </m:oMathParaPr>
        <m:oMath>
          <m:f>
            <m:fPr>
              <m:type m:val="bar"/>
            </m:fPr>
            <m:num>
              <m:r>
                <m:rPr>
                  <m:sty m:val="p"/>
                </m:rPr>
                <m:t>∂</m:t>
              </m:r>
              <m:sSubSup>
                <m:e>
                  <m:r>
                    <m:t>h</m:t>
                  </m:r>
                </m:e>
                <m:sub>
                  <m:r>
                    <m:t>v</m:t>
                  </m:r>
                </m:sub>
                <m:sup>
                  <m:r>
                    <m:rPr>
                      <m:sty m:val="p"/>
                    </m:rPr>
                    <m:t>(</m:t>
                  </m:r>
                  <m:r>
                    <m:t>1</m:t>
                  </m:r>
                  <m:r>
                    <m:rPr>
                      <m:sty m:val="p"/>
                    </m:rPr>
                    <m:t>)</m:t>
                  </m:r>
                </m:sup>
              </m:sSubSup>
            </m:num>
            <m:den>
              <m:r>
                <m:rPr>
                  <m:sty m:val="p"/>
                </m:rPr>
                <m:t>∂</m:t>
              </m:r>
              <m:sSub>
                <m:e>
                  <m:r>
                    <m:t>x</m:t>
                  </m:r>
                </m:e>
                <m:sub>
                  <m:r>
                    <m:t>v</m:t>
                  </m:r>
                </m:sub>
              </m:sSub>
            </m:den>
          </m:f>
          <m:r>
            <m:rPr>
              <m:sty m:val="p"/>
            </m:rPr>
            <m:t>=</m:t>
          </m:r>
          <m:sSup>
            <m:e>
              <m:r>
                <m:t>σ</m:t>
              </m:r>
            </m:e>
            <m:sup>
              <m:r>
                <m:rPr>
                  <m:sty m:val="p"/>
                </m:rPr>
                <m:t>′</m:t>
              </m:r>
            </m:sup>
          </m:sSup>
          <m:r>
            <m:rPr>
              <m:sty m:val="p"/>
            </m:rPr>
            <m:t>(</m:t>
          </m:r>
          <m:r>
            <m:rPr>
              <m:sty m:val="p"/>
            </m:rPr>
            <m:t>⋅</m:t>
          </m:r>
          <m:r>
            <m:rPr>
              <m:sty m:val="p"/>
            </m:rPr>
            <m:t>)</m:t>
          </m:r>
          <m:r>
            <m:rPr>
              <m:sty m:val="p"/>
            </m:rPr>
            <m:t>⋅</m:t>
          </m:r>
          <m:nary>
            <m:naryPr>
              <m:chr m:val="∑"/>
              <m:limLoc m:val="undOvr"/>
              <m:subHide m:val="off"/>
              <m:supHide m:val="on"/>
            </m:naryPr>
            <m:sub>
              <m:r>
                <m:t>r</m:t>
              </m:r>
              <m:r>
                <m:rPr>
                  <m:sty m:val="p"/>
                </m:rPr>
                <m:t>∈</m:t>
              </m:r>
              <m:sSub>
                <m:e>
                  <m:r>
                    <m:rPr>
                      <m:scr m:val="script"/>
                      <m:sty m:val="p"/>
                    </m:rPr>
                    <m:t>R</m:t>
                  </m:r>
                </m:e>
                <m:sub>
                  <m:r>
                    <m:rPr>
                      <m:nor/>
                      <m:sty m:val="p"/>
                    </m:rPr>
                    <m:t>in</m:t>
                  </m:r>
                </m:sub>
              </m:sSub>
              <m:r>
                <m:rPr>
                  <m:sty m:val="p"/>
                </m:rPr>
                <m:t>(</m:t>
              </m:r>
              <m:r>
                <m:t>τ</m:t>
              </m:r>
              <m:r>
                <m:rPr>
                  <m:sty m:val="p"/>
                </m:rPr>
                <m:t>(</m:t>
              </m:r>
              <m:r>
                <m:t>v</m:t>
              </m:r>
              <m:r>
                <m:rPr>
                  <m:sty m:val="p"/>
                </m:rPr>
                <m:t>)</m:t>
              </m:r>
              <m:r>
                <m:rPr>
                  <m:sty m:val="p"/>
                </m:rPr>
                <m:t>)</m:t>
              </m:r>
            </m:sub>
            <m:sup>
              <m:r>
                <m:t>​</m:t>
              </m:r>
            </m:sup>
            <m:e>
              <m:nary>
                <m:naryPr>
                  <m:chr m:val="∑"/>
                  <m:limLoc m:val="undOvr"/>
                  <m:subHide m:val="off"/>
                  <m:supHide m:val="on"/>
                </m:naryPr>
                <m:sub>
                  <m:r>
                    <m:t>u</m:t>
                  </m:r>
                  <m:r>
                    <m:rPr>
                      <m:sty m:val="p"/>
                    </m:rPr>
                    <m:t>∈</m:t>
                  </m:r>
                  <m:sSub>
                    <m:e>
                      <m:r>
                        <m:rPr>
                          <m:scr m:val="script"/>
                          <m:sty m:val="p"/>
                        </m:rPr>
                        <m:t>N</m:t>
                      </m:r>
                    </m:e>
                    <m:sub>
                      <m:r>
                        <m:t>r</m:t>
                      </m:r>
                    </m:sub>
                  </m:sSub>
                  <m:r>
                    <m:rPr>
                      <m:sty m:val="p"/>
                    </m:rPr>
                    <m:t>(</m:t>
                  </m:r>
                  <m:r>
                    <m:t>v</m:t>
                  </m:r>
                  <m:r>
                    <m:rPr>
                      <m:sty m:val="p"/>
                    </m:rPr>
                    <m:t>)</m:t>
                  </m:r>
                </m:sub>
                <m:sup>
                  <m:r>
                    <m:t>​</m:t>
                  </m:r>
                </m:sup>
                <m:e>
                  <m:sSubSup>
                    <m:e>
                      <m:r>
                        <m:t>α</m:t>
                      </m:r>
                    </m:e>
                    <m:sub>
                      <m:r>
                        <m:t>v</m:t>
                      </m:r>
                      <m:r>
                        <m:t>u</m:t>
                      </m:r>
                    </m:sub>
                    <m:sup>
                      <m:r>
                        <m:rPr>
                          <m:sty m:val="p"/>
                        </m:rPr>
                        <m:t>(</m:t>
                      </m:r>
                      <m:r>
                        <m:t>1</m:t>
                      </m:r>
                      <m:r>
                        <m:rPr>
                          <m:sty m:val="p"/>
                        </m:rPr>
                        <m:t>)</m:t>
                      </m:r>
                    </m:sup>
                  </m:sSubSup>
                </m:e>
              </m:nary>
            </m:e>
          </m:nary>
          <m:sSubSup>
            <m:e>
              <m:r>
                <m:t>W</m:t>
              </m:r>
            </m:e>
            <m:sub>
              <m:r>
                <m:t>r</m:t>
              </m:r>
            </m:sub>
            <m:sup>
              <m:r>
                <m:rPr>
                  <m:sty m:val="p"/>
                </m:rPr>
                <m:t>(</m:t>
              </m:r>
              <m:r>
                <m:t>1</m:t>
              </m:r>
              <m:r>
                <m:rPr>
                  <m:sty m:val="p"/>
                </m:rPr>
                <m:t>)</m:t>
              </m:r>
            </m:sup>
          </m:sSubSup>
          <m:f>
            <m:fPr>
              <m:type m:val="bar"/>
            </m:fPr>
            <m:num>
              <m:r>
                <m:rPr>
                  <m:sty m:val="p"/>
                </m:rPr>
                <m:t>∂</m:t>
              </m:r>
              <m:sSubSup>
                <m:e>
                  <m:r>
                    <m:t>h</m:t>
                  </m:r>
                </m:e>
                <m:sub>
                  <m:r>
                    <m:t>u</m:t>
                  </m:r>
                </m:sub>
                <m:sup>
                  <m:r>
                    <m:rPr>
                      <m:sty m:val="p"/>
                    </m:rPr>
                    <m:t>(</m:t>
                  </m:r>
                  <m:r>
                    <m:t>0</m:t>
                  </m:r>
                  <m:r>
                    <m:rPr>
                      <m:sty m:val="p"/>
                    </m:rPr>
                    <m:t>)</m:t>
                  </m:r>
                </m:sup>
              </m:sSubSup>
            </m:num>
            <m:den>
              <m:r>
                <m:rPr>
                  <m:sty m:val="p"/>
                </m:rPr>
                <m:t>∂</m:t>
              </m:r>
              <m:sSubSup>
                <m:e>
                  <m:r>
                    <m:t>h</m:t>
                  </m:r>
                </m:e>
                <m:sub>
                  <m:r>
                    <m:t>v</m:t>
                  </m:r>
                </m:sub>
                <m:sup>
                  <m:r>
                    <m:rPr>
                      <m:sty m:val="p"/>
                    </m:rPr>
                    <m:t>(</m:t>
                  </m:r>
                  <m:r>
                    <m:t>0</m:t>
                  </m:r>
                  <m:r>
                    <m:rPr>
                      <m:sty m:val="p"/>
                    </m:rPr>
                    <m:t>)</m:t>
                  </m:r>
                </m:sup>
              </m:sSubSup>
            </m:den>
          </m:f>
        </m:oMath>
      </m:oMathPara>
    </w:p>
    <w:p>
      <w:pPr>
        <w:pStyle w:val="FirstParagraph"/>
        <w:spacing w:before="0" w:after="120" w:line="360" w:lineRule="auto"/>
        <w:ind w:firstLine="0"/>
        <w:jc w:val="both"/>
      </w:pPr>
      <w:r>
        <w:rPr>
          <w:rFonts w:ascii="Times New Roman" w:hAnsi="Times New Roman"/>
          <w:color w:val="000000"/>
          <w:sz w:val="24"/>
        </w:rPr>
        <w:t xml:space="preserve">Because distinct nodes have disjoint representations (</w:t>
      </w:r>
      <m:oMath>
        <m:r>
          <m:rPr>
            <m:sty m:val="p"/>
          </m:rPr>
          <m:t>∂</m:t>
        </m:r>
        <m:sSubSup>
          <m:e>
            <m:r>
              <m:t>h</m:t>
            </m:r>
          </m:e>
          <m:sub>
            <m:r>
              <m:t>u</m:t>
            </m:r>
          </m:sub>
          <m:sup>
            <m:r>
              <m:rPr>
                <m:sty m:val="p"/>
              </m:rPr>
              <m:t>(</m:t>
            </m:r>
            <m:r>
              <m:t>0</m:t>
            </m:r>
            <m:r>
              <m:rPr>
                <m:sty m:val="p"/>
              </m:rPr>
              <m:t>)</m:t>
            </m:r>
          </m:sup>
        </m:sSubSup>
        <m:r>
          <m:rPr>
            <m:sty m:val="p"/>
          </m:rPr>
          <m:t>/</m:t>
        </m:r>
        <m:r>
          <m:rPr>
            <m:sty m:val="p"/>
          </m:rPr>
          <m:t>∂</m:t>
        </m:r>
        <m:sSubSup>
          <m:e>
            <m:r>
              <m:t>h</m:t>
            </m:r>
          </m:e>
          <m:sub>
            <m:r>
              <m:t>v</m:t>
            </m:r>
          </m:sub>
          <m:sup>
            <m:r>
              <m:rPr>
                <m:sty m:val="p"/>
              </m:rPr>
              <m:t>(</m:t>
            </m:r>
            <m:r>
              <m:t>0</m:t>
            </m:r>
            <m:r>
              <m:rPr>
                <m:sty m:val="p"/>
              </m:rPr>
              <m:t>)</m:t>
            </m:r>
          </m:sup>
        </m:sSubSup>
        <m:r>
          <m:rPr>
            <m:sty m:val="p"/>
          </m:rPr>
          <m:t>=</m:t>
        </m:r>
        <m:r>
          <m:rPr>
            <m:sty m:val="b"/>
          </m:rPr>
          <m:t>0</m:t>
        </m:r>
      </m:oMath>
      <w:r>
        <w:rPr>
          <w:rFonts w:ascii="Times New Roman" w:hAnsi="Times New Roman"/>
          <w:color w:val="000000"/>
          <w:sz w:val="24"/>
        </w:rPr>
        <w:t xml:space="preserve"> </w:t>
      </w:r>
      <w:r>
        <w:rPr>
          <w:rFonts w:ascii="Times New Roman" w:hAnsi="Times New Roman"/>
          <w:color w:val="000000"/>
          <w:sz w:val="24"/>
        </w:rPr>
        <w:t xml:space="preserve">for all</w:t>
      </w:r>
      <w:r>
        <w:rPr>
          <w:rFonts w:ascii="Times New Roman" w:hAnsi="Times New Roman"/>
          <w:color w:val="000000"/>
          <w:sz w:val="24"/>
        </w:rPr>
        <w:t xml:space="preserve"> </w:t>
      </w:r>
      <m:oMath>
        <m:r>
          <m:t>u</m:t>
        </m:r>
        <m:r>
          <m:rPr>
            <m:sty m:val="p"/>
          </m:rPr>
          <m:t>≠</m:t>
        </m:r>
        <m:r>
          <m:t>v</m:t>
        </m:r>
      </m:oMath>
      <w:r>
        <w:rPr>
          <w:rFonts w:ascii="Times New Roman" w:hAnsi="Times New Roman"/>
          <w:color w:val="000000"/>
          <w:sz w:val="24"/>
        </w:rPr>
        <w:t xml:space="preserve">), every term in the summation evaluates to zero:</w:t>
      </w:r>
    </w:p>
    <w:p>
      <w:pPr>
        <w:pStyle w:val="BodyText"/>
        <w:spacing w:before="120" w:after="120" w:line="276" w:lineRule="auto"/>
        <w:ind w:firstLine="0"/>
        <w:jc w:val="center"/>
      </w:pPr>
      <m:oMathPara>
        <m:oMathParaPr>
          <m:jc m:val="center"/>
        </m:oMathParaPr>
        <m:oMath>
          <m:f>
            <m:fPr>
              <m:type m:val="bar"/>
            </m:fPr>
            <m:num>
              <m:r>
                <m:rPr>
                  <m:sty m:val="p"/>
                </m:rPr>
                <m:t>∂</m:t>
              </m:r>
              <m:sSubSup>
                <m:e>
                  <m:r>
                    <m:t>h</m:t>
                  </m:r>
                </m:e>
                <m:sub>
                  <m:r>
                    <m:t>v</m:t>
                  </m:r>
                </m:sub>
                <m:sup>
                  <m:r>
                    <m:rPr>
                      <m:sty m:val="p"/>
                    </m:rPr>
                    <m:t>(</m:t>
                  </m:r>
                  <m:r>
                    <m:t>1</m:t>
                  </m:r>
                  <m:r>
                    <m:rPr>
                      <m:sty m:val="p"/>
                    </m:rPr>
                    <m:t>)</m:t>
                  </m:r>
                </m:sup>
              </m:sSubSup>
            </m:num>
            <m:den>
              <m:r>
                <m:rPr>
                  <m:sty m:val="p"/>
                </m:rPr>
                <m:t>∂</m:t>
              </m:r>
              <m:sSub>
                <m:e>
                  <m:r>
                    <m:t>x</m:t>
                  </m:r>
                </m:e>
                <m:sub>
                  <m:r>
                    <m:t>v</m:t>
                  </m:r>
                </m:sub>
              </m:sSub>
            </m:den>
          </m:f>
          <m:r>
            <m:rPr>
              <m:sty m:val="p"/>
            </m:rPr>
            <m:t>=</m:t>
          </m:r>
          <m:r>
            <m:rPr>
              <m:sty m:val="b"/>
            </m:rPr>
            <m:t>0</m:t>
          </m:r>
          <m:r>
            <m:rPr>
              <m:sty m:val="p"/>
            </m:rPr>
            <m:t>∈</m:t>
          </m:r>
          <m:sSup>
            <m:e>
              <m:r>
                <m:rPr>
                  <m:scr m:val="double-struck"/>
                  <m:sty m:val="p"/>
                </m:rPr>
                <m:t>R</m:t>
              </m:r>
            </m:e>
            <m:sup>
              <m:sSub>
                <m:e>
                  <m:r>
                    <m:t>d</m:t>
                  </m:r>
                </m:e>
                <m:sub>
                  <m:r>
                    <m:t>1</m:t>
                  </m:r>
                </m:sub>
              </m:sSub>
              <m:r>
                <m:rPr>
                  <m:sty m:val="p"/>
                </m:rPr>
                <m:t>×</m:t>
              </m:r>
              <m:sSub>
                <m:e>
                  <m:r>
                    <m:t>d</m:t>
                  </m:r>
                </m:e>
                <m:sub>
                  <m:r>
                    <m:t>0</m:t>
                  </m:r>
                </m:sub>
              </m:sSub>
            </m:sup>
          </m:sSup>
        </m:oMath>
      </m:oMathPara>
    </w:p>
    <w:p>
      <w:pPr>
        <w:pStyle w:val="FirstParagraph"/>
        <w:spacing w:before="0" w:after="120" w:line="360" w:lineRule="auto"/>
        <w:ind w:firstLine="0"/>
        <w:jc w:val="both"/>
      </w:pPr>
      <w:r>
        <w:rPr>
          <w:rFonts w:ascii="Times New Roman" w:hAnsi="Times New Roman"/>
          <w:color w:val="000000"/>
          <w:sz w:val="24"/>
        </w:rPr>
        <w:t xml:space="preserve">Thus, at layer 1, the node’s updated embedding</w:t>
      </w:r>
      <w:r>
        <w:rPr>
          <w:rFonts w:ascii="Times New Roman" w:hAnsi="Times New Roman"/>
          <w:color w:val="000000"/>
          <w:sz w:val="24"/>
        </w:rPr>
        <w:t xml:space="preserve"> </w:t>
      </w:r>
      <m:oMath>
        <m:sSubSup>
          <m:e>
            <m:r>
              <m:t>h</m:t>
            </m:r>
          </m:e>
          <m:sub>
            <m:r>
              <m:t>v</m:t>
            </m:r>
          </m:sub>
          <m:sup>
            <m:r>
              <m:rPr>
                <m:sty m:val="p"/>
              </m:rPr>
              <m:t>(</m:t>
            </m:r>
            <m:r>
              <m:t>1</m:t>
            </m:r>
            <m:r>
              <m:rPr>
                <m:sty m:val="p"/>
              </m:rPr>
              <m:t>)</m:t>
            </m:r>
          </m:sup>
        </m:sSubSup>
      </m:oMath>
      <w:r>
        <w:rPr>
          <w:rFonts w:ascii="Times New Roman" w:hAnsi="Times New Roman"/>
          <w:color w:val="000000"/>
          <w:sz w:val="24"/>
        </w:rPr>
        <w:t xml:space="preserve"> </w:t>
      </w:r>
      <w:r>
        <w:rPr>
          <w:rFonts w:ascii="Times New Roman" w:hAnsi="Times New Roman"/>
          <w:color w:val="000000"/>
          <w:sz w:val="24"/>
        </w:rPr>
        <w:t xml:space="preserve">is completely independent of its initial feature vector</w:t>
      </w:r>
      <w:r>
        <w:rPr>
          <w:rFonts w:ascii="Times New Roman" w:hAnsi="Times New Roman"/>
          <w:color w:val="000000"/>
          <w:sz w:val="24"/>
        </w:rPr>
        <w:t xml:space="preserve"> </w:t>
      </w:r>
      <m:oMath>
        <m:sSub>
          <m:e>
            <m:r>
              <m:t>x</m:t>
            </m:r>
          </m:e>
          <m:sub>
            <m:r>
              <m:t>v</m:t>
            </m:r>
          </m:sub>
        </m:sSub>
      </m:oMath>
      <w:r>
        <w:rPr>
          <w:rFonts w:ascii="Times New Roman" w:hAnsi="Times New Roman"/>
          <w:color w:val="000000"/>
          <w:sz w:val="24"/>
        </w:rPr>
        <w:t xml:space="preserve">. In certificate templates (</w:t>
      </w:r>
      <m:oMath>
        <m:r>
          <m:t>t</m:t>
        </m:r>
        <m:r>
          <m:rPr>
            <m:sty m:val="p"/>
          </m:rPr>
          <m:t>∈</m:t>
        </m:r>
        <m:sSub>
          <m:e>
            <m:r>
              <m:t>V</m:t>
            </m:r>
          </m:e>
          <m:sub>
            <m:r>
              <m:rPr>
                <m:nor/>
                <m:sty m:val="p"/>
              </m:rPr>
              <m:t>Template</m:t>
            </m:r>
          </m:sub>
        </m:sSub>
      </m:oMath>
      <w:r>
        <w:rPr>
          <w:rFonts w:ascii="Times New Roman" w:hAnsi="Times New Roman"/>
          <w:color w:val="000000"/>
          <w:sz w:val="24"/>
        </w:rPr>
        <w:t xml:space="preserve">), this means that the 10 binary configuration flags</w:t>
      </w:r>
      <w:r>
        <w:rPr>
          <w:rFonts w:ascii="Times New Roman" w:hAnsi="Times New Roman"/>
          <w:color w:val="000000"/>
          <w:sz w:val="24"/>
        </w:rPr>
        <w:t xml:space="preserve"> </w:t>
      </w:r>
      <m:oMath>
        <m:sSub>
          <m:e>
            <m:r>
              <m:t>x</m:t>
            </m:r>
          </m:e>
          <m:sub>
            <m:r>
              <m:rPr>
                <m:nor/>
                <m:sty m:val="p"/>
              </m:rPr>
              <m:t>Template</m:t>
            </m:r>
          </m:sub>
        </m:sSub>
      </m:oMath>
      <w:r>
        <w:rPr>
          <w:rFonts w:ascii="Times New Roman" w:hAnsi="Times New Roman"/>
          <w:color w:val="000000"/>
          <w:sz w:val="24"/>
        </w:rPr>
        <w:t xml:space="preserve"> </w:t>
      </w:r>
      <w:r>
        <w:rPr>
          <w:rFonts w:ascii="Times New Roman" w:hAnsi="Times New Roman"/>
          <w:color w:val="000000"/>
          <w:sz w:val="24"/>
        </w:rPr>
        <w:t xml:space="preserve">(which govern whether the template allows enrollee-supplied SANs, requires manager approval, or specifies client authentication EKUs) are completely discarded from</w:t>
      </w:r>
      <w:r>
        <w:rPr>
          <w:rFonts w:ascii="Times New Roman" w:hAnsi="Times New Roman"/>
          <w:color w:val="000000"/>
          <w:sz w:val="24"/>
        </w:rPr>
        <w:t xml:space="preserve"> </w:t>
      </w:r>
      <m:oMath>
        <m:sSubSup>
          <m:e>
            <m:r>
              <m:t>h</m:t>
            </m:r>
          </m:e>
          <m:sub>
            <m:r>
              <m:t>t</m:t>
            </m:r>
          </m:sub>
          <m:sup>
            <m:r>
              <m:rPr>
                <m:sty m:val="p"/>
              </m:rPr>
              <m:t>(</m:t>
            </m:r>
            <m:r>
              <m:t>1</m:t>
            </m:r>
            <m:r>
              <m:rPr>
                <m:sty m:val="p"/>
              </m:rPr>
              <m:t>)</m:t>
            </m:r>
          </m:sup>
        </m:sSubSup>
      </m:oMath>
      <w:r>
        <w:rPr>
          <w:rFonts w:ascii="Times New Roman" w:hAnsi="Times New Roman"/>
          <w:color w:val="000000"/>
          <w:sz w:val="24"/>
        </w:rPr>
        <w:t xml:space="preserve">.</w:t>
      </w:r>
    </w:p>
    <w:p>
      <w:pPr>
        <w:pStyle w:val="BodyText"/>
        <w:spacing w:before="0" w:after="120" w:line="360" w:lineRule="auto"/>
        <w:ind w:firstLine="360"/>
        <w:jc w:val="both"/>
      </w:pPr>
      <w:r>
        <w:rPr>
          <w:rFonts w:ascii="Times New Roman" w:hAnsi="Times New Roman"/>
          <w:color w:val="000000"/>
          <w:sz w:val="24"/>
        </w:rPr>
        <w:t xml:space="preserve">Furthermore, if</w:t>
      </w:r>
      <w:r>
        <w:rPr>
          <w:rFonts w:ascii="Times New Roman" w:hAnsi="Times New Roman"/>
          <w:color w:val="000000"/>
          <w:sz w:val="24"/>
        </w:rPr>
        <w:t xml:space="preserve"> </w:t>
      </w:r>
      <m:oMath>
        <m:r>
          <m:t>v</m:t>
        </m:r>
      </m:oMath>
      <w:r>
        <w:rPr>
          <w:rFonts w:ascii="Times New Roman" w:hAnsi="Times New Roman"/>
          <w:color w:val="000000"/>
          <w:sz w:val="24"/>
        </w:rPr>
        <w:t xml:space="preserve"> </w:t>
      </w:r>
      <w:r>
        <w:rPr>
          <w:rFonts w:ascii="Times New Roman" w:hAnsi="Times New Roman"/>
          <w:color w:val="000000"/>
          <w:sz w:val="24"/>
        </w:rPr>
        <w:t xml:space="preserve">is a source-only entity satisfying</w:t>
      </w:r>
      <w:r>
        <w:rPr>
          <w:rFonts w:ascii="Times New Roman" w:hAnsi="Times New Roman"/>
          <w:color w:val="000000"/>
          <w:sz w:val="24"/>
        </w:rPr>
        <w:t xml:space="preserve"> </w:t>
      </w:r>
      <m:oMath>
        <m:sSub>
          <m:e>
            <m:r>
              <m:t>d</m:t>
            </m:r>
          </m:e>
          <m:sub>
            <m:r>
              <m:rPr>
                <m:nor/>
                <m:sty m:val="p"/>
              </m:rPr>
              <m:t>in</m:t>
            </m:r>
          </m:sub>
        </m:sSub>
        <m:r>
          <m:rPr>
            <m:sty m:val="p"/>
          </m:rPr>
          <m:t>(</m:t>
        </m:r>
        <m:r>
          <m:t>v</m:t>
        </m:r>
        <m:r>
          <m:rPr>
            <m:sty m:val="p"/>
          </m:rPr>
          <m:t>)</m:t>
        </m:r>
        <m:r>
          <m:rPr>
            <m:sty m:val="p"/>
          </m:rPr>
          <m:t>=</m:t>
        </m:r>
        <m:r>
          <m:t>0</m:t>
        </m:r>
      </m:oMath>
      <w:r>
        <w:rPr>
          <w:rFonts w:ascii="Times New Roman" w:hAnsi="Times New Roman"/>
          <w:color w:val="000000"/>
          <w:sz w:val="24"/>
        </w:rPr>
        <w:t xml:space="preserve"> </w:t>
      </w:r>
      <w:r>
        <w:rPr>
          <w:rFonts w:ascii="Times New Roman" w:hAnsi="Times New Roman"/>
          <w:color w:val="000000"/>
          <w:sz w:val="24"/>
        </w:rPr>
        <w:t xml:space="preserve">(such as user accounts possessing outgoing enrollment rights but no incoming delegations), then</w:t>
      </w:r>
      <w:r>
        <w:rPr>
          <w:rFonts w:ascii="Times New Roman" w:hAnsi="Times New Roman"/>
          <w:color w:val="000000"/>
          <w:sz w:val="24"/>
        </w:rPr>
        <w:t xml:space="preserve"> </w:t>
      </w:r>
      <m:oMath>
        <m:sSub>
          <m:e>
            <m:r>
              <m:rPr>
                <m:scr m:val="script"/>
                <m:sty m:val="p"/>
              </m:rPr>
              <m:t>N</m:t>
            </m:r>
          </m:e>
          <m:sub>
            <m:r>
              <m:t>r</m:t>
            </m:r>
          </m:sub>
        </m:sSub>
        <m:r>
          <m:rPr>
            <m:sty m:val="p"/>
          </m:rPr>
          <m:t>(</m:t>
        </m:r>
        <m:r>
          <m:t>v</m:t>
        </m:r>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for all</w:t>
      </w:r>
      <w:r>
        <w:rPr>
          <w:rFonts w:ascii="Times New Roman" w:hAnsi="Times New Roman"/>
          <w:color w:val="000000"/>
          <w:sz w:val="24"/>
        </w:rPr>
        <w:t xml:space="preserve"> </w:t>
      </w:r>
      <m:oMath>
        <m:r>
          <m:t>r</m:t>
        </m:r>
      </m:oMath>
      <w:r>
        <w:rPr>
          <w:rFonts w:ascii="Times New Roman" w:hAnsi="Times New Roman"/>
          <w:color w:val="000000"/>
          <w:sz w:val="24"/>
        </w:rPr>
        <w:t xml:space="preserve">. By the identity of aggregation over an empty set (</w:t>
      </w:r>
      <m:oMath>
        <m:r>
          <m:rPr>
            <m:sty m:val="p"/>
          </m:rPr>
          <m:t>⨁</m:t>
        </m:r>
        <m:r>
          <m:rPr>
            <m:sty m:val="p"/>
          </m:rPr>
          <m:t>(</m:t>
        </m:r>
        <m:r>
          <m:rPr>
            <m:sty m:val="p"/>
          </m:rPr>
          <m:t>∅</m:t>
        </m:r>
        <m:r>
          <m:rPr>
            <m:sty m:val="p"/>
          </m:rPr>
          <m:t>)</m:t>
        </m:r>
        <m:r>
          <m:rPr>
            <m:sty m:val="p"/>
          </m:rPr>
          <m:t>=</m:t>
        </m:r>
        <m:r>
          <m:rPr>
            <m:sty m:val="b"/>
          </m:rPr>
          <m:t>0</m:t>
        </m:r>
      </m:oMath>
      <w:r>
        <w:rPr>
          <w:rFonts w:ascii="Times New Roman" w:hAnsi="Times New Roman"/>
          <w:color w:val="000000"/>
          <w:sz w:val="24"/>
        </w:rPr>
        <w:t xml:space="preserve">) and</w:t>
      </w:r>
      <w:r>
        <w:rPr>
          <w:rFonts w:ascii="Times New Roman" w:hAnsi="Times New Roman"/>
          <w:color w:val="000000"/>
          <w:sz w:val="24"/>
        </w:rPr>
        <w:t xml:space="preserve"> </w:t>
      </w:r>
      <m:oMath>
        <m:r>
          <m:t>σ</m:t>
        </m:r>
        <m:r>
          <m:rPr>
            <m:sty m:val="p"/>
          </m:rPr>
          <m:t>(</m:t>
        </m:r>
        <m:r>
          <m:rPr>
            <m:sty m:val="b"/>
          </m:rPr>
          <m:t>0</m:t>
        </m:r>
        <m:r>
          <m:rPr>
            <m:sty m:val="p"/>
          </m:rPr>
          <m:t>)</m:t>
        </m:r>
        <m:r>
          <m:rPr>
            <m:sty m:val="p"/>
          </m:rPr>
          <m:t>=</m:t>
        </m:r>
        <m:r>
          <m:rPr>
            <m:sty m:val="b"/>
          </m:rPr>
          <m:t>0</m:t>
        </m:r>
      </m:oMath>
      <w:r>
        <w:rPr>
          <w:rFonts w:ascii="Times New Roman" w:hAnsi="Times New Roman"/>
          <w:color w:val="000000"/>
          <w:sz w:val="24"/>
        </w:rPr>
        <w:t xml:space="preserve">, we obtain</w:t>
      </w:r>
      <w:r>
        <w:rPr>
          <w:rFonts w:ascii="Times New Roman" w:hAnsi="Times New Roman"/>
          <w:color w:val="000000"/>
          <w:sz w:val="24"/>
        </w:rPr>
        <w:t xml:space="preserve"> </w:t>
      </w:r>
      <m:oMath>
        <m:sSubSup>
          <m:e>
            <m:r>
              <m:t>h</m:t>
            </m:r>
          </m:e>
          <m:sub>
            <m:r>
              <m:t>v</m:t>
            </m:r>
          </m:sub>
          <m:sup>
            <m:r>
              <m:rPr>
                <m:sty m:val="p"/>
              </m:rPr>
              <m:t>(</m:t>
            </m:r>
            <m:r>
              <m:t>l</m:t>
            </m:r>
            <m:r>
              <m:rPr>
                <m:sty m:val="p"/>
              </m:rPr>
              <m:t>)</m:t>
            </m:r>
          </m:sup>
        </m:sSubSup>
        <m:r>
          <m:rPr>
            <m:sty m:val="p"/>
          </m:rPr>
          <m:t>=</m:t>
        </m:r>
        <m:r>
          <m:rPr>
            <m:sty m:val="b"/>
          </m:rPr>
          <m:t>0</m:t>
        </m:r>
      </m:oMath>
      <w:r>
        <w:rPr>
          <w:rFonts w:ascii="Times New Roman" w:hAnsi="Times New Roman"/>
          <w:color w:val="000000"/>
          <w:sz w:val="24"/>
        </w:rPr>
        <w:t xml:space="preserve"> </w:t>
      </w:r>
      <w:r>
        <w:rPr>
          <w:rFonts w:ascii="Times New Roman" w:hAnsi="Times New Roman"/>
          <w:color w:val="000000"/>
          <w:sz w:val="24"/>
        </w:rPr>
        <w:t xml:space="preserve">for all</w:t>
      </w:r>
      <w:r>
        <w:rPr>
          <w:rFonts w:ascii="Times New Roman" w:hAnsi="Times New Roman"/>
          <w:color w:val="000000"/>
          <w:sz w:val="24"/>
        </w:rPr>
        <w:t xml:space="preserve"> </w:t>
      </w:r>
      <m:oMath>
        <m:r>
          <m:t>l</m:t>
        </m:r>
        <m:r>
          <m:rPr>
            <m:sty m:val="p"/>
          </m:rPr>
          <m:t>≥</m:t>
        </m:r>
        <m:r>
          <m:t>1</m:t>
        </m:r>
      </m:oMath>
      <w:r>
        <w:rPr>
          <w:rFonts w:ascii="Times New Roman" w:hAnsi="Times New Roman"/>
          <w:color w:val="000000"/>
          <w:sz w:val="24"/>
        </w:rPr>
        <w:t xml:space="preserve">.</w:t>
      </w:r>
    </w:p>
    <w:bookmarkEnd w:id="183"/>
    <w:bookmarkStart w:id="186" w:name="Xeebcdf95b58b5e07fec7e5c33ffeb6d153e0e9f"/>
    <w:p>
      <w:pPr>
        <w:pStyle w:val="Heading5"/>
        <w:keepNext/>
        <w:spacing w:before="160" w:after="40" w:line="276" w:lineRule="auto"/>
        <w:ind w:firstLine="0"/>
        <w:jc w:val="left"/>
      </w:pPr>
      <w:r>
        <w:rPr>
          <w:rFonts w:ascii="Times New Roman" w:hAnsi="Times New Roman"/>
          <w:b/>
          <w:color w:val="000000"/>
          <w:sz w:val="22"/>
        </w:rPr>
        <w:t>Part 2: Gradient Lower Bounds via Parameterized Residual Skips.</w:t>
      </w:r>
    </w:p>
    <w:p>
      <w:pPr>
        <w:pStyle w:val="FirstParagraph"/>
        <w:spacing w:before="0" w:after="120" w:line="360" w:lineRule="auto"/>
        <w:ind w:firstLine="0"/>
        <w:jc w:val="both"/>
      </w:pPr>
      <w:r>
        <w:rPr>
          <w:rFonts w:ascii="Times New Roman" w:hAnsi="Times New Roman"/>
          <w:color w:val="000000"/>
          <w:sz w:val="24"/>
        </w:rPr>
        <w:t xml:space="preserve">Now consider the layer formulation equipped with parameterized additive residual skip connections:</w:t>
      </w:r>
    </w:p>
    <w:p>
      <w:pPr>
        <w:pStyle w:val="BodyText"/>
        <w:spacing w:before="120" w:after="120" w:line="276" w:lineRule="auto"/>
        <w:ind w:firstLine="0"/>
        <w:jc w:val="center"/>
      </w:pPr>
      <m:oMathPara>
        <m:oMathParaPr>
          <m:jc m:val="center"/>
        </m:oMathParaPr>
        <m:oMath>
          <m:sSubSup>
            <m:e>
              <m:acc>
                <m:accPr>
                  <m:chr m:val="̃"/>
                </m:accPr>
                <m:e>
                  <m:r>
                    <m:t>h</m:t>
                  </m:r>
                </m:e>
              </m:acc>
            </m:e>
            <m:sub>
              <m:r>
                <m:t>v</m:t>
              </m:r>
            </m:sub>
            <m:sup>
              <m:r>
                <m:rPr>
                  <m:sty m:val="p"/>
                </m:rPr>
                <m:t>(</m:t>
              </m:r>
              <m:r>
                <m:t>l</m:t>
              </m:r>
              <m:r>
                <m:rPr>
                  <m:sty m:val="p"/>
                </m:rPr>
                <m:t>)</m:t>
              </m:r>
            </m:sup>
          </m:sSubSup>
          <m:r>
            <m:rPr>
              <m:sty m:val="p"/>
            </m:rPr>
            <m:t>=</m:t>
          </m:r>
          <m:sSubSup>
            <m:e>
              <m:r>
                <m:t>h</m:t>
              </m:r>
            </m:e>
            <m:sub>
              <m:r>
                <m:t>v</m:t>
              </m:r>
            </m:sub>
            <m:sup>
              <m:r>
                <m:rPr>
                  <m:sty m:val="p"/>
                </m:rPr>
                <m:t>(</m:t>
              </m:r>
              <m:r>
                <m:t>l</m:t>
              </m:r>
              <m:r>
                <m:rPr>
                  <m:sty m:val="p"/>
                </m:rPr>
                <m:t>)</m:t>
              </m:r>
            </m:sup>
          </m:sSubSup>
          <m:r>
            <m:rPr>
              <m:sty m:val="p"/>
            </m:rPr>
            <m:t>+</m:t>
          </m:r>
          <m:sSubSup>
            <m:e>
              <m:r>
                <m:t>W</m:t>
              </m:r>
            </m:e>
            <m:sub>
              <m:r>
                <m:rPr>
                  <m:nor/>
                  <m:sty m:val="p"/>
                </m:rPr>
                <m:t>skip</m:t>
              </m:r>
            </m:sub>
            <m:sup>
              <m:r>
                <m:rPr>
                  <m:sty m:val="p"/>
                </m:rPr>
                <m:t>(</m:t>
              </m:r>
              <m:r>
                <m:t>l</m:t>
              </m:r>
              <m:r>
                <m:rPr>
                  <m:sty m:val="p"/>
                </m:rPr>
                <m:t>)</m:t>
              </m:r>
            </m:sup>
          </m:sSubSup>
          <m:sSubSup>
            <m:e>
              <m:acc>
                <m:accPr>
                  <m:chr m:val="̃"/>
                </m:accPr>
                <m:e>
                  <m:r>
                    <m:t>h</m:t>
                  </m:r>
                </m:e>
              </m:acc>
            </m:e>
            <m:sub>
              <m:r>
                <m:t>v</m:t>
              </m:r>
            </m:sub>
            <m:sup>
              <m:r>
                <m:rPr>
                  <m:sty m:val="p"/>
                </m:rPr>
                <m:t>(</m:t>
              </m:r>
              <m:r>
                <m:t>l</m:t>
              </m:r>
              <m:r>
                <m:rPr>
                  <m:sty m:val="p"/>
                </m:rPr>
                <m:t>−</m:t>
              </m:r>
              <m:r>
                <m:t>1</m:t>
              </m:r>
              <m:r>
                <m:rPr>
                  <m:sty m:val="p"/>
                </m:rPr>
                <m:t>)</m:t>
              </m:r>
            </m:sup>
          </m:sSubSup>
        </m:oMath>
      </m:oMathPara>
    </w:p>
    <w:p>
      <w:pPr>
        <w:pStyle w:val="FirstParagraph"/>
        <w:spacing w:before="0" w:after="120" w:line="360" w:lineRule="auto"/>
        <w:ind w:firstLine="0"/>
        <w:jc w:val="both"/>
      </w:pPr>
      <w:r>
        <w:rPr>
          <w:rFonts w:ascii="Times New Roman" w:hAnsi="Times New Roman"/>
          <w:color w:val="000000"/>
          <w:sz w:val="24"/>
        </w:rPr>
        <w:t xml:space="preserve">where</w:t>
      </w:r>
      <w:r>
        <w:rPr>
          <w:rFonts w:ascii="Times New Roman" w:hAnsi="Times New Roman"/>
          <w:color w:val="000000"/>
          <w:sz w:val="24"/>
        </w:rPr>
        <w:t xml:space="preserve"> </w:t>
      </w:r>
      <m:oMath>
        <m:sSubSup>
          <m:e>
            <m:acc>
              <m:accPr>
                <m:chr m:val="̃"/>
              </m:accPr>
              <m:e>
                <m:r>
                  <m:t>h</m:t>
                </m:r>
              </m:e>
            </m:acc>
          </m:e>
          <m:sub>
            <m:r>
              <m:t>v</m:t>
            </m:r>
          </m:sub>
          <m:sup>
            <m:r>
              <m:rPr>
                <m:sty m:val="p"/>
              </m:rPr>
              <m:t>(</m:t>
            </m:r>
            <m:r>
              <m:t>0</m:t>
            </m:r>
            <m:r>
              <m:rPr>
                <m:sty m:val="p"/>
              </m:rPr>
              <m:t>)</m:t>
            </m:r>
          </m:sup>
        </m:sSubSup>
        <m:r>
          <m:rPr>
            <m:sty m:val="p"/>
          </m:rPr>
          <m:t>=</m:t>
        </m:r>
        <m:sSub>
          <m:e>
            <m:r>
              <m:t>x</m:t>
            </m:r>
          </m:e>
          <m:sub>
            <m:r>
              <m:t>v</m:t>
            </m:r>
          </m:sub>
        </m:sSub>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sSubSup>
          <m:e>
            <m:r>
              <m:t>W</m:t>
            </m:r>
          </m:e>
          <m:sub>
            <m:r>
              <m:rPr>
                <m:nor/>
                <m:sty m:val="p"/>
              </m:rPr>
              <m:t>skip</m:t>
            </m:r>
          </m:sub>
          <m:sup>
            <m:r>
              <m:rPr>
                <m:sty m:val="p"/>
              </m:rPr>
              <m:t>(</m:t>
            </m:r>
            <m:r>
              <m:t>l</m:t>
            </m:r>
            <m:r>
              <m:rPr>
                <m:sty m:val="p"/>
              </m:rPr>
              <m:t>)</m:t>
            </m:r>
          </m:sup>
        </m:sSubSup>
        <m:r>
          <m:rPr>
            <m:sty m:val="p"/>
          </m:rPr>
          <m:t>∈</m:t>
        </m:r>
        <m:sSup>
          <m:e>
            <m:r>
              <m:rPr>
                <m:scr m:val="double-struck"/>
                <m:sty m:val="p"/>
              </m:rPr>
              <m:t>R</m:t>
            </m:r>
          </m:e>
          <m:sup>
            <m:sSub>
              <m:e>
                <m:r>
                  <m:t>d</m:t>
                </m:r>
              </m:e>
              <m:sub>
                <m:r>
                  <m:t>l</m:t>
                </m:r>
              </m:sub>
            </m:sSub>
            <m:r>
              <m:rPr>
                <m:sty m:val="p"/>
              </m:rPr>
              <m:t>×</m:t>
            </m:r>
            <m:sSub>
              <m:e>
                <m:r>
                  <m:t>d</m:t>
                </m:r>
              </m:e>
              <m:sub>
                <m:r>
                  <m:t>l</m:t>
                </m:r>
                <m:r>
                  <m:rPr>
                    <m:sty m:val="p"/>
                  </m:rPr>
                  <m:t>−</m:t>
                </m:r>
                <m:r>
                  <m:t>1</m:t>
                </m:r>
              </m:sub>
            </m:sSub>
          </m:sup>
        </m:sSup>
      </m:oMath>
      <w:r>
        <w:rPr>
          <w:rFonts w:ascii="Times New Roman" w:hAnsi="Times New Roman"/>
          <w:color w:val="000000"/>
          <w:sz w:val="24"/>
        </w:rPr>
        <w:t xml:space="preserve">. Unrolling the recurrence from layer</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to layer</w:t>
      </w:r>
      <w:r>
        <w:rPr>
          <w:rFonts w:ascii="Times New Roman" w:hAnsi="Times New Roman"/>
          <w:color w:val="000000"/>
          <w:sz w:val="24"/>
        </w:rPr>
        <w:t xml:space="preserve"> </w:t>
      </w:r>
      <m:oMath>
        <m:r>
          <m:t>0</m:t>
        </m:r>
      </m:oMath>
      <w:r>
        <w:rPr>
          <w:rFonts w:ascii="Times New Roman" w:hAnsi="Times New Roman"/>
          <w:color w:val="000000"/>
          <w:sz w:val="24"/>
        </w:rPr>
        <w:t xml:space="preserve">:</w:t>
      </w:r>
    </w:p>
    <w:p>
      <w:pPr>
        <w:pStyle w:val="BodyText"/>
        <w:spacing w:before="120" w:after="120" w:line="276" w:lineRule="auto"/>
        <w:ind w:firstLine="0"/>
        <w:jc w:val="center"/>
      </w:pPr>
      <m:oMathPara>
        <m:oMathParaPr>
          <m:jc m:val="center"/>
        </m:oMathParaPr>
        <m:oMath>
          <m:sSubSup>
            <m:e>
              <m:acc>
                <m:accPr>
                  <m:chr m:val="̃"/>
                </m:accPr>
                <m:e>
                  <m:r>
                    <m:t>h</m:t>
                  </m:r>
                </m:e>
              </m:acc>
            </m:e>
            <m:sub>
              <m:r>
                <m:t>v</m:t>
              </m:r>
            </m:sub>
            <m:sup>
              <m:r>
                <m:rPr>
                  <m:sty m:val="p"/>
                </m:rPr>
                <m:t>(</m:t>
              </m:r>
              <m:r>
                <m:t>L</m:t>
              </m:r>
              <m:r>
                <m:rPr>
                  <m:sty m:val="p"/>
                </m:rPr>
                <m:t>)</m:t>
              </m:r>
            </m:sup>
          </m:sSubSup>
          <m:r>
            <m:rPr>
              <m:sty m:val="p"/>
            </m:rPr>
            <m:t>=</m:t>
          </m:r>
          <m:d>
            <m:dPr>
              <m:begChr m:val="("/>
              <m:sepChr m:val=""/>
              <m:endChr m:val=")"/>
              <m:grow/>
            </m:dPr>
            <m:e>
              <m:nary>
                <m:naryPr>
                  <m:chr m:val="∏"/>
                  <m:limLoc m:val="undOvr"/>
                  <m:subHide m:val="off"/>
                  <m:supHide m:val="off"/>
                </m:naryPr>
                <m:sub>
                  <m:r>
                    <m:t>k</m:t>
                  </m:r>
                  <m:r>
                    <m:rPr>
                      <m:sty m:val="p"/>
                    </m:rPr>
                    <m:t>=</m:t>
                  </m:r>
                  <m:r>
                    <m:t>1</m:t>
                  </m:r>
                </m:sub>
                <m:sup>
                  <m:r>
                    <m:t>L</m:t>
                  </m:r>
                </m:sup>
                <m:e>
                  <m:sSubSup>
                    <m:e>
                      <m:r>
                        <m:t>W</m:t>
                      </m:r>
                    </m:e>
                    <m:sub>
                      <m:r>
                        <m:rPr>
                          <m:nor/>
                          <m:sty m:val="p"/>
                        </m:rPr>
                        <m:t>skip</m:t>
                      </m:r>
                    </m:sub>
                    <m:sup>
                      <m:r>
                        <m:rPr>
                          <m:sty m:val="p"/>
                        </m:rPr>
                        <m:t>(</m:t>
                      </m:r>
                      <m:r>
                        <m:t>k</m:t>
                      </m:r>
                      <m:r>
                        <m:rPr>
                          <m:sty m:val="p"/>
                        </m:rPr>
                        <m:t>)</m:t>
                      </m:r>
                    </m:sup>
                  </m:sSubSup>
                </m:e>
              </m:nary>
            </m:e>
          </m:d>
          <m:sSub>
            <m:e>
              <m:r>
                <m:t>x</m:t>
              </m:r>
            </m:e>
            <m:sub>
              <m:r>
                <m:t>v</m:t>
              </m:r>
            </m:sub>
          </m:sSub>
          <m:r>
            <m:rPr>
              <m:sty m:val="p"/>
            </m:rPr>
            <m:t>+</m:t>
          </m:r>
          <m:nary>
            <m:naryPr>
              <m:chr m:val="∑"/>
              <m:limLoc m:val="undOvr"/>
              <m:subHide m:val="off"/>
              <m:supHide m:val="off"/>
            </m:naryPr>
            <m:sub>
              <m:r>
                <m:t>l</m:t>
              </m:r>
              <m:r>
                <m:rPr>
                  <m:sty m:val="p"/>
                </m:rPr>
                <m:t>=</m:t>
              </m:r>
              <m:r>
                <m:t>1</m:t>
              </m:r>
            </m:sub>
            <m:sup>
              <m:r>
                <m:t>L</m:t>
              </m:r>
            </m:sup>
            <m:e>
              <m:d>
                <m:dPr>
                  <m:begChr m:val="("/>
                  <m:sepChr m:val=""/>
                  <m:endChr m:val=")"/>
                  <m:grow/>
                </m:dPr>
                <m:e>
                  <m:nary>
                    <m:naryPr>
                      <m:chr m:val="∏"/>
                      <m:limLoc m:val="undOvr"/>
                      <m:subHide m:val="off"/>
                      <m:supHide m:val="off"/>
                    </m:naryPr>
                    <m:sub>
                      <m:r>
                        <m:t>k</m:t>
                      </m:r>
                      <m:r>
                        <m:rPr>
                          <m:sty m:val="p"/>
                        </m:rPr>
                        <m:t>=</m:t>
                      </m:r>
                      <m:r>
                        <m:t>l</m:t>
                      </m:r>
                      <m:r>
                        <m:rPr>
                          <m:sty m:val="p"/>
                        </m:rPr>
                        <m:t>+</m:t>
                      </m:r>
                      <m:r>
                        <m:t>1</m:t>
                      </m:r>
                    </m:sub>
                    <m:sup>
                      <m:r>
                        <m:t>L</m:t>
                      </m:r>
                    </m:sup>
                    <m:e>
                      <m:sSubSup>
                        <m:e>
                          <m:r>
                            <m:t>W</m:t>
                          </m:r>
                        </m:e>
                        <m:sub>
                          <m:r>
                            <m:rPr>
                              <m:nor/>
                              <m:sty m:val="p"/>
                            </m:rPr>
                            <m:t>skip</m:t>
                          </m:r>
                        </m:sub>
                        <m:sup>
                          <m:r>
                            <m:rPr>
                              <m:sty m:val="p"/>
                            </m:rPr>
                            <m:t>(</m:t>
                          </m:r>
                          <m:r>
                            <m:t>k</m:t>
                          </m:r>
                          <m:r>
                            <m:rPr>
                              <m:sty m:val="p"/>
                            </m:rPr>
                            <m:t>)</m:t>
                          </m:r>
                        </m:sup>
                      </m:sSubSup>
                    </m:e>
                  </m:nary>
                </m:e>
              </m:d>
            </m:e>
          </m:nary>
          <m:sSubSup>
            <m:e>
              <m:r>
                <m:t>h</m:t>
              </m:r>
            </m:e>
            <m:sub>
              <m:r>
                <m:t>v</m:t>
              </m:r>
            </m:sub>
            <m:sup>
              <m:r>
                <m:rPr>
                  <m:sty m:val="p"/>
                </m:rPr>
                <m:t>(</m:t>
              </m:r>
              <m:r>
                <m:t>l</m:t>
              </m:r>
              <m:r>
                <m:rPr>
                  <m:sty m:val="p"/>
                </m:rPr>
                <m:t>)</m:t>
              </m:r>
            </m:sup>
          </m:sSubSup>
        </m:oMath>
      </m:oMathPara>
    </w:p>
    <w:p>
      <w:pPr>
        <w:pStyle w:val="FirstParagraph"/>
        <w:spacing w:before="0" w:after="120" w:line="360" w:lineRule="auto"/>
        <w:ind w:firstLine="0"/>
        <w:jc w:val="both"/>
      </w:pPr>
      <w:r>
        <w:rPr>
          <w:rFonts w:ascii="Times New Roman" w:hAnsi="Times New Roman"/>
          <w:color w:val="000000"/>
          <w:sz w:val="24"/>
        </w:rPr>
        <w:t xml:space="preserve">where by convention</w:t>
      </w:r>
      <w:r>
        <w:rPr>
          <w:rFonts w:ascii="Times New Roman" w:hAnsi="Times New Roman"/>
          <w:color w:val="000000"/>
          <w:sz w:val="24"/>
        </w:rPr>
        <w:t xml:space="preserve"> </w:t>
      </w:r>
      <m:oMath>
        <m:nary>
          <m:naryPr>
            <m:chr m:val="∏"/>
            <m:limLoc m:val="undOvr"/>
            <m:subHide m:val="off"/>
            <m:supHide m:val="off"/>
          </m:naryPr>
          <m:sub>
            <m:r>
              <m:t>k</m:t>
            </m:r>
            <m:r>
              <m:rPr>
                <m:sty m:val="p"/>
              </m:rPr>
              <m:t>=</m:t>
            </m:r>
            <m:r>
              <m:t>L</m:t>
            </m:r>
            <m:r>
              <m:rPr>
                <m:sty m:val="p"/>
              </m:rPr>
              <m:t>+</m:t>
            </m:r>
            <m:r>
              <m:t>1</m:t>
            </m:r>
          </m:sub>
          <m:sup>
            <m:r>
              <m:t>L</m:t>
            </m:r>
          </m:sup>
          <m:e>
            <m:sSubSup>
              <m:e>
                <m:r>
                  <m:t>W</m:t>
                </m:r>
              </m:e>
              <m:sub>
                <m:r>
                  <m:rPr>
                    <m:nor/>
                    <m:sty m:val="p"/>
                  </m:rPr>
                  <m:t>skip</m:t>
                </m:r>
              </m:sub>
              <m:sup>
                <m:r>
                  <m:rPr>
                    <m:sty m:val="p"/>
                  </m:rPr>
                  <m:t>(</m:t>
                </m:r>
                <m:r>
                  <m:t>k</m:t>
                </m:r>
                <m:r>
                  <m:rPr>
                    <m:sty m:val="p"/>
                  </m:rPr>
                  <m:t>)</m:t>
                </m:r>
              </m:sup>
            </m:sSubSup>
          </m:e>
        </m:nary>
        <m:r>
          <m:rPr>
            <m:sty m:val="p"/>
          </m:rPr>
          <m:t>=</m:t>
        </m:r>
        <m:sSub>
          <m:e>
            <m:r>
              <m:t>I</m:t>
            </m:r>
          </m:e>
          <m:sub>
            <m:sSub>
              <m:e>
                <m:r>
                  <m:t>d</m:t>
                </m:r>
              </m:e>
              <m:sub>
                <m:r>
                  <m:t>L</m:t>
                </m:r>
              </m:sub>
            </m:sSub>
          </m:sub>
        </m:sSub>
      </m:oMath>
      <w:r>
        <w:rPr>
          <w:rFonts w:ascii="Times New Roman" w:hAnsi="Times New Roman"/>
          <w:color w:val="000000"/>
          <w:sz w:val="24"/>
        </w:rPr>
        <w:t xml:space="preserve">.</w:t>
      </w:r>
    </w:p>
    <w:p>
      <w:pPr>
        <w:pStyle w:val="BodyText"/>
        <w:spacing w:before="0" w:after="120" w:line="360" w:lineRule="auto"/>
        <w:ind w:firstLine="360"/>
        <w:jc w:val="both"/>
      </w:pPr>
      <w:r>
        <w:rPr>
          <w:rFonts w:ascii="Times New Roman" w:hAnsi="Times New Roman"/>
          <w:color w:val="000000"/>
          <w:sz w:val="24"/>
        </w:rPr>
        <w:t xml:space="preserve">Taking the Jacobian of</w:t>
      </w:r>
      <w:r>
        <w:rPr>
          <w:rFonts w:ascii="Times New Roman" w:hAnsi="Times New Roman"/>
          <w:color w:val="000000"/>
          <w:sz w:val="24"/>
        </w:rPr>
        <w:t xml:space="preserve"> </w:t>
      </w:r>
      <m:oMath>
        <m:sSubSup>
          <m:e>
            <m:acc>
              <m:accPr>
                <m:chr m:val="̃"/>
              </m:accPr>
              <m:e>
                <m:r>
                  <m:t>h</m:t>
                </m:r>
              </m:e>
            </m:acc>
          </m:e>
          <m:sub>
            <m:r>
              <m:t>v</m:t>
            </m:r>
          </m:sub>
          <m:sup>
            <m:r>
              <m:rPr>
                <m:sty m:val="p"/>
              </m:rPr>
              <m:t>(</m:t>
            </m:r>
            <m:r>
              <m:t>L</m:t>
            </m:r>
            <m:r>
              <m:rPr>
                <m:sty m:val="p"/>
              </m:rPr>
              <m:t>)</m:t>
            </m:r>
          </m:sup>
        </m:sSubSup>
      </m:oMath>
      <w:r>
        <w:rPr>
          <w:rFonts w:ascii="Times New Roman" w:hAnsi="Times New Roman"/>
          <w:color w:val="000000"/>
          <w:sz w:val="24"/>
        </w:rPr>
        <w:t xml:space="preserve"> </w:t>
      </w:r>
      <w:r>
        <w:rPr>
          <w:rFonts w:ascii="Times New Roman" w:hAnsi="Times New Roman"/>
          <w:color w:val="000000"/>
          <w:sz w:val="24"/>
        </w:rPr>
        <w:t xml:space="preserve">with respect to</w:t>
      </w:r>
      <w:r>
        <w:rPr>
          <w:rFonts w:ascii="Times New Roman" w:hAnsi="Times New Roman"/>
          <w:color w:val="000000"/>
          <w:sz w:val="24"/>
        </w:rPr>
        <w:t xml:space="preserve"> </w:t>
      </w:r>
      <m:oMath>
        <m:sSub>
          <m:e>
            <m:r>
              <m:t>x</m:t>
            </m:r>
          </m:e>
          <m:sub>
            <m:r>
              <m:t>v</m:t>
            </m:r>
          </m:sub>
        </m:sSub>
      </m:oMath>
      <w:r>
        <w:rPr>
          <w:rFonts w:ascii="Times New Roman" w:hAnsi="Times New Roman"/>
          <w:color w:val="000000"/>
          <w:sz w:val="24"/>
        </w:rPr>
        <w:t xml:space="preserve">:</w:t>
      </w:r>
    </w:p>
    <w:p>
      <w:pPr>
        <w:pStyle w:val="BodyText"/>
        <w:spacing w:before="120" w:after="120" w:line="276" w:lineRule="auto"/>
        <w:ind w:firstLine="0"/>
        <w:jc w:val="center"/>
      </w:pPr>
      <m:oMathPara>
        <m:oMathParaPr>
          <m:jc m:val="center"/>
        </m:oMathParaPr>
        <m:oMath>
          <m:f>
            <m:fPr>
              <m:type m:val="bar"/>
            </m:fPr>
            <m:num>
              <m:r>
                <m:rPr>
                  <m:sty m:val="p"/>
                </m:rPr>
                <m:t>∂</m:t>
              </m:r>
              <m:sSubSup>
                <m:e>
                  <m:acc>
                    <m:accPr>
                      <m:chr m:val="̃"/>
                    </m:accPr>
                    <m:e>
                      <m:r>
                        <m:t>h</m:t>
                      </m:r>
                    </m:e>
                  </m:acc>
                </m:e>
                <m:sub>
                  <m:r>
                    <m:t>v</m:t>
                  </m:r>
                </m:sub>
                <m:sup>
                  <m:r>
                    <m:rPr>
                      <m:sty m:val="p"/>
                    </m:rPr>
                    <m:t>(</m:t>
                  </m:r>
                  <m:r>
                    <m:t>L</m:t>
                  </m:r>
                  <m:r>
                    <m:rPr>
                      <m:sty m:val="p"/>
                    </m:rPr>
                    <m:t>)</m:t>
                  </m:r>
                </m:sup>
              </m:sSubSup>
            </m:num>
            <m:den>
              <m:r>
                <m:rPr>
                  <m:sty m:val="p"/>
                </m:rPr>
                <m:t>∂</m:t>
              </m:r>
              <m:sSub>
                <m:e>
                  <m:r>
                    <m:t>x</m:t>
                  </m:r>
                </m:e>
                <m:sub>
                  <m:r>
                    <m:t>v</m:t>
                  </m:r>
                </m:sub>
              </m:sSub>
            </m:den>
          </m:f>
          <m:r>
            <m:rPr>
              <m:sty m:val="p"/>
            </m:rPr>
            <m:t>=</m:t>
          </m:r>
          <m:nary>
            <m:naryPr>
              <m:chr m:val="∏"/>
              <m:limLoc m:val="undOvr"/>
              <m:subHide m:val="off"/>
              <m:supHide m:val="off"/>
            </m:naryPr>
            <m:sub>
              <m:r>
                <m:t>k</m:t>
              </m:r>
              <m:r>
                <m:rPr>
                  <m:sty m:val="p"/>
                </m:rPr>
                <m:t>=</m:t>
              </m:r>
              <m:r>
                <m:t>1</m:t>
              </m:r>
            </m:sub>
            <m:sup>
              <m:r>
                <m:t>L</m:t>
              </m:r>
            </m:sup>
            <m:e>
              <m:sSubSup>
                <m:e>
                  <m:r>
                    <m:t>W</m:t>
                  </m:r>
                </m:e>
                <m:sub>
                  <m:r>
                    <m:rPr>
                      <m:nor/>
                      <m:sty m:val="p"/>
                    </m:rPr>
                    <m:t>skip</m:t>
                  </m:r>
                </m:sub>
                <m:sup>
                  <m:r>
                    <m:rPr>
                      <m:sty m:val="p"/>
                    </m:rPr>
                    <m:t>(</m:t>
                  </m:r>
                  <m:r>
                    <m:t>k</m:t>
                  </m:r>
                  <m:r>
                    <m:rPr>
                      <m:sty m:val="p"/>
                    </m:rPr>
                    <m:t>)</m:t>
                  </m:r>
                </m:sup>
              </m:sSubSup>
            </m:e>
          </m:nary>
          <m:r>
            <m:rPr>
              <m:sty m:val="p"/>
            </m:rPr>
            <m:t>+</m:t>
          </m:r>
          <m:sSub>
            <m:e>
              <m:r>
                <m:rPr>
                  <m:scr m:val="script"/>
                  <m:sty m:val="p"/>
                </m:rPr>
                <m:t>J</m:t>
              </m:r>
            </m:e>
            <m:sub>
              <m:r>
                <m:rPr>
                  <m:nor/>
                  <m:sty m:val="p"/>
                </m:rPr>
                <m:t>graph</m:t>
              </m:r>
            </m:sub>
          </m:sSub>
          <m:r>
            <m:rPr>
              <m:sty m:val="p"/>
            </m:rPr>
            <m:t>(</m:t>
          </m:r>
          <m:r>
            <m:t>v</m:t>
          </m:r>
          <m:r>
            <m:rPr>
              <m:sty m:val="p"/>
            </m:rPr>
            <m:t>)</m:t>
          </m:r>
        </m:oMath>
      </m:oMathPara>
    </w:p>
    <w:p>
      <w:pPr>
        <w:pStyle w:val="FirstParagraph"/>
        <w:spacing w:before="0" w:after="120" w:line="360" w:lineRule="auto"/>
        <w:ind w:firstLine="0"/>
        <w:jc w:val="both"/>
      </w:pPr>
      <w:r>
        <w:rPr>
          <w:rFonts w:ascii="Times New Roman" w:hAnsi="Times New Roman"/>
          <w:color w:val="000000"/>
          <w:sz w:val="24"/>
        </w:rPr>
        <w:t xml:space="preserve">where</w:t>
      </w:r>
      <w:r>
        <w:rPr>
          <w:rFonts w:ascii="Times New Roman" w:hAnsi="Times New Roman"/>
          <w:color w:val="000000"/>
          <w:sz w:val="24"/>
        </w:rPr>
        <w:t xml:space="preserve"> </w:t>
      </w:r>
      <m:oMath>
        <m:sSub>
          <m:e>
            <m:r>
              <m:rPr>
                <m:scr m:val="script"/>
                <m:sty m:val="p"/>
              </m:rPr>
              <m:t>J</m:t>
            </m:r>
          </m:e>
          <m:sub>
            <m:r>
              <m:rPr>
                <m:nor/>
                <m:sty m:val="p"/>
              </m:rPr>
              <m:t>graph</m:t>
            </m:r>
          </m:sub>
        </m:sSub>
        <m:r>
          <m:rPr>
            <m:sty m:val="p"/>
          </m:rPr>
          <m:t>(</m:t>
        </m:r>
        <m:r>
          <m:t>v</m:t>
        </m:r>
        <m:r>
          <m:rPr>
            <m:sty m:val="p"/>
          </m:rPr>
          <m:t>)</m:t>
        </m:r>
        <m:r>
          <m:rPr>
            <m:sty m:val="p"/>
          </m:rPr>
          <m:t>=</m:t>
        </m:r>
        <m:nary>
          <m:naryPr>
            <m:chr m:val="∑"/>
            <m:limLoc m:val="undOvr"/>
            <m:subHide m:val="off"/>
            <m:supHide m:val="off"/>
          </m:naryPr>
          <m:sub>
            <m:r>
              <m:t>l</m:t>
            </m:r>
            <m:r>
              <m:rPr>
                <m:sty m:val="p"/>
              </m:rPr>
              <m:t>=</m:t>
            </m:r>
            <m:r>
              <m:t>1</m:t>
            </m:r>
          </m:sub>
          <m:sup>
            <m:r>
              <m:t>L</m:t>
            </m:r>
          </m:sup>
          <m:e>
            <m:d>
              <m:dPr>
                <m:begChr m:val="("/>
                <m:sepChr m:val=""/>
                <m:endChr m:val=")"/>
                <m:grow/>
              </m:dPr>
              <m:e>
                <m:nary>
                  <m:naryPr>
                    <m:chr m:val="∏"/>
                    <m:limLoc m:val="undOvr"/>
                    <m:subHide m:val="off"/>
                    <m:supHide m:val="off"/>
                  </m:naryPr>
                  <m:sub>
                    <m:r>
                      <m:t>k</m:t>
                    </m:r>
                    <m:r>
                      <m:rPr>
                        <m:sty m:val="p"/>
                      </m:rPr>
                      <m:t>=</m:t>
                    </m:r>
                    <m:r>
                      <m:t>l</m:t>
                    </m:r>
                    <m:r>
                      <m:rPr>
                        <m:sty m:val="p"/>
                      </m:rPr>
                      <m:t>+</m:t>
                    </m:r>
                    <m:r>
                      <m:t>1</m:t>
                    </m:r>
                  </m:sub>
                  <m:sup>
                    <m:r>
                      <m:t>L</m:t>
                    </m:r>
                  </m:sup>
                  <m:e>
                    <m:sSubSup>
                      <m:e>
                        <m:r>
                          <m:t>W</m:t>
                        </m:r>
                      </m:e>
                      <m:sub>
                        <m:r>
                          <m:rPr>
                            <m:nor/>
                            <m:sty m:val="p"/>
                          </m:rPr>
                          <m:t>skip</m:t>
                        </m:r>
                      </m:sub>
                      <m:sup>
                        <m:r>
                          <m:rPr>
                            <m:sty m:val="p"/>
                          </m:rPr>
                          <m:t>(</m:t>
                        </m:r>
                        <m:r>
                          <m:t>k</m:t>
                        </m:r>
                        <m:r>
                          <m:rPr>
                            <m:sty m:val="p"/>
                          </m:rPr>
                          <m:t>)</m:t>
                        </m:r>
                      </m:sup>
                    </m:sSubSup>
                  </m:e>
                </m:nary>
              </m:e>
            </m:d>
          </m:e>
        </m:nary>
        <m:f>
          <m:fPr>
            <m:type m:val="bar"/>
          </m:fPr>
          <m:num>
            <m:r>
              <m:rPr>
                <m:sty m:val="p"/>
              </m:rPr>
              <m:t>∂</m:t>
            </m:r>
            <m:sSubSup>
              <m:e>
                <m:r>
                  <m:t>h</m:t>
                </m:r>
              </m:e>
              <m:sub>
                <m:r>
                  <m:t>v</m:t>
                </m:r>
              </m:sub>
              <m:sup>
                <m:r>
                  <m:rPr>
                    <m:sty m:val="p"/>
                  </m:rPr>
                  <m:t>(</m:t>
                </m:r>
                <m:r>
                  <m:t>l</m:t>
                </m:r>
                <m:r>
                  <m:rPr>
                    <m:sty m:val="p"/>
                  </m:rPr>
                  <m:t>)</m:t>
                </m:r>
              </m:sup>
            </m:sSubSup>
          </m:num>
          <m:den>
            <m:r>
              <m:rPr>
                <m:sty m:val="p"/>
              </m:rPr>
              <m:t>∂</m:t>
            </m:r>
            <m:sSub>
              <m:e>
                <m:r>
                  <m:t>x</m:t>
                </m:r>
              </m:e>
              <m:sub>
                <m:r>
                  <m:t>v</m:t>
                </m:r>
              </m:sub>
            </m:sSub>
          </m:den>
        </m:f>
      </m:oMath>
      <w:r>
        <w:rPr>
          <w:rFonts w:ascii="Times New Roman" w:hAnsi="Times New Roman"/>
          <w:color w:val="000000"/>
          <w:sz w:val="24"/>
        </w:rPr>
        <w:t xml:space="preserve"> </w:t>
      </w:r>
      <w:r>
        <w:rPr>
          <w:rFonts w:ascii="Times New Roman" w:hAnsi="Times New Roman"/>
          <w:color w:val="000000"/>
          <w:sz w:val="24"/>
        </w:rPr>
        <w:t xml:space="preserve">represents the indirect gradient flowing through cyclical graph paths (e.g.,</w:t>
      </w:r>
      <w:r>
        <w:rPr>
          <w:rFonts w:ascii="Times New Roman" w:hAnsi="Times New Roman"/>
          <w:color w:val="000000"/>
          <w:sz w:val="24"/>
        </w:rPr>
        <w:t xml:space="preserve"> </w:t>
      </w:r>
      <m:oMath>
        <m:r>
          <m:t>v</m:t>
        </m:r>
        <m:r>
          <m:rPr>
            <m:sty m:val="p"/>
          </m:rPr>
          <m:t>→</m:t>
        </m:r>
        <m:r>
          <m:t>u</m:t>
        </m:r>
        <m:r>
          <m:rPr>
            <m:sty m:val="p"/>
          </m:rPr>
          <m:t>→</m:t>
        </m:r>
        <m:r>
          <m:t>v</m:t>
        </m:r>
      </m:oMath>
      <w:r>
        <w:rPr>
          <w:rFonts w:ascii="Times New Roman" w:hAnsi="Times New Roman"/>
          <w:color w:val="000000"/>
          <w:sz w:val="24"/>
        </w:rPr>
        <w:t xml:space="preserve">).</w:t>
      </w:r>
    </w:p>
    <w:p>
      <w:pPr>
        <w:pStyle w:val="BodyText"/>
        <w:spacing w:before="0" w:after="120" w:line="360" w:lineRule="auto"/>
        <w:ind w:firstLine="360"/>
        <w:jc w:val="both"/>
      </w:pPr>
      <w:r>
        <w:rPr>
          <w:rFonts w:ascii="Times New Roman" w:hAnsi="Times New Roman"/>
          <w:color w:val="000000"/>
          <w:sz w:val="24"/>
        </w:rPr>
        <w:t xml:space="preserve">By Weyl’s perturbation inequality for singular values (Horn &amp; Johnson, 2012):</w:t>
      </w:r>
    </w:p>
    <w:p>
      <w:pPr>
        <w:pStyle w:val="BodyText"/>
        <w:spacing w:before="120" w:after="120" w:line="276" w:lineRule="auto"/>
        <w:ind w:firstLine="0"/>
        <w:jc w:val="center"/>
      </w:pPr>
      <m:oMathPara>
        <m:oMathParaPr>
          <m:jc m:val="center"/>
        </m:oMathParaPr>
        <m:oMath>
          <m:sSub>
            <m:e>
              <m:r>
                <m:t>σ</m:t>
              </m:r>
            </m:e>
            <m:sub>
              <m:r>
                <m:rPr>
                  <m:sty m:val="p"/>
                </m:rPr>
                <m:t>min</m:t>
              </m:r>
            </m:sub>
          </m:sSub>
          <m:d>
            <m:dPr>
              <m:begChr m:val="("/>
              <m:sepChr m:val=""/>
              <m:endChr m:val=")"/>
              <m:grow/>
            </m:dPr>
            <m:e>
              <m:f>
                <m:fPr>
                  <m:type m:val="bar"/>
                </m:fPr>
                <m:num>
                  <m:r>
                    <m:rPr>
                      <m:sty m:val="p"/>
                    </m:rPr>
                    <m:t>∂</m:t>
                  </m:r>
                  <m:sSubSup>
                    <m:e>
                      <m:acc>
                        <m:accPr>
                          <m:chr m:val="̃"/>
                        </m:accPr>
                        <m:e>
                          <m:r>
                            <m:t>h</m:t>
                          </m:r>
                        </m:e>
                      </m:acc>
                    </m:e>
                    <m:sub>
                      <m:r>
                        <m:t>v</m:t>
                      </m:r>
                    </m:sub>
                    <m:sup>
                      <m:r>
                        <m:rPr>
                          <m:sty m:val="p"/>
                        </m:rPr>
                        <m:t>(</m:t>
                      </m:r>
                      <m:r>
                        <m:t>L</m:t>
                      </m:r>
                      <m:r>
                        <m:rPr>
                          <m:sty m:val="p"/>
                        </m:rPr>
                        <m:t>)</m:t>
                      </m:r>
                    </m:sup>
                  </m:sSubSup>
                </m:num>
                <m:den>
                  <m:r>
                    <m:rPr>
                      <m:sty m:val="p"/>
                    </m:rPr>
                    <m:t>∂</m:t>
                  </m:r>
                  <m:sSub>
                    <m:e>
                      <m:r>
                        <m:t>x</m:t>
                      </m:r>
                    </m:e>
                    <m:sub>
                      <m:r>
                        <m:t>v</m:t>
                      </m:r>
                    </m:sub>
                  </m:sSub>
                </m:den>
              </m:f>
            </m:e>
          </m:d>
          <m:r>
            <m:rPr>
              <m:sty m:val="p"/>
            </m:rPr>
            <m:t>≥</m:t>
          </m:r>
          <m:sSub>
            <m:e>
              <m:r>
                <m:t>σ</m:t>
              </m:r>
            </m:e>
            <m:sub>
              <m:r>
                <m:rPr>
                  <m:sty m:val="p"/>
                </m:rPr>
                <m:t>min</m:t>
              </m:r>
            </m:sub>
          </m:sSub>
          <m:d>
            <m:dPr>
              <m:begChr m:val="("/>
              <m:sepChr m:val=""/>
              <m:endChr m:val=")"/>
              <m:grow/>
            </m:dPr>
            <m:e>
              <m:nary>
                <m:naryPr>
                  <m:chr m:val="∏"/>
                  <m:limLoc m:val="undOvr"/>
                  <m:subHide m:val="off"/>
                  <m:supHide m:val="off"/>
                </m:naryPr>
                <m:sub>
                  <m:r>
                    <m:t>k</m:t>
                  </m:r>
                  <m:r>
                    <m:rPr>
                      <m:sty m:val="p"/>
                    </m:rPr>
                    <m:t>=</m:t>
                  </m:r>
                  <m:r>
                    <m:t>1</m:t>
                  </m:r>
                </m:sub>
                <m:sup>
                  <m:r>
                    <m:t>L</m:t>
                  </m:r>
                </m:sup>
                <m:e>
                  <m:sSubSup>
                    <m:e>
                      <m:r>
                        <m:t>W</m:t>
                      </m:r>
                    </m:e>
                    <m:sub>
                      <m:r>
                        <m:rPr>
                          <m:nor/>
                          <m:sty m:val="p"/>
                        </m:rPr>
                        <m:t>skip</m:t>
                      </m:r>
                    </m:sub>
                    <m:sup>
                      <m:r>
                        <m:rPr>
                          <m:sty m:val="p"/>
                        </m:rPr>
                        <m:t>(</m:t>
                      </m:r>
                      <m:r>
                        <m:t>k</m:t>
                      </m:r>
                      <m:r>
                        <m:rPr>
                          <m:sty m:val="p"/>
                        </m:rPr>
                        <m:t>)</m:t>
                      </m:r>
                    </m:sup>
                  </m:sSubSup>
                </m:e>
              </m:nary>
            </m:e>
          </m:d>
          <m:r>
            <m:rPr>
              <m:sty m:val="p"/>
            </m:rPr>
            <m:t>−</m:t>
          </m:r>
          <m:r>
            <m:rPr>
              <m:sty m:val="p"/>
            </m:rPr>
            <m:t>∥</m:t>
          </m:r>
          <m:sSub>
            <m:e>
              <m:r>
                <m:rPr>
                  <m:scr m:val="script"/>
                  <m:sty m:val="p"/>
                </m:rPr>
                <m:t>J</m:t>
              </m:r>
            </m:e>
            <m:sub>
              <m:r>
                <m:rPr>
                  <m:nor/>
                  <m:sty m:val="p"/>
                </m:rPr>
                <m:t>graph</m:t>
              </m:r>
            </m:sub>
          </m:sSub>
          <m:r>
            <m:rPr>
              <m:sty m:val="p"/>
            </m:rPr>
            <m:t>(</m:t>
          </m:r>
          <m:r>
            <m:t>v</m:t>
          </m:r>
          <m:r>
            <m:rPr>
              <m:sty m:val="p"/>
            </m:rPr>
            <m:t>)</m:t>
          </m:r>
          <m:r>
            <m:rPr>
              <m:sty m:val="p"/>
            </m:rPr>
            <m:t>∥</m:t>
          </m:r>
        </m:oMath>
      </m:oMathPara>
    </w:p>
    <w:p>
      <w:pPr>
        <w:pStyle w:val="FirstParagraph"/>
        <w:spacing w:before="0" w:after="120" w:line="360" w:lineRule="auto"/>
        <w:ind w:firstLine="0"/>
        <w:jc w:val="both"/>
      </w:pPr>
      <w:r>
        <w:rPr>
          <w:rFonts w:ascii="Times New Roman" w:hAnsi="Times New Roman"/>
          <w:color w:val="000000"/>
          <w:sz w:val="24"/>
        </w:rPr>
        <w:t xml:space="preserve">Applying the sub-multiplicative property of singular values:</w:t>
      </w:r>
    </w:p>
    <w:p>
      <w:pPr>
        <w:pStyle w:val="BodyText"/>
        <w:spacing w:before="120" w:after="120" w:line="276" w:lineRule="auto"/>
        <w:ind w:firstLine="0"/>
        <w:jc w:val="center"/>
      </w:pPr>
      <m:oMathPara>
        <m:oMathParaPr>
          <m:jc m:val="center"/>
        </m:oMathParaPr>
        <m:oMath>
          <m:sSub>
            <m:e>
              <m:r>
                <m:t>σ</m:t>
              </m:r>
            </m:e>
            <m:sub>
              <m:r>
                <m:rPr>
                  <m:sty m:val="p"/>
                </m:rPr>
                <m:t>min</m:t>
              </m:r>
            </m:sub>
          </m:sSub>
          <m:d>
            <m:dPr>
              <m:begChr m:val="("/>
              <m:sepChr m:val=""/>
              <m:endChr m:val=")"/>
              <m:grow/>
            </m:dPr>
            <m:e>
              <m:nary>
                <m:naryPr>
                  <m:chr m:val="∏"/>
                  <m:limLoc m:val="undOvr"/>
                  <m:subHide m:val="off"/>
                  <m:supHide m:val="off"/>
                </m:naryPr>
                <m:sub>
                  <m:r>
                    <m:t>k</m:t>
                  </m:r>
                  <m:r>
                    <m:rPr>
                      <m:sty m:val="p"/>
                    </m:rPr>
                    <m:t>=</m:t>
                  </m:r>
                  <m:r>
                    <m:t>1</m:t>
                  </m:r>
                </m:sub>
                <m:sup>
                  <m:r>
                    <m:t>L</m:t>
                  </m:r>
                </m:sup>
                <m:e>
                  <m:sSubSup>
                    <m:e>
                      <m:r>
                        <m:t>W</m:t>
                      </m:r>
                    </m:e>
                    <m:sub>
                      <m:r>
                        <m:rPr>
                          <m:nor/>
                          <m:sty m:val="p"/>
                        </m:rPr>
                        <m:t>skip</m:t>
                      </m:r>
                    </m:sub>
                    <m:sup>
                      <m:r>
                        <m:rPr>
                          <m:sty m:val="p"/>
                        </m:rPr>
                        <m:t>(</m:t>
                      </m:r>
                      <m:r>
                        <m:t>k</m:t>
                      </m:r>
                      <m:r>
                        <m:rPr>
                          <m:sty m:val="p"/>
                        </m:rPr>
                        <m:t>)</m:t>
                      </m:r>
                    </m:sup>
                  </m:sSubSup>
                </m:e>
              </m:nary>
            </m:e>
          </m:d>
          <m:r>
            <m:rPr>
              <m:sty m:val="p"/>
            </m:rPr>
            <m:t>≥</m:t>
          </m:r>
          <m:nary>
            <m:naryPr>
              <m:chr m:val="∏"/>
              <m:limLoc m:val="undOvr"/>
              <m:subHide m:val="off"/>
              <m:supHide m:val="off"/>
            </m:naryPr>
            <m:sub>
              <m:r>
                <m:t>k</m:t>
              </m:r>
              <m:r>
                <m:rPr>
                  <m:sty m:val="p"/>
                </m:rPr>
                <m:t>=</m:t>
              </m:r>
              <m:r>
                <m:t>1</m:t>
              </m:r>
            </m:sub>
            <m:sup>
              <m:r>
                <m:t>L</m:t>
              </m:r>
            </m:sup>
            <m:e>
              <m:sSub>
                <m:e>
                  <m:r>
                    <m:t>σ</m:t>
                  </m:r>
                </m:e>
                <m:sub>
                  <m:r>
                    <m:rPr>
                      <m:sty m:val="p"/>
                    </m:rPr>
                    <m:t>min</m:t>
                  </m:r>
                </m:sub>
              </m:sSub>
            </m:e>
          </m:nary>
          <m:r>
            <m:rPr>
              <m:sty m:val="p"/>
            </m:rPr>
            <m:t>(</m:t>
          </m:r>
          <m:sSubSup>
            <m:e>
              <m:r>
                <m:t>W</m:t>
              </m:r>
            </m:e>
            <m:sub>
              <m:r>
                <m:rPr>
                  <m:nor/>
                  <m:sty m:val="p"/>
                </m:rPr>
                <m:t>skip</m:t>
              </m:r>
            </m:sub>
            <m:sup>
              <m:r>
                <m:rPr>
                  <m:sty m:val="p"/>
                </m:rPr>
                <m:t>(</m:t>
              </m:r>
              <m:r>
                <m:t>k</m:t>
              </m:r>
              <m:r>
                <m:rPr>
                  <m:sty m:val="p"/>
                </m:rPr>
                <m:t>)</m:t>
              </m:r>
            </m:sup>
          </m:sSubSup>
          <m:r>
            <m:rPr>
              <m:sty m:val="p"/>
            </m:rPr>
            <m:t>)</m:t>
          </m:r>
        </m:oMath>
      </m:oMathPara>
    </w:p>
    <w:p>
      <w:pPr>
        <w:pStyle w:val="FirstParagraph"/>
        <w:spacing w:before="0" w:after="120" w:line="360" w:lineRule="auto"/>
        <w:ind w:firstLine="0"/>
        <w:jc w:val="both"/>
      </w:pPr>
      <w:r>
        <w:rPr>
          <w:rFonts w:ascii="Times New Roman" w:hAnsi="Times New Roman"/>
          <w:color w:val="000000"/>
          <w:sz w:val="24"/>
        </w:rPr>
        <w:t xml:space="preserve">Now, we explicitly bound the operator norm</w:t>
      </w:r>
      <w:r>
        <w:rPr>
          <w:rFonts w:ascii="Times New Roman" w:hAnsi="Times New Roman"/>
          <w:color w:val="000000"/>
          <w:sz w:val="24"/>
        </w:rPr>
        <w:t xml:space="preserve"> </w:t>
      </w:r>
      <m:oMath>
        <m:r>
          <m:rPr>
            <m:sty m:val="p"/>
          </m:rPr>
          <m:t>∥</m:t>
        </m:r>
        <m:sSub>
          <m:e>
            <m:r>
              <m:rPr>
                <m:scr m:val="script"/>
                <m:sty m:val="p"/>
              </m:rPr>
              <m:t>J</m:t>
            </m:r>
          </m:e>
          <m:sub>
            <m:r>
              <m:rPr>
                <m:nor/>
                <m:sty m:val="p"/>
              </m:rPr>
              <m:t>graph</m:t>
            </m:r>
          </m:sub>
        </m:sSub>
        <m:r>
          <m:rPr>
            <m:sty m:val="p"/>
          </m:rPr>
          <m:t>(</m:t>
        </m:r>
        <m:r>
          <m:t>v</m:t>
        </m:r>
        <m:r>
          <m:rPr>
            <m:sty m:val="p"/>
          </m:rPr>
          <m:t>)</m:t>
        </m:r>
        <m:r>
          <m:rPr>
            <m:sty m:val="p"/>
          </m:rPr>
          <m:t>∥</m:t>
        </m:r>
      </m:oMath>
      <w:r>
        <w:rPr>
          <w:rFonts w:ascii="Times New Roman" w:hAnsi="Times New Roman"/>
          <w:color w:val="000000"/>
          <w:sz w:val="24"/>
        </w:rPr>
        <w:t xml:space="preserve">. At layer 1, since there are no self-loops (</w:t>
      </w:r>
      <m:oMath>
        <m:r>
          <m:t>v</m:t>
        </m:r>
        <m:r>
          <m:rPr>
            <m:sty m:val="p"/>
          </m:rPr>
          <m:t>∉</m:t>
        </m:r>
        <m:r>
          <m:rPr>
            <m:scr m:val="script"/>
            <m:sty m:val="p"/>
          </m:rPr>
          <m:t>N</m:t>
        </m:r>
        <m:r>
          <m:rPr>
            <m:sty m:val="p"/>
          </m:rPr>
          <m:t>(</m:t>
        </m:r>
        <m:r>
          <m:t>v</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m:oMath>
        <m:f>
          <m:fPr>
            <m:type m:val="bar"/>
          </m:fPr>
          <m:num>
            <m:r>
              <m:rPr>
                <m:sty m:val="p"/>
              </m:rPr>
              <m:t>∂</m:t>
            </m:r>
            <m:sSubSup>
              <m:e>
                <m:r>
                  <m:t>h</m:t>
                </m:r>
              </m:e>
              <m:sub>
                <m:r>
                  <m:t>v</m:t>
                </m:r>
              </m:sub>
              <m:sup>
                <m:r>
                  <m:rPr>
                    <m:sty m:val="p"/>
                  </m:rPr>
                  <m:t>(</m:t>
                </m:r>
                <m:r>
                  <m:t>1</m:t>
                </m:r>
                <m:r>
                  <m:rPr>
                    <m:sty m:val="p"/>
                  </m:rPr>
                  <m:t>)</m:t>
                </m:r>
              </m:sup>
            </m:sSubSup>
          </m:num>
          <m:den>
            <m:r>
              <m:rPr>
                <m:sty m:val="p"/>
              </m:rPr>
              <m:t>∂</m:t>
            </m:r>
            <m:sSub>
              <m:e>
                <m:r>
                  <m:t>x</m:t>
                </m:r>
              </m:e>
              <m:sub>
                <m:r>
                  <m:t>v</m:t>
                </m:r>
              </m:sub>
            </m:sSub>
          </m:den>
        </m:f>
        <m:r>
          <m:rPr>
            <m:sty m:val="p"/>
          </m:rPr>
          <m:t>=</m:t>
        </m:r>
        <m:r>
          <m:rPr>
            <m:sty m:val="b"/>
          </m:rPr>
          <m:t>0</m:t>
        </m:r>
      </m:oMath>
      <w:r>
        <w:rPr>
          <w:rFonts w:ascii="Times New Roman" w:hAnsi="Times New Roman"/>
          <w:color w:val="000000"/>
          <w:sz w:val="24"/>
        </w:rPr>
        <w:t xml:space="preserve">. For</w:t>
      </w:r>
      <w:r>
        <w:rPr>
          <w:rFonts w:ascii="Times New Roman" w:hAnsi="Times New Roman"/>
          <w:color w:val="000000"/>
          <w:sz w:val="24"/>
        </w:rPr>
        <w:t xml:space="preserve"> </w:t>
      </w:r>
      <m:oMath>
        <m:r>
          <m:t>L</m:t>
        </m:r>
        <m:r>
          <m:rPr>
            <m:sty m:val="p"/>
          </m:rPr>
          <m:t>=</m:t>
        </m:r>
        <m:r>
          <m:t>2</m:t>
        </m:r>
      </m:oMath>
      <w:r>
        <w:rPr>
          <w:rFonts w:ascii="Times New Roman" w:hAnsi="Times New Roman"/>
          <w:color w:val="000000"/>
          <w:sz w:val="24"/>
        </w:rPr>
        <w:t xml:space="preserve">, applying the chain rule to the second aggregation layer yields:</w:t>
      </w:r>
    </w:p>
    <w:p>
      <w:pPr>
        <w:pStyle w:val="BodyText"/>
        <w:spacing w:before="120" w:after="120" w:line="276" w:lineRule="auto"/>
        <w:ind w:firstLine="0"/>
        <w:jc w:val="center"/>
      </w:pPr>
      <m:oMathPara>
        <m:oMathParaPr>
          <m:jc m:val="center"/>
        </m:oMathParaPr>
        <m:oMath>
          <m:f>
            <m:fPr>
              <m:type m:val="bar"/>
            </m:fPr>
            <m:num>
              <m:r>
                <m:rPr>
                  <m:sty m:val="p"/>
                </m:rPr>
                <m:t>∂</m:t>
              </m:r>
              <m:sSubSup>
                <m:e>
                  <m:r>
                    <m:t>h</m:t>
                  </m:r>
                </m:e>
                <m:sub>
                  <m:r>
                    <m:t>v</m:t>
                  </m:r>
                </m:sub>
                <m:sup>
                  <m:r>
                    <m:rPr>
                      <m:sty m:val="p"/>
                    </m:rPr>
                    <m:t>(</m:t>
                  </m:r>
                  <m:r>
                    <m:t>2</m:t>
                  </m:r>
                  <m:r>
                    <m:rPr>
                      <m:sty m:val="p"/>
                    </m:rPr>
                    <m:t>)</m:t>
                  </m:r>
                </m:sup>
              </m:sSubSup>
            </m:num>
            <m:den>
              <m:r>
                <m:rPr>
                  <m:sty m:val="p"/>
                </m:rPr>
                <m:t>∂</m:t>
              </m:r>
              <m:sSub>
                <m:e>
                  <m:r>
                    <m:t>x</m:t>
                  </m:r>
                </m:e>
                <m:sub>
                  <m:r>
                    <m:t>v</m:t>
                  </m:r>
                </m:sub>
              </m:sSub>
            </m:den>
          </m:f>
          <m:r>
            <m:rPr>
              <m:sty m:val="p"/>
            </m:rPr>
            <m:t>=</m:t>
          </m:r>
          <m:nary>
            <m:naryPr>
              <m:chr m:val="∑"/>
              <m:limLoc m:val="undOvr"/>
              <m:subHide m:val="off"/>
              <m:supHide m:val="on"/>
            </m:naryPr>
            <m:sub>
              <m:r>
                <m:t>r</m:t>
              </m:r>
              <m:r>
                <m:rPr>
                  <m:sty m:val="p"/>
                </m:rPr>
                <m:t>∈</m:t>
              </m:r>
              <m:sSub>
                <m:e>
                  <m:r>
                    <m:rPr>
                      <m:scr m:val="script"/>
                      <m:sty m:val="p"/>
                    </m:rPr>
                    <m:t>R</m:t>
                  </m:r>
                </m:e>
                <m:sub>
                  <m:r>
                    <m:rPr>
                      <m:nor/>
                      <m:sty m:val="p"/>
                    </m:rPr>
                    <m:t>in</m:t>
                  </m:r>
                </m:sub>
              </m:sSub>
            </m:sub>
            <m:sup>
              <m:r>
                <m:t>​</m:t>
              </m:r>
            </m:sup>
            <m:e>
              <m:nary>
                <m:naryPr>
                  <m:chr m:val="∑"/>
                  <m:limLoc m:val="undOvr"/>
                  <m:subHide m:val="off"/>
                  <m:supHide m:val="on"/>
                </m:naryPr>
                <m:sub>
                  <m:r>
                    <m:t>u</m:t>
                  </m:r>
                  <m:r>
                    <m:rPr>
                      <m:sty m:val="p"/>
                    </m:rPr>
                    <m:t>∈</m:t>
                  </m:r>
                  <m:sSub>
                    <m:e>
                      <m:r>
                        <m:rPr>
                          <m:scr m:val="script"/>
                          <m:sty m:val="p"/>
                        </m:rPr>
                        <m:t>N</m:t>
                      </m:r>
                    </m:e>
                    <m:sub>
                      <m:r>
                        <m:t>r</m:t>
                      </m:r>
                    </m:sub>
                  </m:sSub>
                  <m:r>
                    <m:rPr>
                      <m:sty m:val="p"/>
                    </m:rPr>
                    <m:t>(</m:t>
                  </m:r>
                  <m:r>
                    <m:t>v</m:t>
                  </m:r>
                  <m:r>
                    <m:rPr>
                      <m:sty m:val="p"/>
                    </m:rPr>
                    <m:t>)</m:t>
                  </m:r>
                </m:sub>
                <m:sup>
                  <m:r>
                    <m:t>​</m:t>
                  </m:r>
                </m:sup>
                <m:e>
                  <m:sSubSup>
                    <m:e>
                      <m:r>
                        <m:t>α</m:t>
                      </m:r>
                    </m:e>
                    <m:sub>
                      <m:r>
                        <m:t>v</m:t>
                      </m:r>
                      <m:r>
                        <m:t>u</m:t>
                      </m:r>
                    </m:sub>
                    <m:sup>
                      <m:r>
                        <m:rPr>
                          <m:sty m:val="p"/>
                        </m:rPr>
                        <m:t>(</m:t>
                      </m:r>
                      <m:r>
                        <m:t>2</m:t>
                      </m:r>
                      <m:r>
                        <m:rPr>
                          <m:sty m:val="p"/>
                        </m:rPr>
                        <m:t>)</m:t>
                      </m:r>
                    </m:sup>
                  </m:sSubSup>
                </m:e>
              </m:nary>
            </m:e>
          </m:nary>
          <m:sSup>
            <m:e>
              <m:r>
                <m:t>σ</m:t>
              </m:r>
            </m:e>
            <m:sup>
              <m:r>
                <m:rPr>
                  <m:sty m:val="p"/>
                </m:rPr>
                <m:t>′</m:t>
              </m:r>
            </m:sup>
          </m:sSup>
          <m:d>
            <m:dPr>
              <m:begChr m:val="("/>
              <m:sepChr m:val=""/>
              <m:endChr m:val=")"/>
              <m:grow/>
            </m:dPr>
            <m:e>
              <m:sSubSup>
                <m:e>
                  <m:r>
                    <m:t>z</m:t>
                  </m:r>
                </m:e>
                <m:sub>
                  <m:r>
                    <m:t>v</m:t>
                  </m:r>
                </m:sub>
                <m:sup>
                  <m:r>
                    <m:rPr>
                      <m:sty m:val="p"/>
                    </m:rPr>
                    <m:t>(</m:t>
                  </m:r>
                  <m:r>
                    <m:t>2</m:t>
                  </m:r>
                  <m:r>
                    <m:rPr>
                      <m:sty m:val="p"/>
                    </m:rPr>
                    <m:t>)</m:t>
                  </m:r>
                </m:sup>
              </m:sSubSup>
            </m:e>
          </m:d>
          <m:sSubSup>
            <m:e>
              <m:r>
                <m:t>W</m:t>
              </m:r>
            </m:e>
            <m:sub>
              <m:r>
                <m:t>r</m:t>
              </m:r>
            </m:sub>
            <m:sup>
              <m:r>
                <m:rPr>
                  <m:sty m:val="p"/>
                </m:rPr>
                <m:t>(</m:t>
              </m:r>
              <m:r>
                <m:t>2</m:t>
              </m:r>
              <m:r>
                <m:rPr>
                  <m:sty m:val="p"/>
                </m:rPr>
                <m:t>)</m:t>
              </m:r>
            </m:sup>
          </m:sSubSup>
          <m:f>
            <m:fPr>
              <m:type m:val="bar"/>
            </m:fPr>
            <m:num>
              <m:r>
                <m:rPr>
                  <m:sty m:val="p"/>
                </m:rPr>
                <m:t>∂</m:t>
              </m:r>
              <m:sSubSup>
                <m:e>
                  <m:acc>
                    <m:accPr>
                      <m:chr m:val="̃"/>
                    </m:accPr>
                    <m:e>
                      <m:r>
                        <m:t>h</m:t>
                      </m:r>
                    </m:e>
                  </m:acc>
                </m:e>
                <m:sub>
                  <m:r>
                    <m:t>u</m:t>
                  </m:r>
                </m:sub>
                <m:sup>
                  <m:r>
                    <m:rPr>
                      <m:sty m:val="p"/>
                    </m:rPr>
                    <m:t>(</m:t>
                  </m:r>
                  <m:r>
                    <m:t>1</m:t>
                  </m:r>
                  <m:r>
                    <m:rPr>
                      <m:sty m:val="p"/>
                    </m:rPr>
                    <m:t>)</m:t>
                  </m:r>
                </m:sup>
              </m:sSubSup>
            </m:num>
            <m:den>
              <m:r>
                <m:rPr>
                  <m:sty m:val="p"/>
                </m:rPr>
                <m:t>∂</m:t>
              </m:r>
              <m:sSub>
                <m:e>
                  <m:r>
                    <m:t>x</m:t>
                  </m:r>
                </m:e>
                <m:sub>
                  <m:r>
                    <m:t>v</m:t>
                  </m:r>
                </m:sub>
              </m:sSub>
            </m:den>
          </m:f>
        </m:oMath>
      </m:oMathPara>
    </w:p>
    <w:p>
      <w:pPr>
        <w:pStyle w:val="FirstParagraph"/>
        <w:spacing w:before="0" w:after="120" w:line="360" w:lineRule="auto"/>
        <w:ind w:firstLine="0"/>
        <w:jc w:val="both"/>
      </w:pPr>
      <w:r>
        <w:rPr>
          <w:rFonts w:ascii="Times New Roman" w:hAnsi="Times New Roman"/>
          <w:color w:val="000000"/>
          <w:sz w:val="24"/>
        </w:rPr>
        <w:t xml:space="preserve">Expanding</w:t>
      </w:r>
      <w:r>
        <w:rPr>
          <w:rFonts w:ascii="Times New Roman" w:hAnsi="Times New Roman"/>
          <w:color w:val="000000"/>
          <w:sz w:val="24"/>
        </w:rPr>
        <w:t xml:space="preserve"> </w:t>
      </w:r>
      <m:oMath>
        <m:f>
          <m:fPr>
            <m:type m:val="bar"/>
          </m:fPr>
          <m:num>
            <m:r>
              <m:rPr>
                <m:sty m:val="p"/>
              </m:rPr>
              <m:t>∂</m:t>
            </m:r>
            <m:sSubSup>
              <m:e>
                <m:acc>
                  <m:accPr>
                    <m:chr m:val="̃"/>
                  </m:accPr>
                  <m:e>
                    <m:r>
                      <m:t>h</m:t>
                    </m:r>
                  </m:e>
                </m:acc>
              </m:e>
              <m:sub>
                <m:r>
                  <m:t>u</m:t>
                </m:r>
              </m:sub>
              <m:sup>
                <m:r>
                  <m:rPr>
                    <m:sty m:val="p"/>
                  </m:rPr>
                  <m:t>(</m:t>
                </m:r>
                <m:r>
                  <m:t>1</m:t>
                </m:r>
                <m:r>
                  <m:rPr>
                    <m:sty m:val="p"/>
                  </m:rPr>
                  <m:t>)</m:t>
                </m:r>
              </m:sup>
            </m:sSubSup>
          </m:num>
          <m:den>
            <m:r>
              <m:rPr>
                <m:sty m:val="p"/>
              </m:rPr>
              <m:t>∂</m:t>
            </m:r>
            <m:sSub>
              <m:e>
                <m:r>
                  <m:t>x</m:t>
                </m:r>
              </m:e>
              <m:sub>
                <m:r>
                  <m:t>v</m:t>
                </m:r>
              </m:sub>
            </m:sSub>
          </m:den>
        </m:f>
        <m:r>
          <m:rPr>
            <m:sty m:val="p"/>
          </m:rPr>
          <m:t>=</m:t>
        </m:r>
        <m:f>
          <m:fPr>
            <m:type m:val="bar"/>
          </m:fPr>
          <m:num>
            <m:r>
              <m:rPr>
                <m:sty m:val="p"/>
              </m:rPr>
              <m:t>∂</m:t>
            </m:r>
            <m:sSubSup>
              <m:e>
                <m:r>
                  <m:t>h</m:t>
                </m:r>
              </m:e>
              <m:sub>
                <m:r>
                  <m:t>u</m:t>
                </m:r>
              </m:sub>
              <m:sup>
                <m:r>
                  <m:rPr>
                    <m:sty m:val="p"/>
                  </m:rPr>
                  <m:t>(</m:t>
                </m:r>
                <m:r>
                  <m:t>1</m:t>
                </m:r>
                <m:r>
                  <m:rPr>
                    <m:sty m:val="p"/>
                  </m:rPr>
                  <m:t>)</m:t>
                </m:r>
              </m:sup>
            </m:sSubSup>
          </m:num>
          <m:den>
            <m:r>
              <m:rPr>
                <m:sty m:val="p"/>
              </m:rPr>
              <m:t>∂</m:t>
            </m:r>
            <m:sSub>
              <m:e>
                <m:r>
                  <m:t>x</m:t>
                </m:r>
              </m:e>
              <m:sub>
                <m:r>
                  <m:t>v</m:t>
                </m:r>
              </m:sub>
            </m:sSub>
          </m:den>
        </m:f>
        <m:r>
          <m:rPr>
            <m:sty m:val="p"/>
          </m:rPr>
          <m:t>+</m:t>
        </m:r>
        <m:sSubSup>
          <m:e>
            <m:r>
              <m:t>W</m:t>
            </m:r>
          </m:e>
          <m:sub>
            <m:r>
              <m:rPr>
                <m:nor/>
                <m:sty m:val="p"/>
              </m:rPr>
              <m:t>skip</m:t>
            </m:r>
          </m:sub>
          <m:sup>
            <m:r>
              <m:rPr>
                <m:sty m:val="p"/>
              </m:rPr>
              <m:t>(</m:t>
            </m:r>
            <m:r>
              <m:t>1</m:t>
            </m:r>
            <m:r>
              <m:rPr>
                <m:sty m:val="p"/>
              </m:rPr>
              <m:t>)</m:t>
            </m:r>
          </m:sup>
        </m:sSubSup>
        <m:f>
          <m:fPr>
            <m:type m:val="bar"/>
          </m:fPr>
          <m:num>
            <m:r>
              <m:rPr>
                <m:sty m:val="p"/>
              </m:rPr>
              <m:t>∂</m:t>
            </m:r>
            <m:sSub>
              <m:e>
                <m:r>
                  <m:t>x</m:t>
                </m:r>
              </m:e>
              <m:sub>
                <m:r>
                  <m:t>u</m:t>
                </m:r>
              </m:sub>
            </m:sSub>
          </m:num>
          <m:den>
            <m:r>
              <m:rPr>
                <m:sty m:val="p"/>
              </m:rPr>
              <m:t>∂</m:t>
            </m:r>
            <m:sSub>
              <m:e>
                <m:r>
                  <m:t>x</m:t>
                </m:r>
              </m:e>
              <m:sub>
                <m:r>
                  <m:t>v</m:t>
                </m:r>
              </m:sub>
            </m:sSub>
          </m:den>
        </m:f>
      </m:oMath>
      <w:r>
        <w:rPr>
          <w:rFonts w:ascii="Times New Roman" w:hAnsi="Times New Roman"/>
          <w:color w:val="000000"/>
          <w:sz w:val="24"/>
        </w:rPr>
        <w:t xml:space="preserve">: since</w:t>
      </w:r>
      <w:r>
        <w:rPr>
          <w:rFonts w:ascii="Times New Roman" w:hAnsi="Times New Roman"/>
          <w:color w:val="000000"/>
          <w:sz w:val="24"/>
        </w:rPr>
        <w:t xml:space="preserve"> </w:t>
      </w:r>
      <m:oMath>
        <m:r>
          <m:t>u</m:t>
        </m:r>
        <m:r>
          <m:rPr>
            <m:sty m:val="p"/>
          </m:rPr>
          <m:t>≠</m:t>
        </m:r>
        <m:r>
          <m:t>v</m:t>
        </m:r>
      </m:oMath>
      <w:r>
        <w:rPr>
          <w:rFonts w:ascii="Times New Roman" w:hAnsi="Times New Roman"/>
          <w:color w:val="000000"/>
          <w:sz w:val="24"/>
        </w:rPr>
        <w:t xml:space="preserve">,</w:t>
      </w:r>
      <w:r>
        <w:rPr>
          <w:rFonts w:ascii="Times New Roman" w:hAnsi="Times New Roman"/>
          <w:color w:val="000000"/>
          <w:sz w:val="24"/>
        </w:rPr>
        <w:t xml:space="preserve"> </w:t>
      </w:r>
      <m:oMath>
        <m:f>
          <m:fPr>
            <m:type m:val="bar"/>
          </m:fPr>
          <m:num>
            <m:r>
              <m:rPr>
                <m:sty m:val="p"/>
              </m:rPr>
              <m:t>∂</m:t>
            </m:r>
            <m:sSub>
              <m:e>
                <m:r>
                  <m:t>x</m:t>
                </m:r>
              </m:e>
              <m:sub>
                <m:r>
                  <m:t>u</m:t>
                </m:r>
              </m:sub>
            </m:sSub>
          </m:num>
          <m:den>
            <m:r>
              <m:rPr>
                <m:sty m:val="p"/>
              </m:rPr>
              <m:t>∂</m:t>
            </m:r>
            <m:sSub>
              <m:e>
                <m:r>
                  <m:t>x</m:t>
                </m:r>
              </m:e>
              <m:sub>
                <m:r>
                  <m:t>v</m:t>
                </m:r>
              </m:sub>
            </m:sSub>
          </m:den>
        </m:f>
        <m:r>
          <m:rPr>
            <m:sty m:val="p"/>
          </m:rPr>
          <m:t>=</m:t>
        </m:r>
        <m:r>
          <m:rPr>
            <m:sty m:val="b"/>
          </m:rPr>
          <m:t>0</m:t>
        </m:r>
      </m:oMath>
      <w:r>
        <w:rPr>
          <w:rFonts w:ascii="Times New Roman" w:hAnsi="Times New Roman"/>
          <w:color w:val="000000"/>
          <w:sz w:val="24"/>
        </w:rPr>
        <w:t xml:space="preserve">, and</w:t>
      </w:r>
      <w:r>
        <w:rPr>
          <w:rFonts w:ascii="Times New Roman" w:hAnsi="Times New Roman"/>
          <w:color w:val="000000"/>
          <w:sz w:val="24"/>
        </w:rPr>
        <w:t xml:space="preserve"> </w:t>
      </w:r>
      <m:oMath>
        <m:f>
          <m:fPr>
            <m:type m:val="bar"/>
          </m:fPr>
          <m:num>
            <m:r>
              <m:rPr>
                <m:sty m:val="p"/>
              </m:rPr>
              <m:t>∂</m:t>
            </m:r>
            <m:sSubSup>
              <m:e>
                <m:r>
                  <m:t>h</m:t>
                </m:r>
              </m:e>
              <m:sub>
                <m:r>
                  <m:t>u</m:t>
                </m:r>
              </m:sub>
              <m:sup>
                <m:r>
                  <m:rPr>
                    <m:sty m:val="p"/>
                  </m:rPr>
                  <m:t>(</m:t>
                </m:r>
                <m:r>
                  <m:t>1</m:t>
                </m:r>
                <m:r>
                  <m:rPr>
                    <m:sty m:val="p"/>
                  </m:rPr>
                  <m:t>)</m:t>
                </m:r>
              </m:sup>
            </m:sSubSup>
          </m:num>
          <m:den>
            <m:r>
              <m:rPr>
                <m:sty m:val="p"/>
              </m:rPr>
              <m:t>∂</m:t>
            </m:r>
            <m:sSub>
              <m:e>
                <m:r>
                  <m:t>x</m:t>
                </m:r>
              </m:e>
              <m:sub>
                <m:r>
                  <m:t>v</m:t>
                </m:r>
              </m:sub>
            </m:sSub>
          </m:den>
        </m:f>
        <m:r>
          <m:rPr>
            <m:sty m:val="p"/>
          </m:rPr>
          <m:t>=</m:t>
        </m:r>
        <m:nary>
          <m:naryPr>
            <m:chr m:val="∑"/>
            <m:limLoc m:val="undOvr"/>
            <m:subHide m:val="off"/>
            <m:supHide m:val="on"/>
          </m:naryPr>
          <m:sub>
            <m:sSup>
              <m:e>
                <m:r>
                  <m:t>r</m:t>
                </m:r>
              </m:e>
              <m:sup>
                <m:r>
                  <m:rPr>
                    <m:sty m:val="p"/>
                  </m:rPr>
                  <m:t>′</m:t>
                </m:r>
              </m:sup>
            </m:sSup>
            <m:r>
              <m:rPr>
                <m:sty m:val="p"/>
              </m:rPr>
              <m:t>∈</m:t>
            </m:r>
            <m:sSub>
              <m:e>
                <m:r>
                  <m:rPr>
                    <m:scr m:val="script"/>
                    <m:sty m:val="p"/>
                  </m:rPr>
                  <m:t>R</m:t>
                </m:r>
              </m:e>
              <m:sub>
                <m:r>
                  <m:rPr>
                    <m:nor/>
                    <m:sty m:val="p"/>
                  </m:rPr>
                  <m:t>in</m:t>
                </m:r>
              </m:sub>
            </m:sSub>
          </m:sub>
          <m:sup>
            <m:r>
              <m:t>​</m:t>
            </m:r>
          </m:sup>
          <m:e>
            <m:nary>
              <m:naryPr>
                <m:chr m:val="∑"/>
                <m:limLoc m:val="undOvr"/>
                <m:subHide m:val="off"/>
                <m:supHide m:val="on"/>
              </m:naryPr>
              <m:sub>
                <m:r>
                  <m:t>w</m:t>
                </m:r>
                <m:r>
                  <m:rPr>
                    <m:sty m:val="p"/>
                  </m:rPr>
                  <m:t>∈</m:t>
                </m:r>
                <m:sSub>
                  <m:e>
                    <m:r>
                      <m:rPr>
                        <m:scr m:val="script"/>
                        <m:sty m:val="p"/>
                      </m:rPr>
                      <m:t>N</m:t>
                    </m:r>
                  </m:e>
                  <m:sub>
                    <m:sSup>
                      <m:e>
                        <m:r>
                          <m:t>r</m:t>
                        </m:r>
                      </m:e>
                      <m:sup>
                        <m:r>
                          <m:rPr>
                            <m:sty m:val="p"/>
                          </m:rPr>
                          <m:t>′</m:t>
                        </m:r>
                      </m:sup>
                    </m:sSup>
                  </m:sub>
                </m:sSub>
                <m:r>
                  <m:rPr>
                    <m:sty m:val="p"/>
                  </m:rPr>
                  <m:t>(</m:t>
                </m:r>
                <m:r>
                  <m:t>u</m:t>
                </m:r>
                <m:r>
                  <m:rPr>
                    <m:sty m:val="p"/>
                  </m:rPr>
                  <m:t>)</m:t>
                </m:r>
              </m:sub>
              <m:sup>
                <m:r>
                  <m:t>​</m:t>
                </m:r>
              </m:sup>
              <m:e>
                <m:sSubSup>
                  <m:e>
                    <m:r>
                      <m:t>α</m:t>
                    </m:r>
                  </m:e>
                  <m:sub>
                    <m:r>
                      <m:t>u</m:t>
                    </m:r>
                    <m:r>
                      <m:t>w</m:t>
                    </m:r>
                  </m:sub>
                  <m:sup>
                    <m:r>
                      <m:rPr>
                        <m:sty m:val="p"/>
                      </m:rPr>
                      <m:t>(</m:t>
                    </m:r>
                    <m:r>
                      <m:t>1</m:t>
                    </m:r>
                    <m:r>
                      <m:rPr>
                        <m:sty m:val="p"/>
                      </m:rPr>
                      <m:t>)</m:t>
                    </m:r>
                  </m:sup>
                </m:sSubSup>
              </m:e>
            </m:nary>
          </m:e>
        </m:nary>
        <m:sSup>
          <m:e>
            <m:r>
              <m:t>σ</m:t>
            </m:r>
          </m:e>
          <m:sup>
            <m:r>
              <m:rPr>
                <m:sty m:val="p"/>
              </m:rPr>
              <m:t>′</m:t>
            </m:r>
          </m:sup>
        </m:sSup>
        <m:d>
          <m:dPr>
            <m:begChr m:val="("/>
            <m:sepChr m:val=""/>
            <m:endChr m:val=")"/>
            <m:grow/>
          </m:dPr>
          <m:e>
            <m:sSubSup>
              <m:e>
                <m:r>
                  <m:t>z</m:t>
                </m:r>
              </m:e>
              <m:sub>
                <m:r>
                  <m:t>u</m:t>
                </m:r>
              </m:sub>
              <m:sup>
                <m:r>
                  <m:rPr>
                    <m:sty m:val="p"/>
                  </m:rPr>
                  <m:t>(</m:t>
                </m:r>
                <m:r>
                  <m:t>1</m:t>
                </m:r>
                <m:r>
                  <m:rPr>
                    <m:sty m:val="p"/>
                  </m:rPr>
                  <m:t>)</m:t>
                </m:r>
              </m:sup>
            </m:sSubSup>
          </m:e>
        </m:d>
        <m:sSubSup>
          <m:e>
            <m:r>
              <m:t>W</m:t>
            </m:r>
          </m:e>
          <m:sub>
            <m:sSup>
              <m:e>
                <m:r>
                  <m:t>r</m:t>
                </m:r>
              </m:e>
              <m:sup>
                <m:r>
                  <m:rPr>
                    <m:sty m:val="p"/>
                  </m:rPr>
                  <m:t>′</m:t>
                </m:r>
              </m:sup>
            </m:sSup>
          </m:sub>
          <m:sup>
            <m:r>
              <m:rPr>
                <m:sty m:val="p"/>
              </m:rPr>
              <m:t>(</m:t>
            </m:r>
            <m:r>
              <m:t>1</m:t>
            </m:r>
            <m:r>
              <m:rPr>
                <m:sty m:val="p"/>
              </m:rPr>
              <m:t>)</m:t>
            </m:r>
          </m:sup>
        </m:sSubSup>
        <m:f>
          <m:fPr>
            <m:type m:val="bar"/>
          </m:fPr>
          <m:num>
            <m:r>
              <m:rPr>
                <m:sty m:val="p"/>
              </m:rPr>
              <m:t>∂</m:t>
            </m:r>
            <m:sSub>
              <m:e>
                <m:r>
                  <m:t>x</m:t>
                </m:r>
              </m:e>
              <m:sub>
                <m:r>
                  <m:t>w</m:t>
                </m:r>
              </m:sub>
            </m:sSub>
          </m:num>
          <m:den>
            <m:r>
              <m:rPr>
                <m:sty m:val="p"/>
              </m:rPr>
              <m:t>∂</m:t>
            </m:r>
            <m:sSub>
              <m:e>
                <m:r>
                  <m:t>x</m:t>
                </m:r>
              </m:e>
              <m:sub>
                <m:r>
                  <m:t>v</m:t>
                </m:r>
              </m:sub>
            </m:sSub>
          </m:den>
        </m:f>
      </m:oMath>
      <w:r>
        <w:rPr>
          <w:rFonts w:ascii="Times New Roman" w:hAnsi="Times New Roman"/>
          <w:color w:val="000000"/>
          <w:sz w:val="24"/>
        </w:rPr>
        <w:t xml:space="preserve">. The term</w:t>
      </w:r>
      <w:r>
        <w:rPr>
          <w:rFonts w:ascii="Times New Roman" w:hAnsi="Times New Roman"/>
          <w:color w:val="000000"/>
          <w:sz w:val="24"/>
        </w:rPr>
        <w:t xml:space="preserve"> </w:t>
      </w:r>
      <m:oMath>
        <m:f>
          <m:fPr>
            <m:type m:val="bar"/>
          </m:fPr>
          <m:num>
            <m:r>
              <m:rPr>
                <m:sty m:val="p"/>
              </m:rPr>
              <m:t>∂</m:t>
            </m:r>
            <m:sSub>
              <m:e>
                <m:r>
                  <m:t>x</m:t>
                </m:r>
              </m:e>
              <m:sub>
                <m:r>
                  <m:t>w</m:t>
                </m:r>
              </m:sub>
            </m:sSub>
          </m:num>
          <m:den>
            <m:r>
              <m:rPr>
                <m:sty m:val="p"/>
              </m:rPr>
              <m:t>∂</m:t>
            </m:r>
            <m:sSub>
              <m:e>
                <m:r>
                  <m:t>x</m:t>
                </m:r>
              </m:e>
              <m:sub>
                <m:r>
                  <m:t>v</m:t>
                </m:r>
              </m:sub>
            </m:sSub>
          </m:den>
        </m:f>
      </m:oMath>
      <w:r>
        <w:rPr>
          <w:rFonts w:ascii="Times New Roman" w:hAnsi="Times New Roman"/>
          <w:color w:val="000000"/>
          <w:sz w:val="24"/>
        </w:rPr>
        <w:t xml:space="preserve"> </w:t>
      </w:r>
      <w:r>
        <w:rPr>
          <w:rFonts w:ascii="Times New Roman" w:hAnsi="Times New Roman"/>
          <w:color w:val="000000"/>
          <w:sz w:val="24"/>
        </w:rPr>
        <w:t xml:space="preserve">is non-zero (</w:t>
      </w:r>
      <m:oMath>
        <m:sSub>
          <m:e>
            <m:r>
              <m:t>I</m:t>
            </m:r>
          </m:e>
          <m:sub>
            <m:sSub>
              <m:e>
                <m:r>
                  <m:t>d</m:t>
                </m:r>
              </m:e>
              <m:sub>
                <m:r>
                  <m:t>0</m:t>
                </m:r>
              </m:sub>
            </m:sSub>
          </m:sub>
        </m:sSub>
      </m:oMath>
      <w:r>
        <w:rPr>
          <w:rFonts w:ascii="Times New Roman" w:hAnsi="Times New Roman"/>
          <w:color w:val="000000"/>
          <w:sz w:val="24"/>
        </w:rPr>
        <w:t xml:space="preserve">) if and only if</w:t>
      </w:r>
      <w:r>
        <w:rPr>
          <w:rFonts w:ascii="Times New Roman" w:hAnsi="Times New Roman"/>
          <w:color w:val="000000"/>
          <w:sz w:val="24"/>
        </w:rPr>
        <w:t xml:space="preserve"> </w:t>
      </w:r>
      <m:oMath>
        <m:r>
          <m:t>w</m:t>
        </m:r>
        <m:r>
          <m:rPr>
            <m:sty m:val="p"/>
          </m:rPr>
          <m:t>=</m:t>
        </m:r>
        <m:r>
          <m:t>v</m:t>
        </m:r>
      </m:oMath>
      <w:r>
        <w:rPr>
          <w:rFonts w:ascii="Times New Roman" w:hAnsi="Times New Roman"/>
          <w:color w:val="000000"/>
          <w:sz w:val="24"/>
        </w:rPr>
        <w:t xml:space="preserve">, corresponding to a 2-hop directed cycle</w:t>
      </w:r>
      <w:r>
        <w:rPr>
          <w:rFonts w:ascii="Times New Roman" w:hAnsi="Times New Roman"/>
          <w:color w:val="000000"/>
          <w:sz w:val="24"/>
        </w:rPr>
        <w:t xml:space="preserve"> </w:t>
      </w:r>
      <m:oMath>
        <m:r>
          <m:t>v</m:t>
        </m:r>
        <m:r>
          <m:rPr>
            <m:sty m:val="p"/>
          </m:rPr>
          <m:t>→</m:t>
        </m:r>
        <m:r>
          <m:t>u</m:t>
        </m:r>
        <m:r>
          <m:rPr>
            <m:sty m:val="p"/>
          </m:rPr>
          <m:t>→</m:t>
        </m:r>
        <m:r>
          <m:t>v</m:t>
        </m:r>
      </m:oMath>
      <w:r>
        <w:rPr>
          <w:rFonts w:ascii="Times New Roman" w:hAnsi="Times New Roman"/>
          <w:color w:val="000000"/>
          <w:sz w:val="24"/>
        </w:rPr>
        <w:t xml:space="preserve">.</w:t>
      </w:r>
    </w:p>
    <w:p>
      <w:pPr>
        <w:pStyle w:val="BodyText"/>
        <w:spacing w:before="0" w:after="120" w:line="360" w:lineRule="auto"/>
        <w:ind w:firstLine="360"/>
        <w:jc w:val="both"/>
      </w:pPr>
      <w:r>
        <w:rPr>
          <w:rFonts w:ascii="Times New Roman" w:hAnsi="Times New Roman"/>
          <w:color w:val="000000"/>
          <w:sz w:val="24"/>
        </w:rPr>
        <w:t xml:space="preserve">We therefore distinguish two topological regimes:</w:t>
      </w:r>
    </w:p>
    <w:p>
      <w:pPr>
        <w:numPr>
          <w:ilvl w:val="0"/>
          <w:numId w:val="93"/>
        </w:numPr>
        <w:spacing w:before="0" w:after="60" w:line="300" w:lineRule="auto"/>
        <w:jc w:val="both"/>
      </w:pPr>
      <w:r>
        <w:rPr>
          <w:rFonts w:ascii="Times New Roman" w:hAnsi="Times New Roman"/>
          <w:b/>
          <w:bCs/>
          <w:color w:val="000000"/>
          <w:sz w:val="24"/>
        </w:rPr>
        <w:t xml:space="preserve">Acyclic Receptive Field (</w:t>
      </w:r>
      <m:oMath>
        <m:r>
          <m:rPr>
            <m:sty m:val="p"/>
          </m:rPr>
          <m:t>∄</m:t>
        </m:r>
        <m:r>
          <m:t>2</m:t>
        </m:r>
      </m:oMath>
      <w:r>
        <w:rPr>
          <w:rFonts w:ascii="Times New Roman" w:hAnsi="Times New Roman"/>
          <w:b/>
          <w:bCs/>
          <w:color w:val="000000"/>
          <w:sz w:val="24"/>
        </w:rPr>
        <w:t xml:space="preserve">-cycle</w:t>
      </w:r>
      <w:r>
        <w:rPr>
          <w:rFonts w:ascii="Times New Roman" w:hAnsi="Times New Roman"/>
          <w:b/>
          <w:bCs/>
          <w:color w:val="000000"/>
          <w:sz w:val="24"/>
        </w:rPr>
        <w:t xml:space="preserve"> </w:t>
      </w:r>
      <m:oMath>
        <m:r>
          <m:t>v</m:t>
        </m:r>
        <m:r>
          <m:rPr>
            <m:sty m:val="p"/>
          </m:rPr>
          <m:t>⇝</m:t>
        </m:r>
        <m:r>
          <m:t>u</m:t>
        </m:r>
        <m:r>
          <m:rPr>
            <m:sty m:val="p"/>
          </m:rPr>
          <m:t>⇝</m:t>
        </m:r>
        <m:r>
          <m:t>v</m:t>
        </m:r>
      </m:oMath>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In standard Active Directory permission DAGs (where user accounts possess forward enrollment rights into templates, but certificate templates do not hold outgoing access-control rights over users), no 2-hop cycles terminate back at</w:t>
      </w:r>
      <w:r>
        <w:rPr>
          <w:rFonts w:ascii="Times New Roman" w:hAnsi="Times New Roman"/>
          <w:color w:val="000000"/>
          <w:sz w:val="24"/>
        </w:rPr>
        <w:t xml:space="preserve"> </w:t>
      </w:r>
      <m:oMath>
        <m:r>
          <m:t>v</m:t>
        </m:r>
      </m:oMath>
      <w:r>
        <w:rPr>
          <w:rFonts w:ascii="Times New Roman" w:hAnsi="Times New Roman"/>
          <w:color w:val="000000"/>
          <w:sz w:val="24"/>
        </w:rPr>
        <w:t xml:space="preserve">. Consequently,</w:t>
      </w:r>
      <w:r>
        <w:rPr>
          <w:rFonts w:ascii="Times New Roman" w:hAnsi="Times New Roman"/>
          <w:color w:val="000000"/>
          <w:sz w:val="24"/>
        </w:rPr>
        <w:t xml:space="preserve"> </w:t>
      </w:r>
      <m:oMath>
        <m:f>
          <m:fPr>
            <m:type m:val="bar"/>
          </m:fPr>
          <m:num>
            <m:r>
              <m:rPr>
                <m:sty m:val="p"/>
              </m:rPr>
              <m:t>∂</m:t>
            </m:r>
            <m:sSubSup>
              <m:e>
                <m:r>
                  <m:t>h</m:t>
                </m:r>
              </m:e>
              <m:sub>
                <m:r>
                  <m:t>u</m:t>
                </m:r>
              </m:sub>
              <m:sup>
                <m:r>
                  <m:rPr>
                    <m:sty m:val="p"/>
                  </m:rPr>
                  <m:t>(</m:t>
                </m:r>
                <m:r>
                  <m:t>1</m:t>
                </m:r>
                <m:r>
                  <m:rPr>
                    <m:sty m:val="p"/>
                  </m:rPr>
                  <m:t>)</m:t>
                </m:r>
              </m:sup>
            </m:sSubSup>
          </m:num>
          <m:den>
            <m:r>
              <m:rPr>
                <m:sty m:val="p"/>
              </m:rPr>
              <m:t>∂</m:t>
            </m:r>
            <m:sSub>
              <m:e>
                <m:r>
                  <m:t>x</m:t>
                </m:r>
              </m:e>
              <m:sub>
                <m:r>
                  <m:t>v</m:t>
                </m:r>
              </m:sub>
            </m:sSub>
          </m:den>
        </m:f>
        <m:r>
          <m:rPr>
            <m:sty m:val="p"/>
          </m:rPr>
          <m:t>=</m:t>
        </m:r>
        <m:r>
          <m:rPr>
            <m:sty m:val="b"/>
          </m:rPr>
          <m:t>0</m:t>
        </m:r>
      </m:oMath>
      <w:r>
        <w:rPr>
          <w:rFonts w:ascii="Times New Roman" w:hAnsi="Times New Roman"/>
          <w:color w:val="000000"/>
          <w:sz w:val="24"/>
        </w:rPr>
        <w:t xml:space="preserve"> </w:t>
      </w:r>
      <w:r>
        <w:rPr>
          <w:rFonts w:ascii="Times New Roman" w:hAnsi="Times New Roman"/>
          <w:color w:val="000000"/>
          <w:sz w:val="24"/>
        </w:rPr>
        <w:t xml:space="preserve">for all</w:t>
      </w:r>
      <w:r>
        <w:rPr>
          <w:rFonts w:ascii="Times New Roman" w:hAnsi="Times New Roman"/>
          <w:color w:val="000000"/>
          <w:sz w:val="24"/>
        </w:rPr>
        <w:t xml:space="preserve"> </w:t>
      </w:r>
      <m:oMath>
        <m:r>
          <m:t>u</m:t>
        </m:r>
        <m:r>
          <m:rPr>
            <m:sty m:val="p"/>
          </m:rPr>
          <m:t>∈</m:t>
        </m:r>
        <m:r>
          <m:rPr>
            <m:scr m:val="script"/>
            <m:sty m:val="p"/>
          </m:rPr>
          <m:t>N</m:t>
        </m:r>
        <m:r>
          <m:rPr>
            <m:sty m:val="p"/>
          </m:rPr>
          <m:t>(</m:t>
        </m:r>
        <m:r>
          <m:t>v</m:t>
        </m:r>
        <m:r>
          <m:rPr>
            <m:sty m:val="p"/>
          </m:rPr>
          <m:t>)</m:t>
        </m:r>
      </m:oMath>
      <w:r>
        <w:rPr>
          <w:rFonts w:ascii="Times New Roman" w:hAnsi="Times New Roman"/>
          <w:color w:val="000000"/>
          <w:sz w:val="24"/>
        </w:rPr>
        <w:t xml:space="preserve">, establishing:</w:t>
      </w:r>
    </w:p>
    <w:p>
      <w:pPr>
        <w:pStyle w:val="BodyText"/>
        <w:spacing w:before="120" w:after="120" w:line="276" w:lineRule="auto"/>
        <w:ind w:firstLine="0"/>
        <w:jc w:val="center"/>
      </w:pPr>
      <m:oMathPara>
        <m:oMathParaPr>
          <m:jc m:val="center"/>
        </m:oMathParaPr>
        <m:oMath>
          <m:sSub>
            <m:e>
              <m:r>
                <m:rPr>
                  <m:scr m:val="script"/>
                  <m:sty m:val="p"/>
                </m:rPr>
                <m:t>J</m:t>
              </m:r>
            </m:e>
            <m:sub>
              <m:r>
                <m:rPr>
                  <m:nor/>
                  <m:sty m:val="p"/>
                </m:rPr>
                <m:t>graph</m:t>
              </m:r>
            </m:sub>
          </m:sSub>
          <m:r>
            <m:rPr>
              <m:sty m:val="p"/>
            </m:rPr>
            <m:t>(</m:t>
          </m:r>
          <m:r>
            <m:t>v</m:t>
          </m:r>
          <m:r>
            <m:rPr>
              <m:sty m:val="p"/>
            </m:rPr>
            <m:t>)</m:t>
          </m:r>
          <m:r>
            <m:rPr>
              <m:sty m:val="p"/>
            </m:rPr>
            <m:t>=</m:t>
          </m:r>
          <m:r>
            <m:rPr>
              <m:sty m:val="b"/>
            </m:rPr>
            <m:t>0</m:t>
          </m:r>
          <m:r>
            <m:rPr>
              <m:sty m:val="p"/>
            </m:rPr>
            <m:t>⟹</m:t>
          </m:r>
          <m:d>
            <m:dPr>
              <m:begChr m:val="∥"/>
              <m:sepChr m:val=""/>
              <m:endChr m:val="∥"/>
              <m:grow/>
            </m:dPr>
            <m:e>
              <m:f>
                <m:fPr>
                  <m:type m:val="bar"/>
                </m:fPr>
                <m:num>
                  <m:r>
                    <m:rPr>
                      <m:sty m:val="p"/>
                    </m:rPr>
                    <m:t>∂</m:t>
                  </m:r>
                  <m:sSubSup>
                    <m:e>
                      <m:acc>
                        <m:accPr>
                          <m:chr m:val="̃"/>
                        </m:accPr>
                        <m:e>
                          <m:r>
                            <m:t>h</m:t>
                          </m:r>
                        </m:e>
                      </m:acc>
                    </m:e>
                    <m:sub>
                      <m:r>
                        <m:t>v</m:t>
                      </m:r>
                    </m:sub>
                    <m:sup>
                      <m:r>
                        <m:rPr>
                          <m:sty m:val="p"/>
                        </m:rPr>
                        <m:t>(</m:t>
                      </m:r>
                      <m:r>
                        <m:t>L</m:t>
                      </m:r>
                      <m:r>
                        <m:rPr>
                          <m:sty m:val="p"/>
                        </m:rPr>
                        <m:t>)</m:t>
                      </m:r>
                    </m:sup>
                  </m:sSubSup>
                </m:num>
                <m:den>
                  <m:r>
                    <m:rPr>
                      <m:sty m:val="p"/>
                    </m:rPr>
                    <m:t>∂</m:t>
                  </m:r>
                  <m:sSub>
                    <m:e>
                      <m:r>
                        <m:t>x</m:t>
                      </m:r>
                    </m:e>
                    <m:sub>
                      <m:r>
                        <m:t>v</m:t>
                      </m:r>
                    </m:sub>
                  </m:sSub>
                </m:den>
              </m:f>
            </m:e>
          </m:d>
          <m:r>
            <m:rPr>
              <m:sty m:val="p"/>
            </m:rPr>
            <m:t>≥</m:t>
          </m:r>
          <m:nary>
            <m:naryPr>
              <m:chr m:val="∏"/>
              <m:limLoc m:val="undOvr"/>
              <m:subHide m:val="off"/>
              <m:supHide m:val="off"/>
            </m:naryPr>
            <m:sub>
              <m:r>
                <m:t>k</m:t>
              </m:r>
              <m:r>
                <m:rPr>
                  <m:sty m:val="p"/>
                </m:rPr>
                <m:t>=</m:t>
              </m:r>
              <m:r>
                <m:t>1</m:t>
              </m:r>
            </m:sub>
            <m:sup>
              <m:r>
                <m:t>L</m:t>
              </m:r>
            </m:sup>
            <m:e>
              <m:sSub>
                <m:e>
                  <m:r>
                    <m:t>σ</m:t>
                  </m:r>
                </m:e>
                <m:sub>
                  <m:r>
                    <m:rPr>
                      <m:sty m:val="p"/>
                    </m:rPr>
                    <m:t>min</m:t>
                  </m:r>
                </m:sub>
              </m:sSub>
            </m:e>
          </m:nary>
          <m:r>
            <m:rPr>
              <m:sty m:val="p"/>
            </m:rPr>
            <m:t>(</m:t>
          </m:r>
          <m:sSubSup>
            <m:e>
              <m:r>
                <m:t>W</m:t>
              </m:r>
            </m:e>
            <m:sub>
              <m:r>
                <m:rPr>
                  <m:nor/>
                  <m:sty m:val="p"/>
                </m:rPr>
                <m:t>skip</m:t>
              </m:r>
            </m:sub>
            <m:sup>
              <m:r>
                <m:rPr>
                  <m:sty m:val="p"/>
                </m:rPr>
                <m:t>(</m:t>
              </m:r>
              <m:r>
                <m:t>k</m:t>
              </m:r>
              <m:r>
                <m:rPr>
                  <m:sty m:val="p"/>
                </m:rPr>
                <m:t>)</m:t>
              </m:r>
            </m:sup>
          </m:sSubSup>
          <m:r>
            <m:rPr>
              <m:sty m:val="p"/>
            </m:rPr>
            <m:t>)</m:t>
          </m:r>
          <m:r>
            <m:rPr>
              <m:sty m:val="p"/>
            </m:rPr>
            <m:t>&gt;</m:t>
          </m:r>
          <m:r>
            <m:t>0</m:t>
          </m:r>
        </m:oMath>
      </m:oMathPara>
    </w:p>
    <w:p>
      <w:pPr>
        <w:numPr>
          <w:ilvl w:val="0"/>
          <w:numId w:val="23"/>
        </w:numPr>
        <w:spacing w:before="0" w:after="60" w:line="300" w:lineRule="auto"/>
        <w:jc w:val="both"/>
      </w:pPr>
      <w:r>
        <w:rPr>
          <w:rFonts w:ascii="Times New Roman" w:hAnsi="Times New Roman"/>
          <w:color w:val="000000"/>
          <w:sz w:val="24"/>
        </w:rPr>
        <w:t xml:space="preserve">The lower bound holds with exact equality.</w:t>
      </w:r>
    </w:p>
    <w:p>
      <w:pPr>
        <w:numPr>
          <w:ilvl w:val="0"/>
          <w:numId w:val="93"/>
        </w:numPr>
        <w:spacing w:before="0" w:after="60" w:line="300" w:lineRule="auto"/>
        <w:jc w:val="both"/>
      </w:pPr>
      <w:r>
        <w:rPr>
          <w:rFonts w:ascii="Times New Roman" w:hAnsi="Times New Roman"/>
          <w:b/>
          <w:bCs/>
          <w:color w:val="000000"/>
          <w:sz w:val="24"/>
        </w:rPr>
        <w:t xml:space="preserve">Cyclical Graphs (</w:t>
      </w:r>
      <m:oMath>
        <m:r>
          <m:rPr>
            <m:sty m:val="p"/>
          </m:rPr>
          <m:t>∃</m:t>
        </m:r>
        <m:r>
          <m:t>2</m:t>
        </m:r>
      </m:oMath>
      <w:r>
        <w:rPr>
          <w:rFonts w:ascii="Times New Roman" w:hAnsi="Times New Roman"/>
          <w:b/>
          <w:bCs/>
          <w:color w:val="000000"/>
          <w:sz w:val="24"/>
        </w:rPr>
        <w:t xml:space="preserve">-cycle</w:t>
      </w:r>
      <w:r>
        <w:rPr>
          <w:rFonts w:ascii="Times New Roman" w:hAnsi="Times New Roman"/>
          <w:b/>
          <w:bCs/>
          <w:color w:val="000000"/>
          <w:sz w:val="24"/>
        </w:rPr>
        <w:t xml:space="preserve"> </w:t>
      </w:r>
      <m:oMath>
        <m:r>
          <m:t>v</m:t>
        </m:r>
        <m:r>
          <m:rPr>
            <m:sty m:val="p"/>
          </m:rPr>
          <m:t>→</m:t>
        </m:r>
        <m:r>
          <m:t>u</m:t>
        </m:r>
        <m:r>
          <m:rPr>
            <m:sty m:val="p"/>
          </m:rPr>
          <m:t>→</m:t>
        </m:r>
        <m:r>
          <m:t>v</m:t>
        </m:r>
      </m:oMath>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By the sub-multiplicativity of induced operator norms and the Lipschitz continuity of the activation function (</w:t>
      </w:r>
      <m:oMath>
        <m:r>
          <m:rPr>
            <m:sty m:val="p"/>
          </m:rPr>
          <m:t>∥</m:t>
        </m:r>
        <m:sSup>
          <m:e>
            <m:r>
              <m:t>σ</m:t>
            </m:r>
          </m:e>
          <m:sup>
            <m:r>
              <m:rPr>
                <m:sty m:val="p"/>
              </m:rPr>
              <m:t>′</m:t>
            </m:r>
          </m:sup>
        </m:sSup>
        <m:r>
          <m:rPr>
            <m:sty m:val="p"/>
          </m:rPr>
          <m:t>∥</m:t>
        </m:r>
        <m:r>
          <m:rPr>
            <m:sty m:val="p"/>
          </m:rPr>
          <m:t>≤</m:t>
        </m:r>
        <m:sSub>
          <m:e>
            <m:r>
              <m:t>L</m:t>
            </m:r>
          </m:e>
          <m:sub>
            <m:r>
              <m:t>σ</m:t>
            </m:r>
          </m:sub>
        </m:sSub>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for ELU/ReLU):</w:t>
      </w:r>
    </w:p>
    <w:p>
      <w:pPr>
        <w:pStyle w:val="BodyText"/>
        <w:spacing w:before="120" w:after="120" w:line="276" w:lineRule="auto"/>
        <w:ind w:firstLine="0"/>
        <w:jc w:val="center"/>
      </w:pPr>
      <m:oMathPara>
        <m:oMathParaPr>
          <m:jc m:val="center"/>
        </m:oMathParaPr>
        <m:oMath>
          <m:eqArr>
            <m:e>
              <m:r>
                <m:rPr>
                  <m:sty m:val="p"/>
                </m:rPr>
                <m:t>∥</m:t>
              </m:r>
              <m:sSub>
                <m:e>
                  <m:r>
                    <m:rPr>
                      <m:scr m:val="script"/>
                      <m:sty m:val="p"/>
                    </m:rPr>
                    <m:t>J</m:t>
                  </m:r>
                </m:e>
                <m:sub>
                  <m:r>
                    <m:rPr>
                      <m:nor/>
                      <m:sty m:val="p"/>
                    </m:rPr>
                    <m:t>graph</m:t>
                  </m:r>
                </m:sub>
              </m:sSub>
              <m:r>
                <m:rPr>
                  <m:sty m:val="p"/>
                </m:rPr>
                <m:t>(</m:t>
              </m:r>
              <m:r>
                <m:t>v</m:t>
              </m:r>
              <m:r>
                <m:rPr>
                  <m:sty m:val="p"/>
                </m:rPr>
                <m:t>)</m:t>
              </m:r>
              <m:r>
                <m:rPr>
                  <m:sty m:val="p"/>
                </m:rPr>
                <m:t>∥</m:t>
              </m:r>
              <m:r>
                <m:t>&amp;</m:t>
              </m:r>
              <m:r>
                <m:rPr>
                  <m:sty m:val="p"/>
                </m:rPr>
                <m:t>≤</m:t>
              </m:r>
              <m:sSubSup>
                <m:e>
                  <m:r>
                    <m:t>L</m:t>
                  </m:r>
                </m:e>
                <m:sub>
                  <m:r>
                    <m:t>σ</m:t>
                  </m:r>
                </m:sub>
                <m:sup>
                  <m:r>
                    <m:t>2</m:t>
                  </m:r>
                </m:sup>
              </m:sSubSup>
              <m:nary>
                <m:naryPr>
                  <m:chr m:val="∑"/>
                  <m:limLoc m:val="undOvr"/>
                  <m:subHide m:val="off"/>
                  <m:supHide m:val="on"/>
                </m:naryPr>
                <m:sub>
                  <m:r>
                    <m:t>u</m:t>
                  </m:r>
                  <m:r>
                    <m:rPr>
                      <m:sty m:val="p"/>
                    </m:rPr>
                    <m:t>∈</m:t>
                  </m:r>
                  <m:r>
                    <m:rPr>
                      <m:scr m:val="script"/>
                      <m:sty m:val="p"/>
                    </m:rPr>
                    <m:t>N</m:t>
                  </m:r>
                  <m:r>
                    <m:rPr>
                      <m:sty m:val="p"/>
                    </m:rPr>
                    <m:t>(</m:t>
                  </m:r>
                  <m:r>
                    <m:t>v</m:t>
                  </m:r>
                  <m:r>
                    <m:rPr>
                      <m:sty m:val="p"/>
                    </m:rPr>
                    <m:t>)</m:t>
                  </m:r>
                </m:sub>
                <m:sup>
                  <m:r>
                    <m:t>​</m:t>
                  </m:r>
                </m:sup>
                <m:e>
                  <m:sSubSup>
                    <m:e>
                      <m:r>
                        <m:t>α</m:t>
                      </m:r>
                    </m:e>
                    <m:sub>
                      <m:r>
                        <m:t>v</m:t>
                      </m:r>
                      <m:r>
                        <m:t>u</m:t>
                      </m:r>
                    </m:sub>
                    <m:sup>
                      <m:r>
                        <m:rPr>
                          <m:sty m:val="p"/>
                        </m:rPr>
                        <m:t>(</m:t>
                      </m:r>
                      <m:r>
                        <m:t>2</m:t>
                      </m:r>
                      <m:r>
                        <m:rPr>
                          <m:sty m:val="p"/>
                        </m:rPr>
                        <m:t>)</m:t>
                      </m:r>
                    </m:sup>
                  </m:sSubSup>
                </m:e>
              </m:nary>
              <m:sSubSup>
                <m:e>
                  <m:r>
                    <m:t>α</m:t>
                  </m:r>
                </m:e>
                <m:sub>
                  <m:r>
                    <m:t>u</m:t>
                  </m:r>
                  <m:r>
                    <m:t>v</m:t>
                  </m:r>
                </m:sub>
                <m:sup>
                  <m:r>
                    <m:rPr>
                      <m:sty m:val="p"/>
                    </m:rPr>
                    <m:t>(</m:t>
                  </m:r>
                  <m:r>
                    <m:t>1</m:t>
                  </m:r>
                  <m:r>
                    <m:rPr>
                      <m:sty m:val="p"/>
                    </m:rPr>
                    <m:t>)</m:t>
                  </m:r>
                </m:sup>
              </m:sSubSup>
              <m:r>
                <m:rPr>
                  <m:sty m:val="p"/>
                </m:rPr>
                <m:t>∥</m:t>
              </m:r>
              <m:sSup>
                <m:e>
                  <m:r>
                    <m:t>W</m:t>
                  </m:r>
                </m:e>
                <m:sup>
                  <m:r>
                    <m:rPr>
                      <m:sty m:val="p"/>
                    </m:rPr>
                    <m:t>(</m:t>
                  </m:r>
                  <m:r>
                    <m:t>2</m:t>
                  </m:r>
                  <m:r>
                    <m:rPr>
                      <m:sty m:val="p"/>
                    </m:rPr>
                    <m:t>)</m:t>
                  </m:r>
                </m:sup>
              </m:sSup>
              <m:r>
                <m:rPr>
                  <m:sty m:val="p"/>
                </m:rPr>
                <m:t>∥</m:t>
              </m:r>
              <m:r>
                <m:rPr>
                  <m:sty m:val="p"/>
                </m:rPr>
                <m:t>∥</m:t>
              </m:r>
              <m:sSup>
                <m:e>
                  <m:r>
                    <m:t>W</m:t>
                  </m:r>
                </m:e>
                <m:sup>
                  <m:r>
                    <m:rPr>
                      <m:sty m:val="p"/>
                    </m:rPr>
                    <m:t>(</m:t>
                  </m:r>
                  <m:r>
                    <m:t>1</m:t>
                  </m:r>
                  <m:r>
                    <m:rPr>
                      <m:sty m:val="p"/>
                    </m:rPr>
                    <m:t>)</m:t>
                  </m:r>
                </m:sup>
              </m:sSup>
              <m:r>
                <m:rPr>
                  <m:sty m:val="p"/>
                </m:rPr>
                <m:t>∥</m:t>
              </m:r>
            </m:e>
            <m:e>
              <m:r>
                <m:t>&amp;</m:t>
              </m:r>
              <m:r>
                <m:rPr>
                  <m:sty m:val="p"/>
                </m:rPr>
                <m:t>≤</m:t>
              </m:r>
              <m:sSubSup>
                <m:e>
                  <m:r>
                    <m:t>L</m:t>
                  </m:r>
                </m:e>
                <m:sub>
                  <m:r>
                    <m:t>σ</m:t>
                  </m:r>
                </m:sub>
                <m:sup>
                  <m:r>
                    <m:t>2</m:t>
                  </m:r>
                </m:sup>
              </m:sSubSup>
              <m:d>
                <m:dPr>
                  <m:begChr m:val="("/>
                  <m:sepChr m:val=""/>
                  <m:endChr m:val=")"/>
                  <m:grow/>
                </m:dPr>
                <m:e>
                  <m:limLow>
                    <m:e>
                      <m:r>
                        <m:rPr>
                          <m:sty m:val="p"/>
                        </m:rPr>
                        <m:t>max</m:t>
                      </m:r>
                    </m:e>
                    <m:lim>
                      <m:r>
                        <m:t>u</m:t>
                      </m:r>
                      <m:r>
                        <m:rPr>
                          <m:sty m:val="p"/>
                        </m:rPr>
                        <m:t>∈</m:t>
                      </m:r>
                      <m:r>
                        <m:rPr>
                          <m:scr m:val="script"/>
                          <m:sty m:val="p"/>
                        </m:rPr>
                        <m:t>N</m:t>
                      </m:r>
                      <m:r>
                        <m:rPr>
                          <m:sty m:val="p"/>
                        </m:rPr>
                        <m:t>(</m:t>
                      </m:r>
                      <m:r>
                        <m:t>v</m:t>
                      </m:r>
                      <m:r>
                        <m:rPr>
                          <m:sty m:val="p"/>
                        </m:rPr>
                        <m:t>)</m:t>
                      </m:r>
                    </m:lim>
                  </m:limLow>
                  <m:sSubSup>
                    <m:e>
                      <m:r>
                        <m:t>α</m:t>
                      </m:r>
                    </m:e>
                    <m:sub>
                      <m:r>
                        <m:t>u</m:t>
                      </m:r>
                      <m:r>
                        <m:t>v</m:t>
                      </m:r>
                    </m:sub>
                    <m:sup>
                      <m:r>
                        <m:rPr>
                          <m:sty m:val="p"/>
                        </m:rPr>
                        <m:t>(</m:t>
                      </m:r>
                      <m:r>
                        <m:t>1</m:t>
                      </m:r>
                      <m:r>
                        <m:rPr>
                          <m:sty m:val="p"/>
                        </m:rPr>
                        <m:t>)</m:t>
                      </m:r>
                    </m:sup>
                  </m:sSubSup>
                </m:e>
              </m:d>
              <m:r>
                <m:rPr>
                  <m:sty m:val="p"/>
                </m:rPr>
                <m:t>∥</m:t>
              </m:r>
              <m:sSup>
                <m:e>
                  <m:r>
                    <m:t>W</m:t>
                  </m:r>
                </m:e>
                <m:sup>
                  <m:r>
                    <m:rPr>
                      <m:sty m:val="p"/>
                    </m:rPr>
                    <m:t>(</m:t>
                  </m:r>
                  <m:r>
                    <m:t>2</m:t>
                  </m:r>
                  <m:r>
                    <m:rPr>
                      <m:sty m:val="p"/>
                    </m:rPr>
                    <m:t>)</m:t>
                  </m:r>
                </m:sup>
              </m:sSup>
              <m:r>
                <m:rPr>
                  <m:sty m:val="p"/>
                </m:rPr>
                <m:t>∥</m:t>
              </m:r>
              <m:r>
                <m:rPr>
                  <m:sty m:val="p"/>
                </m:rPr>
                <m:t>∥</m:t>
              </m:r>
              <m:sSup>
                <m:e>
                  <m:r>
                    <m:t>W</m:t>
                  </m:r>
                </m:e>
                <m:sup>
                  <m:r>
                    <m:rPr>
                      <m:sty m:val="p"/>
                    </m:rPr>
                    <m:t>(</m:t>
                  </m:r>
                  <m:r>
                    <m:t>1</m:t>
                  </m:r>
                  <m:r>
                    <m:rPr>
                      <m:sty m:val="p"/>
                    </m:rPr>
                    <m:t>)</m:t>
                  </m:r>
                </m:sup>
              </m:sSup>
              <m:r>
                <m:rPr>
                  <m:sty m:val="p"/>
                </m:rPr>
                <m:t>∥</m:t>
              </m:r>
              <m:nary>
                <m:naryPr>
                  <m:chr m:val="∑"/>
                  <m:limLoc m:val="undOvr"/>
                  <m:subHide m:val="off"/>
                  <m:supHide m:val="on"/>
                </m:naryPr>
                <m:sub>
                  <m:r>
                    <m:t>u</m:t>
                  </m:r>
                  <m:r>
                    <m:rPr>
                      <m:sty m:val="p"/>
                    </m:rPr>
                    <m:t>∈</m:t>
                  </m:r>
                  <m:r>
                    <m:rPr>
                      <m:scr m:val="script"/>
                      <m:sty m:val="p"/>
                    </m:rPr>
                    <m:t>N</m:t>
                  </m:r>
                  <m:r>
                    <m:rPr>
                      <m:sty m:val="p"/>
                    </m:rPr>
                    <m:t>(</m:t>
                  </m:r>
                  <m:r>
                    <m:t>v</m:t>
                  </m:r>
                  <m:r>
                    <m:rPr>
                      <m:sty m:val="p"/>
                    </m:rPr>
                    <m:t>)</m:t>
                  </m:r>
                </m:sub>
                <m:sup>
                  <m:r>
                    <m:t>​</m:t>
                  </m:r>
                </m:sup>
                <m:e>
                  <m:sSubSup>
                    <m:e>
                      <m:r>
                        <m:t>α</m:t>
                      </m:r>
                    </m:e>
                    <m:sub>
                      <m:r>
                        <m:t>v</m:t>
                      </m:r>
                      <m:r>
                        <m:t>u</m:t>
                      </m:r>
                    </m:sub>
                    <m:sup>
                      <m:r>
                        <m:rPr>
                          <m:sty m:val="p"/>
                        </m:rPr>
                        <m:t>(</m:t>
                      </m:r>
                      <m:r>
                        <m:t>2</m:t>
                      </m:r>
                      <m:r>
                        <m:rPr>
                          <m:sty m:val="p"/>
                        </m:rPr>
                        <m:t>)</m:t>
                      </m:r>
                    </m:sup>
                  </m:sSubSup>
                </m:e>
              </m:nary>
            </m:e>
            <m:e>
              <m:r>
                <m:t>&amp;</m:t>
              </m:r>
              <m:r>
                <m:rPr>
                  <m:sty m:val="p"/>
                </m:rPr>
                <m:t>=</m:t>
              </m:r>
              <m:sSubSup>
                <m:e>
                  <m:r>
                    <m:t>α</m:t>
                  </m:r>
                </m:e>
                <m:sub>
                  <m:r>
                    <m:rPr>
                      <m:sty m:val="p"/>
                    </m:rPr>
                    <m:t>max</m:t>
                  </m:r>
                </m:sub>
                <m:sup>
                  <m:r>
                    <m:rPr>
                      <m:sty m:val="p"/>
                    </m:rPr>
                    <m:t>(</m:t>
                  </m:r>
                  <m:r>
                    <m:t>1</m:t>
                  </m:r>
                  <m:r>
                    <m:rPr>
                      <m:sty m:val="p"/>
                    </m:rPr>
                    <m:t>)</m:t>
                  </m:r>
                </m:sup>
              </m:sSubSup>
              <m:r>
                <m:rPr>
                  <m:sty m:val="p"/>
                </m:rPr>
                <m:t>∥</m:t>
              </m:r>
              <m:sSup>
                <m:e>
                  <m:r>
                    <m:t>W</m:t>
                  </m:r>
                </m:e>
                <m:sup>
                  <m:r>
                    <m:rPr>
                      <m:sty m:val="p"/>
                    </m:rPr>
                    <m:t>(</m:t>
                  </m:r>
                  <m:r>
                    <m:t>2</m:t>
                  </m:r>
                  <m:r>
                    <m:rPr>
                      <m:sty m:val="p"/>
                    </m:rPr>
                    <m:t>)</m:t>
                  </m:r>
                </m:sup>
              </m:sSup>
              <m:r>
                <m:rPr>
                  <m:sty m:val="p"/>
                </m:rPr>
                <m:t>∥</m:t>
              </m:r>
              <m:r>
                <m:rPr>
                  <m:sty m:val="p"/>
                </m:rPr>
                <m:t>∥</m:t>
              </m:r>
              <m:sSup>
                <m:e>
                  <m:r>
                    <m:t>W</m:t>
                  </m:r>
                </m:e>
                <m:sup>
                  <m:r>
                    <m:rPr>
                      <m:sty m:val="p"/>
                    </m:rPr>
                    <m:t>(</m:t>
                  </m:r>
                  <m:r>
                    <m:t>1</m:t>
                  </m:r>
                  <m:r>
                    <m:rPr>
                      <m:sty m:val="p"/>
                    </m:rPr>
                    <m:t>)</m:t>
                  </m:r>
                </m:sup>
              </m:sSup>
              <m:r>
                <m:rPr>
                  <m:sty m:val="p"/>
                </m:rPr>
                <m:t>∥</m:t>
              </m:r>
            </m:e>
          </m:eqArr>
        </m:oMath>
      </m:oMathPara>
    </w:p>
    <w:p>
      <w:pPr>
        <w:numPr>
          <w:ilvl w:val="0"/>
          <w:numId w:val="23"/>
        </w:numPr>
        <w:spacing w:before="0" w:after="60" w:line="300" w:lineRule="auto"/>
        <w:jc w:val="both"/>
      </w:pPr>
      <w:r>
        <w:rPr>
          <w:rFonts w:ascii="Times New Roman" w:hAnsi="Times New Roman"/>
          <w:color w:val="000000"/>
          <w:sz w:val="24"/>
        </w:rPr>
        <w:t xml:space="preserve">where</w:t>
      </w:r>
      <w:r>
        <w:rPr>
          <w:rFonts w:ascii="Times New Roman" w:hAnsi="Times New Roman"/>
          <w:color w:val="000000"/>
          <w:sz w:val="24"/>
        </w:rPr>
        <w:t xml:space="preserve"> </w:t>
      </w:r>
      <m:oMath>
        <m:sSubSup>
          <m:e>
            <m:r>
              <m:t>α</m:t>
            </m:r>
          </m:e>
          <m:sub>
            <m:r>
              <m:rPr>
                <m:sty m:val="p"/>
              </m:rPr>
              <m:t>max</m:t>
            </m:r>
          </m:sub>
          <m:sup>
            <m:r>
              <m:rPr>
                <m:sty m:val="p"/>
              </m:rPr>
              <m:t>(</m:t>
            </m:r>
            <m:r>
              <m:t>1</m:t>
            </m:r>
            <m:r>
              <m:rPr>
                <m:sty m:val="p"/>
              </m:rPr>
              <m:t>)</m:t>
            </m:r>
          </m:sup>
        </m:sSubSup>
        <m:r>
          <m:rPr>
            <m:sty m:val="p"/>
          </m:rPr>
          <m:t>=</m:t>
        </m:r>
        <m:sSub>
          <m:e>
            <m:r>
              <m:rPr>
                <m:sty m:val="p"/>
              </m:rPr>
              <m:t>max</m:t>
            </m:r>
          </m:e>
          <m:sub>
            <m:r>
              <m:t>u</m:t>
            </m:r>
            <m:r>
              <m:rPr>
                <m:sty m:val="p"/>
              </m:rPr>
              <m:t>∈</m:t>
            </m:r>
            <m:r>
              <m:rPr>
                <m:scr m:val="script"/>
                <m:sty m:val="p"/>
              </m:rPr>
              <m:t>N</m:t>
            </m:r>
            <m:r>
              <m:rPr>
                <m:sty m:val="p"/>
              </m:rPr>
              <m:t>(</m:t>
            </m:r>
            <m:r>
              <m:t>v</m:t>
            </m:r>
            <m:r>
              <m:rPr>
                <m:sty m:val="p"/>
              </m:rPr>
              <m:t>)</m:t>
            </m:r>
          </m:sub>
        </m:sSub>
        <m:sSubSup>
          <m:e>
            <m:r>
              <m:t>α</m:t>
            </m:r>
          </m:e>
          <m:sub>
            <m:r>
              <m:t>u</m:t>
            </m:r>
            <m:r>
              <m:t>v</m:t>
            </m:r>
          </m:sub>
          <m:sup>
            <m:r>
              <m:rPr>
                <m:sty m:val="p"/>
              </m:rPr>
              <m:t>(</m:t>
            </m:r>
            <m:r>
              <m:t>1</m:t>
            </m:r>
            <m:r>
              <m:rPr>
                <m:sty m:val="p"/>
              </m:rPr>
              <m:t>)</m:t>
            </m:r>
          </m:sup>
        </m:sSubSup>
        <m:r>
          <m:rPr>
            <m:sty m:val="p"/>
          </m:rPr>
          <m:t>≤</m:t>
        </m:r>
        <m:r>
          <m:t>1</m:t>
        </m:r>
      </m:oMath>
      <w:r>
        <w:rPr>
          <w:rFonts w:ascii="Times New Roman" w:hAnsi="Times New Roman"/>
          <w:color w:val="000000"/>
          <w:sz w:val="24"/>
        </w:rPr>
        <w:t xml:space="preserve">. Under standard spectral scaling or weight regularization where the skip connection singular values satisfy</w:t>
      </w:r>
      <w:r>
        <w:rPr>
          <w:rFonts w:ascii="Times New Roman" w:hAnsi="Times New Roman"/>
          <w:color w:val="000000"/>
          <w:sz w:val="24"/>
        </w:rPr>
        <w:t xml:space="preserve"> </w:t>
      </w:r>
      <m:oMath>
        <m:nary>
          <m:naryPr>
            <m:chr m:val="∏"/>
            <m:limLoc m:val="undOvr"/>
            <m:subHide m:val="off"/>
            <m:supHide m:val="off"/>
          </m:naryPr>
          <m:sub>
            <m:r>
              <m:t>k</m:t>
            </m:r>
            <m:r>
              <m:rPr>
                <m:sty m:val="p"/>
              </m:rPr>
              <m:t>=</m:t>
            </m:r>
            <m:r>
              <m:t>1</m:t>
            </m:r>
          </m:sub>
          <m:sup>
            <m:r>
              <m:t>L</m:t>
            </m:r>
          </m:sup>
          <m:e>
            <m:sSub>
              <m:e>
                <m:r>
                  <m:t>σ</m:t>
                </m:r>
              </m:e>
              <m:sub>
                <m:r>
                  <m:rPr>
                    <m:sty m:val="p"/>
                  </m:rPr>
                  <m:t>min</m:t>
                </m:r>
              </m:sub>
            </m:sSub>
          </m:e>
        </m:nary>
        <m:r>
          <m:rPr>
            <m:sty m:val="p"/>
          </m:rPr>
          <m:t>(</m:t>
        </m:r>
        <m:sSubSup>
          <m:e>
            <m:r>
              <m:t>W</m:t>
            </m:r>
          </m:e>
          <m:sub>
            <m:r>
              <m:rPr>
                <m:nor/>
                <m:sty m:val="p"/>
              </m:rPr>
              <m:t>skip</m:t>
            </m:r>
          </m:sub>
          <m:sup>
            <m:r>
              <m:rPr>
                <m:sty m:val="p"/>
              </m:rPr>
              <m:t>(</m:t>
            </m:r>
            <m:r>
              <m:t>k</m:t>
            </m:r>
            <m:r>
              <m:rPr>
                <m:sty m:val="p"/>
              </m:rPr>
              <m:t>)</m:t>
            </m:r>
          </m:sup>
        </m:sSubSup>
        <m:r>
          <m:rPr>
            <m:sty m:val="p"/>
          </m:rPr>
          <m:t>)</m:t>
        </m:r>
        <m:r>
          <m:rPr>
            <m:sty m:val="p"/>
          </m:rPr>
          <m:t>&gt;</m:t>
        </m:r>
        <m:sSubSup>
          <m:e>
            <m:r>
              <m:t>α</m:t>
            </m:r>
          </m:e>
          <m:sub>
            <m:r>
              <m:rPr>
                <m:sty m:val="p"/>
              </m:rPr>
              <m:t>max</m:t>
            </m:r>
          </m:sub>
          <m:sup>
            <m:r>
              <m:rPr>
                <m:sty m:val="p"/>
              </m:rPr>
              <m:t>(</m:t>
            </m:r>
            <m:r>
              <m:t>1</m:t>
            </m:r>
            <m:r>
              <m:rPr>
                <m:sty m:val="p"/>
              </m:rPr>
              <m:t>)</m:t>
            </m:r>
          </m:sup>
        </m:sSubSup>
        <m:nary>
          <m:naryPr>
            <m:chr m:val="∏"/>
            <m:limLoc m:val="undOvr"/>
            <m:subHide m:val="off"/>
            <m:supHide m:val="off"/>
          </m:naryPr>
          <m:sub>
            <m:r>
              <m:t>l</m:t>
            </m:r>
            <m:r>
              <m:rPr>
                <m:sty m:val="p"/>
              </m:rPr>
              <m:t>=</m:t>
            </m:r>
            <m:r>
              <m:t>1</m:t>
            </m:r>
          </m:sub>
          <m:sup>
            <m:r>
              <m:t>L</m:t>
            </m:r>
          </m:sup>
          <m:e>
            <m:r>
              <m:rPr>
                <m:sty m:val="p"/>
              </m:rPr>
              <m:t>∥</m:t>
            </m:r>
          </m:e>
        </m:nary>
        <m:sSup>
          <m:e>
            <m:r>
              <m:t>W</m:t>
            </m:r>
          </m:e>
          <m:sup>
            <m:r>
              <m:rPr>
                <m:sty m:val="p"/>
              </m:rPr>
              <m:t>(</m:t>
            </m:r>
            <m:r>
              <m:t>l</m:t>
            </m:r>
            <m:r>
              <m:rPr>
                <m:sty m:val="p"/>
              </m:rPr>
              <m:t>)</m:t>
            </m:r>
          </m:sup>
        </m:sSup>
        <m:r>
          <m:rPr>
            <m:sty m:val="p"/>
          </m:rPr>
          <m:t>∥</m:t>
        </m:r>
      </m:oMath>
      <w:r>
        <w:rPr>
          <w:rFonts w:ascii="Times New Roman" w:hAnsi="Times New Roman"/>
          <w:color w:val="000000"/>
          <w:sz w:val="24"/>
        </w:rPr>
        <w:t xml:space="preserve">, we strictly establish:</w:t>
      </w:r>
    </w:p>
    <w:p>
      <w:pPr>
        <w:pStyle w:val="BodyText"/>
        <w:spacing w:before="120" w:after="120" w:line="276" w:lineRule="auto"/>
        <w:ind w:firstLine="0"/>
        <w:jc w:val="center"/>
      </w:pPr>
      <m:oMathPara>
        <m:oMathParaPr>
          <m:jc m:val="center"/>
        </m:oMathParaPr>
        <m:oMath>
          <m:d>
            <m:dPr>
              <m:begChr m:val="∥"/>
              <m:sepChr m:val=""/>
              <m:endChr m:val="∥"/>
              <m:grow/>
            </m:dPr>
            <m:e>
              <m:f>
                <m:fPr>
                  <m:type m:val="bar"/>
                </m:fPr>
                <m:num>
                  <m:r>
                    <m:rPr>
                      <m:sty m:val="p"/>
                    </m:rPr>
                    <m:t>∂</m:t>
                  </m:r>
                  <m:sSubSup>
                    <m:e>
                      <m:acc>
                        <m:accPr>
                          <m:chr m:val="̃"/>
                        </m:accPr>
                        <m:e>
                          <m:r>
                            <m:t>h</m:t>
                          </m:r>
                        </m:e>
                      </m:acc>
                    </m:e>
                    <m:sub>
                      <m:r>
                        <m:t>v</m:t>
                      </m:r>
                    </m:sub>
                    <m:sup>
                      <m:r>
                        <m:rPr>
                          <m:sty m:val="p"/>
                        </m:rPr>
                        <m:t>(</m:t>
                      </m:r>
                      <m:r>
                        <m:t>L</m:t>
                      </m:r>
                      <m:r>
                        <m:rPr>
                          <m:sty m:val="p"/>
                        </m:rPr>
                        <m:t>)</m:t>
                      </m:r>
                    </m:sup>
                  </m:sSubSup>
                </m:num>
                <m:den>
                  <m:r>
                    <m:rPr>
                      <m:sty m:val="p"/>
                    </m:rPr>
                    <m:t>∂</m:t>
                  </m:r>
                  <m:sSub>
                    <m:e>
                      <m:r>
                        <m:t>x</m:t>
                      </m:r>
                    </m:e>
                    <m:sub>
                      <m:r>
                        <m:t>v</m:t>
                      </m:r>
                    </m:sub>
                  </m:sSub>
                </m:den>
              </m:f>
            </m:e>
          </m:d>
          <m:r>
            <m:rPr>
              <m:sty m:val="p"/>
            </m:rPr>
            <m:t>≥</m:t>
          </m:r>
          <m:sSub>
            <m:e>
              <m:r>
                <m:t>σ</m:t>
              </m:r>
            </m:e>
            <m:sub>
              <m:r>
                <m:rPr>
                  <m:sty m:val="p"/>
                </m:rPr>
                <m:t>min</m:t>
              </m:r>
            </m:sub>
          </m:sSub>
          <m:d>
            <m:dPr>
              <m:begChr m:val="("/>
              <m:sepChr m:val=""/>
              <m:endChr m:val=")"/>
              <m:grow/>
            </m:dPr>
            <m:e>
              <m:f>
                <m:fPr>
                  <m:type m:val="bar"/>
                </m:fPr>
                <m:num>
                  <m:r>
                    <m:rPr>
                      <m:sty m:val="p"/>
                    </m:rPr>
                    <m:t>∂</m:t>
                  </m:r>
                  <m:sSubSup>
                    <m:e>
                      <m:acc>
                        <m:accPr>
                          <m:chr m:val="̃"/>
                        </m:accPr>
                        <m:e>
                          <m:r>
                            <m:t>h</m:t>
                          </m:r>
                        </m:e>
                      </m:acc>
                    </m:e>
                    <m:sub>
                      <m:r>
                        <m:t>v</m:t>
                      </m:r>
                    </m:sub>
                    <m:sup>
                      <m:r>
                        <m:rPr>
                          <m:sty m:val="p"/>
                        </m:rPr>
                        <m:t>(</m:t>
                      </m:r>
                      <m:r>
                        <m:t>L</m:t>
                      </m:r>
                      <m:r>
                        <m:rPr>
                          <m:sty m:val="p"/>
                        </m:rPr>
                        <m:t>)</m:t>
                      </m:r>
                    </m:sup>
                  </m:sSubSup>
                </m:num>
                <m:den>
                  <m:r>
                    <m:rPr>
                      <m:sty m:val="p"/>
                    </m:rPr>
                    <m:t>∂</m:t>
                  </m:r>
                  <m:sSub>
                    <m:e>
                      <m:r>
                        <m:t>x</m:t>
                      </m:r>
                    </m:e>
                    <m:sub>
                      <m:r>
                        <m:t>v</m:t>
                      </m:r>
                    </m:sub>
                  </m:sSub>
                </m:den>
              </m:f>
            </m:e>
          </m:d>
          <m:r>
            <m:rPr>
              <m:sty m:val="p"/>
            </m:rPr>
            <m:t>≥</m:t>
          </m:r>
          <m:nary>
            <m:naryPr>
              <m:chr m:val="∏"/>
              <m:limLoc m:val="undOvr"/>
              <m:subHide m:val="off"/>
              <m:supHide m:val="off"/>
            </m:naryPr>
            <m:sub>
              <m:r>
                <m:t>k</m:t>
              </m:r>
              <m:r>
                <m:rPr>
                  <m:sty m:val="p"/>
                </m:rPr>
                <m:t>=</m:t>
              </m:r>
              <m:r>
                <m:t>1</m:t>
              </m:r>
            </m:sub>
            <m:sup>
              <m:r>
                <m:t>L</m:t>
              </m:r>
            </m:sup>
            <m:e>
              <m:sSub>
                <m:e>
                  <m:r>
                    <m:t>σ</m:t>
                  </m:r>
                </m:e>
                <m:sub>
                  <m:r>
                    <m:rPr>
                      <m:sty m:val="p"/>
                    </m:rPr>
                    <m:t>min</m:t>
                  </m:r>
                </m:sub>
              </m:sSub>
            </m:e>
          </m:nary>
          <m:r>
            <m:rPr>
              <m:sty m:val="p"/>
            </m:rPr>
            <m:t>(</m:t>
          </m:r>
          <m:sSubSup>
            <m:e>
              <m:r>
                <m:t>W</m:t>
              </m:r>
            </m:e>
            <m:sub>
              <m:r>
                <m:rPr>
                  <m:nor/>
                  <m:sty m:val="p"/>
                </m:rPr>
                <m:t>skip</m:t>
              </m:r>
            </m:sub>
            <m:sup>
              <m:r>
                <m:rPr>
                  <m:sty m:val="p"/>
                </m:rPr>
                <m:t>(</m:t>
              </m:r>
              <m:r>
                <m:t>k</m:t>
              </m:r>
              <m:r>
                <m:rPr>
                  <m:sty m:val="p"/>
                </m:rPr>
                <m:t>)</m:t>
              </m:r>
            </m:sup>
          </m:sSubSup>
          <m:r>
            <m:rPr>
              <m:sty m:val="p"/>
            </m:rPr>
            <m:t>)</m:t>
          </m:r>
          <m:r>
            <m:rPr>
              <m:sty m:val="p"/>
            </m:rPr>
            <m:t>−</m:t>
          </m:r>
          <m:r>
            <m:rPr>
              <m:sty m:val="p"/>
            </m:rPr>
            <m:t>∥</m:t>
          </m:r>
          <m:sSub>
            <m:e>
              <m:r>
                <m:rPr>
                  <m:scr m:val="script"/>
                  <m:sty m:val="p"/>
                </m:rPr>
                <m:t>J</m:t>
              </m:r>
            </m:e>
            <m:sub>
              <m:r>
                <m:rPr>
                  <m:nor/>
                  <m:sty m:val="p"/>
                </m:rPr>
                <m:t>graph</m:t>
              </m:r>
            </m:sub>
          </m:sSub>
          <m:r>
            <m:rPr>
              <m:sty m:val="p"/>
            </m:rPr>
            <m:t>(</m:t>
          </m:r>
          <m:r>
            <m:t>v</m:t>
          </m:r>
          <m:r>
            <m:rPr>
              <m:sty m:val="p"/>
            </m:rPr>
            <m:t>)</m:t>
          </m:r>
          <m:r>
            <m:rPr>
              <m:sty m:val="p"/>
            </m:rPr>
            <m:t>∥</m:t>
          </m:r>
          <m:r>
            <m:rPr>
              <m:sty m:val="p"/>
            </m:rPr>
            <m:t>&gt;</m:t>
          </m:r>
          <m:r>
            <m:t>0</m:t>
          </m:r>
        </m:oMath>
      </m:oMathPara>
    </w:p>
    <w:bookmarkEnd w:id="184"/>
    <w:bookmarkStart w:id="187" w:name="X68f0b0c76eff0c75900811298ab9d5f588afe03"/>
    <w:p>
      <w:pPr>
        <w:pStyle w:val="Heading5"/>
        <w:keepNext/>
        <w:spacing w:before="160" w:after="40" w:line="276" w:lineRule="auto"/>
        <w:ind w:firstLine="0"/>
        <w:jc w:val="left"/>
      </w:pPr>
      <w:r>
        <w:rPr>
          <w:rFonts w:ascii="Times New Roman" w:hAnsi="Times New Roman"/>
          <w:b/>
          <w:color w:val="000000"/>
          <w:sz w:val="22"/>
        </w:rPr>
        <w:t>Part 3: Implication for Active Directory Certificate Template Classification.</w:t>
      </w:r>
    </w:p>
    <w:p>
      <w:pPr>
        <w:pStyle w:val="FirstParagraph"/>
        <w:spacing w:before="0" w:after="120" w:line="360" w:lineRule="auto"/>
        <w:ind w:firstLine="0"/>
        <w:jc w:val="both"/>
      </w:pPr>
      <w:r>
        <w:rPr>
          <w:rFonts w:ascii="Times New Roman" w:hAnsi="Times New Roman"/>
          <w:color w:val="000000"/>
          <w:sz w:val="24"/>
        </w:rPr>
        <w:t xml:space="preserve">In Active Directory Certificate Services, certificate template classification is a joint decision requiring both:</w:t>
      </w:r>
    </w:p>
    <w:p>
      <w:pPr>
        <w:numPr>
          <w:ilvl w:val="0"/>
          <w:numId w:val="94"/>
        </w:numPr>
        <w:spacing w:before="0" w:after="60" w:line="300" w:lineRule="auto"/>
        <w:jc w:val="both"/>
      </w:pPr>
      <w:r>
        <w:rPr>
          <w:rFonts w:ascii="Times New Roman" w:hAnsi="Times New Roman"/>
          <w:color w:val="000000"/>
          <w:sz w:val="24"/>
        </w:rPr>
        <w:t xml:space="preserve">Intrinsic configuration flags</w:t>
      </w:r>
      <w:r>
        <w:rPr>
          <w:rFonts w:ascii="Times New Roman" w:hAnsi="Times New Roman"/>
          <w:color w:val="000000"/>
          <w:sz w:val="24"/>
        </w:rPr>
        <w:t xml:space="preserve"> </w:t>
      </w:r>
      <m:oMath>
        <m:sSub>
          <m:e>
            <m:r>
              <m:t>x</m:t>
            </m:r>
          </m:e>
          <m:sub>
            <m:r>
              <m:t>t</m:t>
            </m:r>
          </m:sub>
        </m:sSub>
        <m:r>
          <m:rPr>
            <m:sty m:val="p"/>
          </m:rPr>
          <m:t>∈</m:t>
        </m:r>
        <m:sSup>
          <m:e>
            <m:r>
              <m:rPr>
                <m:scr m:val="double-struck"/>
                <m:sty m:val="p"/>
              </m:rPr>
              <m:t>R</m:t>
            </m:r>
          </m:e>
          <m:sup>
            <m:r>
              <m:t>10</m:t>
            </m:r>
          </m:sup>
        </m:sSup>
      </m:oMath>
      <w:r>
        <w:rPr>
          <w:rFonts w:ascii="Times New Roman" w:hAnsi="Times New Roman"/>
          <w:color w:val="000000"/>
          <w:sz w:val="24"/>
        </w:rPr>
        <w:t xml:space="preserve"> </w:t>
      </w:r>
      <w:r>
        <w:rPr>
          <w:rFonts w:ascii="Times New Roman" w:hAnsi="Times New Roman"/>
          <w:color w:val="000000"/>
          <w:sz w:val="24"/>
        </w:rPr>
        <w:t xml:space="preserve">(e.g., whether</w:t>
      </w:r>
      <w:r>
        <w:rPr>
          <w:rFonts w:ascii="Times New Roman" w:hAnsi="Times New Roman"/>
          <w:color w:val="000000"/>
          <w:sz w:val="24"/>
        </w:rPr>
        <w:t xml:space="preserve"> </w:t>
      </w:r>
      <w:r>
        <w:rPr>
          <w:rStyle w:val="VerbatimChar"/>
          <w:rFonts w:ascii="Times New Roman" w:hAnsi="Times New Roman"/>
          <w:color w:val="000000"/>
          <w:sz w:val="24"/>
        </w:rPr>
        <w:t xml:space="preserve">CT_FLAG_ENROLLEE_SUPPLIES_SUBJECT</w:t>
      </w:r>
      <w:r>
        <w:rPr>
          <w:rFonts w:ascii="Times New Roman" w:hAnsi="Times New Roman"/>
          <w:color w:val="000000"/>
          <w:sz w:val="24"/>
        </w:rPr>
        <w:t xml:space="preserve"> </w:t>
      </w:r>
      <w:r>
        <w:rPr>
          <w:rFonts w:ascii="Times New Roman" w:hAnsi="Times New Roman"/>
          <w:color w:val="000000"/>
          <w:sz w:val="24"/>
        </w:rPr>
        <w:t xml:space="preserve">and Client Authentication EKUs are enabled).</w:t>
      </w:r>
    </w:p>
    <w:p>
      <w:pPr>
        <w:numPr>
          <w:ilvl w:val="0"/>
          <w:numId w:val="94"/>
        </w:numPr>
        <w:spacing w:before="0" w:after="60" w:line="300" w:lineRule="auto"/>
        <w:jc w:val="both"/>
      </w:pPr>
      <w:r>
        <w:rPr>
          <w:rFonts w:ascii="Times New Roman" w:hAnsi="Times New Roman"/>
          <w:color w:val="000000"/>
          <w:sz w:val="24"/>
        </w:rPr>
        <w:t xml:space="preserve">Topological reachability from unprivileged principals (</w:t>
      </w:r>
      <m:oMath>
        <m:r>
          <m:rPr>
            <m:sty m:val="p"/>
          </m:rPr>
          <m:t>∃</m:t>
        </m:r>
        <m:r>
          <m:t>u</m:t>
        </m:r>
        <m:r>
          <m:rPr>
            <m:sty m:val="p"/>
          </m:rPr>
          <m:t>∈</m:t>
        </m:r>
        <m:sSub>
          <m:e>
            <m:r>
              <m:t>V</m:t>
            </m:r>
          </m:e>
          <m:sub>
            <m:r>
              <m:rPr>
                <m:nor/>
                <m:sty m:val="p"/>
              </m:rPr>
              <m:t>low-priv</m:t>
            </m:r>
          </m:sub>
        </m:sSub>
        <m:r>
          <m:rPr>
            <m:sty m:val="p"/>
          </m:rPr>
          <m:t>⇝</m:t>
        </m:r>
        <m:r>
          <m:t>t</m:t>
        </m:r>
      </m:oMath>
      <w:r>
        <w:rPr>
          <w:rFonts w:ascii="Times New Roman" w:hAnsi="Times New Roman"/>
          <w:color w:val="000000"/>
          <w:sz w:val="24"/>
        </w:rPr>
        <w:t xml:space="preserve">).</w:t>
      </w:r>
    </w:p>
    <w:p>
      <w:pPr>
        <w:pStyle w:val="FirstParagraph"/>
        <w:spacing w:before="0" w:after="120" w:line="360" w:lineRule="auto"/>
        <w:ind w:firstLine="0"/>
        <w:jc w:val="both"/>
      </w:pPr>
      <w:r>
        <w:rPr>
          <w:rFonts w:ascii="Times New Roman" w:hAnsi="Times New Roman"/>
          <w:color w:val="000000"/>
          <w:sz w:val="24"/>
        </w:rPr>
        <w:t xml:space="preserve">Without residual skip connections (</w:t>
      </w:r>
      <m:oMath>
        <m:sSub>
          <m:e>
            <m:r>
              <m:t>W</m:t>
            </m:r>
          </m:e>
          <m:sub>
            <m:r>
              <m:rPr>
                <m:nor/>
                <m:sty m:val="p"/>
              </m:rPr>
              <m:t>skip</m:t>
            </m:r>
          </m:sub>
        </m:sSub>
        <m:r>
          <m:rPr>
            <m:sty m:val="p"/>
          </m:rPr>
          <m:t>=</m:t>
        </m:r>
        <m:r>
          <m:t>0</m:t>
        </m:r>
      </m:oMath>
      <w:r>
        <w:rPr>
          <w:rFonts w:ascii="Times New Roman" w:hAnsi="Times New Roman"/>
          <w:color w:val="000000"/>
          <w:sz w:val="24"/>
        </w:rPr>
        <w:t xml:space="preserve">),</w:t>
      </w:r>
      <w:r>
        <w:rPr>
          <w:rFonts w:ascii="Times New Roman" w:hAnsi="Times New Roman"/>
          <w:color w:val="000000"/>
          <w:sz w:val="24"/>
        </w:rPr>
        <w:t xml:space="preserve"> </w:t>
      </w:r>
      <m:oMath>
        <m:sSubSup>
          <m:e>
            <m:r>
              <m:t>h</m:t>
            </m:r>
          </m:e>
          <m:sub>
            <m:r>
              <m:t>t</m:t>
            </m:r>
          </m:sub>
          <m:sup>
            <m:r>
              <m:rPr>
                <m:sty m:val="p"/>
              </m:rPr>
              <m:t>(</m:t>
            </m:r>
            <m:r>
              <m:t>1</m:t>
            </m:r>
            <m:r>
              <m:rPr>
                <m:sty m:val="p"/>
              </m:rPr>
              <m:t>)</m:t>
            </m:r>
          </m:sup>
        </m:sSubSup>
      </m:oMath>
      <w:r>
        <w:rPr>
          <w:rFonts w:ascii="Times New Roman" w:hAnsi="Times New Roman"/>
          <w:color w:val="000000"/>
          <w:sz w:val="24"/>
        </w:rPr>
        <w:t xml:space="preserve"> </w:t>
      </w:r>
      <w:r>
        <w:rPr>
          <w:rFonts w:ascii="Times New Roman" w:hAnsi="Times New Roman"/>
          <w:color w:val="000000"/>
          <w:sz w:val="24"/>
        </w:rPr>
        <w:t xml:space="preserve">completely erases</w:t>
      </w:r>
      <w:r>
        <w:rPr>
          <w:rFonts w:ascii="Times New Roman" w:hAnsi="Times New Roman"/>
          <w:color w:val="000000"/>
          <w:sz w:val="24"/>
        </w:rPr>
        <w:t xml:space="preserve"> </w:t>
      </w:r>
      <m:oMath>
        <m:sSub>
          <m:e>
            <m:r>
              <m:t>x</m:t>
            </m:r>
          </m:e>
          <m:sub>
            <m:r>
              <m:t>t</m:t>
            </m:r>
          </m:sub>
        </m:sSub>
      </m:oMath>
      <w:r>
        <w:rPr>
          <w:rFonts w:ascii="Times New Roman" w:hAnsi="Times New Roman"/>
          <w:color w:val="000000"/>
          <w:sz w:val="24"/>
        </w:rPr>
        <w:t xml:space="preserve">. While</w:t>
      </w:r>
      <w:r>
        <w:rPr>
          <w:rFonts w:ascii="Times New Roman" w:hAnsi="Times New Roman"/>
          <w:color w:val="000000"/>
          <w:sz w:val="24"/>
        </w:rPr>
        <w:t xml:space="preserve"> </w:t>
      </w:r>
      <m:oMath>
        <m:sSub>
          <m:e>
            <m:r>
              <m:t>x</m:t>
            </m:r>
          </m:e>
          <m:sub>
            <m:r>
              <m:t>t</m:t>
            </m:r>
          </m:sub>
        </m:sSub>
      </m:oMath>
      <w:r>
        <w:rPr>
          <w:rFonts w:ascii="Times New Roman" w:hAnsi="Times New Roman"/>
          <w:color w:val="000000"/>
          <w:sz w:val="24"/>
        </w:rPr>
        <w:t xml:space="preserve"> </w:t>
      </w:r>
      <w:r>
        <w:rPr>
          <w:rFonts w:ascii="Times New Roman" w:hAnsi="Times New Roman"/>
          <w:color w:val="000000"/>
          <w:sz w:val="24"/>
        </w:rPr>
        <w:t xml:space="preserve">can theoretically influence</w:t>
      </w:r>
      <w:r>
        <w:rPr>
          <w:rFonts w:ascii="Times New Roman" w:hAnsi="Times New Roman"/>
          <w:color w:val="000000"/>
          <w:sz w:val="24"/>
        </w:rPr>
        <w:t xml:space="preserve"> </w:t>
      </w:r>
      <m:oMath>
        <m:sSubSup>
          <m:e>
            <m:r>
              <m:t>h</m:t>
            </m:r>
          </m:e>
          <m:sub>
            <m:r>
              <m:t>t</m:t>
            </m:r>
          </m:sub>
          <m:sup>
            <m:r>
              <m:rPr>
                <m:sty m:val="p"/>
              </m:rPr>
              <m:t>(</m:t>
            </m:r>
            <m:r>
              <m:t>2</m:t>
            </m:r>
            <m:r>
              <m:rPr>
                <m:sty m:val="p"/>
              </m:rPr>
              <m:t>)</m:t>
            </m:r>
          </m:sup>
        </m:sSubSup>
      </m:oMath>
      <w:r>
        <w:rPr>
          <w:rFonts w:ascii="Times New Roman" w:hAnsi="Times New Roman"/>
          <w:color w:val="000000"/>
          <w:sz w:val="24"/>
        </w:rPr>
        <w:t xml:space="preserve"> </w:t>
      </w:r>
      <w:r>
        <w:rPr>
          <w:rFonts w:ascii="Times New Roman" w:hAnsi="Times New Roman"/>
          <w:color w:val="000000"/>
          <w:sz w:val="24"/>
        </w:rPr>
        <w:t xml:space="preserve">through 2-hop cycles (</w:t>
      </w:r>
      <m:oMath>
        <m:r>
          <m:t>t</m:t>
        </m:r>
        <m:r>
          <m:rPr>
            <m:sty m:val="p"/>
          </m:rPr>
          <m:t>→</m:t>
        </m:r>
        <m:r>
          <m:t>u</m:t>
        </m:r>
        <m:r>
          <m:rPr>
            <m:sty m:val="p"/>
          </m:rPr>
          <m:t>→</m:t>
        </m:r>
        <m:r>
          <m:t>t</m:t>
        </m:r>
      </m:oMath>
      <w:r>
        <w:rPr>
          <w:rFonts w:ascii="Times New Roman" w:hAnsi="Times New Roman"/>
          <w:color w:val="000000"/>
          <w:sz w:val="24"/>
        </w:rPr>
        <w:t xml:space="preserve">), this signal is severely diluted by attention normalization across all adjacent principals and relations. Consequently, the network loses direct access to the template’s configuration flags, explaining the empirical collapse from Macro-F1 =</w:t>
      </w:r>
      <w:r>
        <w:rPr>
          <w:rFonts w:ascii="Times New Roman" w:hAnsi="Times New Roman"/>
          <w:color w:val="000000"/>
          <w:sz w:val="24"/>
        </w:rPr>
        <w:t xml:space="preserve"> </w:t>
      </w:r>
      <m:oMath>
        <m:r>
          <m:t>0.9986</m:t>
        </m:r>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r>
          <m:t>0.4768</m:t>
        </m:r>
      </m:oMath>
      <w:r>
        <w:rPr>
          <w:rFonts w:ascii="Times New Roman" w:hAnsi="Times New Roman"/>
          <w:color w:val="000000"/>
          <w:sz w:val="24"/>
        </w:rPr>
        <w:t xml:space="preserve"> </w:t>
      </w:r>
      <w:r>
        <w:rPr>
          <w:rFonts w:ascii="Times New Roman" w:hAnsi="Times New Roman"/>
          <w:color w:val="000000"/>
          <w:sz w:val="24"/>
        </w:rPr>
        <w:t xml:space="preserve">observed in Section 5.3. Parameterized residual skip connections guarantee that the 10 binary flags are directly retained in the final node embedding, preserving classification efficacy. ◻</w:t>
      </w:r>
    </w:p>
    <w:bookmarkEnd w:id="185"/>
    <w:p>
      <w:pPr>
        <w:pStyle w:val="BodyText"/>
        <w:spacing w:before="0" w:after="120" w:line="360" w:lineRule="auto"/>
        <w:ind w:firstLine="360"/>
        <w:jc w:val="both"/>
      </w:pPr>
      <w:r>
        <w:rPr>
          <w:rFonts w:ascii="Times New Roman" w:hAnsi="Times New Roman"/>
          <w:color w:val="000000"/>
          <w:sz w:val="24"/>
        </w:rPr>
        <w:t xml:space="preserve">In enterprise identity graphs, where certificate templates rely heavily on intrinsic configuration attributes and user principals frequently act as low in-degree sources in administrative authorization subgraphs, parameterized residual skip connections are mathematically required to prevent feature decay and gradient vanishing across multi-hop relational convolutions.</w:t>
      </w:r>
    </w:p>
    <w:bookmarkEnd w:id="186"/>
    <w:bookmarkStart w:id="188" w:name="proof:theorem2"/>
    <w:p>
      <w:pPr>
        <w:pStyle w:val="Heading2"/>
        <w:keepNext/>
        <w:spacing w:before="320" w:after="120" w:line="276" w:lineRule="auto"/>
        <w:ind w:firstLine="0"/>
        <w:jc w:val="left"/>
      </w:pPr>
      <w:r>
        <w:rPr>
          <w:rFonts w:ascii="Times New Roman" w:hAnsi="Times New Roman"/>
          <w:b/>
          <w:color w:val="000000"/>
          <w:sz w:val="28"/>
        </w:rPr>
        <w:t>A.2  ProofProof of Theorem 2: NP-Hardness of Multi-Principal Access Interdiction in Enterprise Identity Graphs</w:t>
      </w:r>
    </w:p>
    <w:p>
      <w:pPr>
        <w:pStyle w:val="FirstParagraph"/>
        <w:spacing w:before="0" w:after="120" w:line="360" w:lineRule="auto"/>
        <w:ind w:firstLine="0"/>
        <w:jc w:val="both"/>
      </w:pPr>
      <w:r>
        <w:rPr>
          <w:rFonts w:ascii="Times New Roman" w:hAnsi="Times New Roman"/>
          <w:color w:val="000000"/>
          <w:sz w:val="24"/>
        </w:rPr>
        <w:t xml:space="preserve">Let</w:t>
      </w:r>
      <w:r>
        <w:rPr>
          <w:rFonts w:ascii="Times New Roman" w:hAnsi="Times New Roman"/>
          <w:color w:val="000000"/>
          <w:sz w:val="24"/>
        </w:rPr>
        <w:t xml:space="preserve"> </w:t>
      </w:r>
      <m:oMath>
        <m:r>
          <m:t>G</m:t>
        </m:r>
        <m:r>
          <m:rPr>
            <m:sty m:val="p"/>
          </m:rPr>
          <m:t>=</m:t>
        </m:r>
        <m:r>
          <m:rPr>
            <m:sty m:val="p"/>
          </m:rPr>
          <m:t>(</m:t>
        </m:r>
        <m:r>
          <m:t>V</m:t>
        </m:r>
        <m:r>
          <m:rPr>
            <m:sty m:val="p"/>
          </m:rPr>
          <m:t>,</m:t>
        </m:r>
        <m:r>
          <m:t>E</m:t>
        </m:r>
        <m:r>
          <m:rPr>
            <m:sty m:val="p"/>
          </m:rPr>
          <m:t>)</m:t>
        </m:r>
      </m:oMath>
      <w:r>
        <w:rPr>
          <w:rFonts w:ascii="Times New Roman" w:hAnsi="Times New Roman"/>
          <w:color w:val="000000"/>
          <w:sz w:val="24"/>
        </w:rPr>
        <w:t xml:space="preserve"> </w:t>
      </w:r>
      <w:r>
        <w:rPr>
          <w:rFonts w:ascii="Times New Roman" w:hAnsi="Times New Roman"/>
          <w:color w:val="000000"/>
          <w:sz w:val="24"/>
        </w:rPr>
        <w:t xml:space="preserve">be a directed multigraph representing an Active Directory domain, where</w:t>
      </w:r>
      <w:r>
        <w:rPr>
          <w:rFonts w:ascii="Times New Roman" w:hAnsi="Times New Roman"/>
          <w:color w:val="000000"/>
          <w:sz w:val="24"/>
        </w:rPr>
        <w:t xml:space="preserve"> </w:t>
      </w:r>
      <m:oMath>
        <m:r>
          <m:t>V</m:t>
        </m:r>
      </m:oMath>
      <w:r>
        <w:rPr>
          <w:rFonts w:ascii="Times New Roman" w:hAnsi="Times New Roman"/>
          <w:color w:val="000000"/>
          <w:sz w:val="24"/>
        </w:rPr>
        <w:t xml:space="preserve"> </w:t>
      </w:r>
      <w:r>
        <w:rPr>
          <w:rFonts w:ascii="Times New Roman" w:hAnsi="Times New Roman"/>
          <w:color w:val="000000"/>
          <w:sz w:val="24"/>
        </w:rPr>
        <w:t xml:space="preserve">represents security principals and directory objects, and</w:t>
      </w:r>
      <w:r>
        <w:rPr>
          <w:rFonts w:ascii="Times New Roman" w:hAnsi="Times New Roman"/>
          <w:color w:val="000000"/>
          <w:sz w:val="24"/>
        </w:rPr>
        <w:t xml:space="preserve"> </w:t>
      </w:r>
      <m:oMath>
        <m:r>
          <m:t>E</m:t>
        </m:r>
      </m:oMath>
      <w:r>
        <w:rPr>
          <w:rFonts w:ascii="Times New Roman" w:hAnsi="Times New Roman"/>
          <w:color w:val="000000"/>
          <w:sz w:val="24"/>
        </w:rPr>
        <w:t xml:space="preserve"> </w:t>
      </w:r>
      <w:r>
        <w:rPr>
          <w:rFonts w:ascii="Times New Roman" w:hAnsi="Times New Roman"/>
          <w:color w:val="000000"/>
          <w:sz w:val="24"/>
        </w:rPr>
        <w:t xml:space="preserve">represents directed authorization, delegation, and administrative permissions. Let</w:t>
      </w:r>
      <w:r>
        <w:rPr>
          <w:rFonts w:ascii="Times New Roman" w:hAnsi="Times New Roman"/>
          <w:color w:val="000000"/>
          <w:sz w:val="24"/>
        </w:rPr>
        <w:t xml:space="preserve"> </w:t>
      </w:r>
      <m:oMath>
        <m:r>
          <m:t>c</m:t>
        </m:r>
        <m:r>
          <m:rPr>
            <m:sty m:val="p"/>
          </m:rPr>
          <m:t>:</m:t>
        </m:r>
        <m:r>
          <m:t>E</m:t>
        </m:r>
        <m:r>
          <m:rPr>
            <m:sty m:val="p"/>
          </m:rPr>
          <m:t>→</m:t>
        </m:r>
        <m:sSup>
          <m:e>
            <m:r>
              <m:rPr>
                <m:scr m:val="double-struck"/>
                <m:sty m:val="p"/>
              </m:rPr>
              <m:t>R</m:t>
            </m:r>
          </m:e>
          <m:sup>
            <m:r>
              <m:rPr>
                <m:sty m:val="p"/>
              </m:rPr>
              <m:t>+</m:t>
            </m:r>
          </m:sup>
        </m:sSup>
      </m:oMath>
      <w:r>
        <w:rPr>
          <w:rFonts w:ascii="Times New Roman" w:hAnsi="Times New Roman"/>
          <w:color w:val="000000"/>
          <w:sz w:val="24"/>
        </w:rPr>
        <w:t xml:space="preserve"> </w:t>
      </w:r>
      <w:r>
        <w:rPr>
          <w:rFonts w:ascii="Times New Roman" w:hAnsi="Times New Roman"/>
          <w:color w:val="000000"/>
          <w:sz w:val="24"/>
        </w:rPr>
        <w:t xml:space="preserve">assign operational disruption costs to edges, representing the business friction of revoking a specific privilege.</w:t>
      </w:r>
    </w:p>
    <w:p>
      <w:pPr>
        <w:pStyle w:val="BodyText"/>
        <w:spacing w:before="0" w:after="120" w:line="360" w:lineRule="auto"/>
        <w:ind w:firstLine="360"/>
        <w:jc w:val="both"/>
      </w:pPr>
      <w:r>
        <w:rPr>
          <w:rFonts w:ascii="Times New Roman" w:hAnsi="Times New Roman"/>
          <w:color w:val="000000"/>
          <w:sz w:val="24"/>
        </w:rPr>
        <w:t xml:space="preserve">Let</w:t>
      </w:r>
      <w:r>
        <w:rPr>
          <w:rFonts w:ascii="Times New Roman" w:hAnsi="Times New Roman"/>
          <w:color w:val="000000"/>
          <w:sz w:val="24"/>
        </w:rPr>
        <w:t xml:space="preserve"> </w:t>
      </w:r>
      <m:oMath>
        <m:sSub>
          <m:e>
            <m:r>
              <m:rPr>
                <m:scr m:val="script"/>
                <m:sty m:val="p"/>
              </m:rPr>
              <m:t>P</m:t>
            </m:r>
          </m:e>
          <m:sub>
            <m:r>
              <m:rPr>
                <m:nor/>
                <m:sty m:val="p"/>
              </m:rPr>
              <m:t>forbidden</m:t>
            </m:r>
          </m:sub>
        </m:sSub>
        <m:r>
          <m:rPr>
            <m:sty m:val="p"/>
          </m:rPr>
          <m:t>=</m:t>
        </m:r>
        <m:r>
          <m:rPr>
            <m:sty m:val="p"/>
          </m:rPr>
          <m:t>{</m:t>
        </m:r>
        <m:r>
          <m:rPr>
            <m:sty m:val="p"/>
          </m:rPr>
          <m:t>(</m:t>
        </m:r>
        <m:sSub>
          <m:e>
            <m:r>
              <m:t>s</m:t>
            </m:r>
          </m:e>
          <m:sub>
            <m:r>
              <m:t>1</m:t>
            </m:r>
          </m:sub>
        </m:sSub>
        <m:r>
          <m:rPr>
            <m:sty m:val="p"/>
          </m:rPr>
          <m:t>,</m:t>
        </m:r>
        <m:sSub>
          <m:e>
            <m:r>
              <m:t>t</m:t>
            </m:r>
          </m:e>
          <m:sub>
            <m:r>
              <m:t>1</m:t>
            </m:r>
          </m:sub>
        </m:sSub>
        <m:r>
          <m:rPr>
            <m:sty m:val="p"/>
          </m:rPr>
          <m:t>)</m:t>
        </m:r>
        <m:r>
          <m:rPr>
            <m:sty m:val="p"/>
          </m:rPr>
          <m:t>,</m:t>
        </m:r>
        <m:r>
          <m:rPr>
            <m:sty m:val="p"/>
          </m:rPr>
          <m:t>(</m:t>
        </m:r>
        <m:sSub>
          <m:e>
            <m:r>
              <m:t>s</m:t>
            </m:r>
          </m:e>
          <m:sub>
            <m:r>
              <m:t>2</m:t>
            </m:r>
          </m:sub>
        </m:sSub>
        <m:r>
          <m:rPr>
            <m:sty m:val="p"/>
          </m:rPr>
          <m:t>,</m:t>
        </m:r>
        <m:sSub>
          <m:e>
            <m:r>
              <m:t>t</m:t>
            </m:r>
          </m:e>
          <m:sub>
            <m:r>
              <m:t>2</m:t>
            </m:r>
          </m:sub>
        </m:sSub>
        <m:r>
          <m:rPr>
            <m:sty m:val="p"/>
          </m:rPr>
          <m:t>)</m:t>
        </m:r>
        <m:r>
          <m:rPr>
            <m:sty m:val="p"/>
          </m:rPr>
          <m:t>,</m:t>
        </m:r>
        <m:r>
          <m:rPr>
            <m:sty m:val="p"/>
          </m:rPr>
          <m:t>…</m:t>
        </m:r>
        <m:r>
          <m:rPr>
            <m:sty m:val="p"/>
          </m:rPr>
          <m:t>,</m:t>
        </m:r>
        <m:r>
          <m:rPr>
            <m:sty m:val="p"/>
          </m:rPr>
          <m:t>(</m:t>
        </m:r>
        <m:sSub>
          <m:e>
            <m:r>
              <m:t>s</m:t>
            </m:r>
          </m:e>
          <m:sub>
            <m:r>
              <m:t>k</m:t>
            </m:r>
          </m:sub>
        </m:sSub>
        <m:r>
          <m:rPr>
            <m:sty m:val="p"/>
          </m:rPr>
          <m:t>,</m:t>
        </m:r>
        <m:sSub>
          <m:e>
            <m:r>
              <m:t>t</m:t>
            </m:r>
          </m:e>
          <m:sub>
            <m:r>
              <m:t>k</m:t>
            </m:r>
          </m:sub>
        </m:sSub>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denote a set of</w:t>
      </w:r>
      <w:r>
        <w:rPr>
          <w:rFonts w:ascii="Times New Roman" w:hAnsi="Times New Roman"/>
          <w:color w:val="000000"/>
          <w:sz w:val="24"/>
        </w:rPr>
        <w:t xml:space="preserve"> </w:t>
      </w:r>
      <m:oMath>
        <m:r>
          <m:t>k</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forbidden source-target compromise pairs (e.g., specific unprivileged footholds and their respective target administrative assets across distinct trust or tier boundaries) that must be severed.</w:t>
      </w:r>
    </w:p>
    <w:p>
      <w:pPr>
        <w:pStyle w:val="BodyText"/>
        <w:spacing w:before="0" w:after="120" w:line="360" w:lineRule="auto"/>
        <w:ind w:firstLine="360"/>
        <w:jc w:val="both"/>
      </w:pPr>
      <w:r>
        <w:rPr>
          <w:rFonts w:ascii="Times New Roman" w:hAnsi="Times New Roman"/>
          <w:color w:val="000000"/>
          <w:sz w:val="24"/>
        </w:rPr>
        <w:t xml:space="preserve">The</w:t>
      </w:r>
      <w:r>
        <w:rPr>
          <w:rFonts w:ascii="Times New Roman" w:hAnsi="Times New Roman"/>
          <w:color w:val="000000"/>
          <w:sz w:val="24"/>
        </w:rPr>
        <w:t xml:space="preserve"> </w:t>
      </w:r>
      <w:r>
        <w:rPr>
          <w:rFonts w:ascii="Times New Roman" w:hAnsi="Times New Roman"/>
          <w:b/>
          <w:bCs/>
          <w:color w:val="000000"/>
          <w:sz w:val="24"/>
        </w:rPr>
        <w:t xml:space="preserve">Multi-Principal Access Interdiction (MPAI)</w:t>
      </w:r>
      <w:r>
        <w:rPr>
          <w:rFonts w:ascii="Times New Roman" w:hAnsi="Times New Roman"/>
          <w:color w:val="000000"/>
          <w:sz w:val="24"/>
        </w:rPr>
        <w:t xml:space="preserve"> </w:t>
      </w:r>
      <w:r>
        <w:rPr>
          <w:rFonts w:ascii="Times New Roman" w:hAnsi="Times New Roman"/>
          <w:color w:val="000000"/>
          <w:sz w:val="24"/>
        </w:rPr>
        <w:t xml:space="preserve">problem asks: given an operational disruption budget</w:t>
      </w:r>
      <w:r>
        <w:rPr>
          <w:rFonts w:ascii="Times New Roman" w:hAnsi="Times New Roman"/>
          <w:color w:val="000000"/>
          <w:sz w:val="24"/>
        </w:rPr>
        <w:t xml:space="preserve"> </w:t>
      </w:r>
      <m:oMath>
        <m:r>
          <m:t>K</m:t>
        </m:r>
        <m:r>
          <m:rPr>
            <m:sty m:val="p"/>
          </m:rPr>
          <m:t>∈</m:t>
        </m:r>
        <m:sSup>
          <m:e>
            <m:r>
              <m:rPr>
                <m:scr m:val="double-struck"/>
                <m:sty m:val="p"/>
              </m:rPr>
              <m:t>R</m:t>
            </m:r>
          </m:e>
          <m:sup>
            <m:r>
              <m:rPr>
                <m:sty m:val="p"/>
              </m:rPr>
              <m:t>+</m:t>
            </m:r>
          </m:sup>
        </m:sSup>
      </m:oMath>
      <w:r>
        <w:rPr>
          <w:rFonts w:ascii="Times New Roman" w:hAnsi="Times New Roman"/>
          <w:color w:val="000000"/>
          <w:sz w:val="24"/>
        </w:rPr>
        <w:t xml:space="preserve">, does there exist an edge interdiction subset</w:t>
      </w:r>
      <w:r>
        <w:rPr>
          <w:rFonts w:ascii="Times New Roman" w:hAnsi="Times New Roman"/>
          <w:color w:val="000000"/>
          <w:sz w:val="24"/>
        </w:rPr>
        <w:t xml:space="preserve"> </w:t>
      </w:r>
      <m:oMath>
        <m:sSub>
          <m:e>
            <m:r>
              <m:t>E</m:t>
            </m:r>
          </m:e>
          <m:sub>
            <m:r>
              <m:rPr>
                <m:nor/>
                <m:sty m:val="p"/>
              </m:rPr>
              <m:t>cut</m:t>
            </m:r>
          </m:sub>
        </m:sSub>
        <m:r>
          <m:rPr>
            <m:sty m:val="p"/>
          </m:rPr>
          <m:t>⊆</m:t>
        </m:r>
        <m:r>
          <m:t>E</m:t>
        </m:r>
      </m:oMath>
      <w:r>
        <w:rPr>
          <w:rFonts w:ascii="Times New Roman" w:hAnsi="Times New Roman"/>
          <w:color w:val="000000"/>
          <w:sz w:val="24"/>
        </w:rPr>
        <w:t xml:space="preserve"> </w:t>
      </w:r>
      <w:r>
        <w:rPr>
          <w:rFonts w:ascii="Times New Roman" w:hAnsi="Times New Roman"/>
          <w:color w:val="000000"/>
          <w:sz w:val="24"/>
        </w:rPr>
        <w:t xml:space="preserve">such that:</w:t>
      </w:r>
    </w:p>
    <w:p>
      <w:pPr>
        <w:numPr>
          <w:ilvl w:val="0"/>
          <w:numId w:val="95"/>
        </w:numPr>
        <w:spacing w:before="0" w:after="60" w:line="300" w:lineRule="auto"/>
        <w:jc w:val="both"/>
      </w:pPr>
      <w:r>
        <w:rPr>
          <w:rFonts w:ascii="Times New Roman" w:hAnsi="Times New Roman"/>
          <w:color w:val="000000"/>
          <w:sz w:val="24"/>
        </w:rPr>
        <w:t xml:space="preserve">Total operational revocation cost is bounded:</w:t>
      </w:r>
    </w:p>
    <w:p>
      <w:pPr>
        <w:pStyle w:val="BodyText"/>
        <w:spacing w:before="120" w:after="120" w:line="276" w:lineRule="auto"/>
        <w:ind w:firstLine="0"/>
        <w:jc w:val="center"/>
      </w:pPr>
      <m:oMathPara>
        <m:oMathParaPr>
          <m:jc m:val="center"/>
        </m:oMathParaPr>
        <m:oMath>
          <m:nary>
            <m:naryPr>
              <m:chr m:val="∑"/>
              <m:limLoc m:val="undOvr"/>
              <m:subHide m:val="off"/>
              <m:supHide m:val="on"/>
            </m:naryPr>
            <m:sub>
              <m:r>
                <m:t>e</m:t>
              </m:r>
              <m:r>
                <m:rPr>
                  <m:sty m:val="p"/>
                </m:rPr>
                <m:t>∈</m:t>
              </m:r>
              <m:sSub>
                <m:e>
                  <m:r>
                    <m:t>E</m:t>
                  </m:r>
                </m:e>
                <m:sub>
                  <m:r>
                    <m:rPr>
                      <m:nor/>
                      <m:sty m:val="p"/>
                    </m:rPr>
                    <m:t>cut</m:t>
                  </m:r>
                </m:sub>
              </m:sSub>
            </m:sub>
            <m:sup>
              <m:r>
                <m:t>​</m:t>
              </m:r>
            </m:sup>
            <m:e>
              <m:r>
                <m:t>c</m:t>
              </m:r>
            </m:e>
          </m:nary>
          <m:r>
            <m:rPr>
              <m:sty m:val="p"/>
            </m:rPr>
            <m:t>(</m:t>
          </m:r>
          <m:r>
            <m:t>e</m:t>
          </m:r>
          <m:r>
            <m:rPr>
              <m:sty m:val="p"/>
            </m:rPr>
            <m:t>)</m:t>
          </m:r>
          <m:r>
            <m:rPr>
              <m:sty m:val="p"/>
            </m:rPr>
            <m:t>≤</m:t>
          </m:r>
          <m:r>
            <m:t>K</m:t>
          </m:r>
        </m:oMath>
      </m:oMathPara>
    </w:p>
    <w:p>
      <w:pPr>
        <w:numPr>
          <w:ilvl w:val="0"/>
          <w:numId w:val="95"/>
        </w:numPr>
        <w:spacing w:before="0" w:after="60" w:line="300" w:lineRule="auto"/>
        <w:jc w:val="both"/>
      </w:pPr>
      <w:r>
        <w:rPr>
          <w:rFonts w:ascii="Times New Roman" w:hAnsi="Times New Roman"/>
          <w:color w:val="000000"/>
          <w:sz w:val="24"/>
        </w:rPr>
        <w:t xml:space="preserve">All forbidden directed compromise paths are severed:</w:t>
      </w:r>
    </w:p>
    <w:p>
      <w:pPr>
        <w:pStyle w:val="BodyText"/>
        <w:spacing w:before="120" w:after="120" w:line="276" w:lineRule="auto"/>
        <w:ind w:firstLine="0"/>
        <w:jc w:val="center"/>
      </w:pPr>
      <m:oMathPara>
        <m:oMathParaPr>
          <m:jc m:val="center"/>
        </m:oMathParaPr>
        <m:oMath>
          <m:r>
            <m:rPr>
              <m:sty m:val="p"/>
            </m:rPr>
            <m:t>∀</m:t>
          </m:r>
          <m:r>
            <m:rPr>
              <m:sty m:val="p"/>
            </m:rPr>
            <m:t>(</m:t>
          </m:r>
          <m:sSub>
            <m:e>
              <m:r>
                <m:t>s</m:t>
              </m:r>
            </m:e>
            <m:sub>
              <m:r>
                <m:t>i</m:t>
              </m:r>
            </m:sub>
          </m:sSub>
          <m:r>
            <m:rPr>
              <m:sty m:val="p"/>
            </m:rPr>
            <m:t>,</m:t>
          </m:r>
          <m:sSub>
            <m:e>
              <m:r>
                <m:t>t</m:t>
              </m:r>
            </m:e>
            <m:sub>
              <m:r>
                <m:t>i</m:t>
              </m:r>
            </m:sub>
          </m:sSub>
          <m:r>
            <m:rPr>
              <m:sty m:val="p"/>
            </m:rPr>
            <m:t>)</m:t>
          </m:r>
          <m:r>
            <m:rPr>
              <m:sty m:val="p"/>
            </m:rPr>
            <m:t>∈</m:t>
          </m:r>
          <m:sSub>
            <m:e>
              <m:r>
                <m:rPr>
                  <m:scr m:val="script"/>
                  <m:sty m:val="p"/>
                </m:rPr>
                <m:t>P</m:t>
              </m:r>
            </m:e>
            <m:sub>
              <m:r>
                <m:rPr>
                  <m:nor/>
                  <m:sty m:val="p"/>
                </m:rPr>
                <m:t>forbidden</m:t>
              </m:r>
            </m:sub>
          </m:sSub>
          <m:r>
            <m:rPr>
              <m:sty m:val="p"/>
            </m:rPr>
            <m:t>,</m:t>
          </m:r>
          <m:r>
            <m:t> </m:t>
          </m:r>
          <m:r>
            <m:rPr>
              <m:nor/>
              <m:sty m:val="p"/>
            </m:rPr>
            <m:t>Path</m:t>
          </m:r>
          <m:r>
            <m:rPr>
              <m:sty m:val="p"/>
            </m:rPr>
            <m:t>(</m:t>
          </m:r>
          <m:sSub>
            <m:e>
              <m:r>
                <m:t>s</m:t>
              </m:r>
            </m:e>
            <m:sub>
              <m:r>
                <m:t>i</m:t>
              </m:r>
            </m:sub>
          </m:sSub>
          <m:r>
            <m:rPr>
              <m:sty m:val="p"/>
            </m:rPr>
            <m:t>⇝</m:t>
          </m:r>
          <m:sSub>
            <m:e>
              <m:r>
                <m:t>t</m:t>
              </m:r>
            </m:e>
            <m:sub>
              <m:r>
                <m:t>i</m:t>
              </m:r>
            </m:sub>
          </m:sSub>
          <m:r>
            <m:rPr>
              <m:sty m:val="p"/>
            </m:rPr>
            <m:t>)</m:t>
          </m:r>
          <m:r>
            <m:rPr>
              <m:nor/>
              <m:sty m:val="p"/>
            </m:rPr>
            <m:t> does not exist in </m:t>
          </m:r>
          <m:sSup>
            <m:e>
              <m:r>
                <m:t>G</m:t>
              </m:r>
            </m:e>
            <m:sup>
              <m:r>
                <m:rPr>
                  <m:sty m:val="p"/>
                </m:rPr>
                <m:t>′</m:t>
              </m:r>
            </m:sup>
          </m:sSup>
          <m:r>
            <m:rPr>
              <m:sty m:val="p"/>
            </m:rPr>
            <m:t>=</m:t>
          </m:r>
          <m:r>
            <m:rPr>
              <m:sty m:val="p"/>
            </m:rPr>
            <m:t>(</m:t>
          </m:r>
          <m:r>
            <m:t>V</m:t>
          </m:r>
          <m:r>
            <m:rPr>
              <m:sty m:val="p"/>
            </m:rPr>
            <m:t>,</m:t>
          </m:r>
          <m:r>
            <m:t>E</m:t>
          </m:r>
          <m:r>
            <m:rPr>
              <m:sty m:val="p"/>
            </m:rPr>
            <m:t>\</m:t>
          </m:r>
          <m:sSub>
            <m:e>
              <m:r>
                <m:t>E</m:t>
              </m:r>
            </m:e>
            <m:sub>
              <m:r>
                <m:rPr>
                  <m:nor/>
                  <m:sty m:val="p"/>
                </m:rPr>
                <m:t>cut</m:t>
              </m:r>
            </m:sub>
          </m:sSub>
          <m:r>
            <m:rPr>
              <m:sty m:val="p"/>
            </m:rPr>
            <m:t>)</m:t>
          </m:r>
        </m:oMath>
      </m:oMathPara>
    </w:p>
    <w:p>
      <w:pPr>
        <w:pStyle w:val="FirstParagraph"/>
        <w:spacing w:before="0" w:after="120" w:line="360" w:lineRule="auto"/>
        <w:ind w:firstLine="0"/>
        <w:jc w:val="both"/>
      </w:pPr>
      <w:r>
        <w:rPr>
          <w:rFonts w:ascii="Times New Roman" w:hAnsi="Times New Roman"/>
          <w:color w:val="000000"/>
          <w:sz w:val="24"/>
        </w:rPr>
        <w:t xml:space="preserve">The MPAI problem is NP-complete for</w:t>
      </w:r>
      <w:r>
        <w:rPr>
          <w:rFonts w:ascii="Times New Roman" w:hAnsi="Times New Roman"/>
          <w:color w:val="000000"/>
          <w:sz w:val="24"/>
        </w:rPr>
        <w:t xml:space="preserve"> </w:t>
      </w:r>
      <m:oMath>
        <m:r>
          <m:t>k</m:t>
        </m:r>
        <m:r>
          <m:rPr>
            <m:sty m:val="p"/>
          </m:rPr>
          <m:t>≥</m:t>
        </m:r>
        <m:r>
          <m:t>3</m:t>
        </m:r>
      </m:oMath>
      <w:r>
        <w:rPr>
          <w:rFonts w:ascii="Times New Roman" w:hAnsi="Times New Roman"/>
          <w:color w:val="000000"/>
          <w:sz w:val="24"/>
        </w:rPr>
        <w:t xml:space="preserve">. Consequently, finding the optimal edge-severing defense strategy that minimizes operational disruption while neutralizing multiple independent lateral compromise paths is NP-hard.</w:t>
      </w:r>
    </w:p>
    <w:p>
      <w:pPr>
        <w:pStyle w:val="BodyText"/>
        <w:spacing w:before="0" w:after="120" w:line="360" w:lineRule="auto"/>
        <w:ind w:firstLine="360"/>
        <w:jc w:val="both"/>
      </w:pPr>
      <w:r>
        <w:rPr>
          <w:rFonts w:ascii="Times New Roman" w:hAnsi="Times New Roman"/>
          <w:i/>
          <w:iCs/>
          <w:color w:val="000000"/>
          <w:sz w:val="24"/>
        </w:rPr>
        <w:t xml:space="preserve">Proof.</w:t>
      </w:r>
      <w:r>
        <w:rPr>
          <w:rFonts w:ascii="Times New Roman" w:hAnsi="Times New Roman"/>
          <w:color w:val="000000"/>
          <w:sz w:val="24"/>
        </w:rPr>
        <w:t xml:space="preserve"> </w:t>
      </w:r>
      <w:r>
        <w:rPr>
          <w:rFonts w:ascii="Times New Roman" w:hAnsi="Times New Roman"/>
          <w:color w:val="000000"/>
          <w:sz w:val="24"/>
        </w:rPr>
        <w:t xml:space="preserve">We prove NP-completeness by establishing:</w:t>
      </w:r>
    </w:p>
    <w:p>
      <w:pPr>
        <w:numPr>
          <w:ilvl w:val="0"/>
          <w:numId w:val="96"/>
        </w:numPr>
        <w:spacing w:before="0" w:after="60" w:line="300" w:lineRule="auto"/>
        <w:jc w:val="both"/>
      </w:pPr>
      <m:oMath>
        <m:r>
          <m:rPr>
            <m:nor/>
            <m:sty m:val="p"/>
          </m:rPr>
          <m:t>MPAI</m:t>
        </m:r>
        <m:r>
          <m:rPr>
            <m:sty m:val="p"/>
          </m:rPr>
          <m:t>∈</m:t>
        </m:r>
        <m:r>
          <m:rPr>
            <m:nor/>
            <m:sty m:val="p"/>
          </m:rPr>
          <m:t>NP</m:t>
        </m:r>
      </m:oMath>
      <w:r>
        <w:rPr>
          <w:rFonts w:ascii="Times New Roman" w:hAnsi="Times New Roman"/>
          <w:color w:val="000000"/>
          <w:sz w:val="24"/>
        </w:rPr>
        <w:t xml:space="preserve">, and</w:t>
      </w:r>
    </w:p>
    <w:p>
      <w:pPr>
        <w:numPr>
          <w:ilvl w:val="0"/>
          <w:numId w:val="96"/>
        </w:numPr>
        <w:spacing w:before="0" w:after="60" w:line="300" w:lineRule="auto"/>
        <w:jc w:val="both"/>
      </w:pPr>
      <w:r>
        <w:rPr>
          <w:rFonts w:ascii="Times New Roman" w:hAnsi="Times New Roman"/>
          <w:color w:val="000000"/>
          <w:sz w:val="24"/>
        </w:rPr>
        <w:t xml:space="preserve">A polynomial-time reduction from the classical NP-complete</w:t>
      </w:r>
      <w:r>
        <w:rPr>
          <w:rFonts w:ascii="Times New Roman" w:hAnsi="Times New Roman"/>
          <w:color w:val="000000"/>
          <w:sz w:val="24"/>
        </w:rPr>
        <w:t xml:space="preserve"> </w:t>
      </w:r>
      <w:r>
        <w:rPr>
          <w:rFonts w:ascii="Times New Roman" w:hAnsi="Times New Roman"/>
          <w:b/>
          <w:bCs/>
          <w:color w:val="000000"/>
          <w:sz w:val="24"/>
        </w:rPr>
        <w:t xml:space="preserve">Directed Multiway Cut</w:t>
      </w:r>
      <w:r>
        <w:rPr>
          <w:rFonts w:ascii="Times New Roman" w:hAnsi="Times New Roman"/>
          <w:color w:val="000000"/>
          <w:sz w:val="24"/>
        </w:rPr>
        <w:t xml:space="preserve"> </w:t>
      </w:r>
      <w:r>
        <w:rPr>
          <w:rFonts w:ascii="Times New Roman" w:hAnsi="Times New Roman"/>
          <w:color w:val="000000"/>
          <w:sz w:val="24"/>
        </w:rPr>
        <w:t xml:space="preserve">problem </w:t>
      </w:r>
      <w:r>
        <w:rPr>
          <w:rFonts w:ascii="Times New Roman" w:hAnsi="Times New Roman"/>
          <w:color w:val="000000"/>
          <w:sz w:val="24"/>
        </w:rPr>
        <w:t xml:space="preserve">[42]</w:t>
      </w:r>
      <w:r>
        <w:rPr>
          <w:rFonts w:ascii="Times New Roman" w:hAnsi="Times New Roman"/>
          <w:color w:val="000000"/>
          <w:sz w:val="24"/>
        </w:rPr>
        <w:t xml:space="preserve"> </w:t>
      </w:r>
      <w:r>
        <w:rPr>
          <w:rFonts w:ascii="Times New Roman" w:hAnsi="Times New Roman"/>
          <w:color w:val="000000"/>
          <w:sz w:val="24"/>
        </w:rPr>
        <w:t xml:space="preserve">to MPAI:</w:t>
      </w:r>
    </w:p>
    <w:p>
      <w:pPr>
        <w:pStyle w:val="BodyText"/>
        <w:spacing w:before="120" w:after="120" w:line="276" w:lineRule="auto"/>
        <w:ind w:firstLine="0"/>
        <w:jc w:val="center"/>
      </w:pPr>
      <m:oMathPara>
        <m:oMathParaPr>
          <m:jc m:val="center"/>
        </m:oMathParaPr>
        <m:oMath>
          <m:r>
            <m:rPr>
              <m:nor/>
              <m:sty m:val="p"/>
            </m:rPr>
            <m:t>Directed Multiway Cut</m:t>
          </m:r>
          <m:sSub>
            <m:e>
              <m:r>
                <m:rPr>
                  <m:sty m:val="p"/>
                </m:rPr>
                <m:t>≤</m:t>
              </m:r>
            </m:e>
            <m:sub>
              <m:r>
                <m:t>p</m:t>
              </m:r>
            </m:sub>
          </m:sSub>
          <m:r>
            <m:rPr>
              <m:nor/>
              <m:sty m:val="p"/>
            </m:rPr>
            <m:t>MPAI</m:t>
          </m:r>
        </m:oMath>
      </m:oMathPara>
    </w:p>
    <w:bookmarkStart w:id="189" w:name="part-1-membership-in-np."/>
    <w:p>
      <w:pPr>
        <w:pStyle w:val="Heading5"/>
        <w:keepNext/>
        <w:spacing w:before="160" w:after="40" w:line="276" w:lineRule="auto"/>
        <w:ind w:firstLine="0"/>
        <w:jc w:val="left"/>
      </w:pPr>
      <w:r>
        <w:rPr>
          <w:rFonts w:ascii="Times New Roman" w:hAnsi="Times New Roman"/>
          <w:b/>
          <w:color w:val="000000"/>
          <w:sz w:val="22"/>
        </w:rPr>
        <w:t>Part 1: Membership in NP.</w:t>
      </w:r>
    </w:p>
    <w:p>
      <w:pPr>
        <w:pStyle w:val="FirstParagraph"/>
        <w:spacing w:before="0" w:after="120" w:line="360" w:lineRule="auto"/>
        <w:ind w:firstLine="0"/>
        <w:jc w:val="both"/>
      </w:pPr>
      <w:r>
        <w:rPr>
          <w:rFonts w:ascii="Times New Roman" w:hAnsi="Times New Roman"/>
          <w:color w:val="000000"/>
          <w:sz w:val="24"/>
        </w:rPr>
        <w:t xml:space="preserve">Given a candidate edge subset</w:t>
      </w:r>
      <w:r>
        <w:rPr>
          <w:rFonts w:ascii="Times New Roman" w:hAnsi="Times New Roman"/>
          <w:color w:val="000000"/>
          <w:sz w:val="24"/>
        </w:rPr>
        <w:t xml:space="preserve"> </w:t>
      </w:r>
      <m:oMath>
        <m:sSub>
          <m:e>
            <m:r>
              <m:t>E</m:t>
            </m:r>
          </m:e>
          <m:sub>
            <m:r>
              <m:rPr>
                <m:nor/>
                <m:sty m:val="p"/>
              </m:rPr>
              <m:t>cut</m:t>
            </m:r>
          </m:sub>
        </m:sSub>
        <m:r>
          <m:rPr>
            <m:sty m:val="p"/>
          </m:rPr>
          <m:t>⊆</m:t>
        </m:r>
        <m:r>
          <m:t>E</m:t>
        </m:r>
      </m:oMath>
      <w:r>
        <w:rPr>
          <w:rFonts w:ascii="Times New Roman" w:hAnsi="Times New Roman"/>
          <w:color w:val="000000"/>
          <w:sz w:val="24"/>
        </w:rPr>
        <w:t xml:space="preserve">:</w:t>
      </w:r>
    </w:p>
    <w:p>
      <w:pPr>
        <w:numPr>
          <w:ilvl w:val="0"/>
          <w:numId w:val="97"/>
        </w:numPr>
        <w:spacing w:before="0" w:after="60" w:line="300" w:lineRule="auto"/>
        <w:jc w:val="both"/>
      </w:pPr>
      <w:r>
        <w:rPr>
          <w:rFonts w:ascii="Times New Roman" w:hAnsi="Times New Roman"/>
          <w:color w:val="000000"/>
          <w:sz w:val="24"/>
        </w:rPr>
        <w:t xml:space="preserve">We compute the total operational revocation cost</w:t>
      </w:r>
      <w:r>
        <w:rPr>
          <w:rFonts w:ascii="Times New Roman" w:hAnsi="Times New Roman"/>
          <w:color w:val="000000"/>
          <w:sz w:val="24"/>
        </w:rPr>
        <w:t xml:space="preserve"> </w:t>
      </w:r>
      <m:oMath>
        <m:nary>
          <m:naryPr>
            <m:chr m:val="∑"/>
            <m:limLoc m:val="undOvr"/>
            <m:subHide m:val="off"/>
            <m:supHide m:val="on"/>
          </m:naryPr>
          <m:sub>
            <m:r>
              <m:t>e</m:t>
            </m:r>
            <m:r>
              <m:rPr>
                <m:sty m:val="p"/>
              </m:rPr>
              <m:t>∈</m:t>
            </m:r>
            <m:sSub>
              <m:e>
                <m:r>
                  <m:t>E</m:t>
                </m:r>
              </m:e>
              <m:sub>
                <m:r>
                  <m:rPr>
                    <m:nor/>
                    <m:sty m:val="p"/>
                  </m:rPr>
                  <m:t>cut</m:t>
                </m:r>
              </m:sub>
            </m:sSub>
          </m:sub>
          <m:sup>
            <m:r>
              <m:t>​</m:t>
            </m:r>
          </m:sup>
          <m:e>
            <m:r>
              <m:t>c</m:t>
            </m:r>
          </m:e>
        </m:nary>
        <m:r>
          <m:rPr>
            <m:sty m:val="p"/>
          </m:rPr>
          <m:t>(</m:t>
        </m:r>
        <m:r>
          <m:t>e</m:t>
        </m:r>
        <m:r>
          <m:rPr>
            <m:sty m:val="p"/>
          </m:rPr>
          <m:t>)</m:t>
        </m:r>
      </m:oMath>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m:oMath>
        <m:r>
          <m:rPr>
            <m:scr m:val="script"/>
            <m:sty m:val="p"/>
          </m:rPr>
          <m:t>O</m:t>
        </m:r>
        <m:r>
          <m:rPr>
            <m:sty m:val="p"/>
          </m:rPr>
          <m:t>(</m:t>
        </m:r>
        <m:r>
          <m:rPr>
            <m:sty m:val="p"/>
          </m:rPr>
          <m:t>|</m:t>
        </m:r>
        <m:sSub>
          <m:e>
            <m:r>
              <m:t>E</m:t>
            </m:r>
          </m:e>
          <m:sub>
            <m:r>
              <m:rPr>
                <m:nor/>
                <m:sty m:val="p"/>
              </m:rPr>
              <m:t>cut</m:t>
            </m:r>
          </m:sub>
        </m:sSub>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time and verify whether</w:t>
      </w:r>
      <w:r>
        <w:rPr>
          <w:rFonts w:ascii="Times New Roman" w:hAnsi="Times New Roman"/>
          <w:color w:val="000000"/>
          <w:sz w:val="24"/>
        </w:rPr>
        <w:t xml:space="preserve"> </w:t>
      </w:r>
      <m:oMath>
        <m:nary>
          <m:naryPr>
            <m:chr m:val="∑"/>
            <m:limLoc m:val="undOvr"/>
            <m:subHide m:val="off"/>
            <m:supHide m:val="on"/>
          </m:naryPr>
          <m:sub>
            <m:r>
              <m:t>e</m:t>
            </m:r>
            <m:r>
              <m:rPr>
                <m:sty m:val="p"/>
              </m:rPr>
              <m:t>∈</m:t>
            </m:r>
            <m:sSub>
              <m:e>
                <m:r>
                  <m:t>E</m:t>
                </m:r>
              </m:e>
              <m:sub>
                <m:r>
                  <m:rPr>
                    <m:nor/>
                    <m:sty m:val="p"/>
                  </m:rPr>
                  <m:t>cut</m:t>
                </m:r>
              </m:sub>
            </m:sSub>
          </m:sub>
          <m:sup>
            <m:r>
              <m:t>​</m:t>
            </m:r>
          </m:sup>
          <m:e>
            <m:r>
              <m:t>c</m:t>
            </m:r>
          </m:e>
        </m:nary>
        <m:r>
          <m:rPr>
            <m:sty m:val="p"/>
          </m:rPr>
          <m:t>(</m:t>
        </m:r>
        <m:r>
          <m:t>e</m:t>
        </m:r>
        <m:r>
          <m:rPr>
            <m:sty m:val="p"/>
          </m:rPr>
          <m:t>)</m:t>
        </m:r>
        <m:r>
          <m:rPr>
            <m:sty m:val="p"/>
          </m:rPr>
          <m:t>≤</m:t>
        </m:r>
        <m:r>
          <m:t>K</m:t>
        </m:r>
      </m:oMath>
      <w:r>
        <w:rPr>
          <w:rFonts w:ascii="Times New Roman" w:hAnsi="Times New Roman"/>
          <w:color w:val="000000"/>
          <w:sz w:val="24"/>
        </w:rPr>
        <w:t xml:space="preserve">.</w:t>
      </w:r>
    </w:p>
    <w:p>
      <w:pPr>
        <w:numPr>
          <w:ilvl w:val="0"/>
          <w:numId w:val="97"/>
        </w:numPr>
        <w:spacing w:before="0" w:after="60" w:line="300" w:lineRule="auto"/>
        <w:jc w:val="both"/>
      </w:pPr>
      <w:r>
        <w:rPr>
          <w:rFonts w:ascii="Times New Roman" w:hAnsi="Times New Roman"/>
          <w:color w:val="000000"/>
          <w:sz w:val="24"/>
        </w:rPr>
        <w:t xml:space="preserve">We construct the residual graph</w:t>
      </w:r>
      <w:r>
        <w:rPr>
          <w:rFonts w:ascii="Times New Roman" w:hAnsi="Times New Roman"/>
          <w:color w:val="000000"/>
          <w:sz w:val="24"/>
        </w:rPr>
        <w:t xml:space="preserve"> </w:t>
      </w:r>
      <m:oMath>
        <m:sSup>
          <m:e>
            <m:r>
              <m:t>G</m:t>
            </m:r>
          </m:e>
          <m:sup>
            <m:r>
              <m:rPr>
                <m:sty m:val="p"/>
              </m:rPr>
              <m:t>′</m:t>
            </m:r>
          </m:sup>
        </m:sSup>
        <m:r>
          <m:rPr>
            <m:sty m:val="p"/>
          </m:rPr>
          <m:t>=</m:t>
        </m:r>
        <m:r>
          <m:rPr>
            <m:sty m:val="p"/>
          </m:rPr>
          <m:t>(</m:t>
        </m:r>
        <m:r>
          <m:t>V</m:t>
        </m:r>
        <m:r>
          <m:rPr>
            <m:sty m:val="p"/>
          </m:rPr>
          <m:t>,</m:t>
        </m:r>
        <m:r>
          <m:t>E</m:t>
        </m:r>
        <m:r>
          <m:rPr>
            <m:sty m:val="p"/>
          </m:rPr>
          <m:t>\</m:t>
        </m:r>
        <m:sSub>
          <m:e>
            <m:r>
              <m:t>E</m:t>
            </m:r>
          </m:e>
          <m:sub>
            <m:r>
              <m:rPr>
                <m:nor/>
                <m:sty m:val="p"/>
              </m:rPr>
              <m:t>cut</m:t>
            </m:r>
          </m:sub>
        </m:sSub>
        <m:r>
          <m:rPr>
            <m:sty m:val="p"/>
          </m:rPr>
          <m:t>)</m:t>
        </m:r>
      </m:oMath>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m:oMath>
        <m:r>
          <m:rPr>
            <m:scr m:val="script"/>
            <m:sty m:val="p"/>
          </m:rPr>
          <m:t>O</m:t>
        </m:r>
        <m:r>
          <m:rPr>
            <m:sty m:val="p"/>
          </m:rPr>
          <m:t>(</m:t>
        </m:r>
        <m:r>
          <m:rPr>
            <m:sty m:val="p"/>
          </m:rPr>
          <m:t>|</m:t>
        </m:r>
        <m:r>
          <m:t>V</m:t>
        </m:r>
        <m:r>
          <m:rPr>
            <m:sty m:val="p"/>
          </m:rPr>
          <m:t>|</m:t>
        </m:r>
        <m:r>
          <m:rPr>
            <m:sty m:val="p"/>
          </m:rPr>
          <m:t>+</m:t>
        </m:r>
        <m:r>
          <m:rPr>
            <m:sty m:val="p"/>
          </m:rPr>
          <m:t>|</m:t>
        </m:r>
        <m:r>
          <m:t>E</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time.</w:t>
      </w:r>
    </w:p>
    <w:p>
      <w:pPr>
        <w:numPr>
          <w:ilvl w:val="0"/>
          <w:numId w:val="97"/>
        </w:numPr>
        <w:spacing w:before="0" w:after="60" w:line="300" w:lineRule="auto"/>
        <w:jc w:val="both"/>
      </w:pPr>
      <w:r>
        <w:rPr>
          <w:rFonts w:ascii="Times New Roman" w:hAnsi="Times New Roman"/>
          <w:color w:val="000000"/>
          <w:sz w:val="24"/>
        </w:rPr>
        <w:t xml:space="preserve">For each of the</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forbidden pairs</w:t>
      </w:r>
      <w:r>
        <w:rPr>
          <w:rFonts w:ascii="Times New Roman" w:hAnsi="Times New Roman"/>
          <w:color w:val="000000"/>
          <w:sz w:val="24"/>
        </w:rPr>
        <w:t xml:space="preserve"> </w:t>
      </w:r>
      <m:oMath>
        <m:r>
          <m:rPr>
            <m:sty m:val="p"/>
          </m:rPr>
          <m:t>(</m:t>
        </m:r>
        <m:sSub>
          <m:e>
            <m:r>
              <m:t>s</m:t>
            </m:r>
          </m:e>
          <m:sub>
            <m:r>
              <m:t>i</m:t>
            </m:r>
          </m:sub>
        </m:sSub>
        <m:r>
          <m:rPr>
            <m:sty m:val="p"/>
          </m:rPr>
          <m:t>,</m:t>
        </m:r>
        <m:sSub>
          <m:e>
            <m:r>
              <m:t>t</m:t>
            </m:r>
          </m:e>
          <m:sub>
            <m:r>
              <m:t>i</m:t>
            </m:r>
          </m:sub>
        </m:sSub>
        <m:r>
          <m:rPr>
            <m:sty m:val="p"/>
          </m:rPr>
          <m:t>)</m:t>
        </m:r>
        <m:r>
          <m:rPr>
            <m:sty m:val="p"/>
          </m:rPr>
          <m:t>∈</m:t>
        </m:r>
        <m:sSub>
          <m:e>
            <m:r>
              <m:rPr>
                <m:scr m:val="script"/>
                <m:sty m:val="p"/>
              </m:rPr>
              <m:t>P</m:t>
            </m:r>
          </m:e>
          <m:sub>
            <m:r>
              <m:rPr>
                <m:nor/>
                <m:sty m:val="p"/>
              </m:rPr>
              <m:t>forbidden</m:t>
            </m:r>
          </m:sub>
        </m:sSub>
      </m:oMath>
      <w:r>
        <w:rPr>
          <w:rFonts w:ascii="Times New Roman" w:hAnsi="Times New Roman"/>
          <w:color w:val="000000"/>
          <w:sz w:val="24"/>
        </w:rPr>
        <w:t xml:space="preserve">, we execute Breadth-First Search (BFS) starting from</w:t>
      </w:r>
      <w:r>
        <w:rPr>
          <w:rFonts w:ascii="Times New Roman" w:hAnsi="Times New Roman"/>
          <w:color w:val="000000"/>
          <w:sz w:val="24"/>
        </w:rPr>
        <w:t xml:space="preserve"> </w:t>
      </w:r>
      <m:oMath>
        <m:sSub>
          <m:e>
            <m:r>
              <m:t>s</m:t>
            </m:r>
          </m:e>
          <m:sub>
            <m:r>
              <m:t>i</m:t>
            </m:r>
          </m:sub>
        </m:sSub>
      </m:oMath>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m:oMath>
        <m:sSup>
          <m:e>
            <m:r>
              <m:t>G</m:t>
            </m:r>
          </m:e>
          <m:sup>
            <m:r>
              <m:rPr>
                <m:sty m:val="p"/>
              </m:rPr>
              <m:t>′</m:t>
            </m:r>
          </m:sup>
        </m:sSup>
      </m:oMath>
      <w:r>
        <w:rPr>
          <w:rFonts w:ascii="Times New Roman" w:hAnsi="Times New Roman"/>
          <w:color w:val="000000"/>
          <w:sz w:val="24"/>
        </w:rPr>
        <w:t xml:space="preserve"> </w:t>
      </w:r>
      <w:r>
        <w:rPr>
          <w:rFonts w:ascii="Times New Roman" w:hAnsi="Times New Roman"/>
          <w:color w:val="000000"/>
          <w:sz w:val="24"/>
        </w:rPr>
        <w:t xml:space="preserve">to verify that</w:t>
      </w:r>
      <w:r>
        <w:rPr>
          <w:rFonts w:ascii="Times New Roman" w:hAnsi="Times New Roman"/>
          <w:color w:val="000000"/>
          <w:sz w:val="24"/>
        </w:rPr>
        <w:t xml:space="preserve"> </w:t>
      </w:r>
      <m:oMath>
        <m:sSub>
          <m:e>
            <m:r>
              <m:t>t</m:t>
            </m:r>
          </m:e>
          <m:sub>
            <m:r>
              <m:t>i</m:t>
            </m:r>
          </m:sub>
        </m:sSub>
      </m:oMath>
      <w:r>
        <w:rPr>
          <w:rFonts w:ascii="Times New Roman" w:hAnsi="Times New Roman"/>
          <w:color w:val="000000"/>
          <w:sz w:val="24"/>
        </w:rPr>
        <w:t xml:space="preserve"> </w:t>
      </w:r>
      <w:r>
        <w:rPr>
          <w:rFonts w:ascii="Times New Roman" w:hAnsi="Times New Roman"/>
          <w:color w:val="000000"/>
          <w:sz w:val="24"/>
        </w:rPr>
        <w:t xml:space="preserve">is unreachable. This requires</w:t>
      </w:r>
      <w:r>
        <w:rPr>
          <w:rFonts w:ascii="Times New Roman" w:hAnsi="Times New Roman"/>
          <w:color w:val="000000"/>
          <w:sz w:val="24"/>
        </w:rPr>
        <w:t xml:space="preserve"> </w:t>
      </w:r>
      <m:oMath>
        <m:r>
          <m:rPr>
            <m:scr m:val="script"/>
            <m:sty m:val="p"/>
          </m:rPr>
          <m:t>O</m:t>
        </m:r>
        <m:r>
          <m:rPr>
            <m:sty m:val="p"/>
          </m:rPr>
          <m:t>(</m:t>
        </m:r>
        <m:r>
          <m:t>k</m:t>
        </m:r>
        <m:r>
          <m:rPr>
            <m:sty m:val="p"/>
          </m:rPr>
          <m:t>⋅</m:t>
        </m:r>
        <m:r>
          <m:rPr>
            <m:sty m:val="p"/>
          </m:rPr>
          <m:t>(</m:t>
        </m:r>
        <m:r>
          <m:rPr>
            <m:sty m:val="p"/>
          </m:rPr>
          <m:t>|</m:t>
        </m:r>
        <m:r>
          <m:t>V</m:t>
        </m:r>
        <m:r>
          <m:rPr>
            <m:sty m:val="p"/>
          </m:rPr>
          <m:t>|</m:t>
        </m:r>
        <m:r>
          <m:rPr>
            <m:sty m:val="p"/>
          </m:rPr>
          <m:t>+</m:t>
        </m:r>
        <m:r>
          <m:rPr>
            <m:sty m:val="p"/>
          </m:rPr>
          <m:t>|</m:t>
        </m:r>
        <m:r>
          <m:t>E</m:t>
        </m:r>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time.</w:t>
      </w:r>
    </w:p>
    <w:p>
      <w:pPr>
        <w:pStyle w:val="FirstParagraph"/>
        <w:spacing w:before="0" w:after="120" w:line="360" w:lineRule="auto"/>
        <w:ind w:firstLine="0"/>
        <w:jc w:val="both"/>
      </w:pPr>
      <w:r>
        <w:rPr>
          <w:rFonts w:ascii="Times New Roman" w:hAnsi="Times New Roman"/>
          <w:color w:val="000000"/>
          <w:sz w:val="24"/>
        </w:rPr>
        <w:t xml:space="preserve">Because all verification steps complete in deterministic polynomial time with respect to the graph size,</w:t>
      </w:r>
      <w:r>
        <w:rPr>
          <w:rFonts w:ascii="Times New Roman" w:hAnsi="Times New Roman"/>
          <w:color w:val="000000"/>
          <w:sz w:val="24"/>
        </w:rPr>
        <w:t xml:space="preserve"> </w:t>
      </w:r>
      <m:oMath>
        <m:r>
          <m:rPr>
            <m:nor/>
            <m:sty m:val="p"/>
          </m:rPr>
          <m:t>MPAI</m:t>
        </m:r>
        <m:r>
          <m:rPr>
            <m:sty m:val="p"/>
          </m:rPr>
          <m:t>∈</m:t>
        </m:r>
        <m:r>
          <m:rPr>
            <m:nor/>
            <m:sty m:val="p"/>
          </m:rPr>
          <m:t>NP</m:t>
        </m:r>
      </m:oMath>
      <w:r>
        <w:rPr>
          <w:rFonts w:ascii="Times New Roman" w:hAnsi="Times New Roman"/>
          <w:color w:val="000000"/>
          <w:sz w:val="24"/>
        </w:rPr>
        <w:t xml:space="preserve">.</w:t>
      </w:r>
    </w:p>
    <w:bookmarkEnd w:id="187"/>
    <w:bookmarkStart w:id="190" w:name="X3bab4d3de5459ac44503a5bebcc181b452c0fad"/>
    <w:p>
      <w:pPr>
        <w:pStyle w:val="Heading5"/>
        <w:keepNext/>
        <w:spacing w:before="160" w:after="40" w:line="276" w:lineRule="auto"/>
        <w:ind w:firstLine="0"/>
        <w:jc w:val="left"/>
      </w:pPr>
      <w:r>
        <w:rPr>
          <w:rFonts w:ascii="Times New Roman" w:hAnsi="Times New Roman"/>
          <w:b/>
          <w:color w:val="000000"/>
          <w:sz w:val="22"/>
        </w:rPr>
        <w:t>Part 2: Polynomial-Time Reduction from Directed Multiway Cut.</w:t>
      </w:r>
    </w:p>
    <w:p>
      <w:pPr>
        <w:pStyle w:val="FirstParagraph"/>
        <w:spacing w:before="0" w:after="120" w:line="360" w:lineRule="auto"/>
        <w:ind w:firstLine="0"/>
        <w:jc w:val="both"/>
      </w:pPr>
      <w:r>
        <w:rPr>
          <w:rFonts w:ascii="Times New Roman" w:hAnsi="Times New Roman"/>
          <w:color w:val="000000"/>
          <w:sz w:val="24"/>
        </w:rPr>
        <w:t xml:space="preserve">While the classical Multiterminal Cut problem on undirected graphs was proven NP-complete for</w:t>
      </w:r>
      <w:r>
        <w:rPr>
          <w:rFonts w:ascii="Times New Roman" w:hAnsi="Times New Roman"/>
          <w:color w:val="000000"/>
          <w:sz w:val="24"/>
        </w:rPr>
        <w:t xml:space="preserve"> </w:t>
      </w:r>
      <m:oMath>
        <m:r>
          <m:t>k</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by Dahlhaus et al. (1994) </w:t>
      </w:r>
      <w:r>
        <w:rPr>
          <w:rFonts w:ascii="Times New Roman" w:hAnsi="Times New Roman"/>
          <w:color w:val="000000"/>
          <w:sz w:val="24"/>
        </w:rPr>
        <w:t xml:space="preserve">[45]</w:t>
      </w:r>
      <w:r>
        <w:rPr>
          <w:rFonts w:ascii="Times New Roman" w:hAnsi="Times New Roman"/>
          <w:color w:val="000000"/>
          <w:sz w:val="24"/>
        </w:rPr>
        <w:t xml:space="preserve"> </w:t>
      </w:r>
      <w:r>
        <w:rPr>
          <w:rFonts w:ascii="Times New Roman" w:hAnsi="Times New Roman"/>
          <w:color w:val="000000"/>
          <w:sz w:val="24"/>
        </w:rPr>
        <w:t xml:space="preserve">(and polynomial-time solvable for</w:t>
      </w:r>
      <w:r>
        <w:rPr>
          <w:rFonts w:ascii="Times New Roman" w:hAnsi="Times New Roman"/>
          <w:color w:val="000000"/>
          <w:sz w:val="24"/>
        </w:rPr>
        <w:t xml:space="preserve"> </w:t>
      </w:r>
      <m:oMath>
        <m:r>
          <m:t>k</m:t>
        </m:r>
        <m:r>
          <m:rPr>
            <m:sty m:val="p"/>
          </m:rPr>
          <m:t>=</m:t>
        </m:r>
        <m:r>
          <m:t>2</m:t>
        </m:r>
      </m:oMath>
      <w:r>
        <w:rPr>
          <w:rFonts w:ascii="Times New Roman" w:hAnsi="Times New Roman"/>
          <w:color w:val="000000"/>
          <w:sz w:val="24"/>
        </w:rPr>
        <w:t xml:space="preserve"> </w:t>
      </w:r>
      <w:r>
        <w:rPr>
          <w:rFonts w:ascii="Times New Roman" w:hAnsi="Times New Roman"/>
          <w:color w:val="000000"/>
          <w:sz w:val="24"/>
        </w:rPr>
        <w:t xml:space="preserve">via standard min-cut algorithms), enterprise identity attack graphs are directed and asymmetric. We emphasize that while finding an edge cut severing all paths from a single source to a single target is polynomial-time solvable via standard</w:t>
      </w:r>
      <w:r>
        <w:rPr>
          <w:rFonts w:ascii="Times New Roman" w:hAnsi="Times New Roman"/>
          <w:color w:val="000000"/>
          <w:sz w:val="24"/>
        </w:rPr>
        <w:t xml:space="preserve"> </w:t>
      </w:r>
      <m:oMath>
        <m:r>
          <m:rPr>
            <m:sty m:val="p"/>
          </m:rPr>
          <m:t>(</m:t>
        </m:r>
        <m:r>
          <m:t>S</m:t>
        </m:r>
        <m:r>
          <m:rPr>
            <m:sty m:val="p"/>
          </m:rPr>
          <m:t>,</m:t>
        </m:r>
        <m:r>
          <m:t>T</m:t>
        </m:r>
        <m:r>
          <m:rPr>
            <m:sty m:val="p"/>
          </m:rPr>
          <m:t>)</m:t>
        </m:r>
      </m:oMath>
      <w:r>
        <w:rPr>
          <w:rFonts w:ascii="Times New Roman" w:hAnsi="Times New Roman"/>
          <w:color w:val="000000"/>
          <w:sz w:val="24"/>
        </w:rPr>
        <w:t xml:space="preserve"> </w:t>
      </w:r>
      <w:r>
        <w:rPr>
          <w:rFonts w:ascii="Times New Roman" w:hAnsi="Times New Roman"/>
          <w:color w:val="000000"/>
          <w:sz w:val="24"/>
        </w:rPr>
        <w:t xml:space="preserve">min-cut, and prior Active Directory interdiction literature (Guo et al., 2022, 2023) </w:t>
      </w:r>
      <w:r>
        <w:rPr>
          <w:rFonts w:ascii="Times New Roman" w:hAnsi="Times New Roman"/>
          <w:color w:val="000000"/>
          <w:sz w:val="24"/>
        </w:rPr>
        <w:t xml:space="preserve">[16], [26]</w:t>
      </w:r>
      <w:r>
        <w:rPr>
          <w:rFonts w:ascii="Times New Roman" w:hAnsi="Times New Roman"/>
          <w:color w:val="000000"/>
          <w:sz w:val="24"/>
        </w:rPr>
        <w:t xml:space="preserve"> </w:t>
      </w:r>
      <w:r>
        <w:rPr>
          <w:rFonts w:ascii="Times New Roman" w:hAnsi="Times New Roman"/>
          <w:color w:val="000000"/>
          <w:sz w:val="24"/>
        </w:rPr>
        <w:t xml:space="preserve">established the W[1]-hardness of single-target</w:t>
      </w:r>
      <w:r>
        <w:rPr>
          <w:rFonts w:ascii="Times New Roman" w:hAnsi="Times New Roman"/>
          <w:color w:val="000000"/>
          <w:sz w:val="24"/>
        </w:rPr>
        <w:t xml:space="preserve"> </w:t>
      </w:r>
      <w:r>
        <w:rPr>
          <w:rFonts w:ascii="Times New Roman" w:hAnsi="Times New Roman"/>
          <w:i/>
          <w:iCs/>
          <w:color w:val="000000"/>
          <w:sz w:val="24"/>
        </w:rPr>
        <w:t xml:space="preserve">shortest-path</w:t>
      </w:r>
      <w:r>
        <w:rPr>
          <w:rFonts w:ascii="Times New Roman" w:hAnsi="Times New Roman"/>
          <w:color w:val="000000"/>
          <w:sz w:val="24"/>
        </w:rPr>
        <w:t xml:space="preserve"> </w:t>
      </w:r>
      <w:r>
        <w:rPr>
          <w:rFonts w:ascii="Times New Roman" w:hAnsi="Times New Roman"/>
          <w:color w:val="000000"/>
          <w:sz w:val="24"/>
        </w:rPr>
        <w:t xml:space="preserve">interdiction, Theorem 2 proves that complete reachability interdiction across multiple forbidden terminal pairs is NP-hard. We base our reduction on the</w:t>
      </w:r>
      <w:r>
        <w:rPr>
          <w:rFonts w:ascii="Times New Roman" w:hAnsi="Times New Roman"/>
          <w:color w:val="000000"/>
          <w:sz w:val="24"/>
        </w:rPr>
        <w:t xml:space="preserve"> </w:t>
      </w:r>
      <w:r>
        <w:rPr>
          <w:rFonts w:ascii="Times New Roman" w:hAnsi="Times New Roman"/>
          <w:b/>
          <w:bCs/>
          <w:color w:val="000000"/>
          <w:sz w:val="24"/>
        </w:rPr>
        <w:t xml:space="preserve">Directed Multiway Cut</w:t>
      </w:r>
      <w:r>
        <w:rPr>
          <w:rFonts w:ascii="Times New Roman" w:hAnsi="Times New Roman"/>
          <w:color w:val="000000"/>
          <w:sz w:val="24"/>
        </w:rPr>
        <w:t xml:space="preserve"> </w:t>
      </w:r>
      <w:r>
        <w:rPr>
          <w:rFonts w:ascii="Times New Roman" w:hAnsi="Times New Roman"/>
          <w:color w:val="000000"/>
          <w:sz w:val="24"/>
        </w:rPr>
        <w:t xml:space="preserve">problem, which was proven NP-complete even for</w:t>
      </w:r>
      <w:r>
        <w:rPr>
          <w:rFonts w:ascii="Times New Roman" w:hAnsi="Times New Roman"/>
          <w:color w:val="000000"/>
          <w:sz w:val="24"/>
        </w:rPr>
        <w:t xml:space="preserve"> </w:t>
      </w:r>
      <m:oMath>
        <m:r>
          <m:t>k</m:t>
        </m:r>
        <m:r>
          <m:rPr>
            <m:sty m:val="p"/>
          </m:rPr>
          <m:t>≥</m:t>
        </m:r>
        <m:r>
          <m:t>2</m:t>
        </m:r>
      </m:oMath>
      <w:r>
        <w:rPr>
          <w:rFonts w:ascii="Times New Roman" w:hAnsi="Times New Roman"/>
          <w:color w:val="000000"/>
          <w:sz w:val="24"/>
        </w:rPr>
        <w:t xml:space="preserve"> </w:t>
      </w:r>
      <w:r>
        <w:rPr>
          <w:rFonts w:ascii="Times New Roman" w:hAnsi="Times New Roman"/>
          <w:color w:val="000000"/>
          <w:sz w:val="24"/>
        </w:rPr>
        <w:t xml:space="preserve">by Garg, Vazirani, and Yannakakis (1994) </w:t>
      </w:r>
      <w:r>
        <w:rPr>
          <w:rFonts w:ascii="Times New Roman" w:hAnsi="Times New Roman"/>
          <w:color w:val="000000"/>
          <w:sz w:val="24"/>
        </w:rPr>
        <w:t xml:space="preserve">[42]</w:t>
      </w:r>
      <w:r>
        <w:rPr>
          <w:rFonts w:ascii="Times New Roman" w:hAnsi="Times New Roman"/>
          <w:color w:val="000000"/>
          <w:sz w:val="24"/>
        </w:rPr>
        <w:t xml:space="preserve">:</w:t>
      </w:r>
    </w:p>
    <w:p>
      <w:pPr>
        <w:pStyle w:val="BlockText"/>
        <w:spacing w:before="120" w:after="120" w:line="300" w:lineRule="auto"/>
        <w:ind w:left="576" w:right="576" w:firstLine="0"/>
        <w:jc w:val="both"/>
      </w:pPr>
      <w:r>
        <w:rPr>
          <w:rFonts w:ascii="Times New Roman" w:hAnsi="Times New Roman"/>
          <w:b/>
          <w:bCs/>
          <w:i/>
          <w:color w:val="000000"/>
          <w:sz w:val="22"/>
        </w:rPr>
        <w:t xml:space="preserve">Directed Multiway Cut:</w:t>
      </w:r>
      <w:r>
        <w:rPr>
          <w:rFonts w:ascii="Times New Roman" w:hAnsi="Times New Roman"/>
          <w:i/>
          <w:color w:val="000000"/>
          <w:sz w:val="22"/>
        </w:rPr>
        <w:t xml:space="preserve"> </w:t>
      </w:r>
      <w:r>
        <w:rPr>
          <w:rFonts w:ascii="Times New Roman" w:hAnsi="Times New Roman"/>
          <w:i/>
          <w:color w:val="000000"/>
          <w:sz w:val="22"/>
        </w:rPr>
        <w:t xml:space="preserve">Given a directed graph</w:t>
      </w:r>
      <w:r>
        <w:rPr>
          <w:rFonts w:ascii="Times New Roman" w:hAnsi="Times New Roman"/>
          <w:i/>
          <w:color w:val="000000"/>
          <w:sz w:val="22"/>
        </w:rPr>
        <w:t xml:space="preserve"> </w:t>
      </w:r>
      <m:oMath>
        <m:r>
          <m:t>H</m:t>
        </m:r>
        <m:r>
          <m:rPr>
            <m:sty m:val="p"/>
          </m:rPr>
          <m:t>=</m:t>
        </m:r>
        <m:r>
          <m:rPr>
            <m:sty m:val="p"/>
          </m:rPr>
          <m:t>(</m:t>
        </m:r>
        <m:sSub>
          <m:e>
            <m:r>
              <m:t>V</m:t>
            </m:r>
          </m:e>
          <m:sub>
            <m:r>
              <m:t>H</m:t>
            </m:r>
          </m:sub>
        </m:sSub>
        <m:r>
          <m:rPr>
            <m:sty m:val="p"/>
          </m:rPr>
          <m:t>,</m:t>
        </m:r>
        <m:sSub>
          <m:e>
            <m:r>
              <m:t>E</m:t>
            </m:r>
          </m:e>
          <m:sub>
            <m:r>
              <m:t>H</m:t>
            </m:r>
          </m:sub>
        </m:sSub>
        <m:r>
          <m:rPr>
            <m:sty m:val="p"/>
          </m:rPr>
          <m:t>)</m:t>
        </m:r>
      </m:oMath>
      <w:r>
        <w:rPr>
          <w:rFonts w:ascii="Times New Roman" w:hAnsi="Times New Roman"/>
          <w:i/>
          <w:color w:val="000000"/>
          <w:sz w:val="22"/>
        </w:rPr>
        <w:t xml:space="preserve"> </w:t>
      </w:r>
      <w:r>
        <w:rPr>
          <w:rFonts w:ascii="Times New Roman" w:hAnsi="Times New Roman"/>
          <w:i/>
          <w:color w:val="000000"/>
          <w:sz w:val="22"/>
        </w:rPr>
        <w:t xml:space="preserve">with positive edge weights</w:t>
      </w:r>
      <w:r>
        <w:rPr>
          <w:rFonts w:ascii="Times New Roman" w:hAnsi="Times New Roman"/>
          <w:i/>
          <w:color w:val="000000"/>
          <w:sz w:val="22"/>
        </w:rPr>
        <w:t xml:space="preserve"> </w:t>
      </w:r>
      <m:oMath>
        <m:r>
          <m:t>w</m:t>
        </m:r>
        <m:r>
          <m:rPr>
            <m:sty m:val="p"/>
          </m:rPr>
          <m:t>:</m:t>
        </m:r>
        <m:sSub>
          <m:e>
            <m:r>
              <m:t>E</m:t>
            </m:r>
          </m:e>
          <m:sub>
            <m:r>
              <m:t>H</m:t>
            </m:r>
          </m:sub>
        </m:sSub>
        <m:r>
          <m:rPr>
            <m:sty m:val="p"/>
          </m:rPr>
          <m:t>→</m:t>
        </m:r>
        <m:sSup>
          <m:e>
            <m:r>
              <m:rPr>
                <m:scr m:val="double-struck"/>
                <m:sty m:val="p"/>
              </m:rPr>
              <m:t>R</m:t>
            </m:r>
          </m:e>
          <m:sup>
            <m:r>
              <m:rPr>
                <m:sty m:val="p"/>
              </m:rPr>
              <m:t>+</m:t>
            </m:r>
          </m:sup>
        </m:sSup>
      </m:oMath>
      <w:r>
        <w:rPr>
          <w:rFonts w:ascii="Times New Roman" w:hAnsi="Times New Roman"/>
          <w:i/>
          <w:color w:val="000000"/>
          <w:sz w:val="22"/>
        </w:rPr>
        <w:t xml:space="preserve">, a subset of</w:t>
      </w:r>
      <w:r>
        <w:rPr>
          <w:rFonts w:ascii="Times New Roman" w:hAnsi="Times New Roman"/>
          <w:i/>
          <w:color w:val="000000"/>
          <w:sz w:val="22"/>
        </w:rPr>
        <w:t xml:space="preserve"> </w:t>
      </w:r>
      <m:oMath>
        <m:r>
          <m:t>k</m:t>
        </m:r>
        <m:r>
          <m:rPr>
            <m:sty m:val="p"/>
          </m:rPr>
          <m:t>≥</m:t>
        </m:r>
        <m:r>
          <m:t>3</m:t>
        </m:r>
      </m:oMath>
      <w:r>
        <w:rPr>
          <w:rFonts w:ascii="Times New Roman" w:hAnsi="Times New Roman"/>
          <w:i/>
          <w:color w:val="000000"/>
          <w:sz w:val="22"/>
        </w:rPr>
        <w:t xml:space="preserve"> </w:t>
      </w:r>
      <w:r>
        <w:rPr>
          <w:rFonts w:ascii="Times New Roman" w:hAnsi="Times New Roman"/>
          <w:i/>
          <w:color w:val="000000"/>
          <w:sz w:val="22"/>
        </w:rPr>
        <w:t xml:space="preserve">distinct terminal vertices</w:t>
      </w:r>
      <w:r>
        <w:rPr>
          <w:rFonts w:ascii="Times New Roman" w:hAnsi="Times New Roman"/>
          <w:i/>
          <w:color w:val="000000"/>
          <w:sz w:val="22"/>
        </w:rPr>
        <w:t xml:space="preserve"> </w:t>
      </w: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k</m:t>
            </m:r>
          </m:sub>
        </m:sSub>
        <m:r>
          <m:rPr>
            <m:sty m:val="p"/>
          </m:rPr>
          <m:t>}</m:t>
        </m:r>
        <m:r>
          <m:rPr>
            <m:sty m:val="p"/>
          </m:rPr>
          <m:t>⊆</m:t>
        </m:r>
        <m:sSub>
          <m:e>
            <m:r>
              <m:t>V</m:t>
            </m:r>
          </m:e>
          <m:sub>
            <m:r>
              <m:t>H</m:t>
            </m:r>
          </m:sub>
        </m:sSub>
      </m:oMath>
      <w:r>
        <w:rPr>
          <w:rFonts w:ascii="Times New Roman" w:hAnsi="Times New Roman"/>
          <w:i/>
          <w:color w:val="000000"/>
          <w:sz w:val="22"/>
        </w:rPr>
        <w:t xml:space="preserve">, and a cost threshold</w:t>
      </w:r>
      <w:r>
        <w:rPr>
          <w:rFonts w:ascii="Times New Roman" w:hAnsi="Times New Roman"/>
          <w:i/>
          <w:color w:val="000000"/>
          <w:sz w:val="22"/>
        </w:rPr>
        <w:t xml:space="preserve"> </w:t>
      </w:r>
      <m:oMath>
        <m:r>
          <m:t>W</m:t>
        </m:r>
      </m:oMath>
      <w:r>
        <w:rPr>
          <w:rFonts w:ascii="Times New Roman" w:hAnsi="Times New Roman"/>
          <w:i/>
          <w:color w:val="000000"/>
          <w:sz w:val="22"/>
        </w:rPr>
        <w:t xml:space="preserve">, does there exist an edge subset</w:t>
      </w:r>
      <w:r>
        <w:rPr>
          <w:rFonts w:ascii="Times New Roman" w:hAnsi="Times New Roman"/>
          <w:i/>
          <w:color w:val="000000"/>
          <w:sz w:val="22"/>
        </w:rPr>
        <w:t xml:space="preserve"> </w:t>
      </w:r>
      <m:oMath>
        <m:r>
          <m:t>C</m:t>
        </m:r>
        <m:r>
          <m:rPr>
            <m:sty m:val="p"/>
          </m:rPr>
          <m:t>⊆</m:t>
        </m:r>
        <m:sSub>
          <m:e>
            <m:r>
              <m:t>E</m:t>
            </m:r>
          </m:e>
          <m:sub>
            <m:r>
              <m:t>H</m:t>
            </m:r>
          </m:sub>
        </m:sSub>
      </m:oMath>
      <w:r>
        <w:rPr>
          <w:rFonts w:ascii="Times New Roman" w:hAnsi="Times New Roman"/>
          <w:i/>
          <w:color w:val="000000"/>
          <w:sz w:val="22"/>
        </w:rPr>
        <w:t xml:space="preserve"> </w:t>
      </w:r>
      <w:r>
        <w:rPr>
          <w:rFonts w:ascii="Times New Roman" w:hAnsi="Times New Roman"/>
          <w:i/>
          <w:color w:val="000000"/>
          <w:sz w:val="22"/>
        </w:rPr>
        <w:t xml:space="preserve">with</w:t>
      </w:r>
      <w:r>
        <w:rPr>
          <w:rFonts w:ascii="Times New Roman" w:hAnsi="Times New Roman"/>
          <w:i/>
          <w:color w:val="000000"/>
          <w:sz w:val="22"/>
        </w:rPr>
        <w:t xml:space="preserve"> </w:t>
      </w:r>
      <m:oMath>
        <m:nary>
          <m:naryPr>
            <m:chr m:val="∑"/>
            <m:limLoc m:val="undOvr"/>
            <m:subHide m:val="off"/>
            <m:supHide m:val="on"/>
          </m:naryPr>
          <m:sub>
            <m:r>
              <m:t>e</m:t>
            </m:r>
            <m:r>
              <m:rPr>
                <m:sty m:val="p"/>
              </m:rPr>
              <m:t>∈</m:t>
            </m:r>
            <m:r>
              <m:t>C</m:t>
            </m:r>
          </m:sub>
          <m:sup>
            <m:r>
              <m:t>​</m:t>
            </m:r>
          </m:sup>
          <m:e>
            <m:r>
              <m:t>w</m:t>
            </m:r>
          </m:e>
        </m:nary>
        <m:r>
          <m:rPr>
            <m:sty m:val="p"/>
          </m:rPr>
          <m:t>(</m:t>
        </m:r>
        <m:r>
          <m:t>e</m:t>
        </m:r>
        <m:r>
          <m:rPr>
            <m:sty m:val="p"/>
          </m:rPr>
          <m:t>)</m:t>
        </m:r>
        <m:r>
          <m:rPr>
            <m:sty m:val="p"/>
          </m:rPr>
          <m:t>≤</m:t>
        </m:r>
        <m:r>
          <m:t>W</m:t>
        </m:r>
      </m:oMath>
      <w:r>
        <w:rPr>
          <w:rFonts w:ascii="Times New Roman" w:hAnsi="Times New Roman"/>
          <w:i/>
          <w:color w:val="000000"/>
          <w:sz w:val="22"/>
        </w:rPr>
        <w:t xml:space="preserve"> </w:t>
      </w:r>
      <w:r>
        <w:rPr>
          <w:rFonts w:ascii="Times New Roman" w:hAnsi="Times New Roman"/>
          <w:i/>
          <w:color w:val="000000"/>
          <w:sz w:val="22"/>
        </w:rPr>
        <w:t xml:space="preserve">such that no directed path connects any terminal</w:t>
      </w:r>
      <w:r>
        <w:rPr>
          <w:rFonts w:ascii="Times New Roman" w:hAnsi="Times New Roman"/>
          <w:i/>
          <w:color w:val="000000"/>
          <w:sz w:val="22"/>
        </w:rPr>
        <w:t xml:space="preserve"> </w:t>
      </w:r>
      <m:oMath>
        <m:sSub>
          <m:e>
            <m:r>
              <m:t>x</m:t>
            </m:r>
          </m:e>
          <m:sub>
            <m:r>
              <m:t>i</m:t>
            </m:r>
          </m:sub>
        </m:sSub>
      </m:oMath>
      <w:r>
        <w:rPr>
          <w:rFonts w:ascii="Times New Roman" w:hAnsi="Times New Roman"/>
          <w:i/>
          <w:color w:val="000000"/>
          <w:sz w:val="22"/>
        </w:rPr>
        <w:t xml:space="preserve"> </w:t>
      </w:r>
      <w:r>
        <w:rPr>
          <w:rFonts w:ascii="Times New Roman" w:hAnsi="Times New Roman"/>
          <w:i/>
          <w:color w:val="000000"/>
          <w:sz w:val="22"/>
        </w:rPr>
        <w:t xml:space="preserve">to any other terminal</w:t>
      </w:r>
      <w:r>
        <w:rPr>
          <w:rFonts w:ascii="Times New Roman" w:hAnsi="Times New Roman"/>
          <w:i/>
          <w:color w:val="000000"/>
          <w:sz w:val="22"/>
        </w:rPr>
        <w:t xml:space="preserve"> </w:t>
      </w:r>
      <m:oMath>
        <m:sSub>
          <m:e>
            <m:r>
              <m:t>x</m:t>
            </m:r>
          </m:e>
          <m:sub>
            <m:r>
              <m:t>j</m:t>
            </m:r>
          </m:sub>
        </m:sSub>
      </m:oMath>
      <w:r>
        <w:rPr>
          <w:rFonts w:ascii="Times New Roman" w:hAnsi="Times New Roman"/>
          <w:i/>
          <w:color w:val="000000"/>
          <w:sz w:val="22"/>
        </w:rPr>
        <w:t xml:space="preserve"> </w:t>
      </w:r>
      <w:r>
        <w:rPr>
          <w:rFonts w:ascii="Times New Roman" w:hAnsi="Times New Roman"/>
          <w:i/>
          <w:color w:val="000000"/>
          <w:sz w:val="22"/>
        </w:rPr>
        <w:t xml:space="preserve">(</w:t>
      </w:r>
      <m:oMath>
        <m:r>
          <m:t>i</m:t>
        </m:r>
        <m:r>
          <m:rPr>
            <m:sty m:val="p"/>
          </m:rPr>
          <m:t>≠</m:t>
        </m:r>
        <m:r>
          <m:t>j</m:t>
        </m:r>
      </m:oMath>
      <w:r>
        <w:rPr>
          <w:rFonts w:ascii="Times New Roman" w:hAnsi="Times New Roman"/>
          <w:i/>
          <w:color w:val="000000"/>
          <w:sz w:val="22"/>
        </w:rPr>
        <w:t xml:space="preserve">) in the residual graph</w:t>
      </w:r>
      <w:r>
        <w:rPr>
          <w:rFonts w:ascii="Times New Roman" w:hAnsi="Times New Roman"/>
          <w:i/>
          <w:color w:val="000000"/>
          <w:sz w:val="22"/>
        </w:rPr>
        <w:t xml:space="preserve"> </w:t>
      </w:r>
      <m:oMath>
        <m:sSup>
          <m:e>
            <m:r>
              <m:t>H</m:t>
            </m:r>
          </m:e>
          <m:sup>
            <m:r>
              <m:rPr>
                <m:sty m:val="p"/>
              </m:rPr>
              <m:t>′</m:t>
            </m:r>
          </m:sup>
        </m:sSup>
        <m:r>
          <m:rPr>
            <m:sty m:val="p"/>
          </m:rPr>
          <m:t>=</m:t>
        </m:r>
        <m:r>
          <m:rPr>
            <m:sty m:val="p"/>
          </m:rPr>
          <m:t>(</m:t>
        </m:r>
        <m:sSub>
          <m:e>
            <m:r>
              <m:t>V</m:t>
            </m:r>
          </m:e>
          <m:sub>
            <m:r>
              <m:t>H</m:t>
            </m:r>
          </m:sub>
        </m:sSub>
        <m:r>
          <m:rPr>
            <m:sty m:val="p"/>
          </m:rPr>
          <m:t>,</m:t>
        </m:r>
        <m:sSub>
          <m:e>
            <m:r>
              <m:t>E</m:t>
            </m:r>
          </m:e>
          <m:sub>
            <m:r>
              <m:t>H</m:t>
            </m:r>
          </m:sub>
        </m:sSub>
        <m:r>
          <m:rPr>
            <m:sty m:val="p"/>
          </m:rPr>
          <m:t>\</m:t>
        </m:r>
        <m:r>
          <m:t>C</m:t>
        </m:r>
        <m:r>
          <m:rPr>
            <m:sty m:val="p"/>
          </m:rPr>
          <m:t>)</m:t>
        </m:r>
      </m:oMath>
      <w:r>
        <w:rPr>
          <w:rFonts w:ascii="Times New Roman" w:hAnsi="Times New Roman"/>
          <w:i/>
          <w:color w:val="000000"/>
          <w:sz w:val="22"/>
        </w:rPr>
        <w:t xml:space="preserve">?</w:t>
      </w:r>
    </w:p>
    <w:p>
      <w:pPr>
        <w:pStyle w:val="FirstParagraph"/>
        <w:spacing w:before="0" w:after="120" w:line="360" w:lineRule="auto"/>
        <w:ind w:firstLine="0"/>
        <w:jc w:val="both"/>
      </w:pPr>
      <w:r>
        <w:rPr>
          <w:rFonts w:ascii="Times New Roman" w:hAnsi="Times New Roman"/>
          <w:color w:val="000000"/>
          <w:sz w:val="24"/>
        </w:rPr>
        <w:t xml:space="preserve">Given an arbitrary instance</w:t>
      </w:r>
      <w:r>
        <w:rPr>
          <w:rFonts w:ascii="Times New Roman" w:hAnsi="Times New Roman"/>
          <w:color w:val="000000"/>
          <w:sz w:val="24"/>
        </w:rPr>
        <w:t xml:space="preserve"> </w:t>
      </w:r>
      <m:oMath>
        <m:r>
          <m:rPr>
            <m:sty m:val="p"/>
          </m:rPr>
          <m:t>⟨</m:t>
        </m:r>
        <m:r>
          <m:t>H</m:t>
        </m:r>
        <m:r>
          <m:rPr>
            <m:sty m:val="p"/>
          </m:rPr>
          <m:t>=</m:t>
        </m:r>
        <m:r>
          <m:rPr>
            <m:sty m:val="p"/>
          </m:rPr>
          <m:t>(</m:t>
        </m:r>
        <m:sSub>
          <m:e>
            <m:r>
              <m:t>V</m:t>
            </m:r>
          </m:e>
          <m:sub>
            <m:r>
              <m:t>H</m:t>
            </m:r>
          </m:sub>
        </m:sSub>
        <m:r>
          <m:rPr>
            <m:sty m:val="p"/>
          </m:rPr>
          <m:t>,</m:t>
        </m:r>
        <m:sSub>
          <m:e>
            <m:r>
              <m:t>E</m:t>
            </m:r>
          </m:e>
          <m:sub>
            <m:r>
              <m:t>H</m:t>
            </m:r>
          </m:sub>
        </m:sSub>
        <m:r>
          <m:rPr>
            <m:sty m:val="p"/>
          </m:rPr>
          <m:t>)</m:t>
        </m:r>
        <m:r>
          <m:rPr>
            <m:sty m:val="p"/>
          </m:rPr>
          <m:t>,</m:t>
        </m:r>
        <m:r>
          <m:t>w</m:t>
        </m:r>
        <m:r>
          <m:rPr>
            <m:sty m:val="p"/>
          </m:rPr>
          <m:t>,</m:t>
        </m:r>
        <m:r>
          <m:t>X</m:t>
        </m:r>
        <m:r>
          <m:rPr>
            <m:sty m:val="p"/>
          </m:rPr>
          <m:t>=</m:t>
        </m:r>
        <m:r>
          <m:rPr>
            <m:sty m:val="p"/>
          </m:rPr>
          <m:t>{</m:t>
        </m:r>
        <m:sSub>
          <m:e>
            <m:r>
              <m:t>x</m:t>
            </m:r>
          </m:e>
          <m:sub>
            <m:r>
              <m:t>1</m:t>
            </m:r>
          </m:sub>
        </m:sSub>
        <m:r>
          <m:rPr>
            <m:sty m:val="p"/>
          </m:rPr>
          <m:t>,</m:t>
        </m:r>
        <m:r>
          <m:rPr>
            <m:sty m:val="p"/>
          </m:rPr>
          <m:t>…</m:t>
        </m:r>
        <m:r>
          <m:rPr>
            <m:sty m:val="p"/>
          </m:rPr>
          <m:t>,</m:t>
        </m:r>
        <m:sSub>
          <m:e>
            <m:r>
              <m:t>x</m:t>
            </m:r>
          </m:e>
          <m:sub>
            <m:r>
              <m:t>k</m:t>
            </m:r>
          </m:sub>
        </m:sSub>
        <m:r>
          <m:rPr>
            <m:sty m:val="p"/>
          </m:rPr>
          <m:t>}</m:t>
        </m:r>
        <m:r>
          <m:rPr>
            <m:sty m:val="p"/>
          </m:rPr>
          <m:t>,</m:t>
        </m:r>
        <m:r>
          <m:t>W</m:t>
        </m:r>
        <m:r>
          <m:rPr>
            <m:sty m:val="p"/>
          </m:rPr>
          <m:t>⟩</m:t>
        </m:r>
      </m:oMath>
      <w:r>
        <w:rPr>
          <w:rFonts w:ascii="Times New Roman" w:hAnsi="Times New Roman"/>
          <w:color w:val="000000"/>
          <w:sz w:val="24"/>
        </w:rPr>
        <w:t xml:space="preserve"> </w:t>
      </w:r>
      <w:r>
        <w:rPr>
          <w:rFonts w:ascii="Times New Roman" w:hAnsi="Times New Roman"/>
          <w:color w:val="000000"/>
          <w:sz w:val="24"/>
        </w:rPr>
        <w:t xml:space="preserve">of the Directed Multiway Cut problem (</w:t>
      </w:r>
      <m:oMath>
        <m:r>
          <m:t>k</m:t>
        </m:r>
        <m:r>
          <m:rPr>
            <m:sty m:val="p"/>
          </m:rPr>
          <m:t>≥</m:t>
        </m:r>
        <m:r>
          <m:t>3</m:t>
        </m:r>
      </m:oMath>
      <w:r>
        <w:rPr>
          <w:rFonts w:ascii="Times New Roman" w:hAnsi="Times New Roman"/>
          <w:color w:val="000000"/>
          <w:sz w:val="24"/>
        </w:rPr>
        <w:t xml:space="preserve">), we construct an instance</w:t>
      </w:r>
      <w:r>
        <w:rPr>
          <w:rFonts w:ascii="Times New Roman" w:hAnsi="Times New Roman"/>
          <w:color w:val="000000"/>
          <w:sz w:val="24"/>
        </w:rPr>
        <w:t xml:space="preserve"> </w:t>
      </w:r>
      <m:oMath>
        <m:r>
          <m:rPr>
            <m:sty m:val="p"/>
          </m:rPr>
          <m:t>⟨</m:t>
        </m:r>
        <m:r>
          <m:t>G</m:t>
        </m:r>
        <m:r>
          <m:rPr>
            <m:sty m:val="p"/>
          </m:rPr>
          <m:t>=</m:t>
        </m:r>
        <m:r>
          <m:rPr>
            <m:sty m:val="p"/>
          </m:rPr>
          <m:t>(</m:t>
        </m:r>
        <m:r>
          <m:t>V</m:t>
        </m:r>
        <m:r>
          <m:rPr>
            <m:sty m:val="p"/>
          </m:rPr>
          <m:t>,</m:t>
        </m:r>
        <m:r>
          <m:t>E</m:t>
        </m:r>
        <m:r>
          <m:rPr>
            <m:sty m:val="p"/>
          </m:rPr>
          <m:t>)</m:t>
        </m:r>
        <m:r>
          <m:rPr>
            <m:sty m:val="p"/>
          </m:rPr>
          <m:t>,</m:t>
        </m:r>
        <m:r>
          <m:t>c</m:t>
        </m:r>
        <m:r>
          <m:rPr>
            <m:sty m:val="p"/>
          </m:rPr>
          <m:t>,</m:t>
        </m:r>
        <m:sSub>
          <m:e>
            <m:r>
              <m:rPr>
                <m:scr m:val="script"/>
                <m:sty m:val="p"/>
              </m:rPr>
              <m:t>P</m:t>
            </m:r>
          </m:e>
          <m:sub>
            <m:r>
              <m:rPr>
                <m:nor/>
                <m:sty m:val="p"/>
              </m:rPr>
              <m:t>forbidden</m:t>
            </m:r>
          </m:sub>
        </m:sSub>
        <m:r>
          <m:rPr>
            <m:sty m:val="p"/>
          </m:rPr>
          <m:t>,</m:t>
        </m:r>
        <m:r>
          <m:t>K</m:t>
        </m:r>
        <m:r>
          <m:rPr>
            <m:sty m:val="p"/>
          </m:rPr>
          <m:t>⟩</m:t>
        </m:r>
      </m:oMath>
      <w:r>
        <w:rPr>
          <w:rFonts w:ascii="Times New Roman" w:hAnsi="Times New Roman"/>
          <w:color w:val="000000"/>
          <w:sz w:val="24"/>
        </w:rPr>
        <w:t xml:space="preserve"> </w:t>
      </w:r>
      <w:r>
        <w:rPr>
          <w:rFonts w:ascii="Times New Roman" w:hAnsi="Times New Roman"/>
          <w:color w:val="000000"/>
          <w:sz w:val="24"/>
        </w:rPr>
        <w:t xml:space="preserve">of MPAI in polynomial time:</w:t>
      </w:r>
    </w:p>
    <w:p>
      <w:pPr>
        <w:numPr>
          <w:ilvl w:val="0"/>
          <w:numId w:val="98"/>
        </w:numPr>
        <w:spacing w:before="0" w:after="60" w:line="300" w:lineRule="auto"/>
        <w:jc w:val="both"/>
      </w:pPr>
      <w:r>
        <w:rPr>
          <w:rFonts w:ascii="Times New Roman" w:hAnsi="Times New Roman"/>
          <w:b/>
          <w:bCs/>
          <w:color w:val="000000"/>
          <w:sz w:val="24"/>
        </w:rPr>
        <w:t xml:space="preserve">Vertex Construction:</w:t>
      </w:r>
      <w:r>
        <w:rPr>
          <w:rFonts w:ascii="Times New Roman" w:hAnsi="Times New Roman"/>
          <w:color w:val="000000"/>
          <w:sz w:val="24"/>
        </w:rPr>
        <w:t xml:space="preserve"> </w:t>
      </w:r>
      <w:r>
        <w:rPr>
          <w:rFonts w:ascii="Times New Roman" w:hAnsi="Times New Roman"/>
          <w:color w:val="000000"/>
          <w:sz w:val="24"/>
        </w:rPr>
        <w:t xml:space="preserve">For each terminal</w:t>
      </w:r>
      <w:r>
        <w:rPr>
          <w:rFonts w:ascii="Times New Roman" w:hAnsi="Times New Roman"/>
          <w:color w:val="000000"/>
          <w:sz w:val="24"/>
        </w:rPr>
        <w:t xml:space="preserve"> </w:t>
      </w:r>
      <m:oMath>
        <m:sSub>
          <m:e>
            <m:r>
              <m:t>x</m:t>
            </m:r>
          </m:e>
          <m:sub>
            <m:r>
              <m:t>i</m:t>
            </m:r>
          </m:sub>
        </m:sSub>
        <m:r>
          <m:rPr>
            <m:sty m:val="p"/>
          </m:rPr>
          <m:t>∈</m:t>
        </m:r>
        <m:r>
          <m:t>X</m:t>
        </m:r>
      </m:oMath>
      <w:r>
        <w:rPr>
          <w:rFonts w:ascii="Times New Roman" w:hAnsi="Times New Roman"/>
          <w:color w:val="000000"/>
          <w:sz w:val="24"/>
        </w:rPr>
        <w:t xml:space="preserve">, create two distinct nodes in</w:t>
      </w:r>
      <w:r>
        <w:rPr>
          <w:rFonts w:ascii="Times New Roman" w:hAnsi="Times New Roman"/>
          <w:color w:val="000000"/>
          <w:sz w:val="24"/>
        </w:rPr>
        <w:t xml:space="preserve"> </w:t>
      </w:r>
      <m:oMath>
        <m:r>
          <m:t>G</m:t>
        </m:r>
      </m:oMath>
      <w:r>
        <w:rPr>
          <w:rFonts w:ascii="Times New Roman" w:hAnsi="Times New Roman"/>
          <w:color w:val="000000"/>
          <w:sz w:val="24"/>
        </w:rPr>
        <w:t xml:space="preserve">: an attacker source principal</w:t>
      </w:r>
      <w:r>
        <w:rPr>
          <w:rFonts w:ascii="Times New Roman" w:hAnsi="Times New Roman"/>
          <w:color w:val="000000"/>
          <w:sz w:val="24"/>
        </w:rPr>
        <w:t xml:space="preserve"> </w:t>
      </w:r>
      <m:oMath>
        <m:sSub>
          <m:e>
            <m:r>
              <m:t>s</m:t>
            </m:r>
          </m:e>
          <m:sub>
            <m:r>
              <m:t>i</m:t>
            </m:r>
          </m:sub>
        </m:sSub>
      </m:oMath>
      <w:r>
        <w:rPr>
          <w:rFonts w:ascii="Times New Roman" w:hAnsi="Times New Roman"/>
          <w:color w:val="000000"/>
          <w:sz w:val="24"/>
        </w:rPr>
        <w:t xml:space="preserve"> </w:t>
      </w:r>
      <w:r>
        <w:rPr>
          <w:rFonts w:ascii="Times New Roman" w:hAnsi="Times New Roman"/>
          <w:color w:val="000000"/>
          <w:sz w:val="24"/>
        </w:rPr>
        <w:t xml:space="preserve">and a high-value target asset</w:t>
      </w:r>
      <w:r>
        <w:rPr>
          <w:rFonts w:ascii="Times New Roman" w:hAnsi="Times New Roman"/>
          <w:color w:val="000000"/>
          <w:sz w:val="24"/>
        </w:rPr>
        <w:t xml:space="preserve"> </w:t>
      </w:r>
      <m:oMath>
        <m:sSub>
          <m:e>
            <m:r>
              <m:t>t</m:t>
            </m:r>
          </m:e>
          <m:sub>
            <m:r>
              <m:t>i</m:t>
            </m:r>
          </m:sub>
        </m:sSub>
      </m:oMath>
      <w:r>
        <w:rPr>
          <w:rFonts w:ascii="Times New Roman" w:hAnsi="Times New Roman"/>
          <w:color w:val="000000"/>
          <w:sz w:val="24"/>
        </w:rPr>
        <w:t xml:space="preserve">. For all non-terminal vertices</w:t>
      </w:r>
      <w:r>
        <w:rPr>
          <w:rFonts w:ascii="Times New Roman" w:hAnsi="Times New Roman"/>
          <w:color w:val="000000"/>
          <w:sz w:val="24"/>
        </w:rPr>
        <w:t xml:space="preserve"> </w:t>
      </w:r>
      <m:oMath>
        <m:r>
          <m:t>v</m:t>
        </m:r>
        <m:r>
          <m:rPr>
            <m:sty m:val="p"/>
          </m:rPr>
          <m:t>∈</m:t>
        </m:r>
        <m:sSub>
          <m:e>
            <m:r>
              <m:t>V</m:t>
            </m:r>
          </m:e>
          <m:sub>
            <m:r>
              <m:t>H</m:t>
            </m:r>
          </m:sub>
        </m:sSub>
        <m:r>
          <m:rPr>
            <m:sty m:val="p"/>
          </m:rPr>
          <m:t>\</m:t>
        </m:r>
        <m:r>
          <m:t>X</m:t>
        </m:r>
      </m:oMath>
      <w:r>
        <w:rPr>
          <w:rFonts w:ascii="Times New Roman" w:hAnsi="Times New Roman"/>
          <w:color w:val="000000"/>
          <w:sz w:val="24"/>
        </w:rPr>
        <w:t xml:space="preserve">, include</w:t>
      </w:r>
      <w:r>
        <w:rPr>
          <w:rFonts w:ascii="Times New Roman" w:hAnsi="Times New Roman"/>
          <w:color w:val="000000"/>
          <w:sz w:val="24"/>
        </w:rPr>
        <w:t xml:space="preserve"> </w:t>
      </w:r>
      <m:oMath>
        <m:r>
          <m:t>v</m:t>
        </m:r>
        <m:r>
          <m:rPr>
            <m:sty m:val="p"/>
          </m:rPr>
          <m:t>∈</m:t>
        </m:r>
        <m:r>
          <m:t>V</m:t>
        </m:r>
      </m:oMath>
      <w:r>
        <w:rPr>
          <w:rFonts w:ascii="Times New Roman" w:hAnsi="Times New Roman"/>
          <w:color w:val="000000"/>
          <w:sz w:val="24"/>
        </w:rPr>
        <w:t xml:space="preserve">. Thus:</w:t>
      </w:r>
    </w:p>
    <w:p>
      <w:pPr>
        <w:pStyle w:val="BodyText"/>
        <w:spacing w:before="120" w:after="120" w:line="276" w:lineRule="auto"/>
        <w:ind w:firstLine="0"/>
        <w:jc w:val="center"/>
      </w:pPr>
      <m:oMathPara>
        <m:oMathParaPr>
          <m:jc m:val="center"/>
        </m:oMathParaPr>
        <m:oMath>
          <m:r>
            <m:t>V</m:t>
          </m:r>
          <m:r>
            <m:rPr>
              <m:sty m:val="p"/>
            </m:rPr>
            <m:t>=</m:t>
          </m:r>
          <m:r>
            <m:rPr>
              <m:sty m:val="p"/>
            </m:rPr>
            <m:t>(</m:t>
          </m:r>
          <m:sSub>
            <m:e>
              <m:r>
                <m:t>V</m:t>
              </m:r>
            </m:e>
            <m:sub>
              <m:r>
                <m:t>H</m:t>
              </m:r>
            </m:sub>
          </m:sSub>
          <m:r>
            <m:rPr>
              <m:sty m:val="p"/>
            </m:rPr>
            <m:t>\</m:t>
          </m:r>
          <m:r>
            <m:t>X</m:t>
          </m:r>
          <m:r>
            <m:rPr>
              <m:sty m:val="p"/>
            </m:rPr>
            <m:t>)</m:t>
          </m:r>
          <m:r>
            <m:rPr>
              <m:sty m:val="p"/>
            </m:rPr>
            <m:t>∪</m:t>
          </m:r>
          <m:r>
            <m:rPr>
              <m:sty m:val="p"/>
            </m:rPr>
            <m:t>{</m:t>
          </m:r>
          <m:sSub>
            <m:e>
              <m:r>
                <m:t>s</m:t>
              </m:r>
            </m:e>
            <m:sub>
              <m:r>
                <m:t>1</m:t>
              </m:r>
            </m:sub>
          </m:sSub>
          <m:r>
            <m:rPr>
              <m:sty m:val="p"/>
            </m:rPr>
            <m:t>,</m:t>
          </m:r>
          <m:r>
            <m:rPr>
              <m:sty m:val="p"/>
            </m:rPr>
            <m:t>…</m:t>
          </m:r>
          <m:r>
            <m:rPr>
              <m:sty m:val="p"/>
            </m:rPr>
            <m:t>,</m:t>
          </m:r>
          <m:sSub>
            <m:e>
              <m:r>
                <m:t>s</m:t>
              </m:r>
            </m:e>
            <m:sub>
              <m:r>
                <m:t>k</m:t>
              </m:r>
            </m:sub>
          </m:sSub>
          <m:r>
            <m:rPr>
              <m:sty m:val="p"/>
            </m:rPr>
            <m:t>}</m:t>
          </m:r>
          <m:r>
            <m:rPr>
              <m:sty m:val="p"/>
            </m:rPr>
            <m:t>∪</m:t>
          </m:r>
          <m:r>
            <m:rPr>
              <m:sty m:val="p"/>
            </m:rPr>
            <m:t>{</m:t>
          </m:r>
          <m:sSub>
            <m:e>
              <m:r>
                <m:t>t</m:t>
              </m:r>
            </m:e>
            <m:sub>
              <m:r>
                <m:t>1</m:t>
              </m:r>
            </m:sub>
          </m:sSub>
          <m:r>
            <m:rPr>
              <m:sty m:val="p"/>
            </m:rPr>
            <m:t>,</m:t>
          </m:r>
          <m:r>
            <m:rPr>
              <m:sty m:val="p"/>
            </m:rPr>
            <m:t>…</m:t>
          </m:r>
          <m:r>
            <m:rPr>
              <m:sty m:val="p"/>
            </m:rPr>
            <m:t>,</m:t>
          </m:r>
          <m:sSub>
            <m:e>
              <m:r>
                <m:t>t</m:t>
              </m:r>
            </m:e>
            <m:sub>
              <m:r>
                <m:t>k</m:t>
              </m:r>
            </m:sub>
          </m:sSub>
          <m:r>
            <m:rPr>
              <m:sty m:val="p"/>
            </m:rPr>
            <m:t>}</m:t>
          </m:r>
        </m:oMath>
      </m:oMathPara>
    </w:p>
    <w:p>
      <w:pPr>
        <w:numPr>
          <w:ilvl w:val="0"/>
          <w:numId w:val="98"/>
        </w:numPr>
        <w:spacing w:before="0" w:after="60" w:line="300" w:lineRule="auto"/>
        <w:jc w:val="both"/>
      </w:pPr>
      <w:r>
        <w:rPr>
          <w:rFonts w:ascii="Times New Roman" w:hAnsi="Times New Roman"/>
          <w:b/>
          <w:bCs/>
          <w:color w:val="000000"/>
          <w:sz w:val="24"/>
        </w:rPr>
        <w:t xml:space="preserve">Edge and Cost Construction:</w:t>
      </w:r>
    </w:p>
    <w:p>
      <w:pPr>
        <w:numPr>
          <w:ilvl w:val="1"/>
          <w:numId w:val="99"/>
        </w:numPr>
        <w:spacing w:before="0" w:after="60" w:line="300" w:lineRule="auto"/>
        <w:jc w:val="both"/>
      </w:pPr>
      <w:r>
        <w:rPr>
          <w:rFonts w:ascii="Times New Roman" w:hAnsi="Times New Roman"/>
          <w:color w:val="000000"/>
          <w:sz w:val="24"/>
        </w:rPr>
        <w:t xml:space="preserve">For every original edge</w:t>
      </w:r>
      <w:r>
        <w:rPr>
          <w:rFonts w:ascii="Times New Roman" w:hAnsi="Times New Roman"/>
          <w:color w:val="000000"/>
          <w:sz w:val="24"/>
        </w:rPr>
        <w:t xml:space="preserve"> </w:t>
      </w:r>
      <m:oMath>
        <m:r>
          <m:rPr>
            <m:sty m:val="p"/>
          </m:rPr>
          <m:t>(</m:t>
        </m:r>
        <m:r>
          <m:t>u</m:t>
        </m:r>
        <m:r>
          <m:rPr>
            <m:sty m:val="p"/>
          </m:rPr>
          <m:t>,</m:t>
        </m:r>
        <m:r>
          <m:t>v</m:t>
        </m:r>
        <m:r>
          <m:rPr>
            <m:sty m:val="p"/>
          </m:rPr>
          <m:t>)</m:t>
        </m:r>
        <m:r>
          <m:rPr>
            <m:sty m:val="p"/>
          </m:rPr>
          <m:t>∈</m:t>
        </m:r>
        <m:sSub>
          <m:e>
            <m:r>
              <m:t>E</m:t>
            </m:r>
          </m:e>
          <m:sub>
            <m:r>
              <m:t>H</m:t>
            </m:r>
          </m:sub>
        </m:sSub>
      </m:oMath>
      <w:r>
        <w:rPr>
          <w:rFonts w:ascii="Times New Roman" w:hAnsi="Times New Roman"/>
          <w:color w:val="000000"/>
          <w:sz w:val="24"/>
        </w:rPr>
        <w:t xml:space="preserve">:</w:t>
      </w:r>
    </w:p>
    <w:p>
      <w:pPr>
        <w:numPr>
          <w:ilvl w:val="2"/>
          <w:numId w:val="100"/>
        </w:numPr>
        <w:spacing w:before="0" w:after="60" w:line="300" w:lineRule="auto"/>
        <w:jc w:val="both"/>
      </w:pPr>
      <w:r>
        <w:rPr>
          <w:rFonts w:ascii="Times New Roman" w:hAnsi="Times New Roman"/>
          <w:color w:val="000000"/>
          <w:sz w:val="24"/>
        </w:rPr>
        <w:t xml:space="preserve">If</w:t>
      </w:r>
      <w:r>
        <w:rPr>
          <w:rFonts w:ascii="Times New Roman" w:hAnsi="Times New Roman"/>
          <w:color w:val="000000"/>
          <w:sz w:val="24"/>
        </w:rPr>
        <w:t xml:space="preserve"> </w:t>
      </w:r>
      <m:oMath>
        <m:r>
          <m:t>u</m:t>
        </m:r>
        <m:r>
          <m:rPr>
            <m:sty m:val="p"/>
          </m:rPr>
          <m:t>∉</m:t>
        </m:r>
        <m:r>
          <m:t>X</m:t>
        </m:r>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r>
          <m:t>v</m:t>
        </m:r>
        <m:r>
          <m:rPr>
            <m:sty m:val="p"/>
          </m:rPr>
          <m:t>∉</m:t>
        </m:r>
        <m:r>
          <m:t>X</m:t>
        </m:r>
      </m:oMath>
      <w:r>
        <w:rPr>
          <w:rFonts w:ascii="Times New Roman" w:hAnsi="Times New Roman"/>
          <w:color w:val="000000"/>
          <w:sz w:val="24"/>
        </w:rPr>
        <w:t xml:space="preserve">, add</w:t>
      </w:r>
      <w:r>
        <w:rPr>
          <w:rFonts w:ascii="Times New Roman" w:hAnsi="Times New Roman"/>
          <w:color w:val="000000"/>
          <w:sz w:val="24"/>
        </w:rPr>
        <w:t xml:space="preserve"> </w:t>
      </w:r>
      <m:oMath>
        <m:r>
          <m:rPr>
            <m:sty m:val="p"/>
          </m:rPr>
          <m:t>(</m:t>
        </m:r>
        <m:r>
          <m:t>u</m:t>
        </m:r>
        <m:r>
          <m:rPr>
            <m:sty m:val="p"/>
          </m:rPr>
          <m:t>,</m:t>
        </m:r>
        <m:r>
          <m:t>v</m:t>
        </m:r>
        <m:r>
          <m:rPr>
            <m:sty m:val="p"/>
          </m:rPr>
          <m:t>)</m:t>
        </m:r>
        <m:r>
          <m:rPr>
            <m:sty m:val="p"/>
          </m:rPr>
          <m:t>∈</m:t>
        </m:r>
        <m:r>
          <m:t>E</m:t>
        </m:r>
      </m:oMath>
      <w:r>
        <w:rPr>
          <w:rFonts w:ascii="Times New Roman" w:hAnsi="Times New Roman"/>
          <w:color w:val="000000"/>
          <w:sz w:val="24"/>
        </w:rPr>
        <w:t xml:space="preserve"> </w:t>
      </w:r>
      <w:r>
        <w:rPr>
          <w:rFonts w:ascii="Times New Roman" w:hAnsi="Times New Roman"/>
          <w:color w:val="000000"/>
          <w:sz w:val="24"/>
        </w:rPr>
        <w:t xml:space="preserve">with cost</w:t>
      </w:r>
      <w:r>
        <w:rPr>
          <w:rFonts w:ascii="Times New Roman" w:hAnsi="Times New Roman"/>
          <w:color w:val="000000"/>
          <w:sz w:val="24"/>
        </w:rPr>
        <w:t xml:space="preserve"> </w:t>
      </w:r>
      <m:oMath>
        <m:r>
          <m:t>c</m:t>
        </m:r>
        <m:r>
          <m:rPr>
            <m:sty m:val="p"/>
          </m:rPr>
          <m:t>(</m:t>
        </m:r>
        <m:r>
          <m:t>u</m:t>
        </m:r>
        <m:r>
          <m:rPr>
            <m:sty m:val="p"/>
          </m:rPr>
          <m:t>,</m:t>
        </m:r>
        <m:r>
          <m:t>v</m:t>
        </m:r>
        <m:r>
          <m:rPr>
            <m:sty m:val="p"/>
          </m:rPr>
          <m:t>)</m:t>
        </m:r>
        <m:r>
          <m:rPr>
            <m:sty m:val="p"/>
          </m:rPr>
          <m:t>=</m:t>
        </m:r>
        <m:r>
          <m:t>w</m:t>
        </m:r>
        <m:r>
          <m:rPr>
            <m:sty m:val="p"/>
          </m:rPr>
          <m:t>(</m:t>
        </m:r>
        <m:r>
          <m:t>u</m:t>
        </m:r>
        <m:r>
          <m:rPr>
            <m:sty m:val="p"/>
          </m:rPr>
          <m:t>,</m:t>
        </m:r>
        <m:r>
          <m:t>v</m:t>
        </m:r>
        <m:r>
          <m:rPr>
            <m:sty m:val="p"/>
          </m:rPr>
          <m:t>)</m:t>
        </m:r>
      </m:oMath>
      <w:r>
        <w:rPr>
          <w:rFonts w:ascii="Times New Roman" w:hAnsi="Times New Roman"/>
          <w:color w:val="000000"/>
          <w:sz w:val="24"/>
        </w:rPr>
        <w:t xml:space="preserve">.</w:t>
      </w:r>
    </w:p>
    <w:p>
      <w:pPr>
        <w:numPr>
          <w:ilvl w:val="2"/>
          <w:numId w:val="100"/>
        </w:numPr>
        <w:spacing w:before="0" w:after="60" w:line="300" w:lineRule="auto"/>
        <w:jc w:val="both"/>
      </w:pPr>
      <w:r>
        <w:rPr>
          <w:rFonts w:ascii="Times New Roman" w:hAnsi="Times New Roman"/>
          <w:color w:val="000000"/>
          <w:sz w:val="24"/>
        </w:rPr>
        <w:t xml:space="preserve">If</w:t>
      </w:r>
      <w:r>
        <w:rPr>
          <w:rFonts w:ascii="Times New Roman" w:hAnsi="Times New Roman"/>
          <w:color w:val="000000"/>
          <w:sz w:val="24"/>
        </w:rPr>
        <w:t xml:space="preserve"> </w:t>
      </w:r>
      <m:oMath>
        <m:r>
          <m:t>u</m:t>
        </m:r>
        <m:r>
          <m:rPr>
            <m:sty m:val="p"/>
          </m:rPr>
          <m:t>=</m:t>
        </m:r>
        <m:sSub>
          <m:e>
            <m:r>
              <m:t>x</m:t>
            </m:r>
          </m:e>
          <m:sub>
            <m:r>
              <m:t>i</m:t>
            </m:r>
          </m:sub>
        </m:sSub>
        <m:r>
          <m:rPr>
            <m:sty m:val="p"/>
          </m:rPr>
          <m:t>∈</m:t>
        </m:r>
        <m:r>
          <m:t>X</m:t>
        </m:r>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r>
          <m:t>v</m:t>
        </m:r>
        <m:r>
          <m:rPr>
            <m:sty m:val="p"/>
          </m:rPr>
          <m:t>∉</m:t>
        </m:r>
        <m:r>
          <m:t>X</m:t>
        </m:r>
      </m:oMath>
      <w:r>
        <w:rPr>
          <w:rFonts w:ascii="Times New Roman" w:hAnsi="Times New Roman"/>
          <w:color w:val="000000"/>
          <w:sz w:val="24"/>
        </w:rPr>
        <w:t xml:space="preserve">, add</w:t>
      </w:r>
      <w:r>
        <w:rPr>
          <w:rFonts w:ascii="Times New Roman" w:hAnsi="Times New Roman"/>
          <w:color w:val="000000"/>
          <w:sz w:val="24"/>
        </w:rPr>
        <w:t xml:space="preserve"> </w:t>
      </w:r>
      <m:oMath>
        <m:r>
          <m:rPr>
            <m:sty m:val="p"/>
          </m:rPr>
          <m:t>(</m:t>
        </m:r>
        <m:sSub>
          <m:e>
            <m:r>
              <m:t>s</m:t>
            </m:r>
          </m:e>
          <m:sub>
            <m:r>
              <m:t>i</m:t>
            </m:r>
          </m:sub>
        </m:sSub>
        <m:r>
          <m:rPr>
            <m:sty m:val="p"/>
          </m:rPr>
          <m:t>,</m:t>
        </m:r>
        <m:r>
          <m:t>v</m:t>
        </m:r>
        <m:r>
          <m:rPr>
            <m:sty m:val="p"/>
          </m:rPr>
          <m:t>)</m:t>
        </m:r>
        <m:r>
          <m:rPr>
            <m:sty m:val="p"/>
          </m:rPr>
          <m:t>∈</m:t>
        </m:r>
        <m:r>
          <m:t>E</m:t>
        </m:r>
      </m:oMath>
      <w:r>
        <w:rPr>
          <w:rFonts w:ascii="Times New Roman" w:hAnsi="Times New Roman"/>
          <w:color w:val="000000"/>
          <w:sz w:val="24"/>
        </w:rPr>
        <w:t xml:space="preserve"> </w:t>
      </w:r>
      <w:r>
        <w:rPr>
          <w:rFonts w:ascii="Times New Roman" w:hAnsi="Times New Roman"/>
          <w:color w:val="000000"/>
          <w:sz w:val="24"/>
        </w:rPr>
        <w:t xml:space="preserve">with cost</w:t>
      </w:r>
      <w:r>
        <w:rPr>
          <w:rFonts w:ascii="Times New Roman" w:hAnsi="Times New Roman"/>
          <w:color w:val="000000"/>
          <w:sz w:val="24"/>
        </w:rPr>
        <w:t xml:space="preserve"> </w:t>
      </w:r>
      <m:oMath>
        <m:r>
          <m:t>c</m:t>
        </m:r>
        <m:r>
          <m:rPr>
            <m:sty m:val="p"/>
          </m:rPr>
          <m:t>(</m:t>
        </m:r>
        <m:sSub>
          <m:e>
            <m:r>
              <m:t>s</m:t>
            </m:r>
          </m:e>
          <m:sub>
            <m:r>
              <m:t>i</m:t>
            </m:r>
          </m:sub>
        </m:sSub>
        <m:r>
          <m:rPr>
            <m:sty m:val="p"/>
          </m:rPr>
          <m:t>,</m:t>
        </m:r>
        <m:r>
          <m:t>v</m:t>
        </m:r>
        <m:r>
          <m:rPr>
            <m:sty m:val="p"/>
          </m:rPr>
          <m:t>)</m:t>
        </m:r>
        <m:r>
          <m:rPr>
            <m:sty m:val="p"/>
          </m:rPr>
          <m:t>=</m:t>
        </m:r>
        <m:r>
          <m:t>w</m:t>
        </m:r>
        <m:r>
          <m:rPr>
            <m:sty m:val="p"/>
          </m:rPr>
          <m:t>(</m:t>
        </m:r>
        <m:sSub>
          <m:e>
            <m:r>
              <m:t>x</m:t>
            </m:r>
          </m:e>
          <m:sub>
            <m:r>
              <m:t>i</m:t>
            </m:r>
          </m:sub>
        </m:sSub>
        <m:r>
          <m:rPr>
            <m:sty m:val="p"/>
          </m:rPr>
          <m:t>,</m:t>
        </m:r>
        <m:r>
          <m:t>v</m:t>
        </m:r>
        <m:r>
          <m:rPr>
            <m:sty m:val="p"/>
          </m:rPr>
          <m:t>)</m:t>
        </m:r>
      </m:oMath>
      <w:r>
        <w:rPr>
          <w:rFonts w:ascii="Times New Roman" w:hAnsi="Times New Roman"/>
          <w:color w:val="000000"/>
          <w:sz w:val="24"/>
        </w:rPr>
        <w:t xml:space="preserve">.</w:t>
      </w:r>
    </w:p>
    <w:p>
      <w:pPr>
        <w:numPr>
          <w:ilvl w:val="2"/>
          <w:numId w:val="100"/>
        </w:numPr>
        <w:spacing w:before="0" w:after="60" w:line="300" w:lineRule="auto"/>
        <w:jc w:val="both"/>
      </w:pPr>
      <w:r>
        <w:rPr>
          <w:rFonts w:ascii="Times New Roman" w:hAnsi="Times New Roman"/>
          <w:color w:val="000000"/>
          <w:sz w:val="24"/>
        </w:rPr>
        <w:t xml:space="preserve">If</w:t>
      </w:r>
      <w:r>
        <w:rPr>
          <w:rFonts w:ascii="Times New Roman" w:hAnsi="Times New Roman"/>
          <w:color w:val="000000"/>
          <w:sz w:val="24"/>
        </w:rPr>
        <w:t xml:space="preserve"> </w:t>
      </w:r>
      <m:oMath>
        <m:r>
          <m:t>u</m:t>
        </m:r>
        <m:r>
          <m:rPr>
            <m:sty m:val="p"/>
          </m:rPr>
          <m:t>∉</m:t>
        </m:r>
        <m:r>
          <m:t>X</m:t>
        </m:r>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r>
          <m:t>v</m:t>
        </m:r>
        <m:r>
          <m:rPr>
            <m:sty m:val="p"/>
          </m:rPr>
          <m:t>=</m:t>
        </m:r>
        <m:sSub>
          <m:e>
            <m:r>
              <m:t>x</m:t>
            </m:r>
          </m:e>
          <m:sub>
            <m:r>
              <m:t>j</m:t>
            </m:r>
          </m:sub>
        </m:sSub>
        <m:r>
          <m:rPr>
            <m:sty m:val="p"/>
          </m:rPr>
          <m:t>∈</m:t>
        </m:r>
        <m:r>
          <m:t>X</m:t>
        </m:r>
      </m:oMath>
      <w:r>
        <w:rPr>
          <w:rFonts w:ascii="Times New Roman" w:hAnsi="Times New Roman"/>
          <w:color w:val="000000"/>
          <w:sz w:val="24"/>
        </w:rPr>
        <w:t xml:space="preserve">, add</w:t>
      </w:r>
      <w:r>
        <w:rPr>
          <w:rFonts w:ascii="Times New Roman" w:hAnsi="Times New Roman"/>
          <w:color w:val="000000"/>
          <w:sz w:val="24"/>
        </w:rPr>
        <w:t xml:space="preserve"> </w:t>
      </w:r>
      <m:oMath>
        <m:r>
          <m:rPr>
            <m:sty m:val="p"/>
          </m:rPr>
          <m:t>(</m:t>
        </m:r>
        <m:r>
          <m:t>u</m:t>
        </m:r>
        <m:r>
          <m:rPr>
            <m:sty m:val="p"/>
          </m:rPr>
          <m:t>,</m:t>
        </m:r>
        <m:sSub>
          <m:e>
            <m:r>
              <m:t>t</m:t>
            </m:r>
          </m:e>
          <m:sub>
            <m:r>
              <m:t>j</m:t>
            </m:r>
          </m:sub>
        </m:sSub>
        <m:r>
          <m:rPr>
            <m:sty m:val="p"/>
          </m:rPr>
          <m:t>)</m:t>
        </m:r>
        <m:r>
          <m:rPr>
            <m:sty m:val="p"/>
          </m:rPr>
          <m:t>∈</m:t>
        </m:r>
        <m:r>
          <m:t>E</m:t>
        </m:r>
      </m:oMath>
      <w:r>
        <w:rPr>
          <w:rFonts w:ascii="Times New Roman" w:hAnsi="Times New Roman"/>
          <w:color w:val="000000"/>
          <w:sz w:val="24"/>
        </w:rPr>
        <w:t xml:space="preserve"> </w:t>
      </w:r>
      <w:r>
        <w:rPr>
          <w:rFonts w:ascii="Times New Roman" w:hAnsi="Times New Roman"/>
          <w:color w:val="000000"/>
          <w:sz w:val="24"/>
        </w:rPr>
        <w:t xml:space="preserve">with cost</w:t>
      </w:r>
      <w:r>
        <w:rPr>
          <w:rFonts w:ascii="Times New Roman" w:hAnsi="Times New Roman"/>
          <w:color w:val="000000"/>
          <w:sz w:val="24"/>
        </w:rPr>
        <w:t xml:space="preserve"> </w:t>
      </w:r>
      <m:oMath>
        <m:r>
          <m:t>c</m:t>
        </m:r>
        <m:r>
          <m:rPr>
            <m:sty m:val="p"/>
          </m:rPr>
          <m:t>(</m:t>
        </m:r>
        <m:r>
          <m:t>u</m:t>
        </m:r>
        <m:r>
          <m:rPr>
            <m:sty m:val="p"/>
          </m:rPr>
          <m:t>,</m:t>
        </m:r>
        <m:sSub>
          <m:e>
            <m:r>
              <m:t>t</m:t>
            </m:r>
          </m:e>
          <m:sub>
            <m:r>
              <m:t>j</m:t>
            </m:r>
          </m:sub>
        </m:sSub>
        <m:r>
          <m:rPr>
            <m:sty m:val="p"/>
          </m:rPr>
          <m:t>)</m:t>
        </m:r>
        <m:r>
          <m:rPr>
            <m:sty m:val="p"/>
          </m:rPr>
          <m:t>=</m:t>
        </m:r>
        <m:r>
          <m:t>w</m:t>
        </m:r>
        <m:r>
          <m:rPr>
            <m:sty m:val="p"/>
          </m:rPr>
          <m:t>(</m:t>
        </m:r>
        <m:r>
          <m:t>u</m:t>
        </m:r>
        <m:r>
          <m:rPr>
            <m:sty m:val="p"/>
          </m:rPr>
          <m:t>,</m:t>
        </m:r>
        <m:sSub>
          <m:e>
            <m:r>
              <m:t>x</m:t>
            </m:r>
          </m:e>
          <m:sub>
            <m:r>
              <m:t>j</m:t>
            </m:r>
          </m:sub>
        </m:sSub>
        <m:r>
          <m:rPr>
            <m:sty m:val="p"/>
          </m:rPr>
          <m:t>)</m:t>
        </m:r>
      </m:oMath>
      <w:r>
        <w:rPr>
          <w:rFonts w:ascii="Times New Roman" w:hAnsi="Times New Roman"/>
          <w:color w:val="000000"/>
          <w:sz w:val="24"/>
        </w:rPr>
        <w:t xml:space="preserve">.</w:t>
      </w:r>
    </w:p>
    <w:p>
      <w:pPr>
        <w:numPr>
          <w:ilvl w:val="2"/>
          <w:numId w:val="100"/>
        </w:numPr>
        <w:spacing w:before="0" w:after="60" w:line="300" w:lineRule="auto"/>
        <w:jc w:val="both"/>
      </w:pPr>
      <w:r>
        <w:rPr>
          <w:rFonts w:ascii="Times New Roman" w:hAnsi="Times New Roman"/>
          <w:color w:val="000000"/>
          <w:sz w:val="24"/>
        </w:rPr>
        <w:t xml:space="preserve">If</w:t>
      </w:r>
      <w:r>
        <w:rPr>
          <w:rFonts w:ascii="Times New Roman" w:hAnsi="Times New Roman"/>
          <w:color w:val="000000"/>
          <w:sz w:val="24"/>
        </w:rPr>
        <w:t xml:space="preserve"> </w:t>
      </w:r>
      <m:oMath>
        <m:r>
          <m:t>u</m:t>
        </m:r>
        <m:r>
          <m:rPr>
            <m:sty m:val="p"/>
          </m:rPr>
          <m:t>=</m:t>
        </m:r>
        <m:sSub>
          <m:e>
            <m:r>
              <m:t>x</m:t>
            </m:r>
          </m:e>
          <m:sub>
            <m:r>
              <m:t>i</m:t>
            </m:r>
          </m:sub>
        </m:sSub>
        <m:r>
          <m:rPr>
            <m:sty m:val="p"/>
          </m:rPr>
          <m:t>∈</m:t>
        </m:r>
        <m:r>
          <m:t>X</m:t>
        </m:r>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r>
          <m:t>v</m:t>
        </m:r>
        <m:r>
          <m:rPr>
            <m:sty m:val="p"/>
          </m:rPr>
          <m:t>=</m:t>
        </m:r>
        <m:sSub>
          <m:e>
            <m:r>
              <m:t>x</m:t>
            </m:r>
          </m:e>
          <m:sub>
            <m:r>
              <m:t>j</m:t>
            </m:r>
          </m:sub>
        </m:sSub>
        <m:r>
          <m:rPr>
            <m:sty m:val="p"/>
          </m:rPr>
          <m:t>∈</m:t>
        </m:r>
        <m:r>
          <m:t>X</m:t>
        </m:r>
      </m:oMath>
      <w:r>
        <w:rPr>
          <w:rFonts w:ascii="Times New Roman" w:hAnsi="Times New Roman"/>
          <w:color w:val="000000"/>
          <w:sz w:val="24"/>
        </w:rPr>
        <w:t xml:space="preserve"> </w:t>
      </w:r>
      <w:r>
        <w:rPr>
          <w:rFonts w:ascii="Times New Roman" w:hAnsi="Times New Roman"/>
          <w:color w:val="000000"/>
          <w:sz w:val="24"/>
        </w:rPr>
        <w:t xml:space="preserve">(</w:t>
      </w:r>
      <m:oMath>
        <m:r>
          <m:t>i</m:t>
        </m:r>
        <m:r>
          <m:rPr>
            <m:sty m:val="p"/>
          </m:rPr>
          <m:t>≠</m:t>
        </m:r>
        <m:r>
          <m:t>j</m:t>
        </m:r>
      </m:oMath>
      <w:r>
        <w:rPr>
          <w:rFonts w:ascii="Times New Roman" w:hAnsi="Times New Roman"/>
          <w:color w:val="000000"/>
          <w:sz w:val="24"/>
        </w:rPr>
        <w:t xml:space="preserve">), add</w:t>
      </w:r>
      <w:r>
        <w:rPr>
          <w:rFonts w:ascii="Times New Roman" w:hAnsi="Times New Roman"/>
          <w:color w:val="000000"/>
          <w:sz w:val="24"/>
        </w:rPr>
        <w:t xml:space="preserve"> </w:t>
      </w:r>
      <m:oMath>
        <m:r>
          <m:rPr>
            <m:sty m:val="p"/>
          </m:rPr>
          <m:t>(</m:t>
        </m:r>
        <m:sSub>
          <m:e>
            <m:r>
              <m:t>s</m:t>
            </m:r>
          </m:e>
          <m:sub>
            <m:r>
              <m:t>i</m:t>
            </m:r>
          </m:sub>
        </m:sSub>
        <m:r>
          <m:rPr>
            <m:sty m:val="p"/>
          </m:rPr>
          <m:t>,</m:t>
        </m:r>
        <m:sSub>
          <m:e>
            <m:r>
              <m:t>t</m:t>
            </m:r>
          </m:e>
          <m:sub>
            <m:r>
              <m:t>j</m:t>
            </m:r>
          </m:sub>
        </m:sSub>
        <m:r>
          <m:rPr>
            <m:sty m:val="p"/>
          </m:rPr>
          <m:t>)</m:t>
        </m:r>
        <m:r>
          <m:rPr>
            <m:sty m:val="p"/>
          </m:rPr>
          <m:t>∈</m:t>
        </m:r>
        <m:r>
          <m:t>E</m:t>
        </m:r>
      </m:oMath>
      <w:r>
        <w:rPr>
          <w:rFonts w:ascii="Times New Roman" w:hAnsi="Times New Roman"/>
          <w:color w:val="000000"/>
          <w:sz w:val="24"/>
        </w:rPr>
        <w:t xml:space="preserve"> </w:t>
      </w:r>
      <w:r>
        <w:rPr>
          <w:rFonts w:ascii="Times New Roman" w:hAnsi="Times New Roman"/>
          <w:color w:val="000000"/>
          <w:sz w:val="24"/>
        </w:rPr>
        <w:t xml:space="preserve">with cost</w:t>
      </w:r>
      <w:r>
        <w:rPr>
          <w:rFonts w:ascii="Times New Roman" w:hAnsi="Times New Roman"/>
          <w:color w:val="000000"/>
          <w:sz w:val="24"/>
        </w:rPr>
        <w:t xml:space="preserve"> </w:t>
      </w:r>
      <m:oMath>
        <m:r>
          <m:t>c</m:t>
        </m:r>
        <m:r>
          <m:rPr>
            <m:sty m:val="p"/>
          </m:rPr>
          <m:t>(</m:t>
        </m:r>
        <m:sSub>
          <m:e>
            <m:r>
              <m:t>s</m:t>
            </m:r>
          </m:e>
          <m:sub>
            <m:r>
              <m:t>i</m:t>
            </m:r>
          </m:sub>
        </m:sSub>
        <m:r>
          <m:rPr>
            <m:sty m:val="p"/>
          </m:rPr>
          <m:t>,</m:t>
        </m:r>
        <m:sSub>
          <m:e>
            <m:r>
              <m:t>t</m:t>
            </m:r>
          </m:e>
          <m:sub>
            <m:r>
              <m:t>j</m:t>
            </m:r>
          </m:sub>
        </m:sSub>
        <m:r>
          <m:rPr>
            <m:sty m:val="p"/>
          </m:rPr>
          <m:t>)</m:t>
        </m:r>
        <m:r>
          <m:rPr>
            <m:sty m:val="p"/>
          </m:rPr>
          <m:t>=</m:t>
        </m:r>
        <m:r>
          <m:t>w</m:t>
        </m:r>
        <m:r>
          <m:rPr>
            <m:sty m:val="p"/>
          </m:rPr>
          <m:t>(</m:t>
        </m:r>
        <m:sSub>
          <m:e>
            <m:r>
              <m:t>x</m:t>
            </m:r>
          </m:e>
          <m:sub>
            <m:r>
              <m:t>i</m:t>
            </m:r>
          </m:sub>
        </m:sSub>
        <m:r>
          <m:rPr>
            <m:sty m:val="p"/>
          </m:rPr>
          <m:t>,</m:t>
        </m:r>
        <m:sSub>
          <m:e>
            <m:r>
              <m:t>x</m:t>
            </m:r>
          </m:e>
          <m:sub>
            <m:r>
              <m:t>j</m:t>
            </m:r>
          </m:sub>
        </m:sSub>
        <m:r>
          <m:rPr>
            <m:sty m:val="p"/>
          </m:rPr>
          <m:t>)</m:t>
        </m:r>
      </m:oMath>
      <w:r>
        <w:rPr>
          <w:rFonts w:ascii="Times New Roman" w:hAnsi="Times New Roman"/>
          <w:color w:val="000000"/>
          <w:sz w:val="24"/>
        </w:rPr>
        <w:t xml:space="preserve">.</w:t>
      </w:r>
    </w:p>
    <w:p>
      <w:pPr>
        <w:numPr>
          <w:ilvl w:val="1"/>
          <w:numId w:val="99"/>
        </w:numPr>
        <w:spacing w:before="0" w:after="60" w:line="300" w:lineRule="auto"/>
        <w:jc w:val="both"/>
      </w:pPr>
      <w:r>
        <w:rPr>
          <w:rFonts w:ascii="Times New Roman" w:hAnsi="Times New Roman"/>
          <w:color w:val="000000"/>
          <w:sz w:val="24"/>
        </w:rPr>
        <w:t xml:space="preserve">For each terminal index</w:t>
      </w:r>
      <w:r>
        <w:rPr>
          <w:rFonts w:ascii="Times New Roman" w:hAnsi="Times New Roman"/>
          <w:color w:val="000000"/>
          <w:sz w:val="24"/>
        </w:rPr>
        <w:t xml:space="preserve"> </w:t>
      </w:r>
      <m:oMath>
        <m:r>
          <m:t>i</m:t>
        </m:r>
        <m:r>
          <m:rPr>
            <m:sty m:val="p"/>
          </m:rPr>
          <m:t>∈</m:t>
        </m:r>
        <m:r>
          <m:rPr>
            <m:sty m:val="p"/>
          </m:rPr>
          <m:t>{</m:t>
        </m:r>
        <m:r>
          <m:t>1</m:t>
        </m:r>
        <m:r>
          <m:rPr>
            <m:sty m:val="p"/>
          </m:rPr>
          <m:t>,</m:t>
        </m:r>
        <m:r>
          <m:rPr>
            <m:sty m:val="p"/>
          </m:rPr>
          <m:t>…</m:t>
        </m:r>
        <m:r>
          <m:rPr>
            <m:sty m:val="p"/>
          </m:rPr>
          <m:t>,</m:t>
        </m:r>
        <m:r>
          <m:t>k</m:t>
        </m:r>
        <m:r>
          <m:rPr>
            <m:sty m:val="p"/>
          </m:rPr>
          <m:t>}</m:t>
        </m:r>
      </m:oMath>
      <w:r>
        <w:rPr>
          <w:rFonts w:ascii="Times New Roman" w:hAnsi="Times New Roman"/>
          <w:color w:val="000000"/>
          <w:sz w:val="24"/>
        </w:rPr>
        <w:t xml:space="preserve">, add a directed continuation edge</w:t>
      </w:r>
      <w:r>
        <w:rPr>
          <w:rFonts w:ascii="Times New Roman" w:hAnsi="Times New Roman"/>
          <w:color w:val="000000"/>
          <w:sz w:val="24"/>
        </w:rPr>
        <w:t xml:space="preserve"> </w:t>
      </w:r>
      <m:oMath>
        <m:r>
          <m:rPr>
            <m:sty m:val="p"/>
          </m:rPr>
          <m:t>(</m:t>
        </m:r>
        <m:sSub>
          <m:e>
            <m:r>
              <m:t>t</m:t>
            </m:r>
          </m:e>
          <m:sub>
            <m:r>
              <m:t>i</m:t>
            </m:r>
          </m:sub>
        </m:sSub>
        <m:r>
          <m:rPr>
            <m:sty m:val="p"/>
          </m:rPr>
          <m:t>,</m:t>
        </m:r>
        <m:sSub>
          <m:e>
            <m:r>
              <m:t>s</m:t>
            </m:r>
          </m:e>
          <m:sub>
            <m:r>
              <m:t>i</m:t>
            </m:r>
          </m:sub>
        </m:sSub>
        <m:r>
          <m:rPr>
            <m:sty m:val="p"/>
          </m:rPr>
          <m:t>)</m:t>
        </m:r>
      </m:oMath>
      <w:r>
        <w:rPr>
          <w:rFonts w:ascii="Times New Roman" w:hAnsi="Times New Roman"/>
          <w:color w:val="000000"/>
          <w:sz w:val="24"/>
        </w:rPr>
        <w:t xml:space="preserve"> </w:t>
      </w:r>
      <w:r>
        <w:rPr>
          <w:rFonts w:ascii="Times New Roman" w:hAnsi="Times New Roman"/>
          <w:color w:val="000000"/>
          <w:sz w:val="24"/>
        </w:rPr>
        <w:t xml:space="preserve">with infinite capacity</w:t>
      </w:r>
      <w:r>
        <w:rPr>
          <w:rFonts w:ascii="Times New Roman" w:hAnsi="Times New Roman"/>
          <w:color w:val="000000"/>
          <w:sz w:val="24"/>
        </w:rPr>
        <w:t xml:space="preserve"> </w:t>
      </w:r>
      <m:oMath>
        <m:r>
          <m:t>c</m:t>
        </m:r>
        <m:r>
          <m:rPr>
            <m:sty m:val="p"/>
          </m:rPr>
          <m:t>(</m:t>
        </m:r>
        <m:sSub>
          <m:e>
            <m:r>
              <m:t>t</m:t>
            </m:r>
          </m:e>
          <m:sub>
            <m:r>
              <m:t>i</m:t>
            </m:r>
          </m:sub>
        </m:sSub>
        <m:r>
          <m:rPr>
            <m:sty m:val="p"/>
          </m:rPr>
          <m:t>,</m:t>
        </m:r>
        <m:sSub>
          <m:e>
            <m:r>
              <m:t>s</m:t>
            </m:r>
          </m:e>
          <m:sub>
            <m:r>
              <m:t>i</m:t>
            </m:r>
          </m:sub>
        </m:sSub>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(or</w:t>
      </w:r>
      <w:r>
        <w:rPr>
          <w:rFonts w:ascii="Times New Roman" w:hAnsi="Times New Roman"/>
          <w:color w:val="000000"/>
          <w:sz w:val="24"/>
        </w:rPr>
        <w:t xml:space="preserve"> </w:t>
      </w:r>
      <m:oMath>
        <m:r>
          <m:t>W</m:t>
        </m:r>
        <m:r>
          <m:rPr>
            <m:sty m:val="p"/>
          </m:rPr>
          <m:t>+</m:t>
        </m:r>
        <m:r>
          <m:t>1</m:t>
        </m:r>
      </m:oMath>
      <w:r>
        <w:rPr>
          <w:rFonts w:ascii="Times New Roman" w:hAnsi="Times New Roman"/>
          <w:color w:val="000000"/>
          <w:sz w:val="24"/>
        </w:rPr>
        <w:t xml:space="preserve">). This enforces that reaching target</w:t>
      </w:r>
      <w:r>
        <w:rPr>
          <w:rFonts w:ascii="Times New Roman" w:hAnsi="Times New Roman"/>
          <w:color w:val="000000"/>
          <w:sz w:val="24"/>
        </w:rPr>
        <w:t xml:space="preserve"> </w:t>
      </w:r>
      <m:oMath>
        <m:sSub>
          <m:e>
            <m:r>
              <m:t>t</m:t>
            </m:r>
          </m:e>
          <m:sub>
            <m:r>
              <m:t>i</m:t>
            </m:r>
          </m:sub>
        </m:sSub>
      </m:oMath>
      <w:r>
        <w:rPr>
          <w:rFonts w:ascii="Times New Roman" w:hAnsi="Times New Roman"/>
          <w:color w:val="000000"/>
          <w:sz w:val="24"/>
        </w:rPr>
        <w:t xml:space="preserve"> </w:t>
      </w:r>
      <w:r>
        <w:rPr>
          <w:rFonts w:ascii="Times New Roman" w:hAnsi="Times New Roman"/>
          <w:color w:val="000000"/>
          <w:sz w:val="24"/>
        </w:rPr>
        <w:t xml:space="preserve">allows traversing any path leaving source</w:t>
      </w:r>
      <w:r>
        <w:rPr>
          <w:rFonts w:ascii="Times New Roman" w:hAnsi="Times New Roman"/>
          <w:color w:val="000000"/>
          <w:sz w:val="24"/>
        </w:rPr>
        <w:t xml:space="preserve"> </w:t>
      </w:r>
      <m:oMath>
        <m:sSub>
          <m:e>
            <m:r>
              <m:t>s</m:t>
            </m:r>
          </m:e>
          <m:sub>
            <m:r>
              <m:t>i</m:t>
            </m:r>
          </m:sub>
        </m:sSub>
      </m:oMath>
      <w:r>
        <w:rPr>
          <w:rFonts w:ascii="Times New Roman" w:hAnsi="Times New Roman"/>
          <w:color w:val="000000"/>
          <w:sz w:val="24"/>
        </w:rPr>
        <w:t xml:space="preserve">, preserving the full reachability topology of vertex</w:t>
      </w:r>
      <w:r>
        <w:rPr>
          <w:rFonts w:ascii="Times New Roman" w:hAnsi="Times New Roman"/>
          <w:color w:val="000000"/>
          <w:sz w:val="24"/>
        </w:rPr>
        <w:t xml:space="preserve"> </w:t>
      </w:r>
      <m:oMath>
        <m:sSub>
          <m:e>
            <m:r>
              <m:t>x</m:t>
            </m:r>
          </m:e>
          <m:sub>
            <m:r>
              <m:t>i</m:t>
            </m:r>
          </m:sub>
        </m:sSub>
      </m:oMath>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m:oMath>
        <m:r>
          <m:t>H</m:t>
        </m:r>
      </m:oMath>
      <w:r>
        <w:rPr>
          <w:rFonts w:ascii="Times New Roman" w:hAnsi="Times New Roman"/>
          <w:color w:val="000000"/>
          <w:sz w:val="24"/>
        </w:rPr>
        <w:t xml:space="preserve">.</w:t>
      </w:r>
    </w:p>
    <w:p>
      <w:pPr>
        <w:numPr>
          <w:ilvl w:val="0"/>
          <w:numId w:val="98"/>
        </w:numPr>
        <w:spacing w:before="0" w:after="60" w:line="300" w:lineRule="auto"/>
        <w:jc w:val="both"/>
      </w:pPr>
      <w:r>
        <w:rPr>
          <w:rFonts w:ascii="Times New Roman" w:hAnsi="Times New Roman"/>
          <w:b/>
          <w:bCs/>
          <w:color w:val="000000"/>
          <w:sz w:val="24"/>
        </w:rPr>
        <w:t xml:space="preserve">Forbidden Pair Definition:</w:t>
      </w:r>
      <w:r>
        <w:rPr>
          <w:rFonts w:ascii="Times New Roman" w:hAnsi="Times New Roman"/>
          <w:color w:val="000000"/>
          <w:sz w:val="24"/>
        </w:rPr>
        <w:t xml:space="preserve"> </w:t>
      </w:r>
      <w:r>
        <w:rPr>
          <w:rFonts w:ascii="Times New Roman" w:hAnsi="Times New Roman"/>
          <w:color w:val="000000"/>
          <w:sz w:val="24"/>
        </w:rPr>
        <w:t xml:space="preserve">Set the forbidden compromise pair set to all distinct terminal combinations:</w:t>
      </w:r>
    </w:p>
    <w:p>
      <w:pPr>
        <w:pStyle w:val="BodyText"/>
        <w:spacing w:before="120" w:after="120" w:line="276" w:lineRule="auto"/>
        <w:ind w:firstLine="0"/>
        <w:jc w:val="center"/>
      </w:pPr>
      <m:oMathPara>
        <m:oMathParaPr>
          <m:jc m:val="center"/>
        </m:oMathParaPr>
        <m:oMath>
          <m:sSub>
            <m:e>
              <m:r>
                <m:rPr>
                  <m:scr m:val="script"/>
                  <m:sty m:val="p"/>
                </m:rPr>
                <m:t>P</m:t>
              </m:r>
            </m:e>
            <m:sub>
              <m:r>
                <m:rPr>
                  <m:nor/>
                  <m:sty m:val="p"/>
                </m:rPr>
                <m:t>forbidden</m:t>
              </m:r>
            </m:sub>
          </m:sSub>
          <m:r>
            <m:rPr>
              <m:sty m:val="p"/>
            </m:rPr>
            <m:t>=</m:t>
          </m:r>
          <m:r>
            <m:rPr>
              <m:sty m:val="p"/>
            </m:rPr>
            <m:t>{</m:t>
          </m:r>
          <m:r>
            <m:rPr>
              <m:sty m:val="p"/>
            </m:rPr>
            <m:t>(</m:t>
          </m:r>
          <m:sSub>
            <m:e>
              <m:r>
                <m:t>s</m:t>
              </m:r>
            </m:e>
            <m:sub>
              <m:r>
                <m:t>i</m:t>
              </m:r>
            </m:sub>
          </m:sSub>
          <m:r>
            <m:rPr>
              <m:sty m:val="p"/>
            </m:rPr>
            <m:t>,</m:t>
          </m:r>
          <m:sSub>
            <m:e>
              <m:r>
                <m:t>t</m:t>
              </m:r>
            </m:e>
            <m:sub>
              <m:r>
                <m:t>j</m:t>
              </m:r>
            </m:sub>
          </m:sSub>
          <m:r>
            <m:rPr>
              <m:sty m:val="p"/>
            </m:rPr>
            <m:t>)</m:t>
          </m:r>
          <m:r>
            <m:rPr>
              <m:sty m:val="p"/>
            </m:rPr>
            <m:t>∣</m:t>
          </m:r>
          <m:r>
            <m:t>1</m:t>
          </m:r>
          <m:r>
            <m:rPr>
              <m:sty m:val="p"/>
            </m:rPr>
            <m:t>≤</m:t>
          </m:r>
          <m:r>
            <m:t>i</m:t>
          </m:r>
          <m:r>
            <m:rPr>
              <m:sty m:val="p"/>
            </m:rPr>
            <m:t>,</m:t>
          </m:r>
          <m:r>
            <m:t>j</m:t>
          </m:r>
          <m:r>
            <m:rPr>
              <m:sty m:val="p"/>
            </m:rPr>
            <m:t>≤</m:t>
          </m:r>
          <m:r>
            <m:t>k</m:t>
          </m:r>
          <m:r>
            <m:rPr>
              <m:sty m:val="p"/>
            </m:rPr>
            <m:t>,</m:t>
          </m:r>
          <m:r>
            <m:t> </m:t>
          </m:r>
          <m:r>
            <m:t>i</m:t>
          </m:r>
          <m:r>
            <m:rPr>
              <m:sty m:val="p"/>
            </m:rPr>
            <m:t>≠</m:t>
          </m:r>
          <m:r>
            <m:t>j</m:t>
          </m:r>
          <m:r>
            <m:rPr>
              <m:sty m:val="p"/>
            </m:rPr>
            <m:t>}</m:t>
          </m:r>
        </m:oMath>
      </m:oMathPara>
    </w:p>
    <w:p>
      <w:pPr>
        <w:numPr>
          <w:ilvl w:val="0"/>
          <w:numId w:val="23"/>
        </w:numPr>
        <w:spacing w:before="0" w:after="60" w:line="300" w:lineRule="auto"/>
        <w:jc w:val="both"/>
      </w:pPr>
      <w:r>
        <w:rPr>
          <w:rFonts w:ascii="Times New Roman" w:hAnsi="Times New Roman"/>
          <w:color w:val="000000"/>
          <w:sz w:val="24"/>
        </w:rPr>
        <w:t xml:space="preserve">Here</w:t>
      </w:r>
      <w:r>
        <w:rPr>
          <w:rFonts w:ascii="Times New Roman" w:hAnsi="Times New Roman"/>
          <w:color w:val="000000"/>
          <w:sz w:val="24"/>
        </w:rPr>
        <w:t xml:space="preserve"> </w:t>
      </w:r>
      <m:oMath>
        <m:r>
          <m:rPr>
            <m:sty m:val="p"/>
          </m:rPr>
          <m:t>|</m:t>
        </m:r>
        <m:sSub>
          <m:e>
            <m:r>
              <m:rPr>
                <m:scr m:val="script"/>
                <m:sty m:val="p"/>
              </m:rPr>
              <m:t>P</m:t>
            </m:r>
          </m:e>
          <m:sub>
            <m:r>
              <m:rPr>
                <m:nor/>
                <m:sty m:val="p"/>
              </m:rPr>
              <m:t>forbidden</m:t>
            </m:r>
          </m:sub>
        </m:sSub>
        <m:r>
          <m:rPr>
            <m:sty m:val="p"/>
          </m:rPr>
          <m:t>|</m:t>
        </m:r>
        <m:r>
          <m:rPr>
            <m:sty m:val="p"/>
          </m:rPr>
          <m:t>=</m:t>
        </m:r>
        <m:r>
          <m:t>k</m:t>
        </m:r>
        <m:r>
          <m:rPr>
            <m:sty m:val="p"/>
          </m:rPr>
          <m:t>(</m:t>
        </m:r>
        <m:r>
          <m:t>k</m:t>
        </m:r>
        <m:r>
          <m:rPr>
            <m:sty m:val="p"/>
          </m:rPr>
          <m:t>−</m:t>
        </m:r>
        <m:r>
          <m:t>1</m:t>
        </m:r>
        <m:r>
          <m:rPr>
            <m:sty m:val="p"/>
          </m:rPr>
          <m:t>)</m:t>
        </m:r>
        <m:r>
          <m:rPr>
            <m:sty m:val="p"/>
          </m:rPr>
          <m:t>≥</m:t>
        </m:r>
        <m:r>
          <m:t>6</m:t>
        </m:r>
      </m:oMath>
      <w:r>
        <w:rPr>
          <w:rFonts w:ascii="Times New Roman" w:hAnsi="Times New Roman"/>
          <w:color w:val="000000"/>
          <w:sz w:val="24"/>
        </w:rPr>
        <w:t xml:space="preserve"> </w:t>
      </w:r>
      <w:r>
        <w:rPr>
          <w:rFonts w:ascii="Times New Roman" w:hAnsi="Times New Roman"/>
          <w:color w:val="000000"/>
          <w:sz w:val="24"/>
        </w:rPr>
        <w:t xml:space="preserve">for</w:t>
      </w:r>
      <w:r>
        <w:rPr>
          <w:rFonts w:ascii="Times New Roman" w:hAnsi="Times New Roman"/>
          <w:color w:val="000000"/>
          <w:sz w:val="24"/>
        </w:rPr>
        <w:t xml:space="preserve"> </w:t>
      </w:r>
      <m:oMath>
        <m:r>
          <m:t>k</m:t>
        </m:r>
        <m:r>
          <m:rPr>
            <m:sty m:val="p"/>
          </m:rPr>
          <m:t>≥</m:t>
        </m:r>
        <m:r>
          <m:t>3</m:t>
        </m:r>
      </m:oMath>
      <w:r>
        <w:rPr>
          <w:rFonts w:ascii="Times New Roman" w:hAnsi="Times New Roman"/>
          <w:color w:val="000000"/>
          <w:sz w:val="24"/>
        </w:rPr>
        <w:t xml:space="preserve">.</w:t>
      </w:r>
    </w:p>
    <w:p>
      <w:pPr>
        <w:numPr>
          <w:ilvl w:val="0"/>
          <w:numId w:val="98"/>
        </w:numPr>
        <w:spacing w:before="0" w:after="60" w:line="300" w:lineRule="auto"/>
        <w:jc w:val="both"/>
      </w:pPr>
      <w:r>
        <w:rPr>
          <w:rFonts w:ascii="Times New Roman" w:hAnsi="Times New Roman"/>
          <w:b/>
          <w:bCs/>
          <w:color w:val="000000"/>
          <w:sz w:val="24"/>
        </w:rPr>
        <w:t xml:space="preserve">Disruption Budget:</w:t>
      </w:r>
      <w:r>
        <w:rPr>
          <w:rFonts w:ascii="Times New Roman" w:hAnsi="Times New Roman"/>
          <w:color w:val="000000"/>
          <w:sz w:val="24"/>
        </w:rPr>
        <w:t xml:space="preserve"> </w:t>
      </w:r>
      <w:r>
        <w:rPr>
          <w:rFonts w:ascii="Times New Roman" w:hAnsi="Times New Roman"/>
          <w:color w:val="000000"/>
          <w:sz w:val="24"/>
        </w:rPr>
        <w:t xml:space="preserve">Set</w:t>
      </w:r>
      <w:r>
        <w:rPr>
          <w:rFonts w:ascii="Times New Roman" w:hAnsi="Times New Roman"/>
          <w:color w:val="000000"/>
          <w:sz w:val="24"/>
        </w:rPr>
        <w:t xml:space="preserve"> </w:t>
      </w:r>
      <m:oMath>
        <m:r>
          <m:t>K</m:t>
        </m:r>
        <m:r>
          <m:rPr>
            <m:sty m:val="p"/>
          </m:rPr>
          <m:t>=</m:t>
        </m:r>
        <m:r>
          <m:t>W</m:t>
        </m:r>
      </m:oMath>
      <w:r>
        <w:rPr>
          <w:rFonts w:ascii="Times New Roman" w:hAnsi="Times New Roman"/>
          <w:color w:val="000000"/>
          <w:sz w:val="24"/>
        </w:rPr>
        <w:t xml:space="preserve">.</w:t>
      </w:r>
    </w:p>
    <w:p>
      <w:pPr>
        <w:pStyle w:val="FirstParagraph"/>
        <w:spacing w:before="0" w:after="120" w:line="360" w:lineRule="auto"/>
        <w:ind w:firstLine="0"/>
        <w:jc w:val="both"/>
      </w:pPr>
      <w:r>
        <w:rPr>
          <w:rFonts w:ascii="Times New Roman" w:hAnsi="Times New Roman"/>
          <w:color w:val="000000"/>
          <w:sz w:val="24"/>
        </w:rPr>
        <w:t xml:space="preserve">The reduction generates</w:t>
      </w:r>
      <w:r>
        <w:rPr>
          <w:rFonts w:ascii="Times New Roman" w:hAnsi="Times New Roman"/>
          <w:color w:val="000000"/>
          <w:sz w:val="24"/>
        </w:rPr>
        <w:t xml:space="preserve"> </w:t>
      </w:r>
      <m:oMath>
        <m:r>
          <m:rPr>
            <m:sty m:val="p"/>
          </m:rPr>
          <m:t>|</m:t>
        </m:r>
        <m:r>
          <m:t>V</m:t>
        </m:r>
        <m:r>
          <m:rPr>
            <m:sty m:val="p"/>
          </m:rPr>
          <m:t>|</m:t>
        </m:r>
        <m:r>
          <m:rPr>
            <m:sty m:val="p"/>
          </m:rPr>
          <m:t>=</m:t>
        </m:r>
        <m:r>
          <m:rPr>
            <m:sty m:val="p"/>
          </m:rPr>
          <m:t>|</m:t>
        </m:r>
        <m:sSub>
          <m:e>
            <m:r>
              <m:t>V</m:t>
            </m:r>
          </m:e>
          <m:sub>
            <m:r>
              <m:t>H</m:t>
            </m:r>
          </m:sub>
        </m:sSub>
        <m:r>
          <m:rPr>
            <m:sty m:val="p"/>
          </m:rPr>
          <m:t>|</m:t>
        </m:r>
        <m:r>
          <m:rPr>
            <m:sty m:val="p"/>
          </m:rPr>
          <m:t>+</m:t>
        </m:r>
        <m:r>
          <m:t>k</m:t>
        </m:r>
      </m:oMath>
      <w:r>
        <w:rPr>
          <w:rFonts w:ascii="Times New Roman" w:hAnsi="Times New Roman"/>
          <w:color w:val="000000"/>
          <w:sz w:val="24"/>
        </w:rPr>
        <w:t xml:space="preserve"> </w:t>
      </w:r>
      <w:r>
        <w:rPr>
          <w:rFonts w:ascii="Times New Roman" w:hAnsi="Times New Roman"/>
          <w:color w:val="000000"/>
          <w:sz w:val="24"/>
        </w:rPr>
        <w:t xml:space="preserve">vertices and</w:t>
      </w:r>
      <w:r>
        <w:rPr>
          <w:rFonts w:ascii="Times New Roman" w:hAnsi="Times New Roman"/>
          <w:color w:val="000000"/>
          <w:sz w:val="24"/>
        </w:rPr>
        <w:t xml:space="preserve"> </w:t>
      </w:r>
      <m:oMath>
        <m:r>
          <m:rPr>
            <m:sty m:val="p"/>
          </m:rPr>
          <m:t>|</m:t>
        </m:r>
        <m:r>
          <m:t>E</m:t>
        </m:r>
        <m:r>
          <m:rPr>
            <m:sty m:val="p"/>
          </m:rPr>
          <m:t>|</m:t>
        </m:r>
        <m:r>
          <m:rPr>
            <m:sty m:val="p"/>
          </m:rPr>
          <m:t>=</m:t>
        </m:r>
        <m:r>
          <m:rPr>
            <m:sty m:val="p"/>
          </m:rPr>
          <m:t>|</m:t>
        </m:r>
        <m:sSub>
          <m:e>
            <m:r>
              <m:t>E</m:t>
            </m:r>
          </m:e>
          <m:sub>
            <m:r>
              <m:t>H</m:t>
            </m:r>
          </m:sub>
        </m:sSub>
        <m:r>
          <m:rPr>
            <m:sty m:val="p"/>
          </m:rPr>
          <m:t>|</m:t>
        </m:r>
        <m:r>
          <m:rPr>
            <m:sty m:val="p"/>
          </m:rPr>
          <m:t>+</m:t>
        </m:r>
        <m:r>
          <m:t>k</m:t>
        </m:r>
      </m:oMath>
      <w:r>
        <w:rPr>
          <w:rFonts w:ascii="Times New Roman" w:hAnsi="Times New Roman"/>
          <w:color w:val="000000"/>
          <w:sz w:val="24"/>
        </w:rPr>
        <w:t xml:space="preserve"> </w:t>
      </w:r>
      <w:r>
        <w:rPr>
          <w:rFonts w:ascii="Times New Roman" w:hAnsi="Times New Roman"/>
          <w:color w:val="000000"/>
          <w:sz w:val="24"/>
        </w:rPr>
        <w:t xml:space="preserve">edges, requiring</w:t>
      </w:r>
      <w:r>
        <w:rPr>
          <w:rFonts w:ascii="Times New Roman" w:hAnsi="Times New Roman"/>
          <w:color w:val="000000"/>
          <w:sz w:val="24"/>
        </w:rPr>
        <w:t xml:space="preserve"> </w:t>
      </w:r>
      <m:oMath>
        <m:r>
          <m:rPr>
            <m:scr m:val="script"/>
            <m:sty m:val="p"/>
          </m:rPr>
          <m:t>O</m:t>
        </m:r>
        <m:r>
          <m:rPr>
            <m:sty m:val="p"/>
          </m:rPr>
          <m:t>(</m:t>
        </m:r>
        <m:r>
          <m:rPr>
            <m:sty m:val="p"/>
          </m:rPr>
          <m:t>|</m:t>
        </m:r>
        <m:sSub>
          <m:e>
            <m:r>
              <m:t>V</m:t>
            </m:r>
          </m:e>
          <m:sub>
            <m:r>
              <m:t>H</m:t>
            </m:r>
          </m:sub>
        </m:sSub>
        <m:r>
          <m:rPr>
            <m:sty m:val="p"/>
          </m:rPr>
          <m:t>|</m:t>
        </m:r>
        <m:r>
          <m:rPr>
            <m:sty m:val="p"/>
          </m:rPr>
          <m:t>+</m:t>
        </m:r>
        <m:r>
          <m:rPr>
            <m:sty m:val="p"/>
          </m:rPr>
          <m:t>|</m:t>
        </m:r>
        <m:sSub>
          <m:e>
            <m:r>
              <m:t>E</m:t>
            </m:r>
          </m:e>
          <m:sub>
            <m:r>
              <m:t>H</m:t>
            </m:r>
          </m:sub>
        </m:sSub>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time.</w:t>
      </w:r>
    </w:p>
    <w:bookmarkEnd w:id="188"/>
    <w:bookmarkStart w:id="191" w:name="equivalence-of-solutions"/>
    <w:p>
      <w:pPr>
        <w:pStyle w:val="Heading5"/>
        <w:keepNext/>
        <w:spacing w:before="160" w:after="40" w:line="276" w:lineRule="auto"/>
        <w:ind w:firstLine="0"/>
        <w:jc w:val="left"/>
      </w:pPr>
      <w:r>
        <w:rPr>
          <w:rFonts w:ascii="Times New Roman" w:hAnsi="Times New Roman"/>
          <w:b/>
          <w:color w:val="000000"/>
          <w:sz w:val="22"/>
        </w:rPr>
        <w:t>Equivalence of Solutions:</w:t>
      </w:r>
    </w:p>
    <w:p>
      <w:pPr>
        <w:numPr>
          <w:ilvl w:val="0"/>
          <w:numId w:val="101"/>
        </w:numPr>
        <w:spacing w:before="0" w:after="60" w:line="300" w:lineRule="auto"/>
        <w:jc w:val="both"/>
      </w:pPr>
      <m:oMath>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Suppose there exists a valid Directed Multiway Cut</w:t>
      </w:r>
      <w:r>
        <w:rPr>
          <w:rFonts w:ascii="Times New Roman" w:hAnsi="Times New Roman"/>
          <w:color w:val="000000"/>
          <w:sz w:val="24"/>
        </w:rPr>
        <w:t xml:space="preserve"> </w:t>
      </w:r>
      <m:oMath>
        <m:r>
          <m:t>C</m:t>
        </m:r>
        <m:r>
          <m:rPr>
            <m:sty m:val="p"/>
          </m:rPr>
          <m:t>⊆</m:t>
        </m:r>
        <m:sSub>
          <m:e>
            <m:r>
              <m:t>E</m:t>
            </m:r>
          </m:e>
          <m:sub>
            <m:r>
              <m:t>H</m:t>
            </m:r>
          </m:sub>
        </m:sSub>
      </m:oMath>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m:oMath>
        <m:r>
          <m:t>H</m:t>
        </m:r>
      </m:oMath>
      <w:r>
        <w:rPr>
          <w:rFonts w:ascii="Times New Roman" w:hAnsi="Times New Roman"/>
          <w:color w:val="000000"/>
          <w:sz w:val="24"/>
        </w:rPr>
        <w:t xml:space="preserve"> </w:t>
      </w:r>
      <w:r>
        <w:rPr>
          <w:rFonts w:ascii="Times New Roman" w:hAnsi="Times New Roman"/>
          <w:color w:val="000000"/>
          <w:sz w:val="24"/>
        </w:rPr>
        <w:t xml:space="preserve">with</w:t>
      </w:r>
      <w:r>
        <w:rPr>
          <w:rFonts w:ascii="Times New Roman" w:hAnsi="Times New Roman"/>
          <w:color w:val="000000"/>
          <w:sz w:val="24"/>
        </w:rPr>
        <w:t xml:space="preserve"> </w:t>
      </w:r>
      <m:oMath>
        <m:nary>
          <m:naryPr>
            <m:chr m:val="∑"/>
            <m:limLoc m:val="undOvr"/>
            <m:subHide m:val="off"/>
            <m:supHide m:val="on"/>
          </m:naryPr>
          <m:sub>
            <m:r>
              <m:t>e</m:t>
            </m:r>
            <m:r>
              <m:rPr>
                <m:sty m:val="p"/>
              </m:rPr>
              <m:t>∈</m:t>
            </m:r>
            <m:r>
              <m:t>C</m:t>
            </m:r>
          </m:sub>
          <m:sup>
            <m:r>
              <m:t>​</m:t>
            </m:r>
          </m:sup>
          <m:e>
            <m:r>
              <m:t>w</m:t>
            </m:r>
          </m:e>
        </m:nary>
        <m:r>
          <m:rPr>
            <m:sty m:val="p"/>
          </m:rPr>
          <m:t>(</m:t>
        </m:r>
        <m:r>
          <m:t>e</m:t>
        </m:r>
        <m:r>
          <m:rPr>
            <m:sty m:val="p"/>
          </m:rPr>
          <m:t>)</m:t>
        </m:r>
        <m:r>
          <m:rPr>
            <m:sty m:val="p"/>
          </m:rPr>
          <m:t>≤</m:t>
        </m:r>
        <m:r>
          <m:t>W</m:t>
        </m:r>
      </m:oMath>
      <w:r>
        <w:rPr>
          <w:rFonts w:ascii="Times New Roman" w:hAnsi="Times New Roman"/>
          <w:color w:val="000000"/>
          <w:sz w:val="24"/>
        </w:rPr>
        <w:t xml:space="preserve"> </w:t>
      </w:r>
      <w:r>
        <w:rPr>
          <w:rFonts w:ascii="Times New Roman" w:hAnsi="Times New Roman"/>
          <w:color w:val="000000"/>
          <w:sz w:val="24"/>
        </w:rPr>
        <w:t xml:space="preserve">that disconnects all pairs</w:t>
      </w:r>
      <w:r>
        <w:rPr>
          <w:rFonts w:ascii="Times New Roman" w:hAnsi="Times New Roman"/>
          <w:color w:val="000000"/>
          <w:sz w:val="24"/>
        </w:rPr>
        <w:t xml:space="preserve"> </w:t>
      </w:r>
      <m:oMath>
        <m:sSub>
          <m:e>
            <m:r>
              <m:t>x</m:t>
            </m:r>
          </m:e>
          <m:sub>
            <m:r>
              <m:t>i</m:t>
            </m:r>
          </m:sub>
        </m:sSub>
        <m:r>
          <m:rPr>
            <m:sty m:val="p"/>
          </m:rPr>
          <m:t>⇝</m:t>
        </m:r>
        <m:sSub>
          <m:e>
            <m:r>
              <m:t>x</m:t>
            </m:r>
          </m:e>
          <m:sub>
            <m:r>
              <m:t>j</m:t>
            </m:r>
          </m:sub>
        </m:sSub>
      </m:oMath>
      <w:r>
        <w:rPr>
          <w:rFonts w:ascii="Times New Roman" w:hAnsi="Times New Roman"/>
          <w:color w:val="000000"/>
          <w:sz w:val="24"/>
        </w:rPr>
        <w:t xml:space="preserve"> </w:t>
      </w:r>
      <w:r>
        <w:rPr>
          <w:rFonts w:ascii="Times New Roman" w:hAnsi="Times New Roman"/>
          <w:color w:val="000000"/>
          <w:sz w:val="24"/>
        </w:rPr>
        <w:t xml:space="preserve">for</w:t>
      </w:r>
      <w:r>
        <w:rPr>
          <w:rFonts w:ascii="Times New Roman" w:hAnsi="Times New Roman"/>
          <w:color w:val="000000"/>
          <w:sz w:val="24"/>
        </w:rPr>
        <w:t xml:space="preserve"> </w:t>
      </w:r>
      <m:oMath>
        <m:r>
          <m:t>i</m:t>
        </m:r>
        <m:r>
          <m:rPr>
            <m:sty m:val="p"/>
          </m:rPr>
          <m:t>≠</m:t>
        </m:r>
        <m:r>
          <m:t>j</m:t>
        </m:r>
      </m:oMath>
      <w:r>
        <w:rPr>
          <w:rFonts w:ascii="Times New Roman" w:hAnsi="Times New Roman"/>
          <w:color w:val="000000"/>
          <w:sz w:val="24"/>
        </w:rPr>
        <w:t xml:space="preserve">. Let</w:t>
      </w:r>
      <w:r>
        <w:rPr>
          <w:rFonts w:ascii="Times New Roman" w:hAnsi="Times New Roman"/>
          <w:color w:val="000000"/>
          <w:sz w:val="24"/>
        </w:rPr>
        <w:t xml:space="preserve"> </w:t>
      </w:r>
      <m:oMath>
        <m:sSub>
          <m:e>
            <m:r>
              <m:t>E</m:t>
            </m:r>
          </m:e>
          <m:sub>
            <m:r>
              <m:rPr>
                <m:nor/>
                <m:sty m:val="p"/>
              </m:rPr>
              <m:t>cut</m:t>
            </m:r>
          </m:sub>
        </m:sSub>
        <m:r>
          <m:rPr>
            <m:sty m:val="p"/>
          </m:rPr>
          <m:t>⊆</m:t>
        </m:r>
        <m:r>
          <m:t>E</m:t>
        </m:r>
      </m:oMath>
      <w:r>
        <w:rPr>
          <w:rFonts w:ascii="Times New Roman" w:hAnsi="Times New Roman"/>
          <w:color w:val="000000"/>
          <w:sz w:val="24"/>
        </w:rPr>
        <w:t xml:space="preserve"> </w:t>
      </w:r>
      <w:r>
        <w:rPr>
          <w:rFonts w:ascii="Times New Roman" w:hAnsi="Times New Roman"/>
          <w:color w:val="000000"/>
          <w:sz w:val="24"/>
        </w:rPr>
        <w:t xml:space="preserve">be the identical set of edges in</w:t>
      </w:r>
      <w:r>
        <w:rPr>
          <w:rFonts w:ascii="Times New Roman" w:hAnsi="Times New Roman"/>
          <w:color w:val="000000"/>
          <w:sz w:val="24"/>
        </w:rPr>
        <w:t xml:space="preserve"> </w:t>
      </w:r>
      <m:oMath>
        <m:r>
          <m:t>G</m:t>
        </m:r>
      </m:oMath>
      <w:r>
        <w:rPr>
          <w:rFonts w:ascii="Times New Roman" w:hAnsi="Times New Roman"/>
          <w:color w:val="000000"/>
          <w:sz w:val="24"/>
        </w:rPr>
        <w:t xml:space="preserve">. Since</w:t>
      </w:r>
      <w:r>
        <w:rPr>
          <w:rFonts w:ascii="Times New Roman" w:hAnsi="Times New Roman"/>
          <w:color w:val="000000"/>
          <w:sz w:val="24"/>
        </w:rPr>
        <w:t xml:space="preserve"> </w:t>
      </w:r>
      <m:oMath>
        <m:r>
          <m:t>C</m:t>
        </m:r>
      </m:oMath>
      <w:r>
        <w:rPr>
          <w:rFonts w:ascii="Times New Roman" w:hAnsi="Times New Roman"/>
          <w:color w:val="000000"/>
          <w:sz w:val="24"/>
        </w:rPr>
        <w:t xml:space="preserve"> </w:t>
      </w:r>
      <w:r>
        <w:rPr>
          <w:rFonts w:ascii="Times New Roman" w:hAnsi="Times New Roman"/>
          <w:color w:val="000000"/>
          <w:sz w:val="24"/>
        </w:rPr>
        <w:t xml:space="preserve">contains no infinite-cost edges,</w:t>
      </w:r>
      <w:r>
        <w:rPr>
          <w:rFonts w:ascii="Times New Roman" w:hAnsi="Times New Roman"/>
          <w:color w:val="000000"/>
          <w:sz w:val="24"/>
        </w:rPr>
        <w:t xml:space="preserve"> </w:t>
      </w:r>
      <m:oMath>
        <m:nary>
          <m:naryPr>
            <m:chr m:val="∑"/>
            <m:limLoc m:val="undOvr"/>
            <m:subHide m:val="off"/>
            <m:supHide m:val="on"/>
          </m:naryPr>
          <m:sub>
            <m:r>
              <m:t>e</m:t>
            </m:r>
            <m:r>
              <m:rPr>
                <m:sty m:val="p"/>
              </m:rPr>
              <m:t>∈</m:t>
            </m:r>
            <m:sSub>
              <m:e>
                <m:r>
                  <m:t>E</m:t>
                </m:r>
              </m:e>
              <m:sub>
                <m:r>
                  <m:rPr>
                    <m:nor/>
                    <m:sty m:val="p"/>
                  </m:rPr>
                  <m:t>cut</m:t>
                </m:r>
              </m:sub>
            </m:sSub>
          </m:sub>
          <m:sup>
            <m:r>
              <m:t>​</m:t>
            </m:r>
          </m:sup>
          <m:e>
            <m:r>
              <m:t>c</m:t>
            </m:r>
          </m:e>
        </m:nary>
        <m:r>
          <m:rPr>
            <m:sty m:val="p"/>
          </m:rPr>
          <m:t>(</m:t>
        </m:r>
        <m:r>
          <m:t>e</m:t>
        </m:r>
        <m:r>
          <m:rPr>
            <m:sty m:val="p"/>
          </m:rPr>
          <m:t>)</m:t>
        </m:r>
        <m:r>
          <m:rPr>
            <m:sty m:val="p"/>
          </m:rPr>
          <m:t>=</m:t>
        </m:r>
        <m:nary>
          <m:naryPr>
            <m:chr m:val="∑"/>
            <m:limLoc m:val="undOvr"/>
            <m:subHide m:val="off"/>
            <m:supHide m:val="on"/>
          </m:naryPr>
          <m:sub>
            <m:r>
              <m:t>e</m:t>
            </m:r>
            <m:r>
              <m:rPr>
                <m:sty m:val="p"/>
              </m:rPr>
              <m:t>∈</m:t>
            </m:r>
            <m:r>
              <m:t>C</m:t>
            </m:r>
          </m:sub>
          <m:sup>
            <m:r>
              <m:t>​</m:t>
            </m:r>
          </m:sup>
          <m:e>
            <m:r>
              <m:t>w</m:t>
            </m:r>
          </m:e>
        </m:nary>
        <m:r>
          <m:rPr>
            <m:sty m:val="p"/>
          </m:rPr>
          <m:t>(</m:t>
        </m:r>
        <m:r>
          <m:t>e</m:t>
        </m:r>
        <m:r>
          <m:rPr>
            <m:sty m:val="p"/>
          </m:rPr>
          <m:t>)</m:t>
        </m:r>
        <m:r>
          <m:rPr>
            <m:sty m:val="p"/>
          </m:rPr>
          <m:t>≤</m:t>
        </m:r>
        <m:r>
          <m:t>W</m:t>
        </m:r>
        <m:r>
          <m:rPr>
            <m:sty m:val="p"/>
          </m:rPr>
          <m:t>=</m:t>
        </m:r>
        <m:r>
          <m:t>K</m:t>
        </m:r>
      </m:oMath>
      <w:r>
        <w:rPr>
          <w:rFonts w:ascii="Times New Roman" w:hAnsi="Times New Roman"/>
          <w:color w:val="000000"/>
          <w:sz w:val="24"/>
        </w:rPr>
        <w:t xml:space="preserve">. Furthermore, because no path connects</w:t>
      </w:r>
      <w:r>
        <w:rPr>
          <w:rFonts w:ascii="Times New Roman" w:hAnsi="Times New Roman"/>
          <w:color w:val="000000"/>
          <w:sz w:val="24"/>
        </w:rPr>
        <w:t xml:space="preserve"> </w:t>
      </w:r>
      <m:oMath>
        <m:sSub>
          <m:e>
            <m:r>
              <m:t>x</m:t>
            </m:r>
          </m:e>
          <m:sub>
            <m:r>
              <m:t>i</m:t>
            </m:r>
          </m:sub>
        </m:sSub>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sSub>
          <m:e>
            <m:r>
              <m:t>x</m:t>
            </m:r>
          </m:e>
          <m:sub>
            <m:r>
              <m:t>j</m:t>
            </m:r>
          </m:sub>
        </m:sSub>
      </m:oMath>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m:oMath>
        <m:r>
          <m:t>H</m:t>
        </m:r>
        <m:r>
          <m:rPr>
            <m:sty m:val="p"/>
          </m:rPr>
          <m:t>\</m:t>
        </m:r>
        <m:r>
          <m:t>C</m:t>
        </m:r>
      </m:oMath>
      <w:r>
        <w:rPr>
          <w:rFonts w:ascii="Times New Roman" w:hAnsi="Times New Roman"/>
          <w:color w:val="000000"/>
          <w:sz w:val="24"/>
        </w:rPr>
        <w:t xml:space="preserve">, no path can connect</w:t>
      </w:r>
      <w:r>
        <w:rPr>
          <w:rFonts w:ascii="Times New Roman" w:hAnsi="Times New Roman"/>
          <w:color w:val="000000"/>
          <w:sz w:val="24"/>
        </w:rPr>
        <w:t xml:space="preserve"> </w:t>
      </w:r>
      <m:oMath>
        <m:sSub>
          <m:e>
            <m:r>
              <m:t>s</m:t>
            </m:r>
          </m:e>
          <m:sub>
            <m:r>
              <m:t>i</m:t>
            </m:r>
          </m:sub>
        </m:sSub>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sSub>
          <m:e>
            <m:r>
              <m:t>t</m:t>
            </m:r>
          </m:e>
          <m:sub>
            <m:r>
              <m:t>j</m:t>
            </m:r>
          </m:sub>
        </m:sSub>
      </m:oMath>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m:oMath>
        <m:r>
          <m:t>G</m:t>
        </m:r>
        <m:r>
          <m:rPr>
            <m:sty m:val="p"/>
          </m:rPr>
          <m:t>\</m:t>
        </m:r>
        <m:sSub>
          <m:e>
            <m:r>
              <m:t>E</m:t>
            </m:r>
          </m:e>
          <m:sub>
            <m:r>
              <m:rPr>
                <m:nor/>
                <m:sty m:val="p"/>
              </m:rPr>
              <m:t>cut</m:t>
            </m:r>
          </m:sub>
        </m:sSub>
      </m:oMath>
      <w:r>
        <w:rPr>
          <w:rFonts w:ascii="Times New Roman" w:hAnsi="Times New Roman"/>
          <w:color w:val="000000"/>
          <w:sz w:val="24"/>
        </w:rPr>
        <w:t xml:space="preserve">. Hence, all pairs in</w:t>
      </w:r>
      <w:r>
        <w:rPr>
          <w:rFonts w:ascii="Times New Roman" w:hAnsi="Times New Roman"/>
          <w:color w:val="000000"/>
          <w:sz w:val="24"/>
        </w:rPr>
        <w:t xml:space="preserve"> </w:t>
      </w:r>
      <m:oMath>
        <m:sSub>
          <m:e>
            <m:r>
              <m:rPr>
                <m:scr m:val="script"/>
                <m:sty m:val="p"/>
              </m:rPr>
              <m:t>P</m:t>
            </m:r>
          </m:e>
          <m:sub>
            <m:r>
              <m:rPr>
                <m:nor/>
                <m:sty m:val="p"/>
              </m:rPr>
              <m:t>forbidden</m:t>
            </m:r>
          </m:sub>
        </m:sSub>
      </m:oMath>
      <w:r>
        <w:rPr>
          <w:rFonts w:ascii="Times New Roman" w:hAnsi="Times New Roman"/>
          <w:color w:val="000000"/>
          <w:sz w:val="24"/>
        </w:rPr>
        <w:t xml:space="preserve"> </w:t>
      </w:r>
      <w:r>
        <w:rPr>
          <w:rFonts w:ascii="Times New Roman" w:hAnsi="Times New Roman"/>
          <w:color w:val="000000"/>
          <w:sz w:val="24"/>
        </w:rPr>
        <w:t xml:space="preserve">are severed.</w:t>
      </w:r>
    </w:p>
    <w:p>
      <w:pPr>
        <w:numPr>
          <w:ilvl w:val="0"/>
          <w:numId w:val="101"/>
        </w:numPr>
        <w:spacing w:before="0" w:after="60" w:line="300" w:lineRule="auto"/>
        <w:jc w:val="both"/>
      </w:pPr>
      <m:oMath>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Conversely, suppose there exists an edge cut</w:t>
      </w:r>
      <w:r>
        <w:rPr>
          <w:rFonts w:ascii="Times New Roman" w:hAnsi="Times New Roman"/>
          <w:color w:val="000000"/>
          <w:sz w:val="24"/>
        </w:rPr>
        <w:t xml:space="preserve"> </w:t>
      </w:r>
      <m:oMath>
        <m:sSub>
          <m:e>
            <m:r>
              <m:t>E</m:t>
            </m:r>
          </m:e>
          <m:sub>
            <m:r>
              <m:rPr>
                <m:nor/>
                <m:sty m:val="p"/>
              </m:rPr>
              <m:t>cut</m:t>
            </m:r>
          </m:sub>
        </m:sSub>
        <m:r>
          <m:rPr>
            <m:sty m:val="p"/>
          </m:rPr>
          <m:t>⊆</m:t>
        </m:r>
        <m:r>
          <m:t>E</m:t>
        </m:r>
      </m:oMath>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m:oMath>
        <m:r>
          <m:t>G</m:t>
        </m:r>
      </m:oMath>
      <w:r>
        <w:rPr>
          <w:rFonts w:ascii="Times New Roman" w:hAnsi="Times New Roman"/>
          <w:color w:val="000000"/>
          <w:sz w:val="24"/>
        </w:rPr>
        <w:t xml:space="preserve"> </w:t>
      </w:r>
      <w:r>
        <w:rPr>
          <w:rFonts w:ascii="Times New Roman" w:hAnsi="Times New Roman"/>
          <w:color w:val="000000"/>
          <w:sz w:val="24"/>
        </w:rPr>
        <w:t xml:space="preserve">with cost</w:t>
      </w:r>
      <w:r>
        <w:rPr>
          <w:rFonts w:ascii="Times New Roman" w:hAnsi="Times New Roman"/>
          <w:color w:val="000000"/>
          <w:sz w:val="24"/>
        </w:rPr>
        <w:t xml:space="preserve"> </w:t>
      </w:r>
      <m:oMath>
        <m:nary>
          <m:naryPr>
            <m:chr m:val="∑"/>
            <m:limLoc m:val="undOvr"/>
            <m:subHide m:val="off"/>
            <m:supHide m:val="on"/>
          </m:naryPr>
          <m:sub>
            <m:r>
              <m:t>e</m:t>
            </m:r>
            <m:r>
              <m:rPr>
                <m:sty m:val="p"/>
              </m:rPr>
              <m:t>∈</m:t>
            </m:r>
            <m:sSub>
              <m:e>
                <m:r>
                  <m:t>E</m:t>
                </m:r>
              </m:e>
              <m:sub>
                <m:r>
                  <m:rPr>
                    <m:nor/>
                    <m:sty m:val="p"/>
                  </m:rPr>
                  <m:t>cut</m:t>
                </m:r>
              </m:sub>
            </m:sSub>
          </m:sub>
          <m:sup>
            <m:r>
              <m:t>​</m:t>
            </m:r>
          </m:sup>
          <m:e>
            <m:r>
              <m:t>c</m:t>
            </m:r>
          </m:e>
        </m:nary>
        <m:r>
          <m:rPr>
            <m:sty m:val="p"/>
          </m:rPr>
          <m:t>(</m:t>
        </m:r>
        <m:r>
          <m:t>e</m:t>
        </m:r>
        <m:r>
          <m:rPr>
            <m:sty m:val="p"/>
          </m:rPr>
          <m:t>)</m:t>
        </m:r>
        <m:r>
          <m:rPr>
            <m:sty m:val="p"/>
          </m:rPr>
          <m:t>≤</m:t>
        </m:r>
        <m:r>
          <m:t>K</m:t>
        </m:r>
        <m:r>
          <m:rPr>
            <m:sty m:val="p"/>
          </m:rPr>
          <m:t>=</m:t>
        </m:r>
        <m:r>
          <m:t>W</m:t>
        </m:r>
      </m:oMath>
      <w:r>
        <w:rPr>
          <w:rFonts w:ascii="Times New Roman" w:hAnsi="Times New Roman"/>
          <w:color w:val="000000"/>
          <w:sz w:val="24"/>
        </w:rPr>
        <w:t xml:space="preserve"> </w:t>
      </w:r>
      <w:r>
        <w:rPr>
          <w:rFonts w:ascii="Times New Roman" w:hAnsi="Times New Roman"/>
          <w:color w:val="000000"/>
          <w:sz w:val="24"/>
        </w:rPr>
        <w:t xml:space="preserve">severing all paths for every pair</w:t>
      </w:r>
      <w:r>
        <w:rPr>
          <w:rFonts w:ascii="Times New Roman" w:hAnsi="Times New Roman"/>
          <w:color w:val="000000"/>
          <w:sz w:val="24"/>
        </w:rPr>
        <w:t xml:space="preserve"> </w:t>
      </w:r>
      <m:oMath>
        <m:r>
          <m:rPr>
            <m:sty m:val="p"/>
          </m:rPr>
          <m:t>(</m:t>
        </m:r>
        <m:sSub>
          <m:e>
            <m:r>
              <m:t>s</m:t>
            </m:r>
          </m:e>
          <m:sub>
            <m:r>
              <m:t>i</m:t>
            </m:r>
          </m:sub>
        </m:sSub>
        <m:r>
          <m:rPr>
            <m:sty m:val="p"/>
          </m:rPr>
          <m:t>,</m:t>
        </m:r>
        <m:sSub>
          <m:e>
            <m:r>
              <m:t>t</m:t>
            </m:r>
          </m:e>
          <m:sub>
            <m:r>
              <m:t>j</m:t>
            </m:r>
          </m:sub>
        </m:sSub>
        <m:r>
          <m:rPr>
            <m:sty m:val="p"/>
          </m:rPr>
          <m:t>)</m:t>
        </m:r>
        <m:r>
          <m:rPr>
            <m:sty m:val="p"/>
          </m:rPr>
          <m:t>∈</m:t>
        </m:r>
        <m:sSub>
          <m:e>
            <m:r>
              <m:rPr>
                <m:scr m:val="script"/>
                <m:sty m:val="p"/>
              </m:rPr>
              <m:t>P</m:t>
            </m:r>
          </m:e>
          <m:sub>
            <m:r>
              <m:rPr>
                <m:nor/>
                <m:sty m:val="p"/>
              </m:rPr>
              <m:t>forbidden</m:t>
            </m:r>
          </m:sub>
        </m:sSub>
      </m:oMath>
      <w:r>
        <w:rPr>
          <w:rFonts w:ascii="Times New Roman" w:hAnsi="Times New Roman"/>
          <w:color w:val="000000"/>
          <w:sz w:val="24"/>
        </w:rPr>
        <w:t xml:space="preserve"> </w:t>
      </w:r>
      <w:r>
        <w:rPr>
          <w:rFonts w:ascii="Times New Roman" w:hAnsi="Times New Roman"/>
          <w:color w:val="000000"/>
          <w:sz w:val="24"/>
        </w:rPr>
        <w:t xml:space="preserve">(</w:t>
      </w:r>
      <m:oMath>
        <m:r>
          <m:t>i</m:t>
        </m:r>
        <m:r>
          <m:rPr>
            <m:sty m:val="p"/>
          </m:rPr>
          <m:t>≠</m:t>
        </m:r>
        <m:r>
          <m:t>j</m:t>
        </m:r>
      </m:oMath>
      <w:r>
        <w:rPr>
          <w:rFonts w:ascii="Times New Roman" w:hAnsi="Times New Roman"/>
          <w:color w:val="000000"/>
          <w:sz w:val="24"/>
        </w:rPr>
        <w:t xml:space="preserve">). Because</w:t>
      </w:r>
      <w:r>
        <w:rPr>
          <w:rFonts w:ascii="Times New Roman" w:hAnsi="Times New Roman"/>
          <w:color w:val="000000"/>
          <w:sz w:val="24"/>
        </w:rPr>
        <w:t xml:space="preserve"> </w:t>
      </w:r>
      <m:oMath>
        <m:r>
          <m:t>K</m:t>
        </m:r>
        <m:r>
          <m:rPr>
            <m:sty m:val="p"/>
          </m:rPr>
          <m:t>&lt;</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m:oMath>
        <m:sSub>
          <m:e>
            <m:r>
              <m:t>E</m:t>
            </m:r>
          </m:e>
          <m:sub>
            <m:r>
              <m:rPr>
                <m:nor/>
                <m:sty m:val="p"/>
              </m:rPr>
              <m:t>cut</m:t>
            </m:r>
          </m:sub>
        </m:sSub>
      </m:oMath>
      <w:r>
        <w:rPr>
          <w:rFonts w:ascii="Times New Roman" w:hAnsi="Times New Roman"/>
          <w:color w:val="000000"/>
          <w:sz w:val="24"/>
        </w:rPr>
        <w:t xml:space="preserve"> </w:t>
      </w:r>
      <w:r>
        <w:rPr>
          <w:rFonts w:ascii="Times New Roman" w:hAnsi="Times New Roman"/>
          <w:color w:val="000000"/>
          <w:sz w:val="24"/>
        </w:rPr>
        <w:t xml:space="preserve">cannot contain any infinite-capacity continuation edge</w:t>
      </w:r>
      <w:r>
        <w:rPr>
          <w:rFonts w:ascii="Times New Roman" w:hAnsi="Times New Roman"/>
          <w:color w:val="000000"/>
          <w:sz w:val="24"/>
        </w:rPr>
        <w:t xml:space="preserve"> </w:t>
      </w:r>
      <m:oMath>
        <m:r>
          <m:rPr>
            <m:sty m:val="p"/>
          </m:rPr>
          <m:t>(</m:t>
        </m:r>
        <m:sSub>
          <m:e>
            <m:r>
              <m:t>t</m:t>
            </m:r>
          </m:e>
          <m:sub>
            <m:r>
              <m:t>i</m:t>
            </m:r>
          </m:sub>
        </m:sSub>
        <m:r>
          <m:rPr>
            <m:sty m:val="p"/>
          </m:rPr>
          <m:t>,</m:t>
        </m:r>
        <m:sSub>
          <m:e>
            <m:r>
              <m:t>s</m:t>
            </m:r>
          </m:e>
          <m:sub>
            <m:r>
              <m:t>i</m:t>
            </m:r>
          </m:sub>
        </m:sSub>
        <m:r>
          <m:rPr>
            <m:sty m:val="p"/>
          </m:rPr>
          <m:t>)</m:t>
        </m:r>
      </m:oMath>
      <w:r>
        <w:rPr>
          <w:rFonts w:ascii="Times New Roman" w:hAnsi="Times New Roman"/>
          <w:color w:val="000000"/>
          <w:sz w:val="24"/>
        </w:rPr>
        <w:t xml:space="preserve">. Thus,</w:t>
      </w:r>
      <w:r>
        <w:rPr>
          <w:rFonts w:ascii="Times New Roman" w:hAnsi="Times New Roman"/>
          <w:color w:val="000000"/>
          <w:sz w:val="24"/>
        </w:rPr>
        <w:t xml:space="preserve"> </w:t>
      </w:r>
      <m:oMath>
        <m:sSub>
          <m:e>
            <m:r>
              <m:t>E</m:t>
            </m:r>
          </m:e>
          <m:sub>
            <m:r>
              <m:rPr>
                <m:nor/>
                <m:sty m:val="p"/>
              </m:rPr>
              <m:t>cut</m:t>
            </m:r>
          </m:sub>
        </m:sSub>
      </m:oMath>
      <w:r>
        <w:rPr>
          <w:rFonts w:ascii="Times New Roman" w:hAnsi="Times New Roman"/>
          <w:color w:val="000000"/>
          <w:sz w:val="24"/>
        </w:rPr>
        <w:t xml:space="preserve"> </w:t>
      </w:r>
      <w:r>
        <w:rPr>
          <w:rFonts w:ascii="Times New Roman" w:hAnsi="Times New Roman"/>
          <w:color w:val="000000"/>
          <w:sz w:val="24"/>
        </w:rPr>
        <w:t xml:space="preserve">corresponds directly to a valid edge subset</w:t>
      </w:r>
      <w:r>
        <w:rPr>
          <w:rFonts w:ascii="Times New Roman" w:hAnsi="Times New Roman"/>
          <w:color w:val="000000"/>
          <w:sz w:val="24"/>
        </w:rPr>
        <w:t xml:space="preserve"> </w:t>
      </w:r>
      <m:oMath>
        <m:r>
          <m:t>C</m:t>
        </m:r>
        <m:r>
          <m:rPr>
            <m:sty m:val="p"/>
          </m:rPr>
          <m:t>⊆</m:t>
        </m:r>
        <m:sSub>
          <m:e>
            <m:r>
              <m:t>E</m:t>
            </m:r>
          </m:e>
          <m:sub>
            <m:r>
              <m:t>H</m:t>
            </m:r>
          </m:sub>
        </m:sSub>
      </m:oMath>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m:oMath>
        <m:r>
          <m:t>H</m:t>
        </m:r>
      </m:oMath>
      <w:r>
        <w:rPr>
          <w:rFonts w:ascii="Times New Roman" w:hAnsi="Times New Roman"/>
          <w:color w:val="000000"/>
          <w:sz w:val="24"/>
        </w:rPr>
        <w:t xml:space="preserve">. If there existed a directed path from</w:t>
      </w:r>
      <w:r>
        <w:rPr>
          <w:rFonts w:ascii="Times New Roman" w:hAnsi="Times New Roman"/>
          <w:color w:val="000000"/>
          <w:sz w:val="24"/>
        </w:rPr>
        <w:t xml:space="preserve"> </w:t>
      </w:r>
      <m:oMath>
        <m:sSub>
          <m:e>
            <m:r>
              <m:t>x</m:t>
            </m:r>
          </m:e>
          <m:sub>
            <m:r>
              <m:t>i</m:t>
            </m:r>
          </m:sub>
        </m:sSub>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sSub>
          <m:e>
            <m:r>
              <m:t>x</m:t>
            </m:r>
          </m:e>
          <m:sub>
            <m:r>
              <m:t>j</m:t>
            </m:r>
          </m:sub>
        </m:sSub>
      </m:oMath>
      <w:r>
        <w:rPr>
          <w:rFonts w:ascii="Times New Roman" w:hAnsi="Times New Roman"/>
          <w:color w:val="000000"/>
          <w:sz w:val="24"/>
        </w:rPr>
        <w:t xml:space="preserve"> </w:t>
      </w:r>
      <w:r>
        <w:rPr>
          <w:rFonts w:ascii="Times New Roman" w:hAnsi="Times New Roman"/>
          <w:color w:val="000000"/>
          <w:sz w:val="24"/>
        </w:rPr>
        <w:t xml:space="preserve">(</w:t>
      </w:r>
      <m:oMath>
        <m:r>
          <m:t>i</m:t>
        </m:r>
        <m:r>
          <m:rPr>
            <m:sty m:val="p"/>
          </m:rPr>
          <m:t>≠</m:t>
        </m:r>
        <m:r>
          <m:t>j</m:t>
        </m:r>
      </m:oMath>
      <w:r>
        <w:rPr>
          <w:rFonts w:ascii="Times New Roman" w:hAnsi="Times New Roman"/>
          <w:color w:val="000000"/>
          <w:sz w:val="24"/>
        </w:rPr>
        <w:t xml:space="preserve">) in</w:t>
      </w:r>
      <w:r>
        <w:rPr>
          <w:rFonts w:ascii="Times New Roman" w:hAnsi="Times New Roman"/>
          <w:color w:val="000000"/>
          <w:sz w:val="24"/>
        </w:rPr>
        <w:t xml:space="preserve"> </w:t>
      </w:r>
      <m:oMath>
        <m:r>
          <m:t>H</m:t>
        </m:r>
        <m:r>
          <m:rPr>
            <m:sty m:val="p"/>
          </m:rPr>
          <m:t>\</m:t>
        </m:r>
        <m:r>
          <m:t>C</m:t>
        </m:r>
      </m:oMath>
      <w:r>
        <w:rPr>
          <w:rFonts w:ascii="Times New Roman" w:hAnsi="Times New Roman"/>
          <w:color w:val="000000"/>
          <w:sz w:val="24"/>
        </w:rPr>
        <w:t xml:space="preserve">, the identical sequence of edges would form a directed path from</w:t>
      </w:r>
      <w:r>
        <w:rPr>
          <w:rFonts w:ascii="Times New Roman" w:hAnsi="Times New Roman"/>
          <w:color w:val="000000"/>
          <w:sz w:val="24"/>
        </w:rPr>
        <w:t xml:space="preserve"> </w:t>
      </w:r>
      <m:oMath>
        <m:sSub>
          <m:e>
            <m:r>
              <m:t>s</m:t>
            </m:r>
          </m:e>
          <m:sub>
            <m:r>
              <m:t>i</m:t>
            </m:r>
          </m:sub>
        </m:sSub>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sSub>
          <m:e>
            <m:r>
              <m:t>t</m:t>
            </m:r>
          </m:e>
          <m:sub>
            <m:r>
              <m:t>j</m:t>
            </m:r>
          </m:sub>
        </m:sSub>
      </m:oMath>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m:oMath>
        <m:r>
          <m:t>G</m:t>
        </m:r>
        <m:r>
          <m:rPr>
            <m:sty m:val="p"/>
          </m:rPr>
          <m:t>\</m:t>
        </m:r>
        <m:sSub>
          <m:e>
            <m:r>
              <m:t>E</m:t>
            </m:r>
          </m:e>
          <m:sub>
            <m:r>
              <m:rPr>
                <m:nor/>
                <m:sty m:val="p"/>
              </m:rPr>
              <m:t>cut</m:t>
            </m:r>
          </m:sub>
        </m:sSub>
      </m:oMath>
      <w:r>
        <w:rPr>
          <w:rFonts w:ascii="Times New Roman" w:hAnsi="Times New Roman"/>
          <w:color w:val="000000"/>
          <w:sz w:val="24"/>
        </w:rPr>
        <w:t xml:space="preserve">, contradicting the assumption that</w:t>
      </w:r>
      <w:r>
        <w:rPr>
          <w:rFonts w:ascii="Times New Roman" w:hAnsi="Times New Roman"/>
          <w:color w:val="000000"/>
          <w:sz w:val="24"/>
        </w:rPr>
        <w:t xml:space="preserve"> </w:t>
      </w:r>
      <m:oMath>
        <m:r>
          <m:rPr>
            <m:sty m:val="p"/>
          </m:rPr>
          <m:t>(</m:t>
        </m:r>
        <m:sSub>
          <m:e>
            <m:r>
              <m:t>s</m:t>
            </m:r>
          </m:e>
          <m:sub>
            <m:r>
              <m:t>i</m:t>
            </m:r>
          </m:sub>
        </m:sSub>
        <m:r>
          <m:rPr>
            <m:sty m:val="p"/>
          </m:rPr>
          <m:t>,</m:t>
        </m:r>
        <m:sSub>
          <m:e>
            <m:r>
              <m:t>t</m:t>
            </m:r>
          </m:e>
          <m:sub>
            <m:r>
              <m:t>j</m:t>
            </m:r>
          </m:sub>
        </m:sSub>
        <m:r>
          <m:rPr>
            <m:sty m:val="p"/>
          </m:rPr>
          <m:t>)</m:t>
        </m:r>
      </m:oMath>
      <w:r>
        <w:rPr>
          <w:rFonts w:ascii="Times New Roman" w:hAnsi="Times New Roman"/>
          <w:color w:val="000000"/>
          <w:sz w:val="24"/>
        </w:rPr>
        <w:t xml:space="preserve"> </w:t>
      </w:r>
      <w:r>
        <w:rPr>
          <w:rFonts w:ascii="Times New Roman" w:hAnsi="Times New Roman"/>
          <w:color w:val="000000"/>
          <w:sz w:val="24"/>
        </w:rPr>
        <w:t xml:space="preserve">is severed. Therefore,</w:t>
      </w:r>
      <w:r>
        <w:rPr>
          <w:rFonts w:ascii="Times New Roman" w:hAnsi="Times New Roman"/>
          <w:color w:val="000000"/>
          <w:sz w:val="24"/>
        </w:rPr>
        <w:t xml:space="preserve"> </w:t>
      </w:r>
      <m:oMath>
        <m:r>
          <m:t>C</m:t>
        </m:r>
      </m:oMath>
      <w:r>
        <w:rPr>
          <w:rFonts w:ascii="Times New Roman" w:hAnsi="Times New Roman"/>
          <w:color w:val="000000"/>
          <w:sz w:val="24"/>
        </w:rPr>
        <w:t xml:space="preserve"> </w:t>
      </w:r>
      <w:r>
        <w:rPr>
          <w:rFonts w:ascii="Times New Roman" w:hAnsi="Times New Roman"/>
          <w:color w:val="000000"/>
          <w:sz w:val="24"/>
        </w:rPr>
        <w:t xml:space="preserve">separates all terminal pairs in</w:t>
      </w:r>
      <w:r>
        <w:rPr>
          <w:rFonts w:ascii="Times New Roman" w:hAnsi="Times New Roman"/>
          <w:color w:val="000000"/>
          <w:sz w:val="24"/>
        </w:rPr>
        <w:t xml:space="preserve"> </w:t>
      </w:r>
      <m:oMath>
        <m:r>
          <m:t>H</m:t>
        </m:r>
      </m:oMath>
      <w:r>
        <w:rPr>
          <w:rFonts w:ascii="Times New Roman" w:hAnsi="Times New Roman"/>
          <w:color w:val="000000"/>
          <w:sz w:val="24"/>
        </w:rPr>
        <w:t xml:space="preserve"> </w:t>
      </w:r>
      <w:r>
        <w:rPr>
          <w:rFonts w:ascii="Times New Roman" w:hAnsi="Times New Roman"/>
          <w:color w:val="000000"/>
          <w:sz w:val="24"/>
        </w:rPr>
        <w:t xml:space="preserve">with cost</w:t>
      </w:r>
      <w:r>
        <w:rPr>
          <w:rFonts w:ascii="Times New Roman" w:hAnsi="Times New Roman"/>
          <w:color w:val="000000"/>
          <w:sz w:val="24"/>
        </w:rPr>
        <w:t xml:space="preserve"> </w:t>
      </w:r>
      <m:oMath>
        <m:r>
          <m:rPr>
            <m:sty m:val="p"/>
          </m:rPr>
          <m:t>≤</m:t>
        </m:r>
        <m:r>
          <m:t>W</m:t>
        </m:r>
      </m:oMath>
      <w:r>
        <w:rPr>
          <w:rFonts w:ascii="Times New Roman" w:hAnsi="Times New Roman"/>
          <w:color w:val="000000"/>
          <w:sz w:val="24"/>
        </w:rPr>
        <w:t xml:space="preserve">.</w:t>
      </w:r>
    </w:p>
    <w:p>
      <w:pPr>
        <w:pStyle w:val="FirstParagraph"/>
        <w:spacing w:before="0" w:after="120" w:line="360" w:lineRule="auto"/>
        <w:ind w:firstLine="0"/>
        <w:jc w:val="both"/>
      </w:pPr>
      <w:r>
        <w:rPr>
          <w:rFonts w:ascii="Times New Roman" w:hAnsi="Times New Roman"/>
          <w:color w:val="000000"/>
          <w:sz w:val="24"/>
        </w:rPr>
        <w:t xml:space="preserve">This establishes that MPAI is NP-complete for</w:t>
      </w:r>
      <w:r>
        <w:rPr>
          <w:rFonts w:ascii="Times New Roman" w:hAnsi="Times New Roman"/>
          <w:color w:val="000000"/>
          <w:sz w:val="24"/>
        </w:rPr>
        <w:t xml:space="preserve"> </w:t>
      </w:r>
      <m:oMath>
        <m:r>
          <m:t>k</m:t>
        </m:r>
        <m:r>
          <m:rPr>
            <m:sty m:val="p"/>
          </m:rPr>
          <m:t>≥</m:t>
        </m:r>
        <m:r>
          <m:t>3</m:t>
        </m:r>
      </m:oMath>
      <w:r>
        <w:rPr>
          <w:rFonts w:ascii="Times New Roman" w:hAnsi="Times New Roman"/>
          <w:color w:val="000000"/>
          <w:sz w:val="24"/>
        </w:rPr>
        <w:t xml:space="preserve">. The optimization problem of finding the minimal-disruption edge-severing set is therefore NP-hard. ◻</w:t>
      </w:r>
    </w:p>
    <w:bookmarkEnd w:id="189"/>
    <w:bookmarkStart w:id="192" w:name="refs"/>
    <w:bookmarkStart w:id="193" w:name="ref-schroeder2021certified"/>
    <w:p>
      <w:pPr>
        <w:pStyle w:val="Heading1"/>
        <w:pageBreakBefore/>
        <w:spacing w:before="400" w:after="360"/>
        <w:jc w:val="left"/>
      </w:pPr>
      <w:r>
        <w:rPr>
          <w:rFonts w:ascii="Times New Roman" w:hAnsi="Times New Roman"/>
          <w:b/>
          <w:color w:val="000000"/>
          <w:sz w:val="32"/>
        </w:rPr>
        <w:t>References</w:t>
      </w:r>
    </w:p>
    <w:p>
      <w:pPr>
        <w:pStyle w:val="Bibliography"/>
        <w:spacing w:before="0" w:after="80" w:line="276" w:lineRule="auto"/>
        <w:ind w:left="504" w:hanging="504"/>
        <w:jc w:val="both"/>
      </w:pPr>
      <w:r>
        <w:rPr>
          <w:rFonts w:ascii="Times New Roman" w:hAnsi="Times New Roman"/>
          <w:color w:val="000000"/>
          <w:sz w:val="21"/>
        </w:rPr>
        <w:t xml:space="preserve">[1]</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W. Schroeder and L. Christensen,</w:t>
      </w:r>
      <w:r>
        <w:rPr>
          <w:rFonts w:ascii="Times New Roman" w:hAnsi="Times New Roman"/>
          <w:color w:val="000000"/>
          <w:sz w:val="21"/>
        </w:rPr>
        <w:t xml:space="preserve"> </w:t>
      </w:r>
      <w:r>
        <w:rPr>
          <w:rFonts w:ascii="Times New Roman" w:hAnsi="Times New Roman"/>
          <w:color w:val="000000"/>
          <w:sz w:val="21"/>
        </w:rPr>
        <w:t xml:space="preserve">“Certified pre-owned: Abusing active directory certificate services,”</w:t>
      </w:r>
      <w:r>
        <w:rPr>
          <w:rFonts w:ascii="Times New Roman" w:hAnsi="Times New Roman"/>
          <w:color w:val="000000"/>
          <w:sz w:val="21"/>
        </w:rPr>
        <w:t xml:space="preserve"> </w:t>
      </w:r>
      <w:r>
        <w:rPr>
          <w:rFonts w:ascii="Times New Roman" w:hAnsi="Times New Roman"/>
          <w:i/>
          <w:iCs/>
          <w:color w:val="000000"/>
          <w:sz w:val="21"/>
        </w:rPr>
        <w:t xml:space="preserve">SpecterOps Technical Whitepaper</w:t>
      </w:r>
      <w:r>
        <w:rPr>
          <w:rFonts w:ascii="Times New Roman" w:hAnsi="Times New Roman"/>
          <w:color w:val="000000"/>
          <w:sz w:val="21"/>
        </w:rPr>
        <w:t xml:space="preserve">, 2021, Available:</w:t>
      </w:r>
      <w:r>
        <w:rPr>
          <w:rFonts w:ascii="Times New Roman" w:hAnsi="Times New Roman"/>
          <w:color w:val="000000"/>
          <w:sz w:val="21"/>
        </w:rPr>
        <w:t xml:space="preserve"> </w:t>
      </w:r>
      <w:hyperlink r:id="rId30">
        <w:r>
          <w:rPr>
            <w:rStyle w:val="Hyperlink"/>
          </w:rPr>
          <w:t xml:space="preserve">https://posts.specterops.io/certified-pre-owned-d95910965cd2</w:t>
        </w:r>
      </w:hyperlink>
    </w:p>
    <w:bookmarkEnd w:id="190"/>
    <w:bookmarkStart w:id="194" w:name="ref-rfc4556"/>
    <w:p>
      <w:pPr>
        <w:pStyle w:val="Bibliography"/>
        <w:spacing w:before="0" w:after="80" w:line="276" w:lineRule="auto"/>
        <w:ind w:left="504" w:hanging="504"/>
        <w:jc w:val="both"/>
      </w:pPr>
      <w:r>
        <w:rPr>
          <w:rFonts w:ascii="Times New Roman" w:hAnsi="Times New Roman"/>
          <w:color w:val="000000"/>
          <w:sz w:val="21"/>
        </w:rPr>
        <w:t xml:space="preserve">[2]</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L. Zhu and B. Tung,</w:t>
      </w:r>
      <w:r>
        <w:rPr>
          <w:rFonts w:ascii="Times New Roman" w:hAnsi="Times New Roman"/>
          <w:color w:val="000000"/>
          <w:sz w:val="21"/>
        </w:rPr>
        <w:t xml:space="preserve"> </w:t>
      </w:r>
      <w:r>
        <w:rPr>
          <w:rFonts w:ascii="Times New Roman" w:hAnsi="Times New Roman"/>
          <w:color w:val="000000"/>
          <w:sz w:val="21"/>
        </w:rPr>
        <w:t xml:space="preserve">“Public key cryptography for initial authentication in kerberos (</w:t>
      </w:r>
      <w:r>
        <w:rPr>
          <w:rFonts w:ascii="Times New Roman" w:hAnsi="Times New Roman"/>
          <w:color w:val="000000"/>
          <w:sz w:val="21"/>
        </w:rPr>
        <w:t xml:space="preserve">PKINIT</w:t>
      </w:r>
      <w:r>
        <w:rPr>
          <w:rFonts w:ascii="Times New Roman" w:hAnsi="Times New Roman"/>
          <w:color w:val="000000"/>
          <w:sz w:val="21"/>
        </w:rPr>
        <w:t xml:space="preserve">),”</w:t>
      </w:r>
      <w:r>
        <w:rPr>
          <w:rFonts w:ascii="Times New Roman" w:hAnsi="Times New Roman"/>
          <w:color w:val="000000"/>
          <w:sz w:val="21"/>
        </w:rPr>
        <w:t xml:space="preserve"> </w:t>
      </w:r>
      <w:r>
        <w:rPr>
          <w:rFonts w:ascii="Times New Roman" w:hAnsi="Times New Roman"/>
          <w:color w:val="000000"/>
          <w:sz w:val="21"/>
        </w:rPr>
        <w:t xml:space="preserve">IETF; RFC Editor, RFC 4556, 2006. Available:</w:t>
      </w:r>
      <w:r>
        <w:rPr>
          <w:rFonts w:ascii="Times New Roman" w:hAnsi="Times New Roman"/>
          <w:color w:val="000000"/>
          <w:sz w:val="21"/>
        </w:rPr>
        <w:t xml:space="preserve"> </w:t>
      </w:r>
      <w:hyperlink r:id="rId31">
        <w:r>
          <w:rPr>
            <w:rStyle w:val="Hyperlink"/>
          </w:rPr>
          <w:t xml:space="preserve">https://www.rfc-editor.org/rfc/rfc4556</w:t>
        </w:r>
      </w:hyperlink>
    </w:p>
    <w:bookmarkEnd w:id="191"/>
    <w:bookmarkStart w:id="195" w:name="ref-knudsen2024esc13"/>
    <w:p>
      <w:pPr>
        <w:pStyle w:val="Bibliography"/>
        <w:spacing w:before="0" w:after="80" w:line="276" w:lineRule="auto"/>
        <w:ind w:left="504" w:hanging="504"/>
        <w:jc w:val="both"/>
      </w:pPr>
      <w:r>
        <w:rPr>
          <w:rFonts w:ascii="Times New Roman" w:hAnsi="Times New Roman"/>
          <w:color w:val="000000"/>
          <w:sz w:val="21"/>
        </w:rPr>
        <w:t xml:space="preserve">[3]</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J. B. Knudsen,</w:t>
      </w:r>
      <w:r>
        <w:rPr>
          <w:rFonts w:ascii="Times New Roman" w:hAnsi="Times New Roman"/>
          <w:color w:val="000000"/>
          <w:sz w:val="21"/>
        </w:rPr>
        <w:t xml:space="preserve"> </w:t>
      </w:r>
      <w:r>
        <w:rPr>
          <w:rFonts w:ascii="Times New Roman" w:hAnsi="Times New Roman"/>
          <w:color w:val="000000"/>
          <w:sz w:val="21"/>
        </w:rPr>
        <w:t xml:space="preserve">“</w:t>
      </w:r>
      <w:r>
        <w:rPr>
          <w:rFonts w:ascii="Times New Roman" w:hAnsi="Times New Roman"/>
          <w:color w:val="000000"/>
          <w:sz w:val="21"/>
        </w:rPr>
        <w:t xml:space="preserve">ADCS ESC13</w:t>
      </w:r>
      <w:r>
        <w:rPr>
          <w:rFonts w:ascii="Times New Roman" w:hAnsi="Times New Roman"/>
          <w:color w:val="000000"/>
          <w:sz w:val="21"/>
        </w:rPr>
        <w:t xml:space="preserve">: Abuse of certificate templates with issuance policies.”</w:t>
      </w:r>
      <w:r>
        <w:rPr>
          <w:rFonts w:ascii="Times New Roman" w:hAnsi="Times New Roman"/>
          <w:color w:val="000000"/>
          <w:sz w:val="21"/>
        </w:rPr>
        <w:t xml:space="preserve"> </w:t>
      </w:r>
      <w:r>
        <w:rPr>
          <w:rFonts w:ascii="Times New Roman" w:hAnsi="Times New Roman"/>
          <w:color w:val="000000"/>
          <w:sz w:val="21"/>
        </w:rPr>
        <w:t xml:space="preserve">Compass Security / SpecterOps Blog,</w:t>
      </w:r>
      <w:r>
        <w:rPr>
          <w:rFonts w:ascii="Times New Roman" w:hAnsi="Times New Roman"/>
          <w:color w:val="000000"/>
          <w:sz w:val="21"/>
        </w:rPr>
        <w:t xml:space="preserve"> </w:t>
      </w:r>
      <w:hyperlink r:id="rId32">
        <w:r>
          <w:rPr>
            <w:rStyle w:val="Hyperlink"/>
          </w:rPr>
          <w:t xml:space="preserve">https://posts.specterops.io/adcs-esc13-abuse-of-certificate-templates-with-issuance-policies-53457a4e613b</w:t>
        </w:r>
      </w:hyperlink>
      <w:r>
        <w:rPr>
          <w:rFonts w:ascii="Times New Roman" w:hAnsi="Times New Roman"/>
          <w:color w:val="000000"/>
          <w:sz w:val="21"/>
        </w:rPr>
        <w:t xml:space="preserve">, 2024.</w:t>
      </w:r>
    </w:p>
    <w:bookmarkEnd w:id="192"/>
    <w:bookmarkStart w:id="196" w:name="ref-bollinger2024ekuwu"/>
    <w:p>
      <w:pPr>
        <w:pStyle w:val="Bibliography"/>
        <w:spacing w:before="0" w:after="80" w:line="276" w:lineRule="auto"/>
        <w:ind w:left="504" w:hanging="504"/>
        <w:jc w:val="both"/>
      </w:pPr>
      <w:r>
        <w:rPr>
          <w:rFonts w:ascii="Times New Roman" w:hAnsi="Times New Roman"/>
          <w:color w:val="000000"/>
          <w:sz w:val="21"/>
        </w:rPr>
        <w:t xml:space="preserve">[4]</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J. Bollinger,</w:t>
      </w:r>
      <w:r>
        <w:rPr>
          <w:rFonts w:ascii="Times New Roman" w:hAnsi="Times New Roman"/>
          <w:color w:val="000000"/>
          <w:sz w:val="21"/>
        </w:rPr>
        <w:t xml:space="preserve"> </w:t>
      </w:r>
      <w:r>
        <w:rPr>
          <w:rFonts w:ascii="Times New Roman" w:hAnsi="Times New Roman"/>
          <w:color w:val="000000"/>
          <w:sz w:val="21"/>
        </w:rPr>
        <w:t xml:space="preserve">“</w:t>
      </w:r>
      <w:r>
        <w:rPr>
          <w:rFonts w:ascii="Times New Roman" w:hAnsi="Times New Roman"/>
          <w:color w:val="000000"/>
          <w:sz w:val="21"/>
        </w:rPr>
        <w:t xml:space="preserve">EKUwu</w:t>
      </w:r>
      <w:r>
        <w:rPr>
          <w:rFonts w:ascii="Times New Roman" w:hAnsi="Times New Roman"/>
          <w:color w:val="000000"/>
          <w:sz w:val="21"/>
        </w:rPr>
        <w:t xml:space="preserve">: Not just another</w:t>
      </w:r>
      <w:r>
        <w:rPr>
          <w:rFonts w:ascii="Times New Roman" w:hAnsi="Times New Roman"/>
          <w:color w:val="000000"/>
          <w:sz w:val="21"/>
        </w:rPr>
        <w:t xml:space="preserve"> </w:t>
      </w:r>
      <w:r>
        <w:rPr>
          <w:rFonts w:ascii="Times New Roman" w:hAnsi="Times New Roman"/>
          <w:color w:val="000000"/>
          <w:sz w:val="21"/>
        </w:rPr>
        <w:t xml:space="preserve">AD CS ESC</w:t>
      </w:r>
      <w:r>
        <w:rPr>
          <w:rFonts w:ascii="Times New Roman" w:hAnsi="Times New Roman"/>
          <w:color w:val="000000"/>
          <w:sz w:val="21"/>
        </w:rPr>
        <w:t xml:space="preserve">.”</w:t>
      </w:r>
      <w:r>
        <w:rPr>
          <w:rFonts w:ascii="Times New Roman" w:hAnsi="Times New Roman"/>
          <w:color w:val="000000"/>
          <w:sz w:val="21"/>
        </w:rPr>
        <w:t xml:space="preserve"> </w:t>
      </w:r>
      <w:r>
        <w:rPr>
          <w:rFonts w:ascii="Times New Roman" w:hAnsi="Times New Roman"/>
          <w:color w:val="000000"/>
          <w:sz w:val="21"/>
        </w:rPr>
        <w:t xml:space="preserve">TrustedSec Blog,</w:t>
      </w:r>
      <w:r>
        <w:rPr>
          <w:rFonts w:ascii="Times New Roman" w:hAnsi="Times New Roman"/>
          <w:color w:val="000000"/>
          <w:sz w:val="21"/>
        </w:rPr>
        <w:t xml:space="preserve"> </w:t>
      </w:r>
      <w:hyperlink r:id="rId33">
        <w:r>
          <w:rPr>
            <w:rStyle w:val="Hyperlink"/>
          </w:rPr>
          <w:t xml:space="preserve">https://trustedsec.com/blog/ekuwu-not-just-another-ad-cs-esc</w:t>
        </w:r>
      </w:hyperlink>
      <w:r>
        <w:rPr>
          <w:rFonts w:ascii="Times New Roman" w:hAnsi="Times New Roman"/>
          <w:color w:val="000000"/>
          <w:sz w:val="21"/>
        </w:rPr>
        <w:t xml:space="preserve">, 2024.</w:t>
      </w:r>
    </w:p>
    <w:bookmarkEnd w:id="193"/>
    <w:bookmarkStart w:id="197" w:name="ref-lyak2021certipy"/>
    <w:p>
      <w:pPr>
        <w:pStyle w:val="Bibliography"/>
        <w:spacing w:before="0" w:after="80" w:line="276" w:lineRule="auto"/>
        <w:ind w:left="504" w:hanging="504"/>
        <w:jc w:val="both"/>
      </w:pPr>
      <w:r>
        <w:rPr>
          <w:rFonts w:ascii="Times New Roman" w:hAnsi="Times New Roman"/>
          <w:color w:val="000000"/>
          <w:sz w:val="21"/>
        </w:rPr>
        <w:t xml:space="preserve">[5]</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O. Lyak,</w:t>
      </w:r>
      <w:r>
        <w:rPr>
          <w:rFonts w:ascii="Times New Roman" w:hAnsi="Times New Roman"/>
          <w:color w:val="000000"/>
          <w:sz w:val="21"/>
        </w:rPr>
        <w:t xml:space="preserve"> </w:t>
      </w:r>
      <w:r>
        <w:rPr>
          <w:rFonts w:ascii="Times New Roman" w:hAnsi="Times New Roman"/>
          <w:color w:val="000000"/>
          <w:sz w:val="21"/>
        </w:rPr>
        <w:t xml:space="preserve">“Certipy: Active directory certificate services enumeration and abuse tool.”</w:t>
      </w:r>
      <w:r>
        <w:rPr>
          <w:rFonts w:ascii="Times New Roman" w:hAnsi="Times New Roman"/>
          <w:color w:val="000000"/>
          <w:sz w:val="21"/>
        </w:rPr>
        <w:t xml:space="preserve"> </w:t>
      </w:r>
      <w:r>
        <w:rPr>
          <w:rFonts w:ascii="Times New Roman" w:hAnsi="Times New Roman"/>
          <w:color w:val="000000"/>
          <w:sz w:val="21"/>
        </w:rPr>
        <w:t xml:space="preserve">GitHub repository,</w:t>
      </w:r>
      <w:r>
        <w:rPr>
          <w:rFonts w:ascii="Times New Roman" w:hAnsi="Times New Roman"/>
          <w:color w:val="000000"/>
          <w:sz w:val="21"/>
        </w:rPr>
        <w:t xml:space="preserve"> </w:t>
      </w:r>
      <w:hyperlink r:id="rId34">
        <w:r>
          <w:rPr>
            <w:rStyle w:val="Hyperlink"/>
          </w:rPr>
          <w:t xml:space="preserve">https://github.com/ly4k/Certipy</w:t>
        </w:r>
      </w:hyperlink>
      <w:r>
        <w:rPr>
          <w:rFonts w:ascii="Times New Roman" w:hAnsi="Times New Roman"/>
          <w:color w:val="000000"/>
          <w:sz w:val="21"/>
        </w:rPr>
        <w:t xml:space="preserve">, 2021.</w:t>
      </w:r>
    </w:p>
    <w:bookmarkEnd w:id="194"/>
    <w:bookmarkStart w:id="198" w:name="ref-robbins2017bloodhound"/>
    <w:p>
      <w:pPr>
        <w:pStyle w:val="Bibliography"/>
        <w:spacing w:before="0" w:after="80" w:line="276" w:lineRule="auto"/>
        <w:ind w:left="504" w:hanging="504"/>
        <w:jc w:val="both"/>
      </w:pPr>
      <w:r>
        <w:rPr>
          <w:rFonts w:ascii="Times New Roman" w:hAnsi="Times New Roman"/>
          <w:color w:val="000000"/>
          <w:sz w:val="21"/>
        </w:rPr>
        <w:t xml:space="preserve">[6]</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A. Robbins, W. Schroeder, and R. Vazarkar,</w:t>
      </w:r>
      <w:r>
        <w:rPr>
          <w:rFonts w:ascii="Times New Roman" w:hAnsi="Times New Roman"/>
          <w:color w:val="000000"/>
          <w:sz w:val="21"/>
        </w:rPr>
        <w:t xml:space="preserve"> </w:t>
      </w:r>
      <w:r>
        <w:rPr>
          <w:rFonts w:ascii="Times New Roman" w:hAnsi="Times New Roman"/>
          <w:color w:val="000000"/>
          <w:sz w:val="21"/>
        </w:rPr>
        <w:t xml:space="preserve">“Six degrees of domain admin: Using graph theory to accelerate popular attacks in active directory,”</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BSides las vegas and DEF CON 24</w:t>
      </w:r>
      <w:r>
        <w:rPr>
          <w:rFonts w:ascii="Times New Roman" w:hAnsi="Times New Roman"/>
          <w:color w:val="000000"/>
          <w:sz w:val="21"/>
        </w:rPr>
        <w:t xml:space="preserve">, 2016. Available:</w:t>
      </w:r>
      <w:r>
        <w:rPr>
          <w:rFonts w:ascii="Times New Roman" w:hAnsi="Times New Roman"/>
          <w:color w:val="000000"/>
          <w:sz w:val="21"/>
        </w:rPr>
        <w:t xml:space="preserve"> </w:t>
      </w:r>
      <w:hyperlink r:id="rId35">
        <w:r>
          <w:rPr>
            <w:rStyle w:val="Hyperlink"/>
          </w:rPr>
          <w:t xml:space="preserve">https://github.com/BloodHoundAD/BloodHound</w:t>
        </w:r>
      </w:hyperlink>
    </w:p>
    <w:bookmarkEnd w:id="195"/>
    <w:bookmarkStart w:id="199" w:name="ref-pspkiaudit"/>
    <w:p>
      <w:pPr>
        <w:pStyle w:val="Bibliography"/>
        <w:spacing w:before="0" w:after="80" w:line="276" w:lineRule="auto"/>
        <w:ind w:left="504" w:hanging="504"/>
        <w:jc w:val="both"/>
      </w:pPr>
      <w:r>
        <w:rPr>
          <w:rFonts w:ascii="Times New Roman" w:hAnsi="Times New Roman"/>
          <w:color w:val="000000"/>
          <w:sz w:val="21"/>
        </w:rPr>
        <w:t xml:space="preserve">[7]</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F. Bleeker,</w:t>
      </w:r>
      <w:r>
        <w:rPr>
          <w:rFonts w:ascii="Times New Roman" w:hAnsi="Times New Roman"/>
          <w:color w:val="000000"/>
          <w:sz w:val="21"/>
        </w:rPr>
        <w:t xml:space="preserve"> </w:t>
      </w:r>
      <w:r>
        <w:rPr>
          <w:rFonts w:ascii="Times New Roman" w:hAnsi="Times New Roman"/>
          <w:color w:val="000000"/>
          <w:sz w:val="21"/>
        </w:rPr>
        <w:t xml:space="preserve">“</w:t>
      </w:r>
      <w:r>
        <w:rPr>
          <w:rFonts w:ascii="Times New Roman" w:hAnsi="Times New Roman"/>
          <w:color w:val="000000"/>
          <w:sz w:val="21"/>
        </w:rPr>
        <w:t xml:space="preserve">PSPKIAudit</w:t>
      </w:r>
      <w:r>
        <w:rPr>
          <w:rFonts w:ascii="Times New Roman" w:hAnsi="Times New Roman"/>
          <w:color w:val="000000"/>
          <w:sz w:val="21"/>
        </w:rPr>
        <w:t xml:space="preserve">: PowerShell script to audit active directory certificate services (</w:t>
      </w:r>
      <w:r>
        <w:rPr>
          <w:rFonts w:ascii="Times New Roman" w:hAnsi="Times New Roman"/>
          <w:color w:val="000000"/>
          <w:sz w:val="21"/>
        </w:rPr>
        <w:t xml:space="preserve">ADCS</w:t>
      </w:r>
      <w:r>
        <w:rPr>
          <w:rFonts w:ascii="Times New Roman" w:hAnsi="Times New Roman"/>
          <w:color w:val="000000"/>
          <w:sz w:val="21"/>
        </w:rPr>
        <w:t xml:space="preserve">).”</w:t>
      </w:r>
      <w:r>
        <w:rPr>
          <w:rFonts w:ascii="Times New Roman" w:hAnsi="Times New Roman"/>
          <w:color w:val="000000"/>
          <w:sz w:val="21"/>
        </w:rPr>
        <w:t xml:space="preserve"> </w:t>
      </w:r>
      <w:r>
        <w:rPr>
          <w:rFonts w:ascii="Times New Roman" w:hAnsi="Times New Roman"/>
          <w:color w:val="000000"/>
          <w:sz w:val="21"/>
        </w:rPr>
        <w:t xml:space="preserve">GitHub repository,</w:t>
      </w:r>
      <w:r>
        <w:rPr>
          <w:rFonts w:ascii="Times New Roman" w:hAnsi="Times New Roman"/>
          <w:color w:val="000000"/>
          <w:sz w:val="21"/>
        </w:rPr>
        <w:t xml:space="preserve"> </w:t>
      </w:r>
      <w:hyperlink r:id="rId36">
        <w:r>
          <w:rPr>
            <w:rStyle w:val="Hyperlink"/>
          </w:rPr>
          <w:t xml:space="preserve">https://github.com/GhostPack/PSPKIAudit</w:t>
        </w:r>
      </w:hyperlink>
      <w:r>
        <w:rPr>
          <w:rFonts w:ascii="Times New Roman" w:hAnsi="Times New Roman"/>
          <w:color w:val="000000"/>
          <w:sz w:val="21"/>
        </w:rPr>
        <w:t xml:space="preserve">, 2021.</w:t>
      </w:r>
    </w:p>
    <w:bookmarkEnd w:id="196"/>
    <w:bookmarkStart w:id="200" w:name="ref-gilmer2017neural"/>
    <w:p>
      <w:pPr>
        <w:pStyle w:val="Bibliography"/>
        <w:spacing w:before="0" w:after="80" w:line="276" w:lineRule="auto"/>
        <w:ind w:left="504" w:hanging="504"/>
        <w:jc w:val="both"/>
      </w:pPr>
      <w:r>
        <w:rPr>
          <w:rFonts w:ascii="Times New Roman" w:hAnsi="Times New Roman"/>
          <w:color w:val="000000"/>
          <w:sz w:val="21"/>
        </w:rPr>
        <w:t xml:space="preserve">[8]</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J. Gilmer, S. S. Schoenholz, P. F. Riley, O. Vinyals, and G. E. Dahl,</w:t>
      </w:r>
      <w:r>
        <w:rPr>
          <w:rFonts w:ascii="Times New Roman" w:hAnsi="Times New Roman"/>
          <w:color w:val="000000"/>
          <w:sz w:val="21"/>
        </w:rPr>
        <w:t xml:space="preserve"> </w:t>
      </w:r>
      <w:r>
        <w:rPr>
          <w:rFonts w:ascii="Times New Roman" w:hAnsi="Times New Roman"/>
          <w:color w:val="000000"/>
          <w:sz w:val="21"/>
        </w:rPr>
        <w:t xml:space="preserve">“Neural message passing for quantum chemistry,”</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International conference on machine learning (ICML)</w:t>
      </w:r>
      <w:r>
        <w:rPr>
          <w:rFonts w:ascii="Times New Roman" w:hAnsi="Times New Roman"/>
          <w:color w:val="000000"/>
          <w:sz w:val="21"/>
        </w:rPr>
        <w:t xml:space="preserve">, 2017, pp. 1263–1272.</w:t>
      </w:r>
    </w:p>
    <w:bookmarkEnd w:id="197"/>
    <w:bookmarkStart w:id="201" w:name="ref-geirhos2020shortcut"/>
    <w:p>
      <w:pPr>
        <w:pStyle w:val="Bibliography"/>
        <w:spacing w:before="0" w:after="80" w:line="276" w:lineRule="auto"/>
        <w:ind w:left="504" w:hanging="504"/>
        <w:jc w:val="both"/>
      </w:pPr>
      <w:r>
        <w:rPr>
          <w:rFonts w:ascii="Times New Roman" w:hAnsi="Times New Roman"/>
          <w:color w:val="000000"/>
          <w:sz w:val="21"/>
        </w:rPr>
        <w:t xml:space="preserve">[9]</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R. Geirhos</w:t>
      </w:r>
      <w:r>
        <w:rPr>
          <w:rFonts w:ascii="Times New Roman" w:hAnsi="Times New Roman"/>
          <w:color w:val="000000"/>
          <w:sz w:val="21"/>
        </w:rPr>
        <w:t xml:space="preserve"> </w:t>
      </w:r>
      <w:r>
        <w:rPr>
          <w:rFonts w:ascii="Times New Roman" w:hAnsi="Times New Roman"/>
          <w:i/>
          <w:iCs/>
          <w:color w:val="000000"/>
          <w:sz w:val="21"/>
        </w:rPr>
        <w:t xml:space="preserve">et al.</w:t>
      </w:r>
      <w:r>
        <w:rPr>
          <w:rFonts w:ascii="Times New Roman" w:hAnsi="Times New Roman"/>
          <w:color w:val="000000"/>
          <w:sz w:val="21"/>
        </w:rPr>
        <w:t xml:space="preserve">,</w:t>
      </w:r>
      <w:r>
        <w:rPr>
          <w:rFonts w:ascii="Times New Roman" w:hAnsi="Times New Roman"/>
          <w:color w:val="000000"/>
          <w:sz w:val="21"/>
        </w:rPr>
        <w:t xml:space="preserve"> </w:t>
      </w:r>
      <w:r>
        <w:rPr>
          <w:rFonts w:ascii="Times New Roman" w:hAnsi="Times New Roman"/>
          <w:color w:val="000000"/>
          <w:sz w:val="21"/>
        </w:rPr>
        <w:t xml:space="preserve">“Shortcut learning in deep neural networks,”</w:t>
      </w:r>
      <w:r>
        <w:rPr>
          <w:rFonts w:ascii="Times New Roman" w:hAnsi="Times New Roman"/>
          <w:color w:val="000000"/>
          <w:sz w:val="21"/>
        </w:rPr>
        <w:t xml:space="preserve"> </w:t>
      </w:r>
      <w:r>
        <w:rPr>
          <w:rFonts w:ascii="Times New Roman" w:hAnsi="Times New Roman"/>
          <w:i/>
          <w:iCs/>
          <w:color w:val="000000"/>
          <w:sz w:val="21"/>
        </w:rPr>
        <w:t xml:space="preserve">Nature Machine Intelligence</w:t>
      </w:r>
      <w:r>
        <w:rPr>
          <w:rFonts w:ascii="Times New Roman" w:hAnsi="Times New Roman"/>
          <w:color w:val="000000"/>
          <w:sz w:val="21"/>
        </w:rPr>
        <w:t xml:space="preserve">, vol. 2, no. 11, pp. 665–673, 2020.</w:t>
      </w:r>
    </w:p>
    <w:bookmarkEnd w:id="198"/>
    <w:bookmarkStart w:id="202" w:name="ref-arp2022dos"/>
    <w:p>
      <w:pPr>
        <w:pStyle w:val="Bibliography"/>
        <w:spacing w:before="0" w:after="80" w:line="276" w:lineRule="auto"/>
        <w:ind w:left="504" w:hanging="504"/>
        <w:jc w:val="both"/>
      </w:pPr>
      <w:r>
        <w:rPr>
          <w:rFonts w:ascii="Times New Roman" w:hAnsi="Times New Roman"/>
          <w:color w:val="000000"/>
          <w:sz w:val="21"/>
        </w:rPr>
        <w:t xml:space="preserve">[10]</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D. Arp, E. Quiring, C. Wressnegger, F. Pierazzi, L. Cavallaro, and K. Rieck,</w:t>
      </w:r>
      <w:r>
        <w:rPr>
          <w:rFonts w:ascii="Times New Roman" w:hAnsi="Times New Roman"/>
          <w:color w:val="000000"/>
          <w:sz w:val="21"/>
        </w:rPr>
        <w:t xml:space="preserve"> </w:t>
      </w:r>
      <w:r>
        <w:rPr>
          <w:rFonts w:ascii="Times New Roman" w:hAnsi="Times New Roman"/>
          <w:color w:val="000000"/>
          <w:sz w:val="21"/>
        </w:rPr>
        <w:t xml:space="preserve">“Dos and don’ts of machine learning in computer security,”</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31st USENIX security symposium (USENIX security 22)</w:t>
      </w:r>
      <w:r>
        <w:rPr>
          <w:rFonts w:ascii="Times New Roman" w:hAnsi="Times New Roman"/>
          <w:color w:val="000000"/>
          <w:sz w:val="21"/>
        </w:rPr>
        <w:t xml:space="preserve">, 2022, pp. 3971–3988.</w:t>
      </w:r>
    </w:p>
    <w:bookmarkEnd w:id="199"/>
    <w:bookmarkStart w:id="203" w:name="ref-phillips1998graph"/>
    <w:p>
      <w:pPr>
        <w:pStyle w:val="Bibliography"/>
        <w:spacing w:before="0" w:after="80" w:line="276" w:lineRule="auto"/>
        <w:ind w:left="504" w:hanging="504"/>
        <w:jc w:val="both"/>
      </w:pPr>
      <w:r>
        <w:rPr>
          <w:rFonts w:ascii="Times New Roman" w:hAnsi="Times New Roman"/>
          <w:color w:val="000000"/>
          <w:sz w:val="21"/>
        </w:rPr>
        <w:t xml:space="preserve">[11]</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C. A. Phillips and L. P. Swiler,</w:t>
      </w:r>
      <w:r>
        <w:rPr>
          <w:rFonts w:ascii="Times New Roman" w:hAnsi="Times New Roman"/>
          <w:color w:val="000000"/>
          <w:sz w:val="21"/>
        </w:rPr>
        <w:t xml:space="preserve"> </w:t>
      </w:r>
      <w:r>
        <w:rPr>
          <w:rFonts w:ascii="Times New Roman" w:hAnsi="Times New Roman"/>
          <w:color w:val="000000"/>
          <w:sz w:val="21"/>
        </w:rPr>
        <w:t xml:space="preserve">“A graph-based system for network-vulnerability analysis,”</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Proceedings of the 1998 workshop on new security paradigms (NSPW)</w:t>
      </w:r>
      <w:r>
        <w:rPr>
          <w:rFonts w:ascii="Times New Roman" w:hAnsi="Times New Roman"/>
          <w:color w:val="000000"/>
          <w:sz w:val="21"/>
        </w:rPr>
        <w:t xml:space="preserve">, 1998, pp. 71–79.</w:t>
      </w:r>
    </w:p>
    <w:bookmarkEnd w:id="200"/>
    <w:bookmarkStart w:id="204" w:name="ref-sheyner2002automated"/>
    <w:p>
      <w:pPr>
        <w:pStyle w:val="Bibliography"/>
        <w:spacing w:before="0" w:after="80" w:line="276" w:lineRule="auto"/>
        <w:ind w:left="504" w:hanging="504"/>
        <w:jc w:val="both"/>
      </w:pPr>
      <w:r>
        <w:rPr>
          <w:rFonts w:ascii="Times New Roman" w:hAnsi="Times New Roman"/>
          <w:color w:val="000000"/>
          <w:sz w:val="21"/>
        </w:rPr>
        <w:t xml:space="preserve">[12]</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O. Sheyner, J. Haines, S. Jha, R. Lippmann, and J. M. Wing,</w:t>
      </w:r>
      <w:r>
        <w:rPr>
          <w:rFonts w:ascii="Times New Roman" w:hAnsi="Times New Roman"/>
          <w:color w:val="000000"/>
          <w:sz w:val="21"/>
        </w:rPr>
        <w:t xml:space="preserve"> </w:t>
      </w:r>
      <w:r>
        <w:rPr>
          <w:rFonts w:ascii="Times New Roman" w:hAnsi="Times New Roman"/>
          <w:color w:val="000000"/>
          <w:sz w:val="21"/>
        </w:rPr>
        <w:t xml:space="preserve">“Automated generation and analysis of attack graphs,”</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IEEE symposium on security and privacy (s&amp;p)</w:t>
      </w:r>
      <w:r>
        <w:rPr>
          <w:rFonts w:ascii="Times New Roman" w:hAnsi="Times New Roman"/>
          <w:color w:val="000000"/>
          <w:sz w:val="21"/>
        </w:rPr>
        <w:t xml:space="preserve">, 2002, pp. 273–284.</w:t>
      </w:r>
    </w:p>
    <w:bookmarkEnd w:id="201"/>
    <w:bookmarkStart w:id="205" w:name="ref-ou2005mulval"/>
    <w:p>
      <w:pPr>
        <w:pStyle w:val="Bibliography"/>
        <w:spacing w:before="0" w:after="80" w:line="276" w:lineRule="auto"/>
        <w:ind w:left="504" w:hanging="504"/>
        <w:jc w:val="both"/>
      </w:pPr>
      <w:r>
        <w:rPr>
          <w:rFonts w:ascii="Times New Roman" w:hAnsi="Times New Roman"/>
          <w:color w:val="000000"/>
          <w:sz w:val="21"/>
        </w:rPr>
        <w:t xml:space="preserve">[13]</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X. Ou, S. Govindavajhala, and A. W. Appel,</w:t>
      </w:r>
      <w:r>
        <w:rPr>
          <w:rFonts w:ascii="Times New Roman" w:hAnsi="Times New Roman"/>
          <w:color w:val="000000"/>
          <w:sz w:val="21"/>
        </w:rPr>
        <w:t xml:space="preserve"> </w:t>
      </w:r>
      <w:r>
        <w:rPr>
          <w:rFonts w:ascii="Times New Roman" w:hAnsi="Times New Roman"/>
          <w:color w:val="000000"/>
          <w:sz w:val="21"/>
        </w:rPr>
        <w:t xml:space="preserve">“Mul</w:t>
      </w:r>
      <w:r>
        <w:rPr>
          <w:rFonts w:ascii="Times New Roman" w:hAnsi="Times New Roman"/>
          <w:color w:val="000000"/>
          <w:sz w:val="21"/>
        </w:rPr>
        <w:t xml:space="preserve">VAL</w:t>
      </w:r>
      <w:r>
        <w:rPr>
          <w:rFonts w:ascii="Times New Roman" w:hAnsi="Times New Roman"/>
          <w:color w:val="000000"/>
          <w:sz w:val="21"/>
        </w:rPr>
        <w:t xml:space="preserve">: A logic-based network security analyzer,”</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14th USENIX security symposium (USENIX security 05)</w:t>
      </w:r>
      <w:r>
        <w:rPr>
          <w:rFonts w:ascii="Times New Roman" w:hAnsi="Times New Roman"/>
          <w:color w:val="000000"/>
          <w:sz w:val="21"/>
        </w:rPr>
        <w:t xml:space="preserve">, 2005, pp. 113–128.</w:t>
      </w:r>
    </w:p>
    <w:bookmarkEnd w:id="202"/>
    <w:bookmarkStart w:id="206" w:name="ref-goel2025coevolutionary"/>
    <w:p>
      <w:pPr>
        <w:pStyle w:val="Bibliography"/>
        <w:spacing w:before="0" w:after="80" w:line="276" w:lineRule="auto"/>
        <w:ind w:left="504" w:hanging="504"/>
        <w:jc w:val="both"/>
      </w:pPr>
      <w:r>
        <w:rPr>
          <w:rFonts w:ascii="Times New Roman" w:hAnsi="Times New Roman"/>
          <w:color w:val="000000"/>
          <w:sz w:val="21"/>
        </w:rPr>
        <w:t xml:space="preserve">[14]</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D. Goel, H. Ahmad, K. Moore, and M. Guo,</w:t>
      </w:r>
      <w:r>
        <w:rPr>
          <w:rFonts w:ascii="Times New Roman" w:hAnsi="Times New Roman"/>
          <w:color w:val="000000"/>
          <w:sz w:val="21"/>
        </w:rPr>
        <w:t xml:space="preserve"> </w:t>
      </w:r>
      <w:r>
        <w:rPr>
          <w:rFonts w:ascii="Times New Roman" w:hAnsi="Times New Roman"/>
          <w:color w:val="000000"/>
          <w:sz w:val="21"/>
        </w:rPr>
        <w:t xml:space="preserve">“Co-evolutionary defence of active directory attack graphs via</w:t>
      </w:r>
      <w:r>
        <w:rPr>
          <w:rFonts w:ascii="Times New Roman" w:hAnsi="Times New Roman"/>
          <w:color w:val="000000"/>
          <w:sz w:val="21"/>
        </w:rPr>
        <w:t xml:space="preserve"> </w:t>
      </w:r>
      <w:r>
        <w:rPr>
          <w:rFonts w:ascii="Times New Roman" w:hAnsi="Times New Roman"/>
          <w:color w:val="000000"/>
          <w:sz w:val="21"/>
        </w:rPr>
        <w:t xml:space="preserve">GNN</w:t>
      </w:r>
      <w:r>
        <w:rPr>
          <w:rFonts w:ascii="Times New Roman" w:hAnsi="Times New Roman"/>
          <w:color w:val="000000"/>
          <w:sz w:val="21"/>
        </w:rPr>
        <w:t xml:space="preserve">-approximated dynamic programming,”</w:t>
      </w:r>
      <w:r>
        <w:rPr>
          <w:rFonts w:ascii="Times New Roman" w:hAnsi="Times New Roman"/>
          <w:color w:val="000000"/>
          <w:sz w:val="21"/>
        </w:rPr>
        <w:t xml:space="preserve"> </w:t>
      </w:r>
      <w:r>
        <w:rPr>
          <w:rFonts w:ascii="Times New Roman" w:hAnsi="Times New Roman"/>
          <w:i/>
          <w:iCs/>
          <w:color w:val="000000"/>
          <w:sz w:val="21"/>
        </w:rPr>
        <w:t xml:space="preserve">arXiv preprint arXiv:2505.11710</w:t>
      </w:r>
      <w:r>
        <w:rPr>
          <w:rFonts w:ascii="Times New Roman" w:hAnsi="Times New Roman"/>
          <w:color w:val="000000"/>
          <w:sz w:val="21"/>
        </w:rPr>
        <w:t xml:space="preserve">, 2025.</w:t>
      </w:r>
    </w:p>
    <w:bookmarkEnd w:id="203"/>
    <w:bookmarkStart w:id="207" w:name="ref-king2023euler"/>
    <w:p>
      <w:pPr>
        <w:pStyle w:val="Bibliography"/>
        <w:spacing w:before="0" w:after="80" w:line="276" w:lineRule="auto"/>
        <w:ind w:left="504" w:hanging="504"/>
        <w:jc w:val="both"/>
      </w:pPr>
      <w:r>
        <w:rPr>
          <w:rFonts w:ascii="Times New Roman" w:hAnsi="Times New Roman"/>
          <w:color w:val="000000"/>
          <w:sz w:val="21"/>
        </w:rPr>
        <w:t xml:space="preserve">[15]</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I. J. King and H. H. Huang,</w:t>
      </w:r>
      <w:r>
        <w:rPr>
          <w:rFonts w:ascii="Times New Roman" w:hAnsi="Times New Roman"/>
          <w:color w:val="000000"/>
          <w:sz w:val="21"/>
        </w:rPr>
        <w:t xml:space="preserve"> </w:t>
      </w:r>
      <w:r>
        <w:rPr>
          <w:rFonts w:ascii="Times New Roman" w:hAnsi="Times New Roman"/>
          <w:color w:val="000000"/>
          <w:sz w:val="21"/>
        </w:rPr>
        <w:t xml:space="preserve">“Euler: Detecting network lateral movement via scalable temporal link prediction,”</w:t>
      </w:r>
      <w:r>
        <w:rPr>
          <w:rFonts w:ascii="Times New Roman" w:hAnsi="Times New Roman"/>
          <w:color w:val="000000"/>
          <w:sz w:val="21"/>
        </w:rPr>
        <w:t xml:space="preserve"> </w:t>
      </w:r>
      <w:r>
        <w:rPr>
          <w:rFonts w:ascii="Times New Roman" w:hAnsi="Times New Roman"/>
          <w:i/>
          <w:iCs/>
          <w:color w:val="000000"/>
          <w:sz w:val="21"/>
        </w:rPr>
        <w:t xml:space="preserve">ACM Transactions on Privacy and Security</w:t>
      </w:r>
      <w:r>
        <w:rPr>
          <w:rFonts w:ascii="Times New Roman" w:hAnsi="Times New Roman"/>
          <w:color w:val="000000"/>
          <w:sz w:val="21"/>
        </w:rPr>
        <w:t xml:space="preserve">, vol. 26, no. 3, pp. 32:1–32:36, 2023, doi:</w:t>
      </w:r>
      <w:r>
        <w:rPr>
          <w:rFonts w:ascii="Times New Roman" w:hAnsi="Times New Roman"/>
          <w:color w:val="000000"/>
          <w:sz w:val="21"/>
        </w:rPr>
        <w:t xml:space="preserve"> </w:t>
      </w:r>
      <w:hyperlink r:id="rId37">
        <w:r>
          <w:rPr>
            <w:rStyle w:val="Hyperlink"/>
          </w:rPr>
          <w:t xml:space="preserve">10.1145/3588401</w:t>
        </w:r>
      </w:hyperlink>
      <w:r>
        <w:rPr>
          <w:rFonts w:ascii="Times New Roman" w:hAnsi="Times New Roman"/>
          <w:color w:val="000000"/>
          <w:sz w:val="21"/>
        </w:rPr>
        <w:t xml:space="preserve">.</w:t>
      </w:r>
    </w:p>
    <w:bookmarkEnd w:id="204"/>
    <w:bookmarkStart w:id="208" w:name="ref-guo2022practical"/>
    <w:p>
      <w:pPr>
        <w:pStyle w:val="Bibliography"/>
        <w:spacing w:before="0" w:after="80" w:line="276" w:lineRule="auto"/>
        <w:ind w:left="504" w:hanging="504"/>
        <w:jc w:val="both"/>
      </w:pPr>
      <w:r>
        <w:rPr>
          <w:rFonts w:ascii="Times New Roman" w:hAnsi="Times New Roman"/>
          <w:color w:val="000000"/>
          <w:sz w:val="21"/>
        </w:rPr>
        <w:t xml:space="preserve">[16]</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M. Guo, J. Li, A. Neumann, F. Neumann, and H. Nguyen,</w:t>
      </w:r>
      <w:r>
        <w:rPr>
          <w:rFonts w:ascii="Times New Roman" w:hAnsi="Times New Roman"/>
          <w:color w:val="000000"/>
          <w:sz w:val="21"/>
        </w:rPr>
        <w:t xml:space="preserve"> </w:t>
      </w:r>
      <w:r>
        <w:rPr>
          <w:rFonts w:ascii="Times New Roman" w:hAnsi="Times New Roman"/>
          <w:color w:val="000000"/>
          <w:sz w:val="21"/>
        </w:rPr>
        <w:t xml:space="preserve">“Practical fixed-parameter algorithms for defending active directory style attack graphs,”</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Proceedings of the AAAI conference on artificial intelligence</w:t>
      </w:r>
      <w:r>
        <w:rPr>
          <w:rFonts w:ascii="Times New Roman" w:hAnsi="Times New Roman"/>
          <w:color w:val="000000"/>
          <w:sz w:val="21"/>
        </w:rPr>
        <w:t xml:space="preserve">, 2022, pp. 9360–9367. doi:</w:t>
      </w:r>
      <w:r>
        <w:rPr>
          <w:rFonts w:ascii="Times New Roman" w:hAnsi="Times New Roman"/>
          <w:color w:val="000000"/>
          <w:sz w:val="21"/>
        </w:rPr>
        <w:t xml:space="preserve"> </w:t>
      </w:r>
      <w:hyperlink r:id="rId38">
        <w:r>
          <w:rPr>
            <w:rStyle w:val="Hyperlink"/>
          </w:rPr>
          <w:t xml:space="preserve">10.1609/aaai.v36i9.20928</w:t>
        </w:r>
      </w:hyperlink>
      <w:r>
        <w:rPr>
          <w:rFonts w:ascii="Times New Roman" w:hAnsi="Times New Roman"/>
          <w:color w:val="000000"/>
          <w:sz w:val="21"/>
        </w:rPr>
        <w:t xml:space="preserve">.</w:t>
      </w:r>
    </w:p>
    <w:bookmarkEnd w:id="205"/>
    <w:bookmarkStart w:id="209" w:name="ref-zhou2024lateral"/>
    <w:p>
      <w:pPr>
        <w:pStyle w:val="Bibliography"/>
        <w:spacing w:before="0" w:after="80" w:line="276" w:lineRule="auto"/>
        <w:ind w:left="504" w:hanging="504"/>
        <w:jc w:val="both"/>
      </w:pPr>
      <w:r>
        <w:rPr>
          <w:rFonts w:ascii="Times New Roman" w:hAnsi="Times New Roman"/>
          <w:color w:val="000000"/>
          <w:sz w:val="21"/>
        </w:rPr>
        <w:t xml:space="preserve">[17]</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J. Zhou, J. Yao, X. Chen, S. Yu, Q. Xuan, and X. Yang,</w:t>
      </w:r>
      <w:r>
        <w:rPr>
          <w:rFonts w:ascii="Times New Roman" w:hAnsi="Times New Roman"/>
          <w:color w:val="000000"/>
          <w:sz w:val="21"/>
        </w:rPr>
        <w:t xml:space="preserve"> </w:t>
      </w:r>
      <w:r>
        <w:rPr>
          <w:rFonts w:ascii="Times New Roman" w:hAnsi="Times New Roman"/>
          <w:color w:val="000000"/>
          <w:sz w:val="21"/>
        </w:rPr>
        <w:t xml:space="preserve">“Lateral movement detection via time-aware subgraph classification on authentication logs,”</w:t>
      </w:r>
      <w:r>
        <w:rPr>
          <w:rFonts w:ascii="Times New Roman" w:hAnsi="Times New Roman"/>
          <w:color w:val="000000"/>
          <w:sz w:val="21"/>
        </w:rPr>
        <w:t xml:space="preserve"> </w:t>
      </w:r>
      <w:r>
        <w:rPr>
          <w:rFonts w:ascii="Times New Roman" w:hAnsi="Times New Roman"/>
          <w:i/>
          <w:iCs/>
          <w:color w:val="000000"/>
          <w:sz w:val="21"/>
        </w:rPr>
        <w:t xml:space="preserve">arXiv preprint arXiv:2411.10279</w:t>
      </w:r>
      <w:r>
        <w:rPr>
          <w:rFonts w:ascii="Times New Roman" w:hAnsi="Times New Roman"/>
          <w:color w:val="000000"/>
          <w:sz w:val="21"/>
        </w:rPr>
        <w:t xml:space="preserve">, 2024.</w:t>
      </w:r>
    </w:p>
    <w:bookmarkEnd w:id="206"/>
    <w:bookmarkStart w:id="210" w:name="ref-kipf2017semi"/>
    <w:p>
      <w:pPr>
        <w:pStyle w:val="Bibliography"/>
        <w:spacing w:before="0" w:after="80" w:line="276" w:lineRule="auto"/>
        <w:ind w:left="504" w:hanging="504"/>
        <w:jc w:val="both"/>
      </w:pPr>
      <w:r>
        <w:rPr>
          <w:rFonts w:ascii="Times New Roman" w:hAnsi="Times New Roman"/>
          <w:color w:val="000000"/>
          <w:sz w:val="21"/>
        </w:rPr>
        <w:t xml:space="preserve">[18]</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T. N. Kipf and M. Welling,</w:t>
      </w:r>
      <w:r>
        <w:rPr>
          <w:rFonts w:ascii="Times New Roman" w:hAnsi="Times New Roman"/>
          <w:color w:val="000000"/>
          <w:sz w:val="21"/>
        </w:rPr>
        <w:t xml:space="preserve"> </w:t>
      </w:r>
      <w:r>
        <w:rPr>
          <w:rFonts w:ascii="Times New Roman" w:hAnsi="Times New Roman"/>
          <w:color w:val="000000"/>
          <w:sz w:val="21"/>
        </w:rPr>
        <w:t xml:space="preserve">“Semi-supervised classification with graph convolutional networks,”</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International conference on learning representations (ICLR)</w:t>
      </w:r>
      <w:r>
        <w:rPr>
          <w:rFonts w:ascii="Times New Roman" w:hAnsi="Times New Roman"/>
          <w:color w:val="000000"/>
          <w:sz w:val="21"/>
        </w:rPr>
        <w:t xml:space="preserve">, 2017.</w:t>
      </w:r>
    </w:p>
    <w:bookmarkEnd w:id="207"/>
    <w:bookmarkStart w:id="211" w:name="ref-hamilton2017inductive"/>
    <w:p>
      <w:pPr>
        <w:pStyle w:val="Bibliography"/>
        <w:spacing w:before="0" w:after="80" w:line="276" w:lineRule="auto"/>
        <w:ind w:left="504" w:hanging="504"/>
        <w:jc w:val="both"/>
      </w:pPr>
      <w:r>
        <w:rPr>
          <w:rFonts w:ascii="Times New Roman" w:hAnsi="Times New Roman"/>
          <w:color w:val="000000"/>
          <w:sz w:val="21"/>
        </w:rPr>
        <w:t xml:space="preserve">[19]</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W. L. Hamilton, R. Ying, and J. Leskovec,</w:t>
      </w:r>
      <w:r>
        <w:rPr>
          <w:rFonts w:ascii="Times New Roman" w:hAnsi="Times New Roman"/>
          <w:color w:val="000000"/>
          <w:sz w:val="21"/>
        </w:rPr>
        <w:t xml:space="preserve"> </w:t>
      </w:r>
      <w:r>
        <w:rPr>
          <w:rFonts w:ascii="Times New Roman" w:hAnsi="Times New Roman"/>
          <w:color w:val="000000"/>
          <w:sz w:val="21"/>
        </w:rPr>
        <w:t xml:space="preserve">“Inductive representation learning on large graphs,”</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Advances in neural information processing systems (NeurIPS)</w:t>
      </w:r>
      <w:r>
        <w:rPr>
          <w:rFonts w:ascii="Times New Roman" w:hAnsi="Times New Roman"/>
          <w:color w:val="000000"/>
          <w:sz w:val="21"/>
        </w:rPr>
        <w:t xml:space="preserve">, 2017, pp. 1024–1034.</w:t>
      </w:r>
    </w:p>
    <w:bookmarkEnd w:id="208"/>
    <w:bookmarkStart w:id="212" w:name="ref-velickovic2018graph"/>
    <w:p>
      <w:pPr>
        <w:pStyle w:val="Bibliography"/>
        <w:spacing w:before="0" w:after="80" w:line="276" w:lineRule="auto"/>
        <w:ind w:left="504" w:hanging="504"/>
        <w:jc w:val="both"/>
      </w:pPr>
      <w:r>
        <w:rPr>
          <w:rFonts w:ascii="Times New Roman" w:hAnsi="Times New Roman"/>
          <w:color w:val="000000"/>
          <w:sz w:val="21"/>
        </w:rPr>
        <w:t xml:space="preserve">[20]</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P. Veličković, G. Cucurull, A. Casanova, A. Romero, P. Liò, and Y. Bengio,</w:t>
      </w:r>
      <w:r>
        <w:rPr>
          <w:rFonts w:ascii="Times New Roman" w:hAnsi="Times New Roman"/>
          <w:color w:val="000000"/>
          <w:sz w:val="21"/>
        </w:rPr>
        <w:t xml:space="preserve"> </w:t>
      </w:r>
      <w:r>
        <w:rPr>
          <w:rFonts w:ascii="Times New Roman" w:hAnsi="Times New Roman"/>
          <w:color w:val="000000"/>
          <w:sz w:val="21"/>
        </w:rPr>
        <w:t xml:space="preserve">“Graph attention networks,”</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International conference on learning representations (ICLR)</w:t>
      </w:r>
      <w:r>
        <w:rPr>
          <w:rFonts w:ascii="Times New Roman" w:hAnsi="Times New Roman"/>
          <w:color w:val="000000"/>
          <w:sz w:val="21"/>
        </w:rPr>
        <w:t xml:space="preserve">, 2018.</w:t>
      </w:r>
    </w:p>
    <w:bookmarkEnd w:id="209"/>
    <w:bookmarkStart w:id="213" w:name="ref-schlichtkrull2018modeling"/>
    <w:p>
      <w:pPr>
        <w:pStyle w:val="Bibliography"/>
        <w:spacing w:before="0" w:after="80" w:line="276" w:lineRule="auto"/>
        <w:ind w:left="504" w:hanging="504"/>
        <w:jc w:val="both"/>
      </w:pPr>
      <w:r>
        <w:rPr>
          <w:rFonts w:ascii="Times New Roman" w:hAnsi="Times New Roman"/>
          <w:color w:val="000000"/>
          <w:sz w:val="21"/>
        </w:rPr>
        <w:t xml:space="preserve">[21]</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M. Schlichtkrull, T. N. Kipf, P. Bloem, R. van den Berg, I. Titov, and M. Welling,</w:t>
      </w:r>
      <w:r>
        <w:rPr>
          <w:rFonts w:ascii="Times New Roman" w:hAnsi="Times New Roman"/>
          <w:color w:val="000000"/>
          <w:sz w:val="21"/>
        </w:rPr>
        <w:t xml:space="preserve"> </w:t>
      </w:r>
      <w:r>
        <w:rPr>
          <w:rFonts w:ascii="Times New Roman" w:hAnsi="Times New Roman"/>
          <w:color w:val="000000"/>
          <w:sz w:val="21"/>
        </w:rPr>
        <w:t xml:space="preserve">“Modeling relational data with graph convolutional networks,”</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The semantic web (ESWC)</w:t>
      </w:r>
      <w:r>
        <w:rPr>
          <w:rFonts w:ascii="Times New Roman" w:hAnsi="Times New Roman"/>
          <w:color w:val="000000"/>
          <w:sz w:val="21"/>
        </w:rPr>
        <w:t xml:space="preserve">, 2018, pp. 593–607.</w:t>
      </w:r>
    </w:p>
    <w:bookmarkEnd w:id="210"/>
    <w:bookmarkStart w:id="214" w:name="ref-wang2019heterogeneous"/>
    <w:p>
      <w:pPr>
        <w:pStyle w:val="Bibliography"/>
        <w:spacing w:before="0" w:after="80" w:line="276" w:lineRule="auto"/>
        <w:ind w:left="504" w:hanging="504"/>
        <w:jc w:val="both"/>
      </w:pPr>
      <w:r>
        <w:rPr>
          <w:rFonts w:ascii="Times New Roman" w:hAnsi="Times New Roman"/>
          <w:color w:val="000000"/>
          <w:sz w:val="21"/>
        </w:rPr>
        <w:t xml:space="preserve">[22]</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X. Wang</w:t>
      </w:r>
      <w:r>
        <w:rPr>
          <w:rFonts w:ascii="Times New Roman" w:hAnsi="Times New Roman"/>
          <w:color w:val="000000"/>
          <w:sz w:val="21"/>
        </w:rPr>
        <w:t xml:space="preserve"> </w:t>
      </w:r>
      <w:r>
        <w:rPr>
          <w:rFonts w:ascii="Times New Roman" w:hAnsi="Times New Roman"/>
          <w:i/>
          <w:iCs/>
          <w:color w:val="000000"/>
          <w:sz w:val="21"/>
        </w:rPr>
        <w:t xml:space="preserve">et al.</w:t>
      </w:r>
      <w:r>
        <w:rPr>
          <w:rFonts w:ascii="Times New Roman" w:hAnsi="Times New Roman"/>
          <w:color w:val="000000"/>
          <w:sz w:val="21"/>
        </w:rPr>
        <w:t xml:space="preserve">,</w:t>
      </w:r>
      <w:r>
        <w:rPr>
          <w:rFonts w:ascii="Times New Roman" w:hAnsi="Times New Roman"/>
          <w:color w:val="000000"/>
          <w:sz w:val="21"/>
        </w:rPr>
        <w:t xml:space="preserve"> </w:t>
      </w:r>
      <w:r>
        <w:rPr>
          <w:rFonts w:ascii="Times New Roman" w:hAnsi="Times New Roman"/>
          <w:color w:val="000000"/>
          <w:sz w:val="21"/>
        </w:rPr>
        <w:t xml:space="preserve">“Heterogeneous graph attention network,”</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The world wide web conference (WWW)</w:t>
      </w:r>
      <w:r>
        <w:rPr>
          <w:rFonts w:ascii="Times New Roman" w:hAnsi="Times New Roman"/>
          <w:color w:val="000000"/>
          <w:sz w:val="21"/>
        </w:rPr>
        <w:t xml:space="preserve">, 2019, pp. 2022–2032.</w:t>
      </w:r>
    </w:p>
    <w:bookmarkEnd w:id="211"/>
    <w:bookmarkStart w:id="215" w:name="ref-hu2020heterogeneous"/>
    <w:p>
      <w:pPr>
        <w:pStyle w:val="Bibliography"/>
        <w:spacing w:before="0" w:after="80" w:line="276" w:lineRule="auto"/>
        <w:ind w:left="504" w:hanging="504"/>
        <w:jc w:val="both"/>
      </w:pPr>
      <w:r>
        <w:rPr>
          <w:rFonts w:ascii="Times New Roman" w:hAnsi="Times New Roman"/>
          <w:color w:val="000000"/>
          <w:sz w:val="21"/>
        </w:rPr>
        <w:t xml:space="preserve">[23]</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Z. Hu, Y. Dong, K. Wang, and Y. Sun,</w:t>
      </w:r>
      <w:r>
        <w:rPr>
          <w:rFonts w:ascii="Times New Roman" w:hAnsi="Times New Roman"/>
          <w:color w:val="000000"/>
          <w:sz w:val="21"/>
        </w:rPr>
        <w:t xml:space="preserve"> </w:t>
      </w:r>
      <w:r>
        <w:rPr>
          <w:rFonts w:ascii="Times New Roman" w:hAnsi="Times New Roman"/>
          <w:color w:val="000000"/>
          <w:sz w:val="21"/>
        </w:rPr>
        <w:t xml:space="preserve">“Heterogeneous graph transformer,”</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Proceedings of the web conference (WWW)</w:t>
      </w:r>
      <w:r>
        <w:rPr>
          <w:rFonts w:ascii="Times New Roman" w:hAnsi="Times New Roman"/>
          <w:color w:val="000000"/>
          <w:sz w:val="21"/>
        </w:rPr>
        <w:t xml:space="preserve">, 2020, pp. 2704–2710.</w:t>
      </w:r>
    </w:p>
    <w:bookmarkEnd w:id="212"/>
    <w:bookmarkStart w:id="216" w:name="ref-gunnemann2022adversarial"/>
    <w:p>
      <w:pPr>
        <w:pStyle w:val="Bibliography"/>
        <w:spacing w:before="0" w:after="80" w:line="276" w:lineRule="auto"/>
        <w:ind w:left="504" w:hanging="504"/>
        <w:jc w:val="both"/>
      </w:pPr>
      <w:r>
        <w:rPr>
          <w:rFonts w:ascii="Times New Roman" w:hAnsi="Times New Roman"/>
          <w:color w:val="000000"/>
          <w:sz w:val="21"/>
        </w:rPr>
        <w:t xml:space="preserve">[24]</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S. Günnemann,</w:t>
      </w:r>
      <w:r>
        <w:rPr>
          <w:rFonts w:ascii="Times New Roman" w:hAnsi="Times New Roman"/>
          <w:color w:val="000000"/>
          <w:sz w:val="21"/>
        </w:rPr>
        <w:t xml:space="preserve"> </w:t>
      </w:r>
      <w:r>
        <w:rPr>
          <w:rFonts w:ascii="Times New Roman" w:hAnsi="Times New Roman"/>
          <w:color w:val="000000"/>
          <w:sz w:val="21"/>
        </w:rPr>
        <w:t xml:space="preserve">“Graph neural networks: Adversarial robustness,”</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Graph neural networks: Foundations, frontiers, and applications</w:t>
      </w:r>
      <w:r>
        <w:rPr>
          <w:rFonts w:ascii="Times New Roman" w:hAnsi="Times New Roman"/>
          <w:color w:val="000000"/>
          <w:sz w:val="21"/>
        </w:rPr>
        <w:t xml:space="preserve">, L. Wu, P. Cui, J. Pei, and L. Zhao, Eds., Springer Nature Singapore, 2022, pp. 149–176. doi:</w:t>
      </w:r>
      <w:r>
        <w:rPr>
          <w:rFonts w:ascii="Times New Roman" w:hAnsi="Times New Roman"/>
          <w:color w:val="000000"/>
          <w:sz w:val="21"/>
        </w:rPr>
        <w:t xml:space="preserve"> </w:t>
      </w:r>
      <w:hyperlink r:id="rId39">
        <w:r>
          <w:rPr>
            <w:rStyle w:val="Hyperlink"/>
          </w:rPr>
          <w:t xml:space="preserve">10.1007/978-981-16-6054-2_8</w:t>
        </w:r>
      </w:hyperlink>
      <w:r>
        <w:rPr>
          <w:rFonts w:ascii="Times New Roman" w:hAnsi="Times New Roman"/>
          <w:color w:val="000000"/>
          <w:sz w:val="21"/>
        </w:rPr>
        <w:t xml:space="preserve">.</w:t>
      </w:r>
    </w:p>
    <w:bookmarkEnd w:id="213"/>
    <w:bookmarkStart w:id="217" w:name="ref-kiekintveld2009computing"/>
    <w:p>
      <w:pPr>
        <w:pStyle w:val="Bibliography"/>
        <w:spacing w:before="0" w:after="80" w:line="276" w:lineRule="auto"/>
        <w:ind w:left="504" w:hanging="504"/>
        <w:jc w:val="both"/>
      </w:pPr>
      <w:r>
        <w:rPr>
          <w:rFonts w:ascii="Times New Roman" w:hAnsi="Times New Roman"/>
          <w:color w:val="000000"/>
          <w:sz w:val="21"/>
        </w:rPr>
        <w:t xml:space="preserve">[25]</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C. Kiekintveld, M. Jain, J. Tsai, J. Pita, F. Ordóñez, and M. Tambe,</w:t>
      </w:r>
      <w:r>
        <w:rPr>
          <w:rFonts w:ascii="Times New Roman" w:hAnsi="Times New Roman"/>
          <w:color w:val="000000"/>
          <w:sz w:val="21"/>
        </w:rPr>
        <w:t xml:space="preserve"> </w:t>
      </w:r>
      <w:r>
        <w:rPr>
          <w:rFonts w:ascii="Times New Roman" w:hAnsi="Times New Roman"/>
          <w:color w:val="000000"/>
          <w:sz w:val="21"/>
        </w:rPr>
        <w:t xml:space="preserve">“Computing optimal randomized resource allocations for massive security games,”</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Proceedings of the 8th international conference on autonomous agents and multiagent systems (AAMAS)</w:t>
      </w:r>
      <w:r>
        <w:rPr>
          <w:rFonts w:ascii="Times New Roman" w:hAnsi="Times New Roman"/>
          <w:color w:val="000000"/>
          <w:sz w:val="21"/>
        </w:rPr>
        <w:t xml:space="preserve">, 2009, pp. 389–396.</w:t>
      </w:r>
    </w:p>
    <w:bookmarkEnd w:id="214"/>
    <w:bookmarkStart w:id="218" w:name="ref-guo2023scalable"/>
    <w:p>
      <w:pPr>
        <w:pStyle w:val="Bibliography"/>
        <w:spacing w:before="0" w:after="80" w:line="276" w:lineRule="auto"/>
        <w:ind w:left="504" w:hanging="504"/>
        <w:jc w:val="both"/>
      </w:pPr>
      <w:r>
        <w:rPr>
          <w:rFonts w:ascii="Times New Roman" w:hAnsi="Times New Roman"/>
          <w:color w:val="000000"/>
          <w:sz w:val="21"/>
        </w:rPr>
        <w:t xml:space="preserve">[26]</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M. Guo, M. Ward, A. Neumann, F. Neumann, and H. Nguyen,</w:t>
      </w:r>
      <w:r>
        <w:rPr>
          <w:rFonts w:ascii="Times New Roman" w:hAnsi="Times New Roman"/>
          <w:color w:val="000000"/>
          <w:sz w:val="21"/>
        </w:rPr>
        <w:t xml:space="preserve"> </w:t>
      </w:r>
      <w:r>
        <w:rPr>
          <w:rFonts w:ascii="Times New Roman" w:hAnsi="Times New Roman"/>
          <w:color w:val="000000"/>
          <w:sz w:val="21"/>
        </w:rPr>
        <w:t xml:space="preserve">“Scalable edge blocking algorithms for defending active directory style attack graphs,”</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Proceedings of the AAAI conference on artificial intelligence</w:t>
      </w:r>
      <w:r>
        <w:rPr>
          <w:rFonts w:ascii="Times New Roman" w:hAnsi="Times New Roman"/>
          <w:color w:val="000000"/>
          <w:sz w:val="21"/>
        </w:rPr>
        <w:t xml:space="preserve">, 2023, pp. 5649–5656. doi:</w:t>
      </w:r>
      <w:r>
        <w:rPr>
          <w:rFonts w:ascii="Times New Roman" w:hAnsi="Times New Roman"/>
          <w:color w:val="000000"/>
          <w:sz w:val="21"/>
        </w:rPr>
        <w:t xml:space="preserve"> </w:t>
      </w:r>
      <w:hyperlink r:id="rId40">
        <w:r>
          <w:rPr>
            <w:rStyle w:val="Hyperlink"/>
          </w:rPr>
          <w:t xml:space="preserve">10.1609/aaai.v37i5.25702</w:t>
        </w:r>
      </w:hyperlink>
      <w:r>
        <w:rPr>
          <w:rFonts w:ascii="Times New Roman" w:hAnsi="Times New Roman"/>
          <w:color w:val="000000"/>
          <w:sz w:val="21"/>
        </w:rPr>
        <w:t xml:space="preserve">.</w:t>
      </w:r>
    </w:p>
    <w:bookmarkEnd w:id="215"/>
    <w:bookmarkStart w:id="219" w:name="ref-zhang2023scalable"/>
    <w:p>
      <w:pPr>
        <w:pStyle w:val="Bibliography"/>
        <w:spacing w:before="0" w:after="80" w:line="276" w:lineRule="auto"/>
        <w:ind w:left="504" w:hanging="504"/>
        <w:jc w:val="both"/>
      </w:pPr>
      <w:r>
        <w:rPr>
          <w:rFonts w:ascii="Times New Roman" w:hAnsi="Times New Roman"/>
          <w:color w:val="000000"/>
          <w:sz w:val="21"/>
        </w:rPr>
        <w:t xml:space="preserve">[27]</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Y. Zhang, M. Ward, M. Guo, and H. Nguyen,</w:t>
      </w:r>
      <w:r>
        <w:rPr>
          <w:rFonts w:ascii="Times New Roman" w:hAnsi="Times New Roman"/>
          <w:color w:val="000000"/>
          <w:sz w:val="21"/>
        </w:rPr>
        <w:t xml:space="preserve"> </w:t>
      </w:r>
      <w:r>
        <w:rPr>
          <w:rFonts w:ascii="Times New Roman" w:hAnsi="Times New Roman"/>
          <w:color w:val="000000"/>
          <w:sz w:val="21"/>
        </w:rPr>
        <w:t xml:space="preserve">“A scalable double oracle algorithm for hardening large active directory systems,”</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Proceedings of the 2023 ACM asia conference on computer and communications security</w:t>
      </w:r>
      <w:r>
        <w:rPr>
          <w:rFonts w:ascii="Times New Roman" w:hAnsi="Times New Roman"/>
          <w:color w:val="000000"/>
          <w:sz w:val="21"/>
        </w:rPr>
        <w:t xml:space="preserve">, in ASIA CCS ’23. New York, NY, USA: Association for Computing Machinery, 2023, pp. 993–1003. doi:</w:t>
      </w:r>
      <w:r>
        <w:rPr>
          <w:rFonts w:ascii="Times New Roman" w:hAnsi="Times New Roman"/>
          <w:color w:val="000000"/>
          <w:sz w:val="21"/>
        </w:rPr>
        <w:t xml:space="preserve"> </w:t>
      </w:r>
      <w:hyperlink r:id="rId41">
        <w:r>
          <w:rPr>
            <w:rStyle w:val="Hyperlink"/>
          </w:rPr>
          <w:t xml:space="preserve">10.1145/3579856.3590333</w:t>
        </w:r>
      </w:hyperlink>
      <w:r>
        <w:rPr>
          <w:rFonts w:ascii="Times New Roman" w:hAnsi="Times New Roman"/>
          <w:color w:val="000000"/>
          <w:sz w:val="21"/>
        </w:rPr>
        <w:t xml:space="preserve">.</w:t>
      </w:r>
    </w:p>
    <w:bookmarkEnd w:id="216"/>
    <w:bookmarkStart w:id="220" w:name="ref-goel2024optimizing"/>
    <w:p>
      <w:pPr>
        <w:pStyle w:val="Bibliography"/>
        <w:spacing w:before="0" w:after="80" w:line="276" w:lineRule="auto"/>
        <w:ind w:left="504" w:hanging="504"/>
        <w:jc w:val="both"/>
      </w:pPr>
      <w:r>
        <w:rPr>
          <w:rFonts w:ascii="Times New Roman" w:hAnsi="Times New Roman"/>
          <w:color w:val="000000"/>
          <w:sz w:val="21"/>
        </w:rPr>
        <w:t xml:space="preserve">[28]</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D. Goel, K. Moore, M. Guo, D. Wang, M. Kim, and S. Camtepe,</w:t>
      </w:r>
      <w:r>
        <w:rPr>
          <w:rFonts w:ascii="Times New Roman" w:hAnsi="Times New Roman"/>
          <w:color w:val="000000"/>
          <w:sz w:val="21"/>
        </w:rPr>
        <w:t xml:space="preserve"> </w:t>
      </w:r>
      <w:r>
        <w:rPr>
          <w:rFonts w:ascii="Times New Roman" w:hAnsi="Times New Roman"/>
          <w:color w:val="000000"/>
          <w:sz w:val="21"/>
        </w:rPr>
        <w:t xml:space="preserve">“Optimizing cyber defense in dynamic active directories through reinforcement learning,”</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Computer security – ESORICS 2024</w:t>
      </w:r>
      <w:r>
        <w:rPr>
          <w:rFonts w:ascii="Times New Roman" w:hAnsi="Times New Roman"/>
          <w:color w:val="000000"/>
          <w:sz w:val="21"/>
        </w:rPr>
        <w:t xml:space="preserve">, in Lecture notes in computer science, vol. 14983. Springer, Cham, 2024, pp. 3–23. doi:</w:t>
      </w:r>
      <w:r>
        <w:rPr>
          <w:rFonts w:ascii="Times New Roman" w:hAnsi="Times New Roman"/>
          <w:color w:val="000000"/>
          <w:sz w:val="21"/>
        </w:rPr>
        <w:t xml:space="preserve"> </w:t>
      </w:r>
      <w:hyperlink r:id="rId42">
        <w:r>
          <w:rPr>
            <w:rStyle w:val="Hyperlink"/>
          </w:rPr>
          <w:t xml:space="preserve">10.1007/978-3-031-70890-9_1</w:t>
        </w:r>
      </w:hyperlink>
      <w:r>
        <w:rPr>
          <w:rFonts w:ascii="Times New Roman" w:hAnsi="Times New Roman"/>
          <w:color w:val="000000"/>
          <w:sz w:val="21"/>
        </w:rPr>
        <w:t xml:space="preserve">.</w:t>
      </w:r>
    </w:p>
    <w:bookmarkEnd w:id="217"/>
    <w:bookmarkStart w:id="221" w:name="ref-goel2024hardening"/>
    <w:p>
      <w:pPr>
        <w:pStyle w:val="Bibliography"/>
        <w:spacing w:before="0" w:after="80" w:line="276" w:lineRule="auto"/>
        <w:ind w:left="504" w:hanging="504"/>
        <w:jc w:val="both"/>
      </w:pPr>
      <w:r>
        <w:rPr>
          <w:rFonts w:ascii="Times New Roman" w:hAnsi="Times New Roman"/>
          <w:color w:val="000000"/>
          <w:sz w:val="21"/>
        </w:rPr>
        <w:t xml:space="preserve">[29]</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D. Goel, M. Ward, A. Neumann, F. Neumann, H. Nguyen, and M. Guo,</w:t>
      </w:r>
      <w:r>
        <w:rPr>
          <w:rFonts w:ascii="Times New Roman" w:hAnsi="Times New Roman"/>
          <w:color w:val="000000"/>
          <w:sz w:val="21"/>
        </w:rPr>
        <w:t xml:space="preserve"> </w:t>
      </w:r>
      <w:r>
        <w:rPr>
          <w:rFonts w:ascii="Times New Roman" w:hAnsi="Times New Roman"/>
          <w:color w:val="000000"/>
          <w:sz w:val="21"/>
        </w:rPr>
        <w:t xml:space="preserve">“Hardening active directory graphs via evolutionary diversity optimization-based policies,”</w:t>
      </w:r>
      <w:r>
        <w:rPr>
          <w:rFonts w:ascii="Times New Roman" w:hAnsi="Times New Roman"/>
          <w:color w:val="000000"/>
          <w:sz w:val="21"/>
        </w:rPr>
        <w:t xml:space="preserve"> </w:t>
      </w:r>
      <w:r>
        <w:rPr>
          <w:rFonts w:ascii="Times New Roman" w:hAnsi="Times New Roman"/>
          <w:i/>
          <w:iCs/>
          <w:color w:val="000000"/>
          <w:sz w:val="21"/>
        </w:rPr>
        <w:t xml:space="preserve">ACM Transactions on Evolutionary Learning and Optimization</w:t>
      </w:r>
      <w:r>
        <w:rPr>
          <w:rFonts w:ascii="Times New Roman" w:hAnsi="Times New Roman"/>
          <w:color w:val="000000"/>
          <w:sz w:val="21"/>
        </w:rPr>
        <w:t xml:space="preserve">, vol. 5, no. 3, pp. 1–36, 2024, doi:</w:t>
      </w:r>
      <w:r>
        <w:rPr>
          <w:rFonts w:ascii="Times New Roman" w:hAnsi="Times New Roman"/>
          <w:color w:val="000000"/>
          <w:sz w:val="21"/>
        </w:rPr>
        <w:t xml:space="preserve"> </w:t>
      </w:r>
      <w:hyperlink r:id="rId43">
        <w:r>
          <w:rPr>
            <w:rStyle w:val="Hyperlink"/>
          </w:rPr>
          <w:t xml:space="preserve">10.1145/3688401</w:t>
        </w:r>
      </w:hyperlink>
      <w:r>
        <w:rPr>
          <w:rFonts w:ascii="Times New Roman" w:hAnsi="Times New Roman"/>
          <w:color w:val="000000"/>
          <w:sz w:val="21"/>
        </w:rPr>
        <w:t xml:space="preserve">.</w:t>
      </w:r>
    </w:p>
    <w:bookmarkEnd w:id="218"/>
    <w:bookmarkStart w:id="222" w:name="ref-ngo2026practical"/>
    <w:p>
      <w:pPr>
        <w:pStyle w:val="Bibliography"/>
        <w:spacing w:before="0" w:after="80" w:line="276" w:lineRule="auto"/>
        <w:ind w:left="504" w:hanging="504"/>
        <w:jc w:val="both"/>
      </w:pPr>
      <w:r>
        <w:rPr>
          <w:rFonts w:ascii="Times New Roman" w:hAnsi="Times New Roman"/>
          <w:color w:val="000000"/>
          <w:sz w:val="21"/>
        </w:rPr>
        <w:t xml:space="preserve">[30]</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H. Q. Ngo,</w:t>
      </w:r>
      <w:r>
        <w:rPr>
          <w:rFonts w:ascii="Times New Roman" w:hAnsi="Times New Roman"/>
          <w:color w:val="000000"/>
          <w:sz w:val="21"/>
        </w:rPr>
        <w:t xml:space="preserve"> </w:t>
      </w:r>
      <w:r>
        <w:rPr>
          <w:rFonts w:ascii="Times New Roman" w:hAnsi="Times New Roman"/>
          <w:color w:val="000000"/>
          <w:sz w:val="21"/>
        </w:rPr>
        <w:t xml:space="preserve">“Practical graph optimisation and</w:t>
      </w:r>
      <w:r>
        <w:rPr>
          <w:rFonts w:ascii="Times New Roman" w:hAnsi="Times New Roman"/>
          <w:color w:val="000000"/>
          <w:sz w:val="21"/>
        </w:rPr>
        <w:t xml:space="preserve"> </w:t>
      </w:r>
      <w:r>
        <w:rPr>
          <w:rFonts w:ascii="Times New Roman" w:hAnsi="Times New Roman"/>
          <w:color w:val="000000"/>
          <w:sz w:val="21"/>
        </w:rPr>
        <w:t xml:space="preserve">AI</w:t>
      </w:r>
      <w:r>
        <w:rPr>
          <w:rFonts w:ascii="Times New Roman" w:hAnsi="Times New Roman"/>
          <w:color w:val="000000"/>
          <w:sz w:val="21"/>
        </w:rPr>
        <w:t xml:space="preserve">-driven models for active directory security hardening,”</w:t>
      </w:r>
      <w:r>
        <w:rPr>
          <w:rFonts w:ascii="Times New Roman" w:hAnsi="Times New Roman"/>
          <w:color w:val="000000"/>
          <w:sz w:val="21"/>
        </w:rPr>
        <w:t xml:space="preserve"> </w:t>
      </w:r>
      <w:r>
        <w:rPr>
          <w:rFonts w:ascii="Times New Roman" w:hAnsi="Times New Roman"/>
          <w:color w:val="000000"/>
          <w:sz w:val="21"/>
        </w:rPr>
        <w:t xml:space="preserve">PhD thesis, School of Computer; Mathematical Sciences, The University of Adelaide, 2026.</w:t>
      </w:r>
    </w:p>
    <w:bookmarkEnd w:id="219"/>
    <w:bookmarkStart w:id="223" w:name="ref-sommer2010outside"/>
    <w:p>
      <w:pPr>
        <w:pStyle w:val="Bibliography"/>
        <w:spacing w:before="0" w:after="80" w:line="276" w:lineRule="auto"/>
        <w:ind w:left="504" w:hanging="504"/>
        <w:jc w:val="both"/>
      </w:pPr>
      <w:r>
        <w:rPr>
          <w:rFonts w:ascii="Times New Roman" w:hAnsi="Times New Roman"/>
          <w:color w:val="000000"/>
          <w:sz w:val="21"/>
        </w:rPr>
        <w:t xml:space="preserve">[31]</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R. Sommer and V. Paxson,</w:t>
      </w:r>
      <w:r>
        <w:rPr>
          <w:rFonts w:ascii="Times New Roman" w:hAnsi="Times New Roman"/>
          <w:color w:val="000000"/>
          <w:sz w:val="21"/>
        </w:rPr>
        <w:t xml:space="preserve"> </w:t>
      </w:r>
      <w:r>
        <w:rPr>
          <w:rFonts w:ascii="Times New Roman" w:hAnsi="Times New Roman"/>
          <w:color w:val="000000"/>
          <w:sz w:val="21"/>
        </w:rPr>
        <w:t xml:space="preserve">“Outside the closed world: On using machine learning for network intrusion detection,”</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IEEE symposium on security and privacy (s&amp;p)</w:t>
      </w:r>
      <w:r>
        <w:rPr>
          <w:rFonts w:ascii="Times New Roman" w:hAnsi="Times New Roman"/>
          <w:color w:val="000000"/>
          <w:sz w:val="21"/>
        </w:rPr>
        <w:t xml:space="preserve">, 2010, pp. 305–316.</w:t>
      </w:r>
    </w:p>
    <w:bookmarkEnd w:id="220"/>
    <w:bookmarkStart w:id="224" w:name="ref-pendlebury2019tesseract"/>
    <w:p>
      <w:pPr>
        <w:pStyle w:val="Bibliography"/>
        <w:spacing w:before="0" w:after="80" w:line="276" w:lineRule="auto"/>
        <w:ind w:left="504" w:hanging="504"/>
        <w:jc w:val="both"/>
      </w:pPr>
      <w:r>
        <w:rPr>
          <w:rFonts w:ascii="Times New Roman" w:hAnsi="Times New Roman"/>
          <w:color w:val="000000"/>
          <w:sz w:val="21"/>
        </w:rPr>
        <w:t xml:space="preserve">[32]</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F. Pendlebury, F. Pierazzi, R. Jordaney, J. Kinder, and L. Cavallaro,</w:t>
      </w:r>
      <w:r>
        <w:rPr>
          <w:rFonts w:ascii="Times New Roman" w:hAnsi="Times New Roman"/>
          <w:color w:val="000000"/>
          <w:sz w:val="21"/>
        </w:rPr>
        <w:t xml:space="preserve"> </w:t>
      </w:r>
      <w:r>
        <w:rPr>
          <w:rFonts w:ascii="Times New Roman" w:hAnsi="Times New Roman"/>
          <w:color w:val="000000"/>
          <w:sz w:val="21"/>
        </w:rPr>
        <w:t xml:space="preserve">“</w:t>
      </w:r>
      <w:r>
        <w:rPr>
          <w:rFonts w:ascii="Times New Roman" w:hAnsi="Times New Roman"/>
          <w:color w:val="000000"/>
          <w:sz w:val="21"/>
        </w:rPr>
        <w:t xml:space="preserve">TESSERACT</w:t>
      </w:r>
      <w:r>
        <w:rPr>
          <w:rFonts w:ascii="Times New Roman" w:hAnsi="Times New Roman"/>
          <w:color w:val="000000"/>
          <w:sz w:val="21"/>
        </w:rPr>
        <w:t xml:space="preserve">: Eliminating experimental bias in malware classification across space and time,”</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28th USENIX security symposium (USENIX security 19)</w:t>
      </w:r>
      <w:r>
        <w:rPr>
          <w:rFonts w:ascii="Times New Roman" w:hAnsi="Times New Roman"/>
          <w:color w:val="000000"/>
          <w:sz w:val="21"/>
        </w:rPr>
        <w:t xml:space="preserve">, 2019, pp. 729–746.</w:t>
      </w:r>
    </w:p>
    <w:bookmarkEnd w:id="221"/>
    <w:bookmarkStart w:id="225" w:name="ref-chen2020simple"/>
    <w:p>
      <w:pPr>
        <w:pStyle w:val="Bibliography"/>
        <w:spacing w:before="0" w:after="80" w:line="276" w:lineRule="auto"/>
        <w:ind w:left="504" w:hanging="504"/>
        <w:jc w:val="both"/>
      </w:pPr>
      <w:r>
        <w:rPr>
          <w:rFonts w:ascii="Times New Roman" w:hAnsi="Times New Roman"/>
          <w:color w:val="000000"/>
          <w:sz w:val="21"/>
        </w:rPr>
        <w:t xml:space="preserve">[33]</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M. Chen, Z. Wei, Z. Huang, B. Ding, and Y. Li,</w:t>
      </w:r>
      <w:r>
        <w:rPr>
          <w:rFonts w:ascii="Times New Roman" w:hAnsi="Times New Roman"/>
          <w:color w:val="000000"/>
          <w:sz w:val="21"/>
        </w:rPr>
        <w:t xml:space="preserve"> </w:t>
      </w:r>
      <w:r>
        <w:rPr>
          <w:rFonts w:ascii="Times New Roman" w:hAnsi="Times New Roman"/>
          <w:color w:val="000000"/>
          <w:sz w:val="21"/>
        </w:rPr>
        <w:t xml:space="preserve">“Simple and deep graph convolutional networks,”</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International conference on machine learning (ICML)</w:t>
      </w:r>
      <w:r>
        <w:rPr>
          <w:rFonts w:ascii="Times New Roman" w:hAnsi="Times New Roman"/>
          <w:color w:val="000000"/>
          <w:sz w:val="21"/>
        </w:rPr>
        <w:t xml:space="preserve">, 2020, pp. 1725–1735.</w:t>
      </w:r>
    </w:p>
    <w:bookmarkEnd w:id="222"/>
    <w:bookmarkStart w:id="226" w:name="ref-ye2026cleverhans"/>
    <w:p>
      <w:pPr>
        <w:pStyle w:val="Bibliography"/>
        <w:spacing w:before="0" w:after="80" w:line="276" w:lineRule="auto"/>
        <w:ind w:left="504" w:hanging="504"/>
        <w:jc w:val="both"/>
      </w:pPr>
      <w:r>
        <w:rPr>
          <w:rFonts w:ascii="Times New Roman" w:hAnsi="Times New Roman"/>
          <w:color w:val="000000"/>
          <w:sz w:val="21"/>
        </w:rPr>
        <w:t xml:space="preserve">[34]</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W. Ye</w:t>
      </w:r>
      <w:r>
        <w:rPr>
          <w:rFonts w:ascii="Times New Roman" w:hAnsi="Times New Roman"/>
          <w:color w:val="000000"/>
          <w:sz w:val="21"/>
        </w:rPr>
        <w:t xml:space="preserve"> </w:t>
      </w:r>
      <w:r>
        <w:rPr>
          <w:rFonts w:ascii="Times New Roman" w:hAnsi="Times New Roman"/>
          <w:i/>
          <w:iCs/>
          <w:color w:val="000000"/>
          <w:sz w:val="21"/>
        </w:rPr>
        <w:t xml:space="preserve">et al.</w:t>
      </w:r>
      <w:r>
        <w:rPr>
          <w:rFonts w:ascii="Times New Roman" w:hAnsi="Times New Roman"/>
          <w:color w:val="000000"/>
          <w:sz w:val="21"/>
        </w:rPr>
        <w:t xml:space="preserve">,</w:t>
      </w:r>
      <w:r>
        <w:rPr>
          <w:rFonts w:ascii="Times New Roman" w:hAnsi="Times New Roman"/>
          <w:color w:val="000000"/>
          <w:sz w:val="21"/>
        </w:rPr>
        <w:t xml:space="preserve"> </w:t>
      </w:r>
      <w:r>
        <w:rPr>
          <w:rFonts w:ascii="Times New Roman" w:hAnsi="Times New Roman"/>
          <w:color w:val="000000"/>
          <w:sz w:val="21"/>
        </w:rPr>
        <w:t xml:space="preserve">“The clever hans mirage: A comprehensive survey on spurious correlations in machine learning,”</w:t>
      </w:r>
      <w:r>
        <w:rPr>
          <w:rFonts w:ascii="Times New Roman" w:hAnsi="Times New Roman"/>
          <w:color w:val="000000"/>
          <w:sz w:val="21"/>
        </w:rPr>
        <w:t xml:space="preserve"> </w:t>
      </w:r>
      <w:r>
        <w:rPr>
          <w:rFonts w:ascii="Times New Roman" w:hAnsi="Times New Roman"/>
          <w:i/>
          <w:iCs/>
          <w:color w:val="000000"/>
          <w:sz w:val="21"/>
        </w:rPr>
        <w:t xml:space="preserve">Transactions on Machine Learning Research</w:t>
      </w:r>
      <w:r>
        <w:rPr>
          <w:rFonts w:ascii="Times New Roman" w:hAnsi="Times New Roman"/>
          <w:color w:val="000000"/>
          <w:sz w:val="21"/>
        </w:rPr>
        <w:t xml:space="preserve">, 2026, Available:</w:t>
      </w:r>
      <w:r>
        <w:rPr>
          <w:rFonts w:ascii="Times New Roman" w:hAnsi="Times New Roman"/>
          <w:color w:val="000000"/>
          <w:sz w:val="21"/>
        </w:rPr>
        <w:t xml:space="preserve"> </w:t>
      </w:r>
      <w:hyperlink r:id="rId44">
        <w:r>
          <w:rPr>
            <w:rStyle w:val="Hyperlink"/>
          </w:rPr>
          <w:t xml:space="preserve">https://openreview.net/forum?id=v39G5R7k2x</w:t>
        </w:r>
      </w:hyperlink>
    </w:p>
    <w:bookmarkEnd w:id="223"/>
    <w:bookmarkStart w:id="227" w:name="ref-bell2024pragmatic"/>
    <w:p>
      <w:pPr>
        <w:pStyle w:val="Bibliography"/>
        <w:spacing w:before="0" w:after="80" w:line="276" w:lineRule="auto"/>
        <w:ind w:left="504" w:hanging="504"/>
        <w:jc w:val="both"/>
      </w:pPr>
      <w:r>
        <w:rPr>
          <w:rFonts w:ascii="Times New Roman" w:hAnsi="Times New Roman"/>
          <w:color w:val="000000"/>
          <w:sz w:val="21"/>
        </w:rPr>
        <w:t xml:space="preserve">[35]</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S. J. Bell and S. Wang,</w:t>
      </w:r>
      <w:r>
        <w:rPr>
          <w:rFonts w:ascii="Times New Roman" w:hAnsi="Times New Roman"/>
          <w:color w:val="000000"/>
          <w:sz w:val="21"/>
        </w:rPr>
        <w:t xml:space="preserve"> </w:t>
      </w:r>
      <w:r>
        <w:rPr>
          <w:rFonts w:ascii="Times New Roman" w:hAnsi="Times New Roman"/>
          <w:color w:val="000000"/>
          <w:sz w:val="21"/>
        </w:rPr>
        <w:t xml:space="preserve">“The pragmatic frames of spurious correlations in machine learning: Interpreting how and why they matter,”</w:t>
      </w:r>
      <w:r>
        <w:rPr>
          <w:rFonts w:ascii="Times New Roman" w:hAnsi="Times New Roman"/>
          <w:color w:val="000000"/>
          <w:sz w:val="21"/>
        </w:rPr>
        <w:t xml:space="preserve"> </w:t>
      </w:r>
      <w:r>
        <w:rPr>
          <w:rFonts w:ascii="Times New Roman" w:hAnsi="Times New Roman"/>
          <w:i/>
          <w:iCs/>
          <w:color w:val="000000"/>
          <w:sz w:val="21"/>
        </w:rPr>
        <w:t xml:space="preserve">arXiv preprint arXiv:2411.04696</w:t>
      </w:r>
      <w:r>
        <w:rPr>
          <w:rFonts w:ascii="Times New Roman" w:hAnsi="Times New Roman"/>
          <w:color w:val="000000"/>
          <w:sz w:val="21"/>
        </w:rPr>
        <w:t xml:space="preserve">, 2024, Available:</w:t>
      </w:r>
      <w:r>
        <w:rPr>
          <w:rFonts w:ascii="Times New Roman" w:hAnsi="Times New Roman"/>
          <w:color w:val="000000"/>
          <w:sz w:val="21"/>
        </w:rPr>
        <w:t xml:space="preserve"> </w:t>
      </w:r>
      <w:hyperlink r:id="rId45">
        <w:r>
          <w:rPr>
            <w:rStyle w:val="Hyperlink"/>
          </w:rPr>
          <w:t xml:space="preserve">https://arxiv.org/abs/2411.04696</w:t>
        </w:r>
      </w:hyperlink>
    </w:p>
    <w:bookmarkEnd w:id="224"/>
    <w:bookmarkStart w:id="228" w:name="ref-nadeau2003inference"/>
    <w:p>
      <w:pPr>
        <w:pStyle w:val="Bibliography"/>
        <w:spacing w:before="0" w:after="80" w:line="276" w:lineRule="auto"/>
        <w:ind w:left="504" w:hanging="504"/>
        <w:jc w:val="both"/>
      </w:pPr>
      <w:r>
        <w:rPr>
          <w:rFonts w:ascii="Times New Roman" w:hAnsi="Times New Roman"/>
          <w:color w:val="000000"/>
          <w:sz w:val="21"/>
        </w:rPr>
        <w:t xml:space="preserve">[36]</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C. Nadeau and Y. Bengio,</w:t>
      </w:r>
      <w:r>
        <w:rPr>
          <w:rFonts w:ascii="Times New Roman" w:hAnsi="Times New Roman"/>
          <w:color w:val="000000"/>
          <w:sz w:val="21"/>
        </w:rPr>
        <w:t xml:space="preserve"> </w:t>
      </w:r>
      <w:r>
        <w:rPr>
          <w:rFonts w:ascii="Times New Roman" w:hAnsi="Times New Roman"/>
          <w:color w:val="000000"/>
          <w:sz w:val="21"/>
        </w:rPr>
        <w:t xml:space="preserve">“Inference for the generalization error,”</w:t>
      </w:r>
      <w:r>
        <w:rPr>
          <w:rFonts w:ascii="Times New Roman" w:hAnsi="Times New Roman"/>
          <w:color w:val="000000"/>
          <w:sz w:val="21"/>
        </w:rPr>
        <w:t xml:space="preserve"> </w:t>
      </w:r>
      <w:r>
        <w:rPr>
          <w:rFonts w:ascii="Times New Roman" w:hAnsi="Times New Roman"/>
          <w:i/>
          <w:iCs/>
          <w:color w:val="000000"/>
          <w:sz w:val="21"/>
        </w:rPr>
        <w:t xml:space="preserve">Machine Learning</w:t>
      </w:r>
      <w:r>
        <w:rPr>
          <w:rFonts w:ascii="Times New Roman" w:hAnsi="Times New Roman"/>
          <w:color w:val="000000"/>
          <w:sz w:val="21"/>
        </w:rPr>
        <w:t xml:space="preserve">, vol. 52, no. 3, pp. 239–281, 2003.</w:t>
      </w:r>
    </w:p>
    <w:bookmarkEnd w:id="225"/>
    <w:bookmarkStart w:id="229" w:name="ref-garla2020game"/>
    <w:p>
      <w:pPr>
        <w:pStyle w:val="Bibliography"/>
        <w:spacing w:before="0" w:after="80" w:line="276" w:lineRule="auto"/>
        <w:ind w:left="504" w:hanging="504"/>
        <w:jc w:val="both"/>
      </w:pPr>
      <w:r>
        <w:rPr>
          <w:rFonts w:ascii="Times New Roman" w:hAnsi="Times New Roman"/>
          <w:color w:val="000000"/>
          <w:sz w:val="21"/>
        </w:rPr>
        <w:t xml:space="preserve">[37]</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Mayfly (Orange Cyberdefense),</w:t>
      </w:r>
      <w:r>
        <w:rPr>
          <w:rFonts w:ascii="Times New Roman" w:hAnsi="Times New Roman"/>
          <w:color w:val="000000"/>
          <w:sz w:val="21"/>
        </w:rPr>
        <w:t xml:space="preserve"> </w:t>
      </w:r>
      <w:r>
        <w:rPr>
          <w:rFonts w:ascii="Times New Roman" w:hAnsi="Times New Roman"/>
          <w:color w:val="000000"/>
          <w:sz w:val="21"/>
        </w:rPr>
        <w:t xml:space="preserve">“Game of active directory (</w:t>
      </w:r>
      <w:r>
        <w:rPr>
          <w:rFonts w:ascii="Times New Roman" w:hAnsi="Times New Roman"/>
          <w:color w:val="000000"/>
          <w:sz w:val="21"/>
        </w:rPr>
        <w:t xml:space="preserve">GOAD</w:t>
      </w:r>
      <w:r>
        <w:rPr>
          <w:rFonts w:ascii="Times New Roman" w:hAnsi="Times New Roman"/>
          <w:color w:val="000000"/>
          <w:sz w:val="21"/>
        </w:rPr>
        <w:t xml:space="preserve">): A vulnerable active directory lab environment.”</w:t>
      </w:r>
      <w:r>
        <w:rPr>
          <w:rFonts w:ascii="Times New Roman" w:hAnsi="Times New Roman"/>
          <w:color w:val="000000"/>
          <w:sz w:val="21"/>
        </w:rPr>
        <w:t xml:space="preserve"> </w:t>
      </w:r>
      <w:r>
        <w:rPr>
          <w:rFonts w:ascii="Times New Roman" w:hAnsi="Times New Roman"/>
          <w:color w:val="000000"/>
          <w:sz w:val="21"/>
        </w:rPr>
        <w:t xml:space="preserve">GitHub repository,</w:t>
      </w:r>
      <w:r>
        <w:rPr>
          <w:rFonts w:ascii="Times New Roman" w:hAnsi="Times New Roman"/>
          <w:color w:val="000000"/>
          <w:sz w:val="21"/>
        </w:rPr>
        <w:t xml:space="preserve"> </w:t>
      </w:r>
      <w:hyperlink r:id="rId46">
        <w:r>
          <w:rPr>
            <w:rStyle w:val="Hyperlink"/>
          </w:rPr>
          <w:t xml:space="preserve">https://github.com/Orange-Cyberdefense/GOAD</w:t>
        </w:r>
      </w:hyperlink>
      <w:r>
        <w:rPr>
          <w:rFonts w:ascii="Times New Roman" w:hAnsi="Times New Roman"/>
          <w:color w:val="000000"/>
          <w:sz w:val="21"/>
        </w:rPr>
        <w:t xml:space="preserve">, 2021.</w:t>
      </w:r>
    </w:p>
    <w:bookmarkEnd w:id="226"/>
    <w:bookmarkStart w:id="230" w:name="ref-adsynth2024dsn"/>
    <w:p>
      <w:pPr>
        <w:pStyle w:val="Bibliography"/>
        <w:spacing w:before="0" w:after="80" w:line="276" w:lineRule="auto"/>
        <w:ind w:left="504" w:hanging="504"/>
        <w:jc w:val="both"/>
      </w:pPr>
      <w:r>
        <w:rPr>
          <w:rFonts w:ascii="Times New Roman" w:hAnsi="Times New Roman"/>
          <w:color w:val="000000"/>
          <w:sz w:val="21"/>
        </w:rPr>
        <w:t xml:space="preserve">[38]</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T. Nguyen, N. Falkner, and C. Nguyen,</w:t>
      </w:r>
      <w:r>
        <w:rPr>
          <w:rFonts w:ascii="Times New Roman" w:hAnsi="Times New Roman"/>
          <w:color w:val="000000"/>
          <w:sz w:val="21"/>
        </w:rPr>
        <w:t xml:space="preserve"> </w:t>
      </w:r>
      <w:r>
        <w:rPr>
          <w:rFonts w:ascii="Times New Roman" w:hAnsi="Times New Roman"/>
          <w:color w:val="000000"/>
          <w:sz w:val="21"/>
        </w:rPr>
        <w:t xml:space="preserve">“Synthesizing realistic active directory attack graphs,”</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54th annual IEEE/IFIP international conference on dependable systems and networks (DSN)</w:t>
      </w:r>
      <w:r>
        <w:rPr>
          <w:rFonts w:ascii="Times New Roman" w:hAnsi="Times New Roman"/>
          <w:color w:val="000000"/>
          <w:sz w:val="21"/>
        </w:rPr>
        <w:t xml:space="preserve">, 2024, pp. 66–74.</w:t>
      </w:r>
    </w:p>
    <w:bookmarkEnd w:id="227"/>
    <w:bookmarkStart w:id="231" w:name="ref-wu2025understanding"/>
    <w:p>
      <w:pPr>
        <w:pStyle w:val="Bibliography"/>
        <w:spacing w:before="0" w:after="80" w:line="276" w:lineRule="auto"/>
        <w:ind w:left="504" w:hanging="504"/>
        <w:jc w:val="both"/>
      </w:pPr>
      <w:r>
        <w:rPr>
          <w:rFonts w:ascii="Times New Roman" w:hAnsi="Times New Roman"/>
          <w:color w:val="000000"/>
          <w:sz w:val="21"/>
        </w:rPr>
        <w:t xml:space="preserve">[39]</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T. Wu</w:t>
      </w:r>
      <w:r>
        <w:rPr>
          <w:rFonts w:ascii="Times New Roman" w:hAnsi="Times New Roman"/>
          <w:color w:val="000000"/>
          <w:sz w:val="21"/>
        </w:rPr>
        <w:t xml:space="preserve"> </w:t>
      </w:r>
      <w:r>
        <w:rPr>
          <w:rFonts w:ascii="Times New Roman" w:hAnsi="Times New Roman"/>
          <w:i/>
          <w:iCs/>
          <w:color w:val="000000"/>
          <w:sz w:val="21"/>
        </w:rPr>
        <w:t xml:space="preserve">et al.</w:t>
      </w:r>
      <w:r>
        <w:rPr>
          <w:rFonts w:ascii="Times New Roman" w:hAnsi="Times New Roman"/>
          <w:color w:val="000000"/>
          <w:sz w:val="21"/>
        </w:rPr>
        <w:t xml:space="preserve">,</w:t>
      </w:r>
      <w:r>
        <w:rPr>
          <w:rFonts w:ascii="Times New Roman" w:hAnsi="Times New Roman"/>
          <w:color w:val="000000"/>
          <w:sz w:val="21"/>
        </w:rPr>
        <w:t xml:space="preserve"> </w:t>
      </w:r>
      <w:r>
        <w:rPr>
          <w:rFonts w:ascii="Times New Roman" w:hAnsi="Times New Roman"/>
          <w:color w:val="000000"/>
          <w:sz w:val="21"/>
        </w:rPr>
        <w:t xml:space="preserve">“Understanding the robustness of graph neural networks against adversarial attacks,”</w:t>
      </w:r>
      <w:r>
        <w:rPr>
          <w:rFonts w:ascii="Times New Roman" w:hAnsi="Times New Roman"/>
          <w:color w:val="000000"/>
          <w:sz w:val="21"/>
        </w:rPr>
        <w:t xml:space="preserve"> </w:t>
      </w:r>
      <w:r>
        <w:rPr>
          <w:rFonts w:ascii="Times New Roman" w:hAnsi="Times New Roman"/>
          <w:i/>
          <w:iCs/>
          <w:color w:val="000000"/>
          <w:sz w:val="21"/>
        </w:rPr>
        <w:t xml:space="preserve">Knowledge-Based Systems</w:t>
      </w:r>
      <w:r>
        <w:rPr>
          <w:rFonts w:ascii="Times New Roman" w:hAnsi="Times New Roman"/>
          <w:color w:val="000000"/>
          <w:sz w:val="21"/>
        </w:rPr>
        <w:t xml:space="preserve">, vol. 313, p. 113714, 2025, doi:</w:t>
      </w:r>
      <w:r>
        <w:rPr>
          <w:rFonts w:ascii="Times New Roman" w:hAnsi="Times New Roman"/>
          <w:color w:val="000000"/>
          <w:sz w:val="21"/>
        </w:rPr>
        <w:t xml:space="preserve"> </w:t>
      </w:r>
      <w:hyperlink r:id="rId47">
        <w:r>
          <w:rPr>
            <w:rStyle w:val="Hyperlink"/>
          </w:rPr>
          <w:t xml:space="preserve">10.1016/j.knosys.2025.113714</w:t>
        </w:r>
      </w:hyperlink>
      <w:r>
        <w:rPr>
          <w:rFonts w:ascii="Times New Roman" w:hAnsi="Times New Roman"/>
          <w:color w:val="000000"/>
          <w:sz w:val="21"/>
        </w:rPr>
        <w:t xml:space="preserve">.</w:t>
      </w:r>
    </w:p>
    <w:bookmarkEnd w:id="228"/>
    <w:bookmarkStart w:id="232" w:name="ref-ngo2023honeypot"/>
    <w:p>
      <w:pPr>
        <w:pStyle w:val="Bibliography"/>
        <w:spacing w:before="0" w:after="80" w:line="276" w:lineRule="auto"/>
        <w:ind w:left="504" w:hanging="504"/>
        <w:jc w:val="both"/>
      </w:pPr>
      <w:r>
        <w:rPr>
          <w:rFonts w:ascii="Times New Roman" w:hAnsi="Times New Roman"/>
          <w:color w:val="000000"/>
          <w:sz w:val="21"/>
        </w:rPr>
        <w:t xml:space="preserve">[40]</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H. Q. Ngo, M. Guo, and H. Nguyen,</w:t>
      </w:r>
      <w:r>
        <w:rPr>
          <w:rFonts w:ascii="Times New Roman" w:hAnsi="Times New Roman"/>
          <w:color w:val="000000"/>
          <w:sz w:val="21"/>
        </w:rPr>
        <w:t xml:space="preserve"> </w:t>
      </w:r>
      <w:r>
        <w:rPr>
          <w:rFonts w:ascii="Times New Roman" w:hAnsi="Times New Roman"/>
          <w:color w:val="000000"/>
          <w:sz w:val="21"/>
        </w:rPr>
        <w:t xml:space="preserve">“Near optimal strategies for honeypots placement in dynamic and large active directory networks,”</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Proceedings of the 2023 international conference on autonomous agents and multiagent systems</w:t>
      </w:r>
      <w:r>
        <w:rPr>
          <w:rFonts w:ascii="Times New Roman" w:hAnsi="Times New Roman"/>
          <w:color w:val="000000"/>
          <w:sz w:val="21"/>
        </w:rPr>
        <w:t xml:space="preserve">, in AAMAS ’23. Richland, SC: International Foundation for Autonomous Agents; Multiagent Systems, 2023, pp. 2517–2519.</w:t>
      </w:r>
    </w:p>
    <w:bookmarkEnd w:id="229"/>
    <w:bookmarkStart w:id="233" w:name="ref-ngo2024decoy"/>
    <w:p>
      <w:pPr>
        <w:pStyle w:val="Bibliography"/>
        <w:spacing w:before="0" w:after="80" w:line="276" w:lineRule="auto"/>
        <w:ind w:left="504" w:hanging="504"/>
        <w:jc w:val="both"/>
      </w:pPr>
      <w:r>
        <w:rPr>
          <w:rFonts w:ascii="Times New Roman" w:hAnsi="Times New Roman"/>
          <w:color w:val="000000"/>
          <w:sz w:val="21"/>
        </w:rPr>
        <w:t xml:space="preserve">[41]</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H. Q. Ngo, M. Guo, and H. X. Nguyen,</w:t>
      </w:r>
      <w:r>
        <w:rPr>
          <w:rFonts w:ascii="Times New Roman" w:hAnsi="Times New Roman"/>
          <w:color w:val="000000"/>
          <w:sz w:val="21"/>
        </w:rPr>
        <w:t xml:space="preserve"> </w:t>
      </w:r>
      <w:r>
        <w:rPr>
          <w:rFonts w:ascii="Times New Roman" w:hAnsi="Times New Roman"/>
          <w:color w:val="000000"/>
          <w:sz w:val="21"/>
        </w:rPr>
        <w:t xml:space="preserve">“Optimizing cyber response time on temporal active directory networks using decoys,”</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Proceedings of the genetic and evolutionary computation conference</w:t>
      </w:r>
      <w:r>
        <w:rPr>
          <w:rFonts w:ascii="Times New Roman" w:hAnsi="Times New Roman"/>
          <w:color w:val="000000"/>
          <w:sz w:val="21"/>
        </w:rPr>
        <w:t xml:space="preserve">, in GECCO ’24. New York, NY, USA: Association for Computing Machinery, 2024, pp. 1309–1317. doi:</w:t>
      </w:r>
      <w:r>
        <w:rPr>
          <w:rFonts w:ascii="Times New Roman" w:hAnsi="Times New Roman"/>
          <w:color w:val="000000"/>
          <w:sz w:val="21"/>
        </w:rPr>
        <w:t xml:space="preserve"> </w:t>
      </w:r>
      <w:hyperlink r:id="rId48">
        <w:r>
          <w:rPr>
            <w:rStyle w:val="Hyperlink"/>
          </w:rPr>
          <w:t xml:space="preserve">10.1145/3638529.3654060</w:t>
        </w:r>
      </w:hyperlink>
      <w:r>
        <w:rPr>
          <w:rFonts w:ascii="Times New Roman" w:hAnsi="Times New Roman"/>
          <w:color w:val="000000"/>
          <w:sz w:val="21"/>
        </w:rPr>
        <w:t xml:space="preserve">.</w:t>
      </w:r>
    </w:p>
    <w:bookmarkEnd w:id="230"/>
    <w:bookmarkStart w:id="234" w:name="ref-garg1994multiway"/>
    <w:p>
      <w:pPr>
        <w:pStyle w:val="Bibliography"/>
        <w:spacing w:before="0" w:after="80" w:line="276" w:lineRule="auto"/>
        <w:ind w:left="504" w:hanging="504"/>
        <w:jc w:val="both"/>
      </w:pPr>
      <w:r>
        <w:rPr>
          <w:rFonts w:ascii="Times New Roman" w:hAnsi="Times New Roman"/>
          <w:color w:val="000000"/>
          <w:sz w:val="21"/>
        </w:rPr>
        <w:t xml:space="preserve">[42]</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N. Garg, V. V. Vazirani, and M. Yannakakis,</w:t>
      </w:r>
      <w:r>
        <w:rPr>
          <w:rFonts w:ascii="Times New Roman" w:hAnsi="Times New Roman"/>
          <w:color w:val="000000"/>
          <w:sz w:val="21"/>
        </w:rPr>
        <w:t xml:space="preserve"> </w:t>
      </w:r>
      <w:r>
        <w:rPr>
          <w:rFonts w:ascii="Times New Roman" w:hAnsi="Times New Roman"/>
          <w:color w:val="000000"/>
          <w:sz w:val="21"/>
        </w:rPr>
        <w:t xml:space="preserve">“Multiway cuts in directed and node weighted graphs,”</w:t>
      </w:r>
      <w:r>
        <w:rPr>
          <w:rFonts w:ascii="Times New Roman" w:hAnsi="Times New Roman"/>
          <w:color w:val="000000"/>
          <w:sz w:val="21"/>
        </w:rPr>
        <w:t xml:space="preserve"> </w:t>
      </w:r>
      <w:r>
        <w:rPr>
          <w:rFonts w:ascii="Times New Roman" w:hAnsi="Times New Roman"/>
          <w:color w:val="000000"/>
          <w:sz w:val="21"/>
        </w:rPr>
        <w:t xml:space="preserve">in</w:t>
      </w:r>
      <w:r>
        <w:rPr>
          <w:rFonts w:ascii="Times New Roman" w:hAnsi="Times New Roman"/>
          <w:color w:val="000000"/>
          <w:sz w:val="21"/>
        </w:rPr>
        <w:t xml:space="preserve"> </w:t>
      </w:r>
      <w:r>
        <w:rPr>
          <w:rFonts w:ascii="Times New Roman" w:hAnsi="Times New Roman"/>
          <w:i/>
          <w:iCs/>
          <w:color w:val="000000"/>
          <w:sz w:val="21"/>
        </w:rPr>
        <w:t xml:space="preserve">International colloquium on automata, languages, and programming (ICALP)</w:t>
      </w:r>
      <w:r>
        <w:rPr>
          <w:rFonts w:ascii="Times New Roman" w:hAnsi="Times New Roman"/>
          <w:color w:val="000000"/>
          <w:sz w:val="21"/>
        </w:rPr>
        <w:t xml:space="preserve">, in Lecture notes in computer science, vol. 820. Springer, 1994, pp. 487–498.</w:t>
      </w:r>
    </w:p>
    <w:bookmarkEnd w:id="231"/>
    <w:bookmarkStart w:id="235" w:name="ref-ward2021algorithms"/>
    <w:p>
      <w:pPr>
        <w:pStyle w:val="Bibliography"/>
        <w:spacing w:before="0" w:after="80" w:line="276" w:lineRule="auto"/>
        <w:ind w:left="504" w:hanging="504"/>
        <w:jc w:val="both"/>
      </w:pPr>
      <w:r>
        <w:rPr>
          <w:rFonts w:ascii="Times New Roman" w:hAnsi="Times New Roman"/>
          <w:color w:val="000000"/>
          <w:sz w:val="21"/>
        </w:rPr>
        <w:t xml:space="preserve">[43]</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M. Ward,</w:t>
      </w:r>
      <w:r>
        <w:rPr>
          <w:rFonts w:ascii="Times New Roman" w:hAnsi="Times New Roman"/>
          <w:color w:val="000000"/>
          <w:sz w:val="21"/>
        </w:rPr>
        <w:t xml:space="preserve"> </w:t>
      </w:r>
      <w:r>
        <w:rPr>
          <w:rFonts w:ascii="Times New Roman" w:hAnsi="Times New Roman"/>
          <w:color w:val="000000"/>
          <w:sz w:val="21"/>
        </w:rPr>
        <w:t xml:space="preserve">“Algorithms to prevent attacks in active directory environments,”</w:t>
      </w:r>
      <w:r>
        <w:rPr>
          <w:rFonts w:ascii="Times New Roman" w:hAnsi="Times New Roman"/>
          <w:color w:val="000000"/>
          <w:sz w:val="21"/>
        </w:rPr>
        <w:t xml:space="preserve"> </w:t>
      </w:r>
      <w:r>
        <w:rPr>
          <w:rFonts w:ascii="Times New Roman" w:hAnsi="Times New Roman"/>
          <w:color w:val="000000"/>
          <w:sz w:val="21"/>
        </w:rPr>
        <w:t xml:space="preserve">Honours Thesis, School of Computer Science, The University of Adelaide, 2021.</w:t>
      </w:r>
    </w:p>
    <w:bookmarkEnd w:id="232"/>
    <w:bookmarkStart w:id="236" w:name="ref-borkar2008stochastic"/>
    <w:p>
      <w:pPr>
        <w:pStyle w:val="Bibliography"/>
        <w:spacing w:before="0" w:after="80" w:line="276" w:lineRule="auto"/>
        <w:ind w:left="504" w:hanging="504"/>
        <w:jc w:val="both"/>
      </w:pPr>
      <w:r>
        <w:rPr>
          <w:rFonts w:ascii="Times New Roman" w:hAnsi="Times New Roman"/>
          <w:color w:val="000000"/>
          <w:sz w:val="21"/>
        </w:rPr>
        <w:t xml:space="preserve">[44]</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V. S. Borkar,</w:t>
      </w:r>
      <w:r>
        <w:rPr>
          <w:rFonts w:ascii="Times New Roman" w:hAnsi="Times New Roman"/>
          <w:color w:val="000000"/>
          <w:sz w:val="21"/>
        </w:rPr>
        <w:t xml:space="preserve"> </w:t>
      </w:r>
      <w:r>
        <w:rPr>
          <w:rFonts w:ascii="Times New Roman" w:hAnsi="Times New Roman"/>
          <w:color w:val="000000"/>
          <w:sz w:val="21"/>
        </w:rPr>
        <w:t xml:space="preserve">“Stochastic approximation: A dynamical systems viewpoint,”</w:t>
      </w:r>
      <w:r>
        <w:rPr>
          <w:rFonts w:ascii="Times New Roman" w:hAnsi="Times New Roman"/>
          <w:color w:val="000000"/>
          <w:sz w:val="21"/>
        </w:rPr>
        <w:t xml:space="preserve"> </w:t>
      </w:r>
      <w:r>
        <w:rPr>
          <w:rFonts w:ascii="Times New Roman" w:hAnsi="Times New Roman"/>
          <w:i/>
          <w:iCs/>
          <w:color w:val="000000"/>
          <w:sz w:val="21"/>
        </w:rPr>
        <w:t xml:space="preserve">Cambridge University Press</w:t>
      </w:r>
      <w:r>
        <w:rPr>
          <w:rFonts w:ascii="Times New Roman" w:hAnsi="Times New Roman"/>
          <w:color w:val="000000"/>
          <w:sz w:val="21"/>
        </w:rPr>
        <w:t xml:space="preserve">, 2008.</w:t>
      </w:r>
    </w:p>
    <w:bookmarkEnd w:id="233"/>
    <w:bookmarkStart w:id="237" w:name="ref-dahlhaus1994multiterminal"/>
    <w:p>
      <w:pPr>
        <w:pStyle w:val="Bibliography"/>
        <w:spacing w:before="0" w:after="80" w:line="276" w:lineRule="auto"/>
        <w:ind w:left="504" w:hanging="504"/>
        <w:jc w:val="both"/>
      </w:pPr>
      <w:r>
        <w:rPr>
          <w:rFonts w:ascii="Times New Roman" w:hAnsi="Times New Roman"/>
          <w:color w:val="000000"/>
          <w:sz w:val="21"/>
        </w:rPr>
        <w:t xml:space="preserve">[45]</w:t>
      </w:r>
      <w:r>
        <w:rPr>
          <w:rFonts w:ascii="Times New Roman" w:hAnsi="Times New Roman"/>
          <w:color w:val="000000"/>
          <w:sz w:val="21"/>
        </w:rPr>
        <w:t xml:space="preserve"> </w:t>
      </w:r>
      <w:r>
        <w:rPr>
          <w:rFonts w:ascii="Times New Roman" w:hAnsi="Times New Roman"/>
          <w:color w:val="000000"/>
          <w:sz w:val="21"/>
        </w:rPr>
        <w:t xml:space="preserve">	</w:t>
      </w:r>
      <w:r>
        <w:rPr>
          <w:rFonts w:ascii="Times New Roman" w:hAnsi="Times New Roman"/>
          <w:color w:val="000000"/>
          <w:sz w:val="21"/>
        </w:rPr>
        <w:t xml:space="preserve">E. Dahlhaus, D. S. Johnson, C. H. Papadimitriou, P. D. Seymour, and M. Yannakakis,</w:t>
      </w:r>
      <w:r>
        <w:rPr>
          <w:rFonts w:ascii="Times New Roman" w:hAnsi="Times New Roman"/>
          <w:color w:val="000000"/>
          <w:sz w:val="21"/>
        </w:rPr>
        <w:t xml:space="preserve"> </w:t>
      </w:r>
      <w:r>
        <w:rPr>
          <w:rFonts w:ascii="Times New Roman" w:hAnsi="Times New Roman"/>
          <w:color w:val="000000"/>
          <w:sz w:val="21"/>
        </w:rPr>
        <w:t xml:space="preserve">“The complexity of multiterminal cuts,”</w:t>
      </w:r>
      <w:r>
        <w:rPr>
          <w:rFonts w:ascii="Times New Roman" w:hAnsi="Times New Roman"/>
          <w:color w:val="000000"/>
          <w:sz w:val="21"/>
        </w:rPr>
        <w:t xml:space="preserve"> </w:t>
      </w:r>
      <w:r>
        <w:rPr>
          <w:rFonts w:ascii="Times New Roman" w:hAnsi="Times New Roman"/>
          <w:i/>
          <w:iCs/>
          <w:color w:val="000000"/>
          <w:sz w:val="21"/>
        </w:rPr>
        <w:t xml:space="preserve">SIAM Journal on Computing</w:t>
      </w:r>
      <w:r>
        <w:rPr>
          <w:rFonts w:ascii="Times New Roman" w:hAnsi="Times New Roman"/>
          <w:color w:val="000000"/>
          <w:sz w:val="21"/>
        </w:rPr>
        <w:t xml:space="preserve">, vol. 23, no. 4, pp. 864–894, 1994.</w:t>
      </w:r>
    </w:p>
    <w:bookmarkEnd w:id="234"/>
    <w:bookmarkEnd w:id="235"/>
    <w:bookmarkEnd w:id="236"/>
    <w:bookmarkEnd w:id="237"/>
    <w:sectPr w:rsidR="00FC693F" w:rsidRPr="0006063C" w:rsidSect="00034616">
      <w:pgSz w:w="11909" w:h="16834"/>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Simple w:instr="PAGE">
        <w:r>
          <w:rPr>
            <w:rFonts w:ascii="Times New Roman" w:hAnsi="Times New Roman"/>
            <w:sz w:val="20"/>
          </w:rPr>
          <w:t>ii</w:t>
        </w:r>
      </w:fldSimple>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sz w:val="2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tabs>
        <w:tab w:val="right" w:pos="8640"/>
      </w:tabs>
      <w:pBdr>
        <w:bottom w:val="single" w:sz="4" w:space="2" w:color="000000"/>
      </w:pBdr>
    </w:pPr>
    <w:r>
      <w:rPr>
        <w:rFonts w:ascii="Times New Roman" w:hAnsi="Times New Roman"/>
        <w:i/>
        <w:color w:val="000000"/>
        <w:sz w:val="19"/>
      </w:rPr>
      <w:t>CertGraph: ADCS Vulnerability Detection &amp; Autonomous Defense</w:t>
    </w:r>
    <w:r>
      <w:tab/>
    </w:r>
    <w:r/>
    <w:fldSimple w:instr="PAGE">
      <w:r>
        <w:rPr>
          <w:rFonts w:ascii="Times New Roman" w:hAnsi="Times New Roman"/>
          <w:sz w:val="19"/>
        </w:rPr>
        <w:t>2</w:t>
      </w:r>
    </w:fldSimple>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3FFDEB4"/>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0">
    <w:nsid w:val="01C23F11"/>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nsid w:val="051D4C00"/>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1"/>
  </w:num>
  <w:num w:numId="35">
    <w:abstractNumId w:val="11"/>
  </w:num>
  <w:num w:numId="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1"/>
  </w:num>
  <w:num w:numId="53">
    <w:abstractNumId w:val="11"/>
  </w:num>
  <w:num w:numId="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customStyle="1" w:styleId="FirstParagraph" w:type="paragraph">
    <w:name w:val="First Paragraph"/>
    <w:basedOn w:val="BodyText"/>
    <w:next w:val="BodyText"/>
    <w:qFormat/>
  </w:style>
  <w:style w:customStyle="1" w:styleId="VerbatimChar" w:type="character">
    <w:name w:val="Verbatim Char"/>
    <w:basedOn w:val="BodyTextChar"/>
    <w:rPr>
      <w:rFonts w:ascii="Consolas" w:hAnsi="Consolas"/>
      <w:sz w:val="22"/>
    </w:rPr>
  </w:style>
  <w:style w:customStyle="1" w:styleId="CaptionedFigure" w:type="paragraph">
    <w:name w:val="Captioned Figure"/>
    <w:basedOn w:val="Figure"/>
    <w:pPr>
      <w:keepNext/>
    </w:pPr>
  </w:style>
  <w:style w:customStyle="1" w:styleId="ImageCaption" w:type="paragraph">
    <w:name w:val="Image Caption"/>
    <w:basedOn w:val="Caption"/>
  </w:style>
  <w:style w:customStyle="1" w:styleId="TableCaption" w:type="paragraph">
    <w:name w:val="Table Caption"/>
    <w:basedOn w:val="Caption"/>
    <w:pPr>
      <w:keepNext/>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Compact" w:type="paragraph">
    <w:name w:val="Compact"/>
    <w:basedOn w:val="BodyText"/>
    <w:qFormat/>
    <w:pPr>
      <w:spacing w:after="36" w:before="3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NormalTok">
    <w:name w:val="NormalTok"/>
    <w:basedOn w:val="VerbatimChar"/>
    <w:rPr/>
  </w:style>
  <w:style w:type="character" w:customStyle="1" w:styleId="CommentTok">
    <w:name w:val="CommentTok"/>
    <w:basedOn w:val="VerbatimChar"/>
    <w:rPr>
      <w:i/>
      <w:color w:val="60a0b0"/>
    </w:rPr>
  </w:style>
  <w:style w:type="character" w:customStyle="1" w:styleId="OperatorTok">
    <w:name w:val="OperatorTok"/>
    <w:basedOn w:val="VerbatimChar"/>
    <w:rPr>
      <w:color w:val="666666"/>
    </w:rPr>
  </w:style>
  <w:style w:type="character" w:customStyle="1" w:styleId="StringTok">
    <w:name w:val="StringTok"/>
    <w:basedOn w:val="VerbatimChar"/>
    <w:rPr>
      <w:color w:val="4070a0"/>
    </w:rPr>
  </w:style>
  <w:style w:type="character" w:customStyle="1" w:styleId="DecValTok">
    <w:name w:val="DecValTok"/>
    <w:basedOn w:val="VerbatimChar"/>
    <w:rPr>
      <w:color w:val="40a070"/>
    </w:rPr>
  </w:style>
  <w:style w:type="character" w:customStyle="1" w:styleId="ControlFlowTok">
    <w:name w:val="ControlFlowTok"/>
    <w:basedOn w:val="VerbatimChar"/>
    <w:rPr>
      <w:b/>
      <w:color w:val="007020"/>
    </w:rPr>
  </w:style>
  <w:style w:type="character" w:customStyle="1" w:styleId="BuiltInTok">
    <w:name w:val="BuiltInTok"/>
    <w:basedOn w:val="VerbatimChar"/>
    <w:rPr>
      <w:color w:val="008000"/>
    </w:rPr>
  </w:style>
  <w:style w:styleId="BlockText" w:type="paragraph">
    <w:name w:val="Block Text"/>
    <w:basedOn w:val="BodyText"/>
    <w:next w:val="BodyText"/>
    <w:uiPriority w:val="9"/>
    <w:unhideWhenUsed/>
    <w:qFormat/>
    <w:pPr>
      <w:spacing w:after="100" w:before="100"/>
      <w:ind w:firstLine="0" w:left="480" w:right="480"/>
    </w:pPr>
  </w:style>
  <w:style w:styleId="Bibliography" w:type="paragraph">
    <w:name w:val="Bibliography"/>
    <w:basedOn w:val="Normal"/>
    <w:next w:val="Bibliography"/>
    <w:qFormat/>
    <w:pPr/>
    <w:rPr/>
  </w:style>
  <w:style w:styleId="Hyperlink" w:type="character">
    <w:name w:val="Hyperlink"/>
    <w:basedOn w:val="BodyTextChar"/>
    <w:rPr>
      <w:color w:themeColor="accent1" w:val="4F81B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hyperlink" Target="https://posts.specterops.io/certified-pre-owned-d95910965cd2" TargetMode="External"/><Relationship Id="rId31" Type="http://schemas.openxmlformats.org/officeDocument/2006/relationships/hyperlink" Target="https://www.rfc-editor.org/rfc/rfc4556" TargetMode="External"/><Relationship Id="rId32" Type="http://schemas.openxmlformats.org/officeDocument/2006/relationships/hyperlink" Target="https://posts.specterops.io/adcs-esc13-abuse-of-certificate-templates-with-issuance-policies-53457a4e613b" TargetMode="External"/><Relationship Id="rId33" Type="http://schemas.openxmlformats.org/officeDocument/2006/relationships/hyperlink" Target="https://trustedsec.com/blog/ekuwu-not-just-another-ad-cs-esc" TargetMode="External"/><Relationship Id="rId34" Type="http://schemas.openxmlformats.org/officeDocument/2006/relationships/hyperlink" Target="https://github.com/ly4k/Certipy" TargetMode="External"/><Relationship Id="rId35" Type="http://schemas.openxmlformats.org/officeDocument/2006/relationships/hyperlink" Target="https://github.com/BloodHoundAD/BloodHound" TargetMode="External"/><Relationship Id="rId36" Type="http://schemas.openxmlformats.org/officeDocument/2006/relationships/hyperlink" Target="https://github.com/GhostPack/PSPKIAudit" TargetMode="External"/><Relationship Id="rId37" Type="http://schemas.openxmlformats.org/officeDocument/2006/relationships/hyperlink" Target="https://doi.org/10.1145/3588401" TargetMode="External"/><Relationship Id="rId38" Type="http://schemas.openxmlformats.org/officeDocument/2006/relationships/hyperlink" Target="https://doi.org/10.1609/aaai.v36i9.20928" TargetMode="External"/><Relationship Id="rId39" Type="http://schemas.openxmlformats.org/officeDocument/2006/relationships/hyperlink" Target="https://doi.org/10.1007/978-981-16-6054-2_8" TargetMode="External"/><Relationship Id="rId40" Type="http://schemas.openxmlformats.org/officeDocument/2006/relationships/hyperlink" Target="https://doi.org/10.1609/aaai.v37i5.25702" TargetMode="External"/><Relationship Id="rId41" Type="http://schemas.openxmlformats.org/officeDocument/2006/relationships/hyperlink" Target="https://doi.org/10.1145/3579856.3590333" TargetMode="External"/><Relationship Id="rId42" Type="http://schemas.openxmlformats.org/officeDocument/2006/relationships/hyperlink" Target="https://doi.org/10.1007/978-3-031-70890-9_1" TargetMode="External"/><Relationship Id="rId43" Type="http://schemas.openxmlformats.org/officeDocument/2006/relationships/hyperlink" Target="https://doi.org/10.1145/3688401" TargetMode="External"/><Relationship Id="rId44" Type="http://schemas.openxmlformats.org/officeDocument/2006/relationships/hyperlink" Target="https://openreview.net/forum?id=v39G5R7k2x" TargetMode="External"/><Relationship Id="rId45" Type="http://schemas.openxmlformats.org/officeDocument/2006/relationships/hyperlink" Target="https://arxiv.org/abs/2411.04696" TargetMode="External"/><Relationship Id="rId46" Type="http://schemas.openxmlformats.org/officeDocument/2006/relationships/hyperlink" Target="https://github.com/Orange-Cyberdefense/GOAD" TargetMode="External"/><Relationship Id="rId47" Type="http://schemas.openxmlformats.org/officeDocument/2006/relationships/hyperlink" Target="https://doi.org/10.1016/j.knosys.2025.113714" TargetMode="External"/><Relationship Id="rId48" Type="http://schemas.openxmlformats.org/officeDocument/2006/relationships/hyperlink" Target="https://doi.org/10.1145/3638529.3654060" TargetMode="External"/><Relationship Id="rId49" Type="http://schemas.openxmlformats.org/officeDocument/2006/relationships/header" Target="header3.xml"/><Relationship Id="rId50" Type="http://schemas.openxmlformats.org/officeDocument/2006/relationships/footer" Target="footer3.xml"/><Relationship Id="rId51" Type="http://schemas.openxmlformats.org/officeDocument/2006/relationships/header" Target="header4.xml"/><Relationship Id="rId5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