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Lifting &amp; Crane Operations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6.7</w:t>
      </w:r>
    </w:p>
    <w:p>
      <w:pPr>
        <w:pStyle w:val="ListBullet"/>
      </w:pPr>
      <w:r>
        <w:rPr>
          <w:sz w:val="18"/>
        </w:rPr>
        <w:t>QCS 2014: QCS S5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Lift Plan</w:t>
      </w:r>
    </w:p>
    <w:p>
      <w:pPr>
        <w:pStyle w:val="ListBullet"/>
      </w:pPr>
      <w:r>
        <w:rPr>
          <w:color w:val="666666"/>
          <w:sz w:val="18"/>
        </w:rPr>
        <w:t>Load weight and dimensions.</w:t>
      </w:r>
    </w:p>
    <w:p>
      <w:pPr>
        <w:pStyle w:val="ListBullet"/>
      </w:pPr>
      <w:r>
        <w:rPr>
          <w:color w:val="666666"/>
          <w:sz w:val="18"/>
        </w:rPr>
        <w:t>Crane capacity chart.</w:t>
      </w:r>
    </w:p>
    <w:p>
      <w:pPr>
        <w:pStyle w:val="ListBullet"/>
      </w:pPr>
      <w:r>
        <w:rPr>
          <w:color w:val="666666"/>
          <w:sz w:val="18"/>
        </w:rPr>
        <w:t>Rigging arrangement.</w:t>
      </w:r>
    </w:p>
    <w:p>
      <w:pPr>
        <w:pStyle w:val="ListBullet"/>
      </w:pPr>
      <w:r>
        <w:rPr>
          <w:color w:val="666666"/>
          <w:sz w:val="18"/>
        </w:rPr>
        <w:t>Ground bearing capacity.</w:t>
      </w:r>
    </w:p>
    <w:p>
      <w:pPr>
        <w:pStyle w:val="Heading2"/>
      </w:pPr>
      <w:r>
        <w:t>6. Safety Measures</w:t>
      </w:r>
    </w:p>
    <w:p>
      <w:pPr>
        <w:pStyle w:val="ListBullet"/>
      </w:pPr>
      <w:r>
        <w:rPr>
          <w:color w:val="666666"/>
          <w:sz w:val="18"/>
        </w:rPr>
        <w:t>Exclusion zone and barriers.</w:t>
      </w:r>
    </w:p>
    <w:p>
      <w:pPr>
        <w:pStyle w:val="ListBullet"/>
      </w:pPr>
      <w:r>
        <w:rPr>
          <w:color w:val="666666"/>
          <w:sz w:val="18"/>
        </w:rPr>
        <w:t>Signaller and banksman.</w:t>
      </w:r>
    </w:p>
    <w:p>
      <w:pPr>
        <w:pStyle w:val="ListBullet"/>
      </w:pPr>
      <w:r>
        <w:rPr>
          <w:color w:val="666666"/>
          <w:sz w:val="18"/>
        </w:rPr>
        <w:t>Weather limitations.</w:t>
      </w:r>
    </w:p>
    <w:p>
      <w:pPr>
        <w:pStyle w:val="ListBullet"/>
      </w:pPr>
      <w:r>
        <w:rPr>
          <w:color w:val="666666"/>
          <w:sz w:val="18"/>
        </w:rPr>
        <w:t>Emergency procedures.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