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Hot Works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6.7</w:t>
      </w:r>
    </w:p>
    <w:p>
      <w:pPr>
        <w:pStyle w:val="ListBullet"/>
      </w:pPr>
      <w:r>
        <w:rPr>
          <w:sz w:val="18"/>
        </w:rPr>
        <w:t>QCS 2014: QCS S5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Hot Work Description</w:t>
      </w:r>
    </w:p>
    <w:p>
      <w:pPr>
        <w:pStyle w:val="ListBullet"/>
      </w:pPr>
      <w:r>
        <w:rPr>
          <w:color w:val="666666"/>
          <w:sz w:val="18"/>
        </w:rPr>
        <w:t>Type of hot work (welding, cutting, brazing).</w:t>
      </w:r>
    </w:p>
    <w:p>
      <w:pPr>
        <w:pStyle w:val="ListBullet"/>
      </w:pPr>
      <w:r>
        <w:rPr>
          <w:color w:val="666666"/>
          <w:sz w:val="18"/>
        </w:rPr>
        <w:t>Location and fire risk assessment.</w:t>
      </w:r>
    </w:p>
    <w:p>
      <w:pPr>
        <w:pStyle w:val="ListBullet"/>
      </w:pPr>
      <w:r>
        <w:rPr>
          <w:color w:val="666666"/>
          <w:sz w:val="18"/>
        </w:rPr>
        <w:t>Required permits.</w:t>
      </w:r>
    </w:p>
    <w:p>
      <w:pPr>
        <w:pStyle w:val="Heading2"/>
      </w:pPr>
      <w:r>
        <w:t>6. Fire Prevention</w:t>
      </w:r>
    </w:p>
    <w:p>
      <w:pPr>
        <w:pStyle w:val="ListBullet"/>
      </w:pPr>
      <w:r>
        <w:rPr>
          <w:color w:val="666666"/>
          <w:sz w:val="18"/>
        </w:rPr>
        <w:t>Fire watch duration.</w:t>
      </w:r>
    </w:p>
    <w:p>
      <w:pPr>
        <w:pStyle w:val="ListBullet"/>
      </w:pPr>
      <w:r>
        <w:rPr>
          <w:color w:val="666666"/>
          <w:sz w:val="18"/>
        </w:rPr>
        <w:t>Fire extinguisher type and location.</w:t>
      </w:r>
    </w:p>
    <w:p>
      <w:pPr>
        <w:pStyle w:val="ListBullet"/>
      </w:pPr>
      <w:r>
        <w:rPr>
          <w:color w:val="666666"/>
          <w:sz w:val="18"/>
        </w:rPr>
        <w:t>Combustible material clearance.</w:t>
      </w:r>
    </w:p>
    <w:p>
      <w:pPr>
        <w:pStyle w:val="ListBullet"/>
      </w:pPr>
      <w:r>
        <w:rPr>
          <w:color w:val="666666"/>
          <w:sz w:val="18"/>
        </w:rPr>
        <w:t>Ventilation requirements.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