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RECOVERY PROGRAMME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[Project]-F-REC-[Seq]-R0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F — Progress</w:t>
            </w:r>
          </w:p>
        </w:tc>
      </w:tr>
    </w:tbl>
    <w:p/>
    <w:p>
      <w:pPr>
        <w:pStyle w:val="Heading2"/>
      </w:pPr>
      <w:r>
        <w:t>1. Current Status</w:t>
      </w:r>
    </w:p>
    <w:p>
      <w:pPr>
        <w:pStyle w:val="ListBullet"/>
      </w:pPr>
      <w:r>
        <w:rPr>
          <w:color w:val="666666"/>
          <w:sz w:val="18"/>
        </w:rPr>
        <w:t>Overall progress: Planned ___% vs Actual ___%.</w:t>
      </w:r>
    </w:p>
    <w:p>
      <w:pPr>
        <w:pStyle w:val="ListBullet"/>
      </w:pPr>
      <w:r>
        <w:rPr>
          <w:color w:val="666666"/>
          <w:sz w:val="18"/>
        </w:rPr>
        <w:t>Critical activities behind schedule.</w:t>
      </w:r>
    </w:p>
    <w:p>
      <w:pPr>
        <w:pStyle w:val="Heading2"/>
      </w:pPr>
      <w:r>
        <w:t>2. Recovery Measures</w:t>
      </w:r>
    </w:p>
    <w:p>
      <w:pPr>
        <w:pStyle w:val="ListBullet"/>
      </w:pPr>
      <w:r>
        <w:rPr>
          <w:color w:val="666666"/>
          <w:sz w:val="18"/>
        </w:rPr>
        <w:t>Additional resources (manpower, plant).</w:t>
      </w:r>
    </w:p>
    <w:p>
      <w:pPr>
        <w:pStyle w:val="ListBullet"/>
      </w:pPr>
      <w:r>
        <w:rPr>
          <w:color w:val="666666"/>
          <w:sz w:val="18"/>
        </w:rPr>
        <w:t>Extended working hours.</w:t>
      </w:r>
    </w:p>
    <w:p>
      <w:pPr>
        <w:pStyle w:val="ListBullet"/>
      </w:pPr>
      <w:r>
        <w:rPr>
          <w:color w:val="666666"/>
          <w:sz w:val="18"/>
        </w:rPr>
        <w:t>Revised sequence / methodology.</w:t>
      </w:r>
    </w:p>
    <w:p>
      <w:pPr>
        <w:pStyle w:val="ListBullet"/>
      </w:pPr>
      <w:r>
        <w:rPr>
          <w:color w:val="666666"/>
          <w:sz w:val="18"/>
        </w:rPr>
        <w:t>Parallel activities.</w:t>
      </w:r>
    </w:p>
    <w:p>
      <w:pPr>
        <w:pStyle w:val="Heading2"/>
      </w:pPr>
      <w:r>
        <w:t>3. Revised Programme</w:t>
      </w:r>
    </w:p>
    <w:p>
      <w:pPr>
        <w:pStyle w:val="ListBullet"/>
      </w:pPr>
      <w:r>
        <w:rPr>
          <w:color w:val="666666"/>
          <w:sz w:val="18"/>
        </w:rPr>
        <w:t>Attach recovery programme (bar chart).</w:t>
      </w:r>
    </w:p>
    <w:p>
      <w:pPr>
        <w:pStyle w:val="ListBullet"/>
      </w:pPr>
      <w:r>
        <w:rPr>
          <w:color w:val="666666"/>
          <w:sz w:val="18"/>
        </w:rPr>
        <w:t>Revised milestones.</w:t>
      </w:r>
    </w:p>
    <w:p>
      <w:pPr>
        <w:pStyle w:val="Heading2"/>
      </w:pPr>
      <w:r>
        <w:t>4. Resource Requirements</w:t>
      </w:r>
    </w:p>
    <w:p>
      <w:pPr>
        <w:pStyle w:val="ListBullet"/>
      </w:pPr>
      <w:r>
        <w:rPr>
          <w:color w:val="666666"/>
          <w:sz w:val="18"/>
        </w:rPr>
        <w:t>Additional manpower breakdown.</w:t>
      </w:r>
    </w:p>
    <w:p>
      <w:pPr>
        <w:pStyle w:val="ListBullet"/>
      </w:pPr>
      <w:r>
        <w:rPr>
          <w:color w:val="666666"/>
          <w:sz w:val="18"/>
        </w:rPr>
        <w:t>Additional plant/equipment.</w:t>
      </w:r>
    </w:p>
    <w:p>
      <w:pPr>
        <w:pStyle w:val="ListBullet"/>
      </w:pPr>
      <w:r>
        <w:rPr>
          <w:color w:val="666666"/>
          <w:sz w:val="18"/>
        </w:rPr>
        <w:t>Cost impact of recovery.</w:t>
      </w:r>
    </w:p>
    <w:p>
      <w:pPr>
        <w:pStyle w:val="Heading2"/>
      </w:pPr>
      <w:r>
        <w:t>5. Monitoring</w:t>
      </w:r>
    </w:p>
    <w:p>
      <w:pPr>
        <w:pStyle w:val="ListBullet"/>
      </w:pPr>
      <w:r>
        <w:rPr>
          <w:color w:val="666666"/>
          <w:sz w:val="18"/>
        </w:rPr>
        <w:t>Weekly recovery tracking.</w:t>
      </w:r>
    </w:p>
    <w:p>
      <w:pPr>
        <w:pStyle w:val="ListBullet"/>
      </w:pPr>
      <w:r>
        <w:rPr>
          <w:color w:val="666666"/>
          <w:sz w:val="18"/>
        </w:rPr>
        <w:t>KPIs for recovery progress.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