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949" w:rsidRDefault="00C61475">
      <w:proofErr w:type="spellStart"/>
      <w:r>
        <w:t>Bài</w:t>
      </w:r>
      <w:proofErr w:type="spellEnd"/>
      <w:r>
        <w:t xml:space="preserve"> 2: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MxN</w:t>
      </w:r>
      <w:proofErr w:type="spellEnd"/>
      <w:r>
        <w:t xml:space="preserve"> ô </w:t>
      </w:r>
      <w:proofErr w:type="spellStart"/>
      <w:r>
        <w:t>vuông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domino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2x1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90 </w:t>
      </w:r>
      <w:proofErr w:type="spellStart"/>
      <w:r>
        <w:t>độ</w:t>
      </w:r>
      <w:proofErr w:type="spellEnd"/>
      <w:r>
        <w:t xml:space="preserve">).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domino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C61475" w:rsidRDefault="00C61475">
      <w:r>
        <w:t xml:space="preserve">-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Domino </w:t>
      </w:r>
      <w:proofErr w:type="spellStart"/>
      <w:r>
        <w:t>bao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2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>.</w:t>
      </w:r>
    </w:p>
    <w:p w:rsidR="00C61475" w:rsidRDefault="00C61475">
      <w:r>
        <w:t xml:space="preserve">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quân</w:t>
      </w:r>
      <w:proofErr w:type="spellEnd"/>
      <w:r>
        <w:t xml:space="preserve"> domino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hay </w:t>
      </w:r>
      <w:proofErr w:type="spellStart"/>
      <w:r>
        <w:t>mỗi</w:t>
      </w:r>
      <w:proofErr w:type="spellEnd"/>
      <w:r>
        <w:t xml:space="preserve"> ô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 </w:t>
      </w:r>
      <w:proofErr w:type="spellStart"/>
      <w:r>
        <w:t>quân</w:t>
      </w:r>
      <w:proofErr w:type="spellEnd"/>
      <w:r>
        <w:t xml:space="preserve"> domino.</w:t>
      </w:r>
    </w:p>
    <w:p w:rsidR="00C61475" w:rsidRDefault="00C61475">
      <w:r>
        <w:t xml:space="preserve">-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domino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>.</w:t>
      </w:r>
    </w:p>
    <w:p w:rsidR="00C61475" w:rsidRDefault="00C61475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Domino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:rsidR="00C61475" w:rsidRDefault="00C61475" w:rsidP="00C61475">
      <w:pPr>
        <w:tabs>
          <w:tab w:val="left" w:pos="6060"/>
        </w:tabs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  <w:r>
        <w:tab/>
      </w:r>
    </w:p>
    <w:p w:rsidR="00C61475" w:rsidRDefault="00C61475">
      <w:pPr>
        <w:rPr>
          <w:rFonts w:eastAsiaTheme="minorEastAsia"/>
        </w:rPr>
      </w:pPr>
      <w:r>
        <w:t xml:space="preserve">-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M (1</w:t>
      </w:r>
      <m:oMath>
        <m:r>
          <w:rPr>
            <w:rFonts w:ascii="Cambria Math" w:hAnsi="Cambria Math"/>
          </w:rPr>
          <m:t>≤M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1000).</w:t>
      </w:r>
    </w:p>
    <w:p w:rsidR="00C61475" w:rsidRDefault="00C61475">
      <w:pPr>
        <w:rPr>
          <w:rFonts w:eastAsiaTheme="minorEastAsia"/>
        </w:rPr>
      </w:pPr>
      <w:r>
        <w:rPr>
          <w:rFonts w:eastAsiaTheme="minorEastAsia"/>
        </w:rPr>
        <w:t xml:space="preserve">- </w:t>
      </w:r>
      <w:proofErr w:type="spellStart"/>
      <w:r>
        <w:rPr>
          <w:rFonts w:eastAsiaTheme="minorEastAsia"/>
        </w:rPr>
        <w:t>Dòng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thứ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chứa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tự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nhiên</w:t>
      </w:r>
      <w:proofErr w:type="spellEnd"/>
      <w:r>
        <w:rPr>
          <w:rFonts w:eastAsiaTheme="minorEastAsia"/>
        </w:rPr>
        <w:t xml:space="preserve"> N </w:t>
      </w:r>
      <w:r>
        <w:t>(1</w:t>
      </w:r>
      <m:oMath>
        <m:r>
          <w:rPr>
            <w:rFonts w:ascii="Cambria Math" w:hAnsi="Cambria Math"/>
          </w:rPr>
          <m:t>≤M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1000</w:t>
      </w:r>
      <w:r>
        <w:rPr>
          <w:rFonts w:eastAsiaTheme="minorEastAsia"/>
        </w:rPr>
        <w:t>).</w:t>
      </w:r>
    </w:p>
    <w:p w:rsidR="00C61475" w:rsidRDefault="00C61475">
      <w:pPr>
        <w:rPr>
          <w:rFonts w:eastAsiaTheme="minorEastAsia"/>
        </w:rPr>
      </w:pPr>
      <w:proofErr w:type="spellStart"/>
      <w:r>
        <w:rPr>
          <w:rFonts w:eastAsiaTheme="minorEastAsia"/>
        </w:rPr>
        <w:t>Kết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quả</w:t>
      </w:r>
      <w:proofErr w:type="spellEnd"/>
      <w:r>
        <w:rPr>
          <w:rFonts w:eastAsiaTheme="minorEastAsia"/>
        </w:rPr>
        <w:t xml:space="preserve">: In </w:t>
      </w:r>
      <w:proofErr w:type="spellStart"/>
      <w:r>
        <w:rPr>
          <w:rFonts w:eastAsiaTheme="minorEastAsia"/>
        </w:rPr>
        <w:t>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tự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nhiên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duy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</w:t>
      </w:r>
      <w:bookmarkStart w:id="0" w:name="_GoBack"/>
      <w:bookmarkEnd w:id="0"/>
      <w:r>
        <w:rPr>
          <w:rFonts w:eastAsiaTheme="minorEastAsia"/>
        </w:rPr>
        <w:t>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quân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cờ</w:t>
      </w:r>
      <w:proofErr w:type="spellEnd"/>
      <w:r>
        <w:rPr>
          <w:rFonts w:eastAsiaTheme="minorEastAsia"/>
        </w:rPr>
        <w:t xml:space="preserve"> Domino </w:t>
      </w:r>
      <w:proofErr w:type="spellStart"/>
      <w:r>
        <w:rPr>
          <w:rFonts w:eastAsiaTheme="minorEastAsia"/>
        </w:rPr>
        <w:t>tối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đặt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>.</w:t>
      </w:r>
    </w:p>
    <w:p w:rsidR="00C61475" w:rsidRDefault="00C61475">
      <w:pPr>
        <w:rPr>
          <w:rFonts w:eastAsiaTheme="minorEastAsia"/>
        </w:rPr>
      </w:pPr>
      <w:r>
        <w:rPr>
          <w:rFonts w:eastAsiaTheme="minorEastAsia"/>
        </w:rPr>
        <w:t>Scoring</w:t>
      </w:r>
    </w:p>
    <w:p w:rsidR="00C61475" w:rsidRDefault="00C61475">
      <w:pPr>
        <w:rPr>
          <w:rFonts w:eastAsiaTheme="minorEastAsia"/>
        </w:rPr>
      </w:pPr>
      <w:r>
        <w:rPr>
          <w:rFonts w:eastAsiaTheme="minorEastAsia"/>
        </w:rPr>
        <w:t xml:space="preserve">- Subtask 1 (60 </w:t>
      </w:r>
      <w:proofErr w:type="spellStart"/>
      <w:r>
        <w:rPr>
          <w:rFonts w:eastAsiaTheme="minorEastAsia"/>
        </w:rPr>
        <w:t>điểm</w:t>
      </w:r>
      <w:proofErr w:type="spellEnd"/>
      <w:r>
        <w:rPr>
          <w:rFonts w:eastAsiaTheme="minorEastAsia"/>
        </w:rPr>
        <w:t xml:space="preserve">): M*N </w:t>
      </w:r>
      <m:oMath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40</m:t>
        </m:r>
      </m:oMath>
      <w:r>
        <w:rPr>
          <w:rFonts w:eastAsiaTheme="minorEastAsia"/>
        </w:rPr>
        <w:t>.</w:t>
      </w:r>
    </w:p>
    <w:p w:rsidR="00C61475" w:rsidRDefault="00C61475">
      <w:pPr>
        <w:rPr>
          <w:rFonts w:eastAsiaTheme="minorEastAsia"/>
        </w:rPr>
      </w:pPr>
      <w:r>
        <w:rPr>
          <w:rFonts w:eastAsiaTheme="minorEastAsia"/>
        </w:rPr>
        <w:t xml:space="preserve">- Subtask 2 (40 </w:t>
      </w:r>
      <w:proofErr w:type="spellStart"/>
      <w:r>
        <w:rPr>
          <w:rFonts w:eastAsiaTheme="minorEastAsia"/>
        </w:rPr>
        <w:t>điểm</w:t>
      </w:r>
      <w:proofErr w:type="spellEnd"/>
      <w:r>
        <w:rPr>
          <w:rFonts w:eastAsiaTheme="minorEastAsia"/>
        </w:rPr>
        <w:t xml:space="preserve">): </w:t>
      </w:r>
      <w:proofErr w:type="spellStart"/>
      <w:r>
        <w:rPr>
          <w:rFonts w:eastAsiaTheme="minorEastAsia"/>
        </w:rPr>
        <w:t>Không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ràng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buộc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thêm</w:t>
      </w:r>
      <w:proofErr w:type="spellEnd"/>
      <w:r>
        <w:rPr>
          <w:rFonts w:eastAsiaTheme="minorEastAsia"/>
        </w:rPr>
        <w:t>.</w:t>
      </w:r>
    </w:p>
    <w:p w:rsidR="00C61475" w:rsidRDefault="00C61475">
      <w:pPr>
        <w:rPr>
          <w:rFonts w:eastAsiaTheme="minorEastAsia"/>
        </w:rPr>
      </w:pPr>
      <w:proofErr w:type="spellStart"/>
      <w:r>
        <w:rPr>
          <w:rFonts w:eastAsiaTheme="minorEastAsia"/>
        </w:rPr>
        <w:t>Ví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dụ</w:t>
      </w:r>
      <w:proofErr w:type="spellEnd"/>
      <w:r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1475" w:rsidTr="00C61475">
        <w:tc>
          <w:tcPr>
            <w:tcW w:w="4675" w:type="dxa"/>
          </w:tcPr>
          <w:p w:rsidR="00C61475" w:rsidRDefault="00C61475">
            <w:r>
              <w:t>Input</w:t>
            </w:r>
          </w:p>
        </w:tc>
        <w:tc>
          <w:tcPr>
            <w:tcW w:w="4675" w:type="dxa"/>
          </w:tcPr>
          <w:p w:rsidR="00C61475" w:rsidRDefault="00C61475">
            <w:r>
              <w:t>Output</w:t>
            </w:r>
          </w:p>
        </w:tc>
      </w:tr>
      <w:tr w:rsidR="00C61475" w:rsidTr="00C61475">
        <w:tc>
          <w:tcPr>
            <w:tcW w:w="4675" w:type="dxa"/>
          </w:tcPr>
          <w:p w:rsidR="00C61475" w:rsidRDefault="00C61475">
            <w:r>
              <w:t>4</w:t>
            </w:r>
          </w:p>
          <w:p w:rsidR="00C61475" w:rsidRDefault="00C61475">
            <w:r>
              <w:t>2</w:t>
            </w:r>
          </w:p>
        </w:tc>
        <w:tc>
          <w:tcPr>
            <w:tcW w:w="4675" w:type="dxa"/>
          </w:tcPr>
          <w:p w:rsidR="00C61475" w:rsidRDefault="00C61475">
            <w:r>
              <w:t>4</w:t>
            </w:r>
          </w:p>
        </w:tc>
      </w:tr>
      <w:tr w:rsidR="00C61475" w:rsidTr="00C61475">
        <w:tc>
          <w:tcPr>
            <w:tcW w:w="4675" w:type="dxa"/>
          </w:tcPr>
          <w:p w:rsidR="00C61475" w:rsidRDefault="00C61475">
            <w:r>
              <w:t>3</w:t>
            </w:r>
          </w:p>
          <w:p w:rsidR="00C61475" w:rsidRDefault="00C61475">
            <w:r>
              <w:t>3</w:t>
            </w:r>
          </w:p>
        </w:tc>
        <w:tc>
          <w:tcPr>
            <w:tcW w:w="4675" w:type="dxa"/>
          </w:tcPr>
          <w:p w:rsidR="00C61475" w:rsidRDefault="00C61475">
            <w:r>
              <w:t>4</w:t>
            </w:r>
          </w:p>
        </w:tc>
      </w:tr>
    </w:tbl>
    <w:p w:rsidR="00C61475" w:rsidRDefault="00C61475"/>
    <w:p w:rsidR="00C61475" w:rsidRDefault="00C61475"/>
    <w:sectPr w:rsidR="00C61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BBC"/>
    <w:rsid w:val="00267D61"/>
    <w:rsid w:val="00C61475"/>
    <w:rsid w:val="00E91BBC"/>
    <w:rsid w:val="00E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EDBC"/>
  <w15:chartTrackingRefBased/>
  <w15:docId w15:val="{8FE43366-9E9F-4C86-9A13-ED98D7A0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1475"/>
    <w:rPr>
      <w:color w:val="808080"/>
    </w:rPr>
  </w:style>
  <w:style w:type="table" w:styleId="TableGrid">
    <w:name w:val="Table Grid"/>
    <w:basedOn w:val="TableNormal"/>
    <w:uiPriority w:val="39"/>
    <w:rsid w:val="00C61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2023-03-31T02:27:00Z</dcterms:created>
  <dcterms:modified xsi:type="dcterms:W3CDTF">2023-03-31T04:04:00Z</dcterms:modified>
</cp:coreProperties>
</file>