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4332"/>
          <w:sz w:val="40"/>
        </w:rPr>
        <w:t>Agri-Pulse Decision Engine: Technical Specification</w:t>
      </w:r>
    </w:p>
    <w:p>
      <w:pPr>
        <w:spacing w:after="240"/>
      </w:pPr>
      <w:r>
        <w:rPr>
          <w:b/>
          <w:color w:val="2D6A4F"/>
          <w:sz w:val="19"/>
        </w:rPr>
        <w:t>Document ID: SPEC-AGRI-AI-002 | Execution Environment: Local Model Inference (Model TBD)</w:t>
      </w:r>
    </w:p>
    <w:p>
      <w:pPr>
        <w:spacing w:after="160"/>
        <w:pBdr>
          <w:bottom w:val="single" w:sz="12" w:space="1" w:color="2D6A4F"/>
        </w:pBdr>
      </w:pPr>
    </w:p>
    <w:p>
      <w:pPr>
        <w:keepNext/>
        <w:spacing w:before="220" w:after="60"/>
      </w:pPr>
      <w:r>
        <w:rPr>
          <w:rFonts w:ascii="Calibri" w:hAnsi="Calibri"/>
          <w:b/>
          <w:color w:val="1B4332"/>
          <w:sz w:val="26"/>
        </w:rPr>
        <w:t>1. Architectural Philosophy &amp; Separation of Concerns</w:t>
      </w:r>
    </w:p>
    <w:p>
      <w:r>
        <w:t>The AI decision engine functions as a tactical operational arbitrator, not a mathematical calculator. Large Language Models frequently make calculation errors when performing multi-step arithmetic, floating-point balance accounting, or aggregating 168-hour weather vectors.</w:t>
        <w:br/>
        <w:br/>
        <w:t>To guarantee zero mathematical hallucination and achieve rapid, reliable local execution:</w:t>
        <w:br/>
        <w:t>1. Python executes all physics, hydrology, and meteorology: It ingests weather data, computes reference evapotranspiration (ET0) via FAO-56 Hargreaves equations, models root-zone soil water balance, and pre-calculates net hydrological deficit in millimeters.</w:t>
        <w:br/>
        <w:t>2. The Local Model evaluates agronomic context and timing: It receives a normalized, pre-computed JSON summary and selects the tactical action enum, the non-peak execution window, and the crop-protection biological rationale.</w:t>
        <w:br/>
        <w:t>3. Local Model Deployment: Instead of querying external cloud APIs, inference runs locally on the host machine using an abstracted local inference server (e.g., Ollama, vLLM, or llama.cpp OpenAI-compatible endpoint). This eliminates cloud API keys, network transit overhead, cloud rate limits, and external downtime.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1D5DB"/>
              <w:left w:val="single" w:sz="12" w:color="2D6A4F"/>
              <w:bottom w:val="single" w:sz="4" w:color="D1D5DB"/>
              <w:right w:val="single" w:sz="4" w:color="D1D5DB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7"/>
              </w:rPr>
              <w:t>┌────────────────────────────────────────────────────────┐</w:t>
              <w:br/>
              <w:t>│  RAW INGESTION (UI Inputs + 168h Open-Meteo Weather)   │</w:t>
              <w:br/>
              <w:t>└──────────────────────────┬─────────────────────────────┘</w:t>
              <w:br/>
              <w:t xml:space="preserve">                           │</w:t>
              <w:br/>
              <w:t xml:space="preserve">                           ▼</w:t>
              <w:br/>
              <w:t>┌────────────────────────────────────────────────────────┐</w:t>
              <w:br/>
              <w:t>│  DETERMINISTIC PRE-PROCESSING (Python / NumPy)         │</w:t>
              <w:br/>
              <w:t>│  • FAO-56 Hargreaves ET₀ &amp; ET_c calculation            │</w:t>
              <w:br/>
              <w:t>│  • Soil hydraulic lookup (Field Capacity, Wilting Pt)  │</w:t>
              <w:br/>
              <w:t>│  • 7-day unmitigated water depletion projection        │</w:t>
              <w:br/>
              <w:t>│  • Net hydrological deficit calculation (mm)           │</w:t>
              <w:br/>
              <w:t>└──────────────────────────┬─────────────────────────────┘</w:t>
              <w:br/>
              <w:t xml:space="preserve">                           │</w:t>
              <w:br/>
              <w:t xml:space="preserve">                           ▼</w:t>
              <w:br/>
              <w:t>┌────────────────────────────────────────────────────────┐</w:t>
              <w:br/>
              <w:t>│  LOCAL MODEL DECISION ENGINE (Local Runner - Model TBD)│</w:t>
              <w:br/>
              <w:t>│  • Provider: Local HTTP runner (Ollama / vLLM / local) │</w:t>
              <w:br/>
              <w:t>│  • Input: Compact, pre-calculated JSON state           │</w:t>
              <w:br/>
              <w:t>│  • Constraints: Enum candidate actions &amp; zero math     │</w:t>
              <w:br/>
              <w:t>│  • Anchors: 3 few-shot operational calibration cases   │</w:t>
              <w:br/>
              <w:t>│  • Output: Strictly typed JSON conforming to schema    │</w:t>
              <w:br/>
              <w:t>└──────────────────────────┬─────────────────────────────┘</w:t>
              <w:br/>
              <w:t xml:space="preserve">                           │</w:t>
              <w:br/>
              <w:t xml:space="preserve">                           ▼</w:t>
              <w:br/>
              <w:t>┌────────────────────────────────────────────────────────┐</w:t>
              <w:br/>
              <w:t>│  POST-INFERENCE GUARDRAILS (Python Validation)         │</w:t>
              <w:br/>
              <w:t>│  • Physical bound checks (0 mm on HOLD, night window)  │</w:t>
              <w:br/>
              <w:t>│  • Instant fallback to rule-matrix if timeout / error  │</w:t>
              <w:br/>
              <w:t>└──────────────────────────┬─────────────────────────────┘</w:t>
              <w:br/>
              <w:t xml:space="preserve">                           │</w:t>
              <w:br/>
              <w:t xml:space="preserve">                           ▼</w:t>
              <w:br/>
              <w:t>┌────────────────────────────────────────────────────────┐</w:t>
              <w:br/>
              <w:t>│  DISPATCH EMISSION (Sent to React Frontend Console)    │</w:t>
              <w:br/>
              <w:t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60"/>
      </w:pPr>
    </w:p>
    <w:p>
      <w:pPr>
        <w:keepNext/>
        <w:spacing w:before="220" w:after="60"/>
      </w:pPr>
      <w:r>
        <w:rPr>
          <w:rFonts w:ascii="Calibri" w:hAnsi="Calibri"/>
          <w:b/>
          <w:color w:val="1B4332"/>
          <w:sz w:val="26"/>
        </w:rPr>
        <w:t>2. Deterministic Pre-Processing (Python Engine)</w:t>
      </w:r>
    </w:p>
    <w:p>
      <w:r>
        <w:t>Before invoking the local model, Python executes four deterministic steps in &lt;2 ms:</w:t>
      </w:r>
    </w:p>
    <w:p>
      <w:pPr>
        <w:keepNext/>
        <w:spacing w:before="140" w:after="40"/>
      </w:pPr>
      <w:r>
        <w:rPr>
          <w:rFonts w:ascii="Calibri" w:hAnsi="Calibri"/>
          <w:b/>
          <w:color w:val="2D6A4F"/>
          <w:sz w:val="22"/>
        </w:rPr>
        <w:t>2.1 Soil &amp; Phenology Normalization</w:t>
      </w:r>
    </w:p>
    <w:p>
      <w:pPr>
        <w:pStyle w:val="ListBullet"/>
      </w:pPr>
      <w:r>
        <w:rPr>
          <w:b/>
        </w:rPr>
        <w:t xml:space="preserve">Soil Hydraulic Constants: </w:t>
      </w:r>
      <w:r>
        <w:t>Sandy Loam (θFC = 20.0%, θPWP = 9.0%), Loam (θFC = 27.0%, θPWP = 12.0%), Clay (θFC = 35.0%, θPWP = 20.0%).</w:t>
      </w:r>
    </w:p>
    <w:p>
      <w:pPr>
        <w:pStyle w:val="ListBullet"/>
      </w:pPr>
      <w:r>
        <w:rPr>
          <w:b/>
        </w:rPr>
        <w:t xml:space="preserve">Crop Growth Stages: </w:t>
      </w:r>
      <w:r>
        <w:t>Sets effective root depth Zr (Wheat at Flowering = 0.60 m), crop coefficient Kc (Wheat at Anthesis = 1.15), and physiological vulnerability (e.g., EXTREME_POLLEN_STERILITY).</w:t>
      </w:r>
    </w:p>
    <w:p>
      <w:pPr>
        <w:keepNext/>
        <w:spacing w:before="140" w:after="40"/>
      </w:pPr>
      <w:r>
        <w:rPr>
          <w:rFonts w:ascii="Calibri" w:hAnsi="Calibri"/>
          <w:b/>
          <w:color w:val="2D6A4F"/>
          <w:sz w:val="22"/>
        </w:rPr>
        <w:t>2.2 Evapotranspiration &amp; Hazard Detection</w:t>
      </w:r>
    </w:p>
    <w:p>
      <w:r>
        <w:t>• Reference ET0: Calculated via temperature-difference Hargreaves method:</w:t>
        <w:br/>
        <w:t xml:space="preserve">  ET0(t) = 0.0023 · Ra · (Tmean + 17.8) · sqrt(Tmax - Tmin)</w:t>
        <w:br/>
        <w:t>• Crop Water Demand: ETc(t) = Kc · ET0(t)</w:t>
        <w:br/>
        <w:t>• Heatwave Flag: Tmax &gt;= 38.0°C for 2 or more consecutive days.</w:t>
      </w:r>
    </w:p>
    <w:p>
      <w:pPr>
        <w:keepNext/>
        <w:spacing w:before="140" w:after="40"/>
      </w:pPr>
      <w:r>
        <w:rPr>
          <w:rFonts w:ascii="Calibri" w:hAnsi="Calibri"/>
          <w:b/>
          <w:color w:val="2D6A4F"/>
          <w:sz w:val="22"/>
        </w:rPr>
        <w:t>2.3 Simulated Depletion &amp; Precomputed Deficit</w:t>
      </w:r>
    </w:p>
    <w:p>
      <w:r>
        <w:t>• Daily Moisture Balance: θ(t) = θ(t-1) - [(ETc(t) - P(t)) / (Zr · 1000)] × 100</w:t>
        <w:br/>
        <w:t>• Wilting Point Crossing: Flags projected_failure_day when θ(t) &lt;= θPWP.</w:t>
        <w:br/>
        <w:t>• Precomputed Deficit (mm): Deficit = max(0.0, (0.90 · θFC - θcurrent) · Zr · 10). Restores moisture to 90% of Field Capacity without saturation.</w:t>
      </w:r>
    </w:p>
    <w:p>
      <w:pPr>
        <w:keepNext/>
        <w:spacing w:before="220" w:after="60"/>
      </w:pPr>
      <w:r>
        <w:rPr>
          <w:rFonts w:ascii="Calibri" w:hAnsi="Calibri"/>
          <w:b/>
          <w:color w:val="1B4332"/>
          <w:sz w:val="26"/>
        </w:rPr>
        <w:t>3. Local Model Input Contract</w:t>
      </w:r>
    </w:p>
    <w:p>
      <w:r>
        <w:t>Compact JSON payload serialized by Python and provided into local model context: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1D5DB"/>
              <w:left w:val="single" w:sz="12" w:color="2D6A4F"/>
              <w:bottom w:val="single" w:sz="4" w:color="D1D5DB"/>
              <w:right w:val="single" w:sz="4" w:color="D1D5DB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7"/>
              </w:rPr>
              <w:t>{</w:t>
              <w:br/>
              <w:t xml:space="preserve">  "crop_context": {</w:t>
              <w:br/>
              <w:t xml:space="preserve">    "crop": "Wheat",</w:t>
              <w:br/>
              <w:t xml:space="preserve">    "growth_stage": "Flowering / Anthesis",</w:t>
              <w:br/>
              <w:t xml:space="preserve">    "thermal_threshold_c": 38.0,</w:t>
              <w:br/>
              <w:t xml:space="preserve">    "primary_heat_vulnerability": "Pollen sterility and flower abortion"</w:t>
              <w:br/>
              <w:t xml:space="preserve">  },</w:t>
              <w:br/>
              <w:t xml:space="preserve">  "hydrology_summary": {</w:t>
              <w:br/>
              <w:t xml:space="preserve">    "soil_type": "Sandy Loam",</w:t>
              <w:br/>
              <w:t xml:space="preserve">    "current_moisture_pct": 14.0,</w:t>
              <w:br/>
              <w:t xml:space="preserve">    "field_capacity_pct": 20.0,</w:t>
              <w:br/>
              <w:t xml:space="preserve">    "wilting_point_pct": 9.0,</w:t>
              <w:br/>
              <w:t xml:space="preserve">    "precomputed_deficit_mm": 24.0,</w:t>
              <w:br/>
              <w:t xml:space="preserve">    "simulated_depletion": {</w:t>
              <w:br/>
              <w:t xml:space="preserve">      "crosses_wilting_point": true,</w:t>
              <w:br/>
              <w:t xml:space="preserve">      "projected_failure_day": 2,</w:t>
              <w:br/>
              <w:t xml:space="preserve">      "hours_until_stress_onset": 38</w:t>
              <w:br/>
              <w:t xml:space="preserve">    }</w:t>
              <w:br/>
              <w:t xml:space="preserve">  },</w:t>
              <w:br/>
              <w:t xml:space="preserve">  "hazard_profile": {</w:t>
              <w:br/>
              <w:t xml:space="preserve">    "is_heatwave_active": true,</w:t>
              <w:br/>
              <w:t xml:space="preserve">    "peak_temperature_c": 41.5,</w:t>
              <w:br/>
              <w:t xml:space="preserve">    "baseline_seasonal_avg_c": 33.0,</w:t>
              <w:br/>
              <w:t xml:space="preserve">    "heatwave_duration_days": 3,</w:t>
              <w:br/>
              <w:t xml:space="preserve">    "days_until_peak": 2,</w:t>
              <w:br/>
              <w:t xml:space="preserve">    "total_forecasted_rain_mm": 0.0</w:t>
              <w:br/>
              <w:t xml:space="preserve">  },</w:t>
              <w:br/>
              <w:t xml:space="preserve">  "irrigation_system": "Furrow_Flood",</w:t>
              <w:br/>
              <w:t xml:space="preserve">  "candidate_decisions": [</w:t>
              <w:br/>
              <w:t xml:space="preserve">    "HOLD_CURRENT_LEVEL",</w:t>
              <w:br/>
              <w:t xml:space="preserve">    "PREEMPTIVE_NIGHT_PRECHARGE",</w:t>
              <w:br/>
              <w:t xml:space="preserve">    "SPLIT_CYCLE_LIGHT_IRRIGATION",</w:t>
              <w:br/>
              <w:t xml:space="preserve">    "EMERGENCY_CANOPY_COOLING"</w:t>
              <w:br/>
              <w:t xml:space="preserve">  ]</w:t>
              <w:br/>
              <w:t>}</w:t>
            </w:r>
          </w:p>
        </w:tc>
      </w:tr>
    </w:tbl>
    <w:p>
      <w:pPr>
        <w:spacing w:before="0" w:after="60"/>
      </w:pPr>
    </w:p>
    <w:p>
      <w:pPr>
        <w:keepNext/>
        <w:spacing w:before="220" w:after="60"/>
      </w:pPr>
      <w:r>
        <w:rPr>
          <w:rFonts w:ascii="Calibri" w:hAnsi="Calibri"/>
          <w:b/>
          <w:color w:val="1B4332"/>
          <w:sz w:val="26"/>
        </w:rPr>
        <w:t>4. Local Model System Prompt &amp; Calibration Anchors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1D5DB"/>
              <w:left w:val="single" w:sz="12" w:color="2D6A4F"/>
              <w:bottom w:val="single" w:sz="4" w:color="D1D5DB"/>
              <w:right w:val="single" w:sz="4" w:color="D1D5DB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7"/>
              </w:rPr>
              <w:t>You are Agri-Pulse, an expert autonomous agronomic dispatch officer and thermal plant physiologist.</w:t>
              <w:br/>
              <w:br/>
              <w:t>### OBJECTIVE</w:t>
              <w:br/>
              <w:t>Evaluate pre-digested soil hydrology, phenological vulnerabilities, and heatwave hazards to select an optimal irrigation directive.</w:t>
              <w:br/>
              <w:br/>
              <w:t>### HARD OPERATIONAL CONSTRAINTS</w:t>
              <w:br/>
              <w:t>1. DO NOT CALCULATE ARITHMETIC: Math is precomputed. If HOLD_CURRENT_LEVEL, water_depth_mm MUST be 0.0. For active watering, water_depth_mm MUST equal precomputed_deficit_mm (or fractional split for pulse cycles).</w:t>
              <w:br/>
              <w:t>2. TIMING ENFORCEMENT: Never irrigate during peak daytime heat (10:00 - 18:00). PREEMPTIVE_NIGHT_PRECHARGE must execute between 22:00 and 05:00.</w:t>
              <w:br/>
              <w:t>3. PHENOLOGICAL SENSITIVITY: Flowering/Anthesis is highly vulnerable to pollen sterility at &gt;38°C; Vegetative can tolerate mild deficit.</w:t>
              <w:br/>
              <w:t>4. STRICT JSON OUTPUT: Return ONLY valid JSON matching schema.</w:t>
              <w:br/>
              <w:br/>
              <w:t>### CALIBRATION ANCHORS</w:t>
              <w:br/>
              <w:t>• Wheat Flowering + 41.5°C -&gt; CRITICAL_HEAT_DEFICIT / PREEMPTIVE_NIGHT_PRECHARGE (24mm, 22:00 - 04:30 PKT)</w:t>
              <w:br/>
              <w:t>• Cotton Vegetative + 39.5°C (Clay) -&gt; SUFFICIENT_NO_ACTION / HOLD_CURRENT_LEVEL (0mm, avoids hypoxia)</w:t>
              <w:br/>
              <w:t>• Tomato Fruit Set + 40.0°C (Loam) -&gt; CRITICAL_HEAT_DEFICIT / SPLIT_CYCLE_LIGHT_IRRIGATION (14mm, pulsed cycle)</w:t>
            </w:r>
          </w:p>
        </w:tc>
      </w:tr>
    </w:tbl>
    <w:p>
      <w:pPr>
        <w:spacing w:before="0" w:after="60"/>
      </w:pPr>
    </w:p>
    <w:p>
      <w:pPr>
        <w:keepNext/>
        <w:spacing w:before="220" w:after="60"/>
      </w:pPr>
      <w:r>
        <w:rPr>
          <w:rFonts w:ascii="Calibri" w:hAnsi="Calibri"/>
          <w:b/>
          <w:color w:val="1B4332"/>
          <w:sz w:val="26"/>
        </w:rPr>
        <w:t>5. Output Data Contracts (Pydantic Models)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1D5DB"/>
              <w:left w:val="single" w:sz="12" w:color="2D6A4F"/>
              <w:bottom w:val="single" w:sz="4" w:color="D1D5DB"/>
              <w:right w:val="single" w:sz="4" w:color="D1D5DB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7"/>
              </w:rPr>
              <w:t>class SufficiencyStatus(str, Enum):</w:t>
              <w:br/>
              <w:t xml:space="preserve">    SUFFICIENT_NO_ACTION = "SUFFICIENT_NO_ACTION"</w:t>
              <w:br/>
              <w:t xml:space="preserve">    MODERATE_DEFICIT = "MODERATE_DEFICIT"</w:t>
              <w:br/>
              <w:t xml:space="preserve">    CRITICAL_HEAT_DEFICIT = "CRITICAL_HEAT_DEFICIT"</w:t>
              <w:br/>
              <w:br/>
              <w:t>class CandidateDecision(str, Enum):</w:t>
              <w:br/>
              <w:t xml:space="preserve">    HOLD_CURRENT_LEVEL = "HOLD_CURRENT_LEVEL"</w:t>
              <w:br/>
              <w:t xml:space="preserve">    PREEMPTIVE_NIGHT_PRECHARGE = "PREEMPTIVE_NIGHT_PRECHARGE"</w:t>
              <w:br/>
              <w:t xml:space="preserve">    SPLIT_CYCLE_LIGHT_IRRIGATION = "SPLIT_CYCLE_LIGHT_IRRIGATION"</w:t>
              <w:br/>
              <w:t xml:space="preserve">    EMERGENCY_CANOPY_COOLING = "EMERGENCY_CANOPY_COOLING"</w:t>
              <w:br/>
              <w:br/>
              <w:t>class ActionPlan(BaseModel):</w:t>
              <w:br/>
              <w:t xml:space="preserve">    water_depth_mm: float</w:t>
              <w:br/>
              <w:t xml:space="preserve">    execution_window: str</w:t>
              <w:br/>
              <w:t xml:space="preserve">    biological_rationale: str = Field(..., max_length=220)</w:t>
              <w:br/>
              <w:br/>
              <w:t>class DecisionOutput(BaseModel):</w:t>
              <w:br/>
              <w:t xml:space="preserve">    sufficiency_status: SufficiencyStatus</w:t>
              <w:br/>
              <w:t xml:space="preserve">    selected_decision: CandidateDecision</w:t>
              <w:br/>
              <w:t xml:space="preserve">    decision_confidence: float</w:t>
              <w:br/>
              <w:t xml:space="preserve">    action_plan: ActionPlan</w:t>
            </w:r>
          </w:p>
        </w:tc>
      </w:tr>
    </w:tbl>
    <w:p>
      <w:pPr>
        <w:spacing w:before="0" w:after="60"/>
      </w:pPr>
    </w:p>
    <w:p>
      <w:pPr>
        <w:keepNext/>
        <w:spacing w:before="220" w:after="60"/>
      </w:pPr>
      <w:r>
        <w:rPr>
          <w:rFonts w:ascii="Calibri" w:hAnsi="Calibri"/>
          <w:b/>
          <w:color w:val="1B4332"/>
          <w:sz w:val="26"/>
        </w:rPr>
        <w:t>6. Python Service Implementation (Local Model Client)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1D5DB"/>
              <w:left w:val="single" w:sz="12" w:color="2D6A4F"/>
              <w:bottom w:val="single" w:sz="4" w:color="D1D5DB"/>
              <w:right w:val="single" w:sz="4" w:color="D1D5DB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7"/>
              </w:rPr>
              <w:t>async def query_local_model(state: Dict[str, Any]) -&gt; DecisionOutput:</w:t>
              <w:br/>
              <w:t xml:space="preserve">    url = f"{settings.LOCAL_MODEL_BASE_URL.rstrip('/')}/v1/chat/completions"</w:t>
              <w:br/>
              <w:t xml:space="preserve">    payload = {</w:t>
              <w:br/>
              <w:t xml:space="preserve">        "model": settings.LOCAL_MODEL_NAME,</w:t>
              <w:br/>
              <w:t xml:space="preserve">        "messages": [</w:t>
              <w:br/>
              <w:t xml:space="preserve">            {"role": "system", "content": SYSTEM_INSTRUCTION},</w:t>
              <w:br/>
              <w:t xml:space="preserve">            {"role": "user", "content": json.dumps(state)}</w:t>
              <w:br/>
              <w:t xml:space="preserve">        ],</w:t>
              <w:br/>
              <w:t xml:space="preserve">        "temperature": 0.05,</w:t>
              <w:br/>
              <w:t xml:space="preserve">        "response_format": {"type": "json_object"}</w:t>
              <w:br/>
              <w:t xml:space="preserve">    }</w:t>
              <w:br/>
              <w:t xml:space="preserve">    async with httpx.AsyncClient(timeout=settings.LOCAL_MODEL_TIMEOUT_SECONDS) as client:</w:t>
              <w:br/>
              <w:t xml:space="preserve">        response = await client.post(url, json=payload)</w:t>
              <w:br/>
              <w:t xml:space="preserve">        response.raise_for_status()</w:t>
              <w:br/>
              <w:t xml:space="preserve">        raw_json = response.json()</w:t>
              <w:br/>
              <w:t xml:space="preserve">        content = raw_json["choices"][0]["message"]["content"]</w:t>
              <w:br/>
              <w:t xml:space="preserve">        return DecisionOutput.model_validate_json(content)</w:t>
              <w:br/>
              <w:br/>
              <w:t>def post_inference_guardrails(decision: DecisionOutput, state: Dict[str, Any]) -&gt; DecisionOutput:</w:t>
              <w:br/>
              <w:t xml:space="preserve">    if decision.selected_decision == CandidateDecision.HOLD_CURRENT_LEVEL:</w:t>
              <w:br/>
              <w:t xml:space="preserve">        decision.action_plan.water_depth_mm = 0.0</w:t>
              <w:br/>
              <w:t xml:space="preserve">    if decision.selected_decision == CandidateDecision.PREEMPTIVE_NIGHT_PRECHARGE:</w:t>
              <w:br/>
              <w:t xml:space="preserve">        if any(h in decision.action_plan.execution_window for h in ["11:", "12:", "13:", "14:", "15:", "16:", "17:"]):</w:t>
              <w:br/>
              <w:t xml:space="preserve">            decision.action_plan.execution_window = "Tonight 22:30 - 04:30 PKT (Night Only)"</w:t>
              <w:br/>
              <w:t xml:space="preserve">    if decision.action_plan.water_depth_mm &gt; 45.0:</w:t>
              <w:br/>
              <w:t xml:space="preserve">        decision.action_plan.water_depth_mm = 45.0</w:t>
              <w:br/>
              <w:t xml:space="preserve">    return decision</w:t>
            </w:r>
          </w:p>
        </w:tc>
      </w:tr>
    </w:tbl>
    <w:p>
      <w:pPr>
        <w:spacing w:before="0" w:after="60"/>
      </w:pPr>
    </w:p>
    <w:p>
      <w:pPr>
        <w:keepNext/>
        <w:spacing w:before="220" w:after="60"/>
      </w:pPr>
      <w:r>
        <w:rPr>
          <w:rFonts w:ascii="Calibri" w:hAnsi="Calibri"/>
          <w:b/>
          <w:color w:val="1B4332"/>
          <w:sz w:val="26"/>
        </w:rPr>
        <w:t>7. Local Model Configuration &amp; Runtime Options</w:t>
      </w:r>
    </w:p>
    <w:p>
      <w:r>
        <w:t>The local decision engine is decoupled from any specific model vendor. The model will be chosen later based on hardware:</w:t>
        <w:br/>
        <w:t>• Inference Server Options: Ollama (http://localhost:11434) with JSON format mode; vLLM or llama.cpp server (http://localhost:8000/v1) with grammar/schema constrained decoding.</w:t>
        <w:br/>
        <w:t>• Candidate Local Model Profiles: Compact edge models (Llama 3.2 3B-Instruct, Qwen 2.5 3B-Instruct, Phi-3.5 Mini 3.8B) or mid-tier models (Mistral 7B-Instruct v0.3, Llama 3.1 8B-Instruct, Qwen 2.5 7B-Instruct).</w:t>
        <w:br/>
        <w:t>• Configuration: LOCAL_MODEL_BASE_URL (default: http://localhost:11434), LOCAL_MODEL_NAME (model-tbd), LOCAL_MODEL_TIMEOUT_SECONDS (0.50s max timeout before instant fallback).</w:t>
      </w:r>
    </w:p>
    <w:p>
      <w:pPr>
        <w:keepNext/>
        <w:spacing w:before="220" w:after="60"/>
      </w:pPr>
      <w:r>
        <w:rPr>
          <w:rFonts w:ascii="Calibri" w:hAnsi="Calibri"/>
          <w:b/>
          <w:color w:val="1B4332"/>
          <w:sz w:val="26"/>
        </w:rPr>
        <w:t>8. Verification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1B433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Case ID</w:t>
            </w:r>
          </w:p>
        </w:tc>
        <w:tc>
          <w:tcPr>
            <w:tcW w:type="dxa" w:w="3744"/>
            <w:shd w:fill="1B433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Input State Scenario</w:t>
            </w:r>
          </w:p>
        </w:tc>
        <w:tc>
          <w:tcPr>
            <w:tcW w:type="dxa" w:w="2880"/>
            <w:shd w:fill="1B433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Expected Decision</w:t>
            </w:r>
          </w:p>
        </w:tc>
        <w:tc>
          <w:tcPr>
            <w:tcW w:type="dxa" w:w="3168"/>
            <w:shd w:fill="1B433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Guardrail Verification</w:t>
            </w:r>
          </w:p>
        </w:tc>
      </w:tr>
      <w:tr>
        <w:tc>
          <w:tcPr>
            <w:tcW w:type="dxa" w:w="144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212529"/>
                <w:sz w:val="17"/>
              </w:rPr>
              <w:t>VM-01</w:t>
            </w:r>
          </w:p>
        </w:tc>
        <w:tc>
          <w:tcPr>
            <w:tcW w:type="dxa" w:w="3744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Wheat, Flowering, Sandy Loam, Moisture 14%, Heatwave 41.5°C in 48h</w:t>
            </w:r>
          </w:p>
        </w:tc>
        <w:tc>
          <w:tcPr>
            <w:tcW w:type="dxa" w:w="288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PREEMPTIVE_NIGHT_PRECHARGE</w:t>
            </w:r>
          </w:p>
        </w:tc>
        <w:tc>
          <w:tcPr>
            <w:tcW w:type="dxa" w:w="3168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water_depth_mm equals deficit (24.0 mm); window restricted to 22:00 - 05:00.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212529"/>
                <w:sz w:val="17"/>
              </w:rPr>
              <w:t>VM-02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Cotton, Vegetative, Clay, Moisture 32%, Heatwave 39.5°C in 24h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HOLD_CURRENT_LEVEL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water_depth_mm forced to 0.0; flags soil aeration and hypoxia protection.</w:t>
            </w:r>
          </w:p>
        </w:tc>
      </w:tr>
      <w:tr>
        <w:tc>
          <w:tcPr>
            <w:tcW w:type="dxa" w:w="144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212529"/>
                <w:sz w:val="17"/>
              </w:rPr>
              <w:t>VM-03</w:t>
            </w:r>
          </w:p>
        </w:tc>
        <w:tc>
          <w:tcPr>
            <w:tcW w:type="dxa" w:w="3744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Tomato, Fruit Set, Loam, Moisture 13%, Heatwave 40°C in 12h</w:t>
            </w:r>
          </w:p>
        </w:tc>
        <w:tc>
          <w:tcPr>
            <w:tcW w:type="dxa" w:w="288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SPLIT_CYCLE_LIGHT_IRRIGATION</w:t>
            </w:r>
          </w:p>
        </w:tc>
        <w:tc>
          <w:tcPr>
            <w:tcW w:type="dxa" w:w="3168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Fractional split volume assigned; avoids peak daytime evaporative loss.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212529"/>
                <w:sz w:val="17"/>
              </w:rPr>
              <w:t>VM-04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Local runner offline / timeout (&gt;500 ms) / bad JSON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DETERMINISTIC_FALLBACK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Recovers in &lt;1 ms; tagged engine_source: DETERMINISTIC_FALLBACK.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