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754D2">
      <w:pPr>
        <w:numPr>
          <w:ilvl w:val="0"/>
          <w:numId w:val="1"/>
        </w:numPr>
      </w:pPr>
      <w:r>
        <w:rPr>
          <w:rFonts w:hint="default" w:ascii="SimSun" w:hAnsi="SimSun" w:eastAsia="SimSun" w:cs="SimSun"/>
          <w:b/>
          <w:bCs/>
          <w:sz w:val="24"/>
          <w:szCs w:val="24"/>
          <w:lang w:val="en-GB"/>
        </w:rPr>
        <w:t xml:space="preserve"> </w:t>
      </w:r>
      <w:r>
        <w:rPr>
          <w:rFonts w:ascii="SimSun" w:hAnsi="SimSun" w:eastAsia="SimSun" w:cs="SimSun"/>
          <w:b/>
          <w:bCs/>
          <w:sz w:val="24"/>
          <w:szCs w:val="24"/>
        </w:rPr>
        <w:t>Create one VPC, with 1 public subnet and 1 private subnet.</w:t>
      </w:r>
    </w:p>
    <w:p w14:paraId="77CD9374">
      <w:pPr>
        <w:numPr>
          <w:ilvl w:val="0"/>
          <w:numId w:val="0"/>
        </w:numPr>
      </w:pPr>
      <w:r>
        <w:drawing>
          <wp:inline distT="0" distB="0" distL="114300" distR="114300">
            <wp:extent cx="5267325" cy="12103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442E">
      <w:pPr>
        <w:numPr>
          <w:ilvl w:val="0"/>
          <w:numId w:val="0"/>
        </w:numPr>
      </w:pPr>
    </w:p>
    <w:p w14:paraId="647408D1">
      <w:pPr>
        <w:numPr>
          <w:ilvl w:val="0"/>
          <w:numId w:val="0"/>
        </w:numPr>
      </w:pPr>
    </w:p>
    <w:p w14:paraId="0827FE38"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GB"/>
        </w:rPr>
      </w:pPr>
      <w:r>
        <w:rPr>
          <w:rFonts w:hint="default"/>
          <w:sz w:val="28"/>
          <w:szCs w:val="28"/>
          <w:lang w:val="en-GB"/>
        </w:rPr>
        <w:t>Enable VPC peering for cross region.</w:t>
      </w:r>
    </w:p>
    <w:p w14:paraId="3D67562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05580" cy="4543425"/>
            <wp:effectExtent l="0" t="0" r="444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558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C22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4560570"/>
            <wp:effectExtent l="0" t="0" r="762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56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43E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338070"/>
            <wp:effectExtent l="0" t="0" r="8255" b="508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B7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037080"/>
            <wp:effectExtent l="0" t="0" r="5080" b="127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95F35">
      <w:pPr>
        <w:numPr>
          <w:ilvl w:val="0"/>
          <w:numId w:val="0"/>
        </w:numPr>
        <w:ind w:leftChars="0"/>
      </w:pPr>
    </w:p>
    <w:p w14:paraId="4344FAFA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The Receiver should accept the peering request.</w:t>
      </w:r>
    </w:p>
    <w:p w14:paraId="166238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089660"/>
            <wp:effectExtent l="0" t="0" r="635" b="571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15D0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776730"/>
            <wp:effectExtent l="0" t="0" r="8890" b="444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030345"/>
            <wp:effectExtent l="0" t="0" r="5080" b="825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3AD4">
      <w:pPr>
        <w:numPr>
          <w:ilvl w:val="0"/>
          <w:numId w:val="0"/>
        </w:numPr>
        <w:ind w:leftChars="0"/>
      </w:pPr>
    </w:p>
    <w:p w14:paraId="43EC9CA8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8"/>
          <w:szCs w:val="28"/>
          <w:u w:val="single"/>
        </w:rPr>
      </w:pPr>
      <w:r>
        <w:rPr>
          <w:rFonts w:ascii="SimSun" w:hAnsi="SimSun" w:eastAsia="SimSun" w:cs="SimSun"/>
          <w:b/>
          <w:bCs/>
          <w:sz w:val="28"/>
          <w:szCs w:val="28"/>
          <w:u w:val="single"/>
        </w:rPr>
        <w:t>Set up a VPC Transit Gateway.</w:t>
      </w:r>
    </w:p>
    <w:p w14:paraId="7C91B6B3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8"/>
          <w:szCs w:val="28"/>
        </w:rPr>
      </w:pPr>
    </w:p>
    <w:p w14:paraId="6216322C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8"/>
          <w:szCs w:val="28"/>
          <w:lang w:val="en-GB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GB"/>
        </w:rPr>
        <w:t>To create a VPC Transit gateway, first we need to  have a vpc with one public and one private subnet.</w:t>
      </w:r>
    </w:p>
    <w:p w14:paraId="2677720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061085"/>
            <wp:effectExtent l="0" t="0" r="254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9C29">
      <w:pPr>
        <w:numPr>
          <w:ilvl w:val="0"/>
          <w:numId w:val="0"/>
        </w:numPr>
        <w:ind w:leftChars="0"/>
      </w:pPr>
    </w:p>
    <w:p w14:paraId="30375A7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Then Create a S3 bucket.</w:t>
      </w:r>
    </w:p>
    <w:p w14:paraId="3041B23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089660"/>
            <wp:effectExtent l="0" t="0" r="7620" b="57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E4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338455"/>
            <wp:effectExtent l="0" t="0" r="8255" b="444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AC1E5">
      <w:pPr>
        <w:numPr>
          <w:ilvl w:val="0"/>
          <w:numId w:val="0"/>
        </w:numPr>
        <w:ind w:leftChars="0"/>
      </w:pPr>
    </w:p>
    <w:p w14:paraId="698496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GB"/>
        </w:rPr>
      </w:pPr>
      <w:r>
        <w:rPr>
          <w:rFonts w:hint="default"/>
          <w:sz w:val="24"/>
          <w:szCs w:val="24"/>
          <w:lang w:val="en-GB"/>
        </w:rPr>
        <w:t>Now we need to launch 1 instance in both public and private.</w:t>
      </w:r>
    </w:p>
    <w:p w14:paraId="4AF4108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894965"/>
            <wp:effectExtent l="0" t="0" r="5715" b="63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F84B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504055"/>
            <wp:effectExtent l="0" t="0" r="3175" b="127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0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5AD1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95850" cy="1710055"/>
            <wp:effectExtent l="0" t="0" r="0" b="4445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992CB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After configuring succesfully, we can able to enter S3 bucket.</w:t>
      </w:r>
    </w:p>
    <w:p w14:paraId="782120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786380"/>
            <wp:effectExtent l="0" t="0" r="2540" b="4445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3217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When we try to aws configure, this particular file would get created.</w:t>
      </w:r>
    </w:p>
    <w:p w14:paraId="07AC4A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867275" cy="614680"/>
            <wp:effectExtent l="0" t="0" r="0" b="444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1078C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7A085FB1">
      <w:pPr>
        <w:numPr>
          <w:ilvl w:val="0"/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Open the pem key location from the local machine </w:t>
      </w:r>
    </w:p>
    <w:p w14:paraId="61CB33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500880" cy="3567430"/>
            <wp:effectExtent l="0" t="0" r="4445" b="444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56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E5201">
      <w:pPr>
        <w:numPr>
          <w:ilvl w:val="0"/>
          <w:numId w:val="0"/>
        </w:numPr>
        <w:ind w:leftChars="0"/>
      </w:pPr>
    </w:p>
    <w:p w14:paraId="17FA963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3515" cy="2501900"/>
            <wp:effectExtent l="0" t="0" r="3810" b="317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5B5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1701800"/>
            <wp:effectExtent l="0" t="0" r="0" b="3175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A2F76">
      <w:pPr>
        <w:numPr>
          <w:ilvl w:val="0"/>
          <w:numId w:val="0"/>
        </w:numPr>
        <w:ind w:leftChars="0"/>
      </w:pPr>
    </w:p>
    <w:p w14:paraId="768EBBA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7164705"/>
            <wp:effectExtent l="0" t="0" r="5080" b="7620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16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AC709">
      <w:pPr>
        <w:numPr>
          <w:ilvl w:val="0"/>
          <w:numId w:val="0"/>
        </w:numPr>
        <w:ind w:leftChars="0"/>
      </w:pPr>
    </w:p>
    <w:p w14:paraId="1B59B8B4">
      <w:pPr>
        <w:numPr>
          <w:ilvl w:val="0"/>
          <w:numId w:val="0"/>
        </w:numPr>
        <w:ind w:leftChars="0"/>
        <w:rPr>
          <w:rFonts w:ascii="SimSun" w:hAnsi="SimSun" w:eastAsia="SimSun" w:cs="SimSun"/>
          <w:b/>
          <w:bCs/>
          <w:sz w:val="24"/>
          <w:szCs w:val="24"/>
          <w:u w:val="single"/>
        </w:rPr>
      </w:pPr>
      <w:bookmarkStart w:id="0" w:name="_GoBack"/>
      <w:bookmarkEnd w:id="0"/>
    </w:p>
    <w:p w14:paraId="7C359A87">
      <w:pPr>
        <w:numPr>
          <w:ilvl w:val="0"/>
          <w:numId w:val="0"/>
        </w:numPr>
        <w:ind w:leftChars="0"/>
        <w:rPr>
          <w:rFonts w:hint="default" w:ascii="SimSun" w:hAnsi="SimSun" w:eastAsia="SimSun" w:cs="SimSun"/>
          <w:b/>
          <w:bCs/>
          <w:sz w:val="24"/>
          <w:szCs w:val="24"/>
          <w:u w:val="single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13C94"/>
    <w:multiLevelType w:val="singleLevel"/>
    <w:tmpl w:val="04D13C94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528AE"/>
    <w:rsid w:val="63346379"/>
    <w:rsid w:val="7C43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609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2026-02-18T07:12:00Z</dcterms:created>
  <dc:creator>hasee</dc:creator>
  <cp:lastModifiedBy>Haseeb Ahmed</cp:lastModifiedBy>
  <dcterms:modified xsi:type="dcterms:W3CDTF">2026-02-19T06:43:40Z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B2859EDC705B4B30A51E2B6064759286_12</vt:lpwstr>
  </property>
</Properties>
</file>