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rFonts w:ascii="Calibri" w:hAnsi="Calibri"/>
          <w:b/>
          <w:i w:val="0"/>
          <w:color w:val="7C4EAF"/>
          <w:sz w:val="72"/>
        </w:rPr>
        <w:t>MGC Freight Website</w:t>
      </w:r>
    </w:p>
    <w:p>
      <w:pPr>
        <w:jc w:val="center"/>
      </w:pPr>
      <w:r>
        <w:rPr>
          <w:rFonts w:ascii="Calibri" w:hAnsi="Calibri"/>
          <w:b w:val="0"/>
          <w:i w:val="0"/>
          <w:color w:val="324878"/>
          <w:sz w:val="36"/>
        </w:rPr>
        <w:t>Business &amp; Technical Reference</w:t>
      </w:r>
    </w:p>
    <w:p>
      <w:pPr>
        <w:spacing w:before="400"/>
        <w:jc w:val="center"/>
      </w:pPr>
      <w:r>
        <w:rPr>
          <w:rFonts w:ascii="Calibri" w:hAnsi="Calibri"/>
          <w:b w:val="0"/>
          <w:i/>
          <w:color w:val="7B7F9C"/>
          <w:sz w:val="24"/>
        </w:rPr>
        <w:t>How the public website works, where each page lives, and who edits what.</w:t>
      </w:r>
    </w:p>
    <w:p>
      <w:pPr>
        <w:spacing w:before="3600"/>
        <w:jc w:val="center"/>
      </w:pPr>
      <w:r>
        <w:rPr>
          <w:rFonts w:ascii="Calibri" w:hAnsi="Calibri"/>
          <w:b w:val="0"/>
          <w:i w:val="0"/>
          <w:color w:val="596C8D"/>
          <w:sz w:val="22"/>
        </w:rPr>
        <w:t>Repository: mokal-front</w:t>
      </w:r>
    </w:p>
    <w:p>
      <w:pPr>
        <w:jc w:val="center"/>
      </w:pPr>
      <w:r>
        <w:rPr>
          <w:rFonts w:ascii="Calibri" w:hAnsi="Calibri"/>
          <w:b w:val="0"/>
          <w:i w:val="0"/>
          <w:color w:val="596C8D"/>
          <w:sz w:val="22"/>
        </w:rPr>
        <w:t>Audience: Product, Marketing, Operations, Engineering</w:t>
      </w:r>
    </w:p>
    <w:p>
      <w:r>
        <w:br w:type="page"/>
      </w:r>
    </w:p>
    <w:p>
      <w:pPr>
        <w:spacing w:before="360" w:after="120"/>
      </w:pPr>
      <w:r>
        <w:rPr>
          <w:rFonts w:ascii="Calibri" w:hAnsi="Calibri"/>
          <w:b/>
          <w:i w:val="0"/>
          <w:color w:val="324878"/>
          <w:sz w:val="40"/>
        </w:rPr>
        <w:t>Table of Contents</w:t>
      </w:r>
    </w:p>
    <w:p>
      <w:pPr>
        <w:spacing w:after="40"/>
      </w:pPr>
      <w:r>
        <w:rPr>
          <w:rFonts w:ascii="Calibri" w:hAnsi="Calibri"/>
          <w:b w:val="0"/>
          <w:i w:val="0"/>
          <w:color w:val="324878"/>
          <w:sz w:val="22"/>
        </w:rPr>
        <w:t>1. Executive Summary</w:t>
      </w:r>
    </w:p>
    <w:p>
      <w:pPr>
        <w:spacing w:after="40"/>
      </w:pPr>
      <w:r>
        <w:rPr>
          <w:rFonts w:ascii="Calibri" w:hAnsi="Calibri"/>
          <w:b w:val="0"/>
          <w:i w:val="0"/>
          <w:color w:val="324878"/>
          <w:sz w:val="22"/>
        </w:rPr>
        <w:t>2. The Three Apps in the Mokal System</w:t>
      </w:r>
    </w:p>
    <w:p>
      <w:pPr>
        <w:spacing w:after="40"/>
      </w:pPr>
      <w:r>
        <w:rPr>
          <w:rFonts w:ascii="Calibri" w:hAnsi="Calibri"/>
          <w:b w:val="0"/>
          <w:i w:val="0"/>
          <w:color w:val="324878"/>
          <w:sz w:val="22"/>
        </w:rPr>
        <w:t>3. Architecture at a Glance</w:t>
      </w:r>
    </w:p>
    <w:p>
      <w:pPr>
        <w:spacing w:after="40"/>
      </w:pPr>
      <w:r>
        <w:rPr>
          <w:rFonts w:ascii="Calibri" w:hAnsi="Calibri"/>
          <w:b w:val="0"/>
          <w:i w:val="0"/>
          <w:color w:val="324878"/>
          <w:sz w:val="22"/>
        </w:rPr>
        <w:t>4. Site Map — Every Page on the Website</w:t>
      </w:r>
    </w:p>
    <w:p>
      <w:pPr>
        <w:spacing w:after="40"/>
      </w:pPr>
      <w:r>
        <w:rPr>
          <w:rFonts w:ascii="Calibri" w:hAnsi="Calibri"/>
          <w:b w:val="0"/>
          <w:i w:val="0"/>
          <w:color w:val="324878"/>
          <w:sz w:val="22"/>
        </w:rPr>
        <w:t>5. The Content Block Model</w:t>
      </w:r>
    </w:p>
    <w:p>
      <w:pPr>
        <w:spacing w:after="40"/>
      </w:pPr>
      <w:r>
        <w:rPr>
          <w:rFonts w:ascii="Calibri" w:hAnsi="Calibri"/>
          <w:b w:val="0"/>
          <w:i w:val="0"/>
          <w:color w:val="324878"/>
          <w:sz w:val="22"/>
        </w:rPr>
        <w:t>6. Page-by-Page Walkthrough</w:t>
      </w:r>
    </w:p>
    <w:p>
      <w:pPr>
        <w:spacing w:after="40"/>
      </w:pPr>
      <w:r>
        <w:rPr>
          <w:rFonts w:ascii="Calibri" w:hAnsi="Calibri"/>
          <w:b w:val="0"/>
          <w:i w:val="0"/>
          <w:color w:val="324878"/>
          <w:sz w:val="22"/>
        </w:rPr>
        <w:t>7. Forms — Where Submissions Go</w:t>
      </w:r>
    </w:p>
    <w:p>
      <w:pPr>
        <w:spacing w:after="40"/>
      </w:pPr>
      <w:r>
        <w:rPr>
          <w:rFonts w:ascii="Calibri" w:hAnsi="Calibri"/>
          <w:b w:val="0"/>
          <w:i w:val="0"/>
          <w:color w:val="324878"/>
          <w:sz w:val="22"/>
        </w:rPr>
        <w:t>8. Repository Layout</w:t>
      </w:r>
    </w:p>
    <w:p>
      <w:pPr>
        <w:spacing w:after="40"/>
      </w:pPr>
      <w:r>
        <w:rPr>
          <w:rFonts w:ascii="Calibri" w:hAnsi="Calibri"/>
          <w:b w:val="0"/>
          <w:i w:val="0"/>
          <w:color w:val="324878"/>
          <w:sz w:val="22"/>
        </w:rPr>
        <w:t>9. Editing Content vs. Editing Code</w:t>
      </w:r>
    </w:p>
    <w:p>
      <w:pPr>
        <w:spacing w:after="40"/>
      </w:pPr>
      <w:r>
        <w:rPr>
          <w:rFonts w:ascii="Calibri" w:hAnsi="Calibri"/>
          <w:b w:val="0"/>
          <w:i w:val="0"/>
          <w:color w:val="324878"/>
          <w:sz w:val="22"/>
        </w:rPr>
        <w:t>10. Running the Website Locally</w:t>
      </w:r>
    </w:p>
    <w:p>
      <w:pPr>
        <w:spacing w:after="40"/>
      </w:pPr>
      <w:r>
        <w:rPr>
          <w:rFonts w:ascii="Calibri" w:hAnsi="Calibri"/>
          <w:b w:val="0"/>
          <w:i w:val="0"/>
          <w:color w:val="324878"/>
          <w:sz w:val="22"/>
        </w:rPr>
        <w:t>11. Deployment &amp; Environment Variables</w:t>
      </w:r>
    </w:p>
    <w:p>
      <w:pPr>
        <w:spacing w:after="40"/>
      </w:pPr>
      <w:r>
        <w:rPr>
          <w:rFonts w:ascii="Calibri" w:hAnsi="Calibri"/>
          <w:b w:val="0"/>
          <w:i w:val="0"/>
          <w:color w:val="324878"/>
          <w:sz w:val="22"/>
        </w:rPr>
        <w:t>12. Tech Stack</w:t>
      </w:r>
    </w:p>
    <w:p>
      <w:pPr>
        <w:spacing w:after="40"/>
      </w:pPr>
      <w:r>
        <w:rPr>
          <w:rFonts w:ascii="Calibri" w:hAnsi="Calibri"/>
          <w:b w:val="0"/>
          <w:i w:val="0"/>
          <w:color w:val="324878"/>
          <w:sz w:val="22"/>
        </w:rPr>
        <w:t>13. Glossary</w:t>
      </w:r>
    </w:p>
    <w:p>
      <w:pPr>
        <w:spacing w:after="40"/>
      </w:pPr>
      <w:r>
        <w:rPr>
          <w:rFonts w:ascii="Calibri" w:hAnsi="Calibri"/>
          <w:b w:val="0"/>
          <w:i w:val="0"/>
          <w:color w:val="324878"/>
          <w:sz w:val="22"/>
        </w:rPr>
        <w:t>14. Frequently Asked Questions</w:t>
      </w:r>
    </w:p>
    <w:p>
      <w:r>
        <w:br w:type="page"/>
      </w:r>
    </w:p>
    <w:p>
      <w:pPr>
        <w:spacing w:before="360" w:after="120"/>
      </w:pPr>
      <w:r>
        <w:rPr>
          <w:rFonts w:ascii="Calibri" w:hAnsi="Calibri"/>
          <w:b/>
          <w:i w:val="0"/>
          <w:color w:val="324878"/>
          <w:sz w:val="40"/>
        </w:rPr>
        <w:t>1. Executive Summary</w:t>
      </w:r>
    </w:p>
    <w:p>
      <w:pPr>
        <w:spacing w:after="120"/>
      </w:pPr>
      <w:r>
        <w:rPr>
          <w:rFonts w:ascii="Calibri" w:hAnsi="Calibri"/>
          <w:b w:val="0"/>
          <w:i w:val="0"/>
          <w:color w:val="212133"/>
          <w:sz w:val="22"/>
        </w:rPr>
        <w:t>The MGC Freight website is the public marketing site for Mokal. It is the first place prospects, brokers, carriers, corporate partners, and job applicants meet the company. The site presents service information, captures inbound leads, hosts the blog and jobs board, exposes a public shipment-tracking lookup, and routes signed-in customers to the Mokal Platform.</w:t>
      </w:r>
    </w:p>
    <w:p>
      <w:pPr>
        <w:spacing w:after="120"/>
      </w:pPr>
      <w:r>
        <w:rPr>
          <w:rFonts w:ascii="Calibri" w:hAnsi="Calibri"/>
          <w:b w:val="0"/>
          <w:i w:val="0"/>
          <w:color w:val="212133"/>
          <w:sz w:val="22"/>
        </w:rPr>
        <w:t>Three properties define how this codebase is built:</w:t>
      </w:r>
    </w:p>
    <w:p>
      <w:pPr>
        <w:pStyle w:val="ListBullet"/>
        <w:spacing w:after="40"/>
        <w:ind w:left="360"/>
      </w:pPr>
      <w:r>
        <w:rPr>
          <w:rFonts w:ascii="Calibri" w:hAnsi="Calibri"/>
          <w:b/>
          <w:i w:val="0"/>
          <w:color w:val="212133"/>
          <w:sz w:val="22"/>
        </w:rPr>
        <w:t>Content-driven —</w:t>
      </w:r>
      <w:r>
        <w:rPr>
          <w:rFonts w:ascii="Calibri" w:hAnsi="Calibri"/>
          <w:b w:val="0"/>
          <w:i w:val="0"/>
          <w:color w:val="212133"/>
          <w:sz w:val="22"/>
        </w:rPr>
        <w:t xml:space="preserve"> the website is a renderer — almost all visible copy and imagery comes from a CMS, not from code.</w:t>
      </w:r>
    </w:p>
    <w:p>
      <w:pPr>
        <w:pStyle w:val="ListBullet"/>
        <w:spacing w:after="40"/>
        <w:ind w:left="360"/>
      </w:pPr>
      <w:r>
        <w:rPr>
          <w:rFonts w:ascii="Calibri" w:hAnsi="Calibri"/>
          <w:b/>
          <w:i w:val="0"/>
          <w:color w:val="212133"/>
          <w:sz w:val="22"/>
        </w:rPr>
        <w:t>Backend-decoupled —</w:t>
      </w:r>
      <w:r>
        <w:rPr>
          <w:rFonts w:ascii="Calibri" w:hAnsi="Calibri"/>
          <w:b w:val="0"/>
          <w:i w:val="0"/>
          <w:color w:val="212133"/>
          <w:sz w:val="22"/>
        </w:rPr>
        <w:t xml:space="preserve"> every form posts to the Mokal Backend; the website itself stores nothing.</w:t>
      </w:r>
    </w:p>
    <w:p>
      <w:pPr>
        <w:pStyle w:val="ListBullet"/>
        <w:spacing w:after="40"/>
        <w:ind w:left="360"/>
      </w:pPr>
      <w:r>
        <w:rPr>
          <w:rFonts w:ascii="Calibri" w:hAnsi="Calibri"/>
          <w:b/>
          <w:i w:val="0"/>
          <w:color w:val="212133"/>
          <w:sz w:val="22"/>
        </w:rPr>
        <w:t>Composable —</w:t>
      </w:r>
      <w:r>
        <w:rPr>
          <w:rFonts w:ascii="Calibri" w:hAnsi="Calibri"/>
          <w:b w:val="0"/>
          <w:i w:val="0"/>
          <w:color w:val="212133"/>
          <w:sz w:val="22"/>
        </w:rPr>
        <w:t xml:space="preserve"> marketing builds a page by stacking pre-defined section types in any order.</w:t>
      </w:r>
    </w:p>
    <w:tbl>
      <w:tblPr>
        <w:tblW w:type="auto" w:w="0"/>
        <w:tblLayout w:type="autofit"/>
        <w:tblLook w:firstColumn="1" w:firstRow="1" w:lastColumn="0" w:lastRow="0" w:noHBand="0" w:noVBand="1" w:val="04A0"/>
      </w:tblPr>
      <w:tblGrid>
        <w:gridCol w:w="9746"/>
      </w:tblGrid>
      <w:tr>
        <w:tc>
          <w:tcPr>
            <w:tcW w:type="dxa" w:w="9746"/>
            <w:shd w:val="clear" w:color="auto" w:fill="F5F8FF"/>
            <w:tcBorders>
              <w:top w:val="single" w:sz="6" w:color="C9D2EA"/>
              <w:left w:val="single" w:sz="6" w:color="C9D2EA"/>
              <w:bottom w:val="single" w:sz="6" w:color="C9D2EA"/>
              <w:right w:val="single" w:sz="6" w:color="C9D2EA"/>
            </w:tcBorders>
          </w:tcPr>
          <w:p>
            <w:pPr>
              <w:spacing w:before="80" w:after="80"/>
            </w:pPr>
            <w:r>
              <w:rPr>
                <w:rFonts w:ascii="Calibri" w:hAnsi="Calibri"/>
                <w:b w:val="0"/>
                <w:i/>
                <w:color w:val="7C4EAF"/>
                <w:sz w:val="22"/>
              </w:rPr>
              <w:t>Bottom line: most day-to-day content changes are made in Sanity Studio by marketing. Code changes are reserved for new layouts, new pages, and behavioural fixes.</w:t>
            </w:r>
          </w:p>
        </w:tc>
      </w:tr>
    </w:tbl>
    <w:p>
      <w:pPr>
        <w:spacing w:after="40"/>
      </w:pPr>
    </w:p>
    <w:p>
      <w:pPr>
        <w:spacing w:before="360" w:after="120"/>
      </w:pPr>
      <w:r>
        <w:rPr>
          <w:rFonts w:ascii="Calibri" w:hAnsi="Calibri"/>
          <w:b/>
          <w:i w:val="0"/>
          <w:color w:val="324878"/>
          <w:sz w:val="40"/>
        </w:rPr>
        <w:t>2. The Three Apps in the Mokal System</w:t>
      </w:r>
    </w:p>
    <w:p>
      <w:pPr>
        <w:spacing w:after="120"/>
      </w:pPr>
      <w:r>
        <w:rPr>
          <w:rFonts w:ascii="Calibri" w:hAnsi="Calibri"/>
          <w:b w:val="0"/>
          <w:i w:val="0"/>
          <w:color w:val="212133"/>
          <w:sz w:val="22"/>
        </w:rPr>
        <w:t>Mokal is delivered through three distinct applications. Knowing which one owns a given concern saves a lot of debugging and finger-pointing.</w:t>
      </w:r>
    </w:p>
    <w:tbl>
      <w:tblPr>
        <w:tblW w:type="auto" w:w="0"/>
        <w:tblLayout w:type="fixed"/>
        <w:tblLook w:firstColumn="1" w:firstRow="1" w:lastColumn="0" w:lastRow="0" w:noHBand="0" w:noVBand="1" w:val="04A0"/>
      </w:tblPr>
      <w:tblGrid>
        <w:gridCol w:w="3249"/>
        <w:gridCol w:w="3249"/>
        <w:gridCol w:w="3249"/>
      </w:tblGrid>
      <w:tr>
        <w:tc>
          <w:tcPr>
            <w:tcW w:type="dxa" w:w="2448"/>
            <w:shd w:val="clear" w:color="auto" w:fill="324878"/>
            <w:tcBorders>
              <w:top w:val="single" w:sz="6" w:color="2A3D66"/>
              <w:left w:val="single" w:sz="6" w:color="2A3D66"/>
              <w:bottom w:val="single" w:sz="6" w:color="2A3D66"/>
              <w:right w:val="single" w:sz="6" w:color="2A3D66"/>
            </w:tcBorders>
            <w:vAlign w:val="center"/>
          </w:tcPr>
          <w:p>
            <w:pPr>
              <w:spacing w:before="80" w:after="80"/>
            </w:pPr>
            <w:r>
              <w:rPr>
                <w:rFonts w:ascii="Calibri" w:hAnsi="Calibri"/>
                <w:b/>
                <w:i w:val="0"/>
                <w:color w:val="FFFFFF"/>
                <w:sz w:val="21"/>
              </w:rPr>
              <w:t>Application</w:t>
            </w:r>
          </w:p>
        </w:tc>
        <w:tc>
          <w:tcPr>
            <w:tcW w:type="dxa" w:w="2160"/>
            <w:shd w:val="clear" w:color="auto" w:fill="324878"/>
            <w:tcBorders>
              <w:top w:val="single" w:sz="6" w:color="2A3D66"/>
              <w:left w:val="single" w:sz="6" w:color="2A3D66"/>
              <w:bottom w:val="single" w:sz="6" w:color="2A3D66"/>
              <w:right w:val="single" w:sz="6" w:color="2A3D66"/>
            </w:tcBorders>
            <w:vAlign w:val="center"/>
          </w:tcPr>
          <w:p>
            <w:pPr>
              <w:spacing w:before="80" w:after="80"/>
            </w:pPr>
            <w:r>
              <w:rPr>
                <w:rFonts w:ascii="Calibri" w:hAnsi="Calibri"/>
                <w:b/>
                <w:i w:val="0"/>
                <w:color w:val="FFFFFF"/>
                <w:sz w:val="21"/>
              </w:rPr>
              <w:t>Repository</w:t>
            </w:r>
          </w:p>
        </w:tc>
        <w:tc>
          <w:tcPr>
            <w:tcW w:type="dxa" w:w="5040"/>
            <w:shd w:val="clear" w:color="auto" w:fill="324878"/>
            <w:tcBorders>
              <w:top w:val="single" w:sz="6" w:color="2A3D66"/>
              <w:left w:val="single" w:sz="6" w:color="2A3D66"/>
              <w:bottom w:val="single" w:sz="6" w:color="2A3D66"/>
              <w:right w:val="single" w:sz="6" w:color="2A3D66"/>
            </w:tcBorders>
            <w:vAlign w:val="center"/>
          </w:tcPr>
          <w:p>
            <w:pPr>
              <w:spacing w:before="80" w:after="80"/>
            </w:pPr>
            <w:r>
              <w:rPr>
                <w:rFonts w:ascii="Calibri" w:hAnsi="Calibri"/>
                <w:b/>
                <w:i w:val="0"/>
                <w:color w:val="FFFFFF"/>
                <w:sz w:val="21"/>
              </w:rPr>
              <w:t>Owns</w:t>
            </w:r>
          </w:p>
        </w:tc>
      </w:tr>
      <w:tr>
        <w:tc>
          <w:tcPr>
            <w:tcW w:type="dxa" w:w="2448"/>
            <w:tcBorders>
              <w:top w:val="single" w:sz="6" w:color="D6DDF0"/>
              <w:left w:val="single" w:sz="6" w:color="D6DDF0"/>
              <w:bottom w:val="single" w:sz="6" w:color="D6DDF0"/>
              <w:right w:val="single" w:sz="6" w:color="D6DDF0"/>
            </w:tcBorders>
            <w:vAlign w:val="top"/>
          </w:tcPr>
          <w:p>
            <w:pPr>
              <w:spacing w:before="40" w:after="40"/>
            </w:pPr>
            <w:r>
              <w:rPr>
                <w:rFonts w:ascii="Calibri" w:hAnsi="Calibri"/>
                <w:b/>
                <w:i w:val="0"/>
                <w:color w:val="324878"/>
                <w:sz w:val="20"/>
              </w:rPr>
              <w:t>Public Website</w:t>
            </w:r>
          </w:p>
        </w:tc>
        <w:tc>
          <w:tcPr>
            <w:tcW w:type="dxa" w:w="2160"/>
            <w:tcBorders>
              <w:top w:val="single" w:sz="6" w:color="D6DDF0"/>
              <w:left w:val="single" w:sz="6" w:color="D6DDF0"/>
              <w:bottom w:val="single" w:sz="6" w:color="D6DDF0"/>
              <w:right w:val="single" w:sz="6" w:color="D6DDF0"/>
            </w:tcBorders>
            <w:vAlign w:val="top"/>
          </w:tcPr>
          <w:p>
            <w:pPr>
              <w:spacing w:before="40" w:after="40"/>
            </w:pPr>
            <w:r>
              <w:rPr>
                <w:rFonts w:ascii="Calibri" w:hAnsi="Calibri"/>
                <w:b w:val="0"/>
                <w:i w:val="0"/>
                <w:color w:val="212133"/>
                <w:sz w:val="20"/>
              </w:rPr>
              <w:t>mokal-front</w:t>
            </w:r>
          </w:p>
        </w:tc>
        <w:tc>
          <w:tcPr>
            <w:tcW w:type="dxa" w:w="5040"/>
            <w:tcBorders>
              <w:top w:val="single" w:sz="6" w:color="D6DDF0"/>
              <w:left w:val="single" w:sz="6" w:color="D6DDF0"/>
              <w:bottom w:val="single" w:sz="6" w:color="D6DDF0"/>
              <w:right w:val="single" w:sz="6" w:color="D6DDF0"/>
            </w:tcBorders>
            <w:vAlign w:val="top"/>
          </w:tcPr>
          <w:p>
            <w:pPr>
              <w:spacing w:before="40" w:after="40"/>
            </w:pPr>
            <w:r>
              <w:rPr>
                <w:rFonts w:ascii="Calibri" w:hAnsi="Calibri"/>
                <w:b w:val="0"/>
                <w:i w:val="0"/>
                <w:color w:val="212133"/>
                <w:sz w:val="20"/>
              </w:rPr>
              <w:t>Marketing pages, blog, jobs board, public tracking, lead-capture forms.</w:t>
            </w:r>
          </w:p>
        </w:tc>
      </w:tr>
      <w:tr>
        <w:tc>
          <w:tcPr>
            <w:tcW w:type="dxa" w:w="2448"/>
            <w:shd w:val="clear" w:color="auto" w:fill="F6F9FF"/>
            <w:tcBorders>
              <w:top w:val="single" w:sz="6" w:color="D6DDF0"/>
              <w:left w:val="single" w:sz="6" w:color="D6DDF0"/>
              <w:bottom w:val="single" w:sz="6" w:color="D6DDF0"/>
              <w:right w:val="single" w:sz="6" w:color="D6DDF0"/>
            </w:tcBorders>
            <w:vAlign w:val="top"/>
          </w:tcPr>
          <w:p>
            <w:pPr>
              <w:spacing w:before="40" w:after="40"/>
            </w:pPr>
            <w:r>
              <w:rPr>
                <w:rFonts w:ascii="Calibri" w:hAnsi="Calibri"/>
                <w:b/>
                <w:i w:val="0"/>
                <w:color w:val="324878"/>
                <w:sz w:val="20"/>
              </w:rPr>
              <w:t>Sanity Studio (CMS)</w:t>
            </w:r>
          </w:p>
        </w:tc>
        <w:tc>
          <w:tcPr>
            <w:tcW w:type="dxa" w:w="2160"/>
            <w:shd w:val="clear" w:color="auto" w:fill="F6F9FF"/>
            <w:tcBorders>
              <w:top w:val="single" w:sz="6" w:color="D6DDF0"/>
              <w:left w:val="single" w:sz="6" w:color="D6DDF0"/>
              <w:bottom w:val="single" w:sz="6" w:color="D6DDF0"/>
              <w:right w:val="single" w:sz="6" w:color="D6DDF0"/>
            </w:tcBorders>
            <w:vAlign w:val="top"/>
          </w:tcPr>
          <w:p>
            <w:pPr>
              <w:spacing w:before="40" w:after="40"/>
            </w:pPr>
            <w:r>
              <w:rPr>
                <w:rFonts w:ascii="Calibri" w:hAnsi="Calibri"/>
                <w:b w:val="0"/>
                <w:i w:val="0"/>
                <w:color w:val="212133"/>
                <w:sz w:val="20"/>
              </w:rPr>
              <w:t>studio-mokal</w:t>
            </w:r>
          </w:p>
        </w:tc>
        <w:tc>
          <w:tcPr>
            <w:tcW w:type="dxa" w:w="5040"/>
            <w:shd w:val="clear" w:color="auto" w:fill="F6F9FF"/>
            <w:tcBorders>
              <w:top w:val="single" w:sz="6" w:color="D6DDF0"/>
              <w:left w:val="single" w:sz="6" w:color="D6DDF0"/>
              <w:bottom w:val="single" w:sz="6" w:color="D6DDF0"/>
              <w:right w:val="single" w:sz="6" w:color="D6DDF0"/>
            </w:tcBorders>
            <w:vAlign w:val="top"/>
          </w:tcPr>
          <w:p>
            <w:pPr>
              <w:spacing w:before="40" w:after="40"/>
            </w:pPr>
            <w:r>
              <w:rPr>
                <w:rFonts w:ascii="Calibri" w:hAnsi="Calibri"/>
                <w:b w:val="0"/>
                <w:i w:val="0"/>
                <w:color w:val="212133"/>
                <w:sz w:val="20"/>
              </w:rPr>
              <w:t>All editable content: copy, images, page composition, blogs, jobs.</w:t>
            </w:r>
          </w:p>
        </w:tc>
      </w:tr>
      <w:tr>
        <w:tc>
          <w:tcPr>
            <w:tcW w:type="dxa" w:w="2448"/>
            <w:tcBorders>
              <w:top w:val="single" w:sz="6" w:color="D6DDF0"/>
              <w:left w:val="single" w:sz="6" w:color="D6DDF0"/>
              <w:bottom w:val="single" w:sz="6" w:color="D6DDF0"/>
              <w:right w:val="single" w:sz="6" w:color="D6DDF0"/>
            </w:tcBorders>
            <w:vAlign w:val="top"/>
          </w:tcPr>
          <w:p>
            <w:pPr>
              <w:spacing w:before="40" w:after="40"/>
            </w:pPr>
            <w:r>
              <w:rPr>
                <w:rFonts w:ascii="Calibri" w:hAnsi="Calibri"/>
                <w:b/>
                <w:i w:val="0"/>
                <w:color w:val="324878"/>
                <w:sz w:val="20"/>
              </w:rPr>
              <w:t>Mokal Backend</w:t>
            </w:r>
          </w:p>
        </w:tc>
        <w:tc>
          <w:tcPr>
            <w:tcW w:type="dxa" w:w="2160"/>
            <w:tcBorders>
              <w:top w:val="single" w:sz="6" w:color="D6DDF0"/>
              <w:left w:val="single" w:sz="6" w:color="D6DDF0"/>
              <w:bottom w:val="single" w:sz="6" w:color="D6DDF0"/>
              <w:right w:val="single" w:sz="6" w:color="D6DDF0"/>
            </w:tcBorders>
            <w:vAlign w:val="top"/>
          </w:tcPr>
          <w:p>
            <w:pPr>
              <w:spacing w:before="40" w:after="40"/>
            </w:pPr>
            <w:r>
              <w:rPr>
                <w:rFonts w:ascii="Calibri" w:hAnsi="Calibri"/>
                <w:b w:val="0"/>
                <w:i w:val="0"/>
                <w:color w:val="212133"/>
                <w:sz w:val="20"/>
              </w:rPr>
              <w:t>—</w:t>
            </w:r>
          </w:p>
        </w:tc>
        <w:tc>
          <w:tcPr>
            <w:tcW w:type="dxa" w:w="5040"/>
            <w:tcBorders>
              <w:top w:val="single" w:sz="6" w:color="D6DDF0"/>
              <w:left w:val="single" w:sz="6" w:color="D6DDF0"/>
              <w:bottom w:val="single" w:sz="6" w:color="D6DDF0"/>
              <w:right w:val="single" w:sz="6" w:color="D6DDF0"/>
            </w:tcBorders>
            <w:vAlign w:val="top"/>
          </w:tcPr>
          <w:p>
            <w:pPr>
              <w:spacing w:before="40" w:after="40"/>
            </w:pPr>
            <w:r>
              <w:rPr>
                <w:rFonts w:ascii="Calibri" w:hAnsi="Calibri"/>
                <w:b w:val="0"/>
                <w:i w:val="0"/>
                <w:color w:val="212133"/>
                <w:sz w:val="20"/>
              </w:rPr>
              <w:t>Receives every form submission; powers postal-code lookup and shipment tracking.</w:t>
            </w:r>
          </w:p>
        </w:tc>
      </w:tr>
      <w:tr>
        <w:tc>
          <w:tcPr>
            <w:tcW w:type="dxa" w:w="2448"/>
            <w:shd w:val="clear" w:color="auto" w:fill="F6F9FF"/>
            <w:tcBorders>
              <w:top w:val="single" w:sz="6" w:color="D6DDF0"/>
              <w:left w:val="single" w:sz="6" w:color="D6DDF0"/>
              <w:bottom w:val="single" w:sz="6" w:color="D6DDF0"/>
              <w:right w:val="single" w:sz="6" w:color="D6DDF0"/>
            </w:tcBorders>
            <w:vAlign w:val="top"/>
          </w:tcPr>
          <w:p>
            <w:pPr>
              <w:spacing w:before="40" w:after="40"/>
            </w:pPr>
            <w:r>
              <w:rPr>
                <w:rFonts w:ascii="Calibri" w:hAnsi="Calibri"/>
                <w:b/>
                <w:i w:val="0"/>
                <w:color w:val="324878"/>
                <w:sz w:val="20"/>
              </w:rPr>
              <w:t>Mokal Platform</w:t>
            </w:r>
          </w:p>
        </w:tc>
        <w:tc>
          <w:tcPr>
            <w:tcW w:type="dxa" w:w="2160"/>
            <w:shd w:val="clear" w:color="auto" w:fill="F6F9FF"/>
            <w:tcBorders>
              <w:top w:val="single" w:sz="6" w:color="D6DDF0"/>
              <w:left w:val="single" w:sz="6" w:color="D6DDF0"/>
              <w:bottom w:val="single" w:sz="6" w:color="D6DDF0"/>
              <w:right w:val="single" w:sz="6" w:color="D6DDF0"/>
            </w:tcBorders>
            <w:vAlign w:val="top"/>
          </w:tcPr>
          <w:p>
            <w:pPr>
              <w:spacing w:before="40" w:after="40"/>
            </w:pPr>
            <w:r>
              <w:rPr>
                <w:rFonts w:ascii="Calibri" w:hAnsi="Calibri"/>
                <w:b w:val="0"/>
                <w:i w:val="0"/>
                <w:color w:val="212133"/>
                <w:sz w:val="20"/>
              </w:rPr>
              <w:t>—</w:t>
            </w:r>
          </w:p>
        </w:tc>
        <w:tc>
          <w:tcPr>
            <w:tcW w:type="dxa" w:w="5040"/>
            <w:shd w:val="clear" w:color="auto" w:fill="F6F9FF"/>
            <w:tcBorders>
              <w:top w:val="single" w:sz="6" w:color="D6DDF0"/>
              <w:left w:val="single" w:sz="6" w:color="D6DDF0"/>
              <w:bottom w:val="single" w:sz="6" w:color="D6DDF0"/>
              <w:right w:val="single" w:sz="6" w:color="D6DDF0"/>
            </w:tcBorders>
            <w:vAlign w:val="top"/>
          </w:tcPr>
          <w:p>
            <w:pPr>
              <w:spacing w:before="40" w:after="40"/>
            </w:pPr>
            <w:r>
              <w:rPr>
                <w:rFonts w:ascii="Calibri" w:hAnsi="Calibri"/>
                <w:b w:val="0"/>
                <w:i w:val="0"/>
                <w:color w:val="212133"/>
                <w:sz w:val="20"/>
              </w:rPr>
              <w:t>Customer login, shipment management, dashboard. Linked to from the website.</w:t>
            </w:r>
          </w:p>
        </w:tc>
      </w:tr>
    </w:tbl>
    <w:p>
      <w:pPr>
        <w:spacing w:after="40"/>
      </w:pPr>
    </w:p>
    <w:p>
      <w:pPr>
        <w:spacing w:before="360" w:after="120"/>
      </w:pPr>
      <w:r>
        <w:rPr>
          <w:rFonts w:ascii="Calibri" w:hAnsi="Calibri"/>
          <w:b/>
          <w:i w:val="0"/>
          <w:color w:val="324878"/>
          <w:sz w:val="40"/>
        </w:rPr>
        <w:t>3. Architecture at a Glance</w:t>
      </w:r>
    </w:p>
    <w:p>
      <w:pPr>
        <w:spacing w:after="120"/>
      </w:pPr>
      <w:r>
        <w:rPr>
          <w:rFonts w:ascii="Calibri" w:hAnsi="Calibri"/>
          <w:b w:val="0"/>
          <w:i w:val="0"/>
          <w:color w:val="212133"/>
          <w:sz w:val="22"/>
        </w:rPr>
        <w:t>How the apps communicate:</w:t>
      </w:r>
    </w:p>
    <w:tbl>
      <w:tblPr>
        <w:tblW w:type="auto" w:w="0"/>
        <w:tblLayout w:type="autofit"/>
        <w:tblLook w:firstColumn="1" w:firstRow="1" w:lastColumn="0" w:lastRow="0" w:noHBand="0" w:noVBand="1" w:val="04A0"/>
      </w:tblPr>
      <w:tblGrid>
        <w:gridCol w:w="9746"/>
      </w:tblGrid>
      <w:tr>
        <w:tc>
          <w:tcPr>
            <w:tcW w:type="dxa" w:w="9746"/>
            <w:shd w:val="clear" w:color="auto" w:fill="F4F1FA"/>
            <w:tcBorders>
              <w:top w:val="single" w:sz="6" w:color="C9B6E6"/>
              <w:left w:val="single" w:sz="6" w:color="C9B6E6"/>
              <w:bottom w:val="single" w:sz="6" w:color="C9B6E6"/>
              <w:right w:val="single" w:sz="6" w:color="C9B6E6"/>
            </w:tcBorders>
          </w:tcPr>
          <w:p>
            <w:pPr>
              <w:spacing w:before="80" w:after="80"/>
            </w:pPr>
            <w:r>
              <w:rPr>
                <w:rFonts w:ascii="Consolas" w:hAnsi="Consolas"/>
                <w:color w:val="324878"/>
                <w:sz w:val="19"/>
              </w:rPr>
              <w:t>Marketing edits content in   Sanity Studio  ─────▶ saved to Sanity dataset</w:t>
              <w:br/>
              <w:t xml:space="preserve">                                                              │</w:t>
              <w:br/>
              <w:t xml:space="preserve">                                                              ▼</w:t>
              <w:br/>
              <w:t>Visitor opens a page on   mokal-front (Next.js)  ◀─── reads content (GROQ)</w:t>
              <w:br/>
              <w:t xml:space="preserve">                              │</w:t>
              <w:br/>
              <w:t xml:space="preserve">                              ├── renders content blocks as page sections</w:t>
              <w:br/>
              <w:t xml:space="preserve">                              │</w:t>
              <w:br/>
              <w:t xml:space="preserve">                              ├── on form submit ──▶ Mokal Backend (HTTPS)</w:t>
              <w:br/>
              <w:t xml:space="preserve">                              │                       /platform/* endpoints</w:t>
              <w:br/>
              <w:t xml:space="preserve">                              │</w:t>
              <w:br/>
              <w:t xml:space="preserve">                              └── on tracking lookup ▶ Mokal Backend</w:t>
              <w:br/>
              <w:t xml:space="preserve">                                                       /shipment/track</w:t>
              <w:br/>
              <w:t xml:space="preserve">                              </w:t>
              <w:br/>
              <w:t>Visitor clicks 'Get Started' ─────────────▶ Mokal Platform (mokal.vercel.app)</w:t>
            </w:r>
          </w:p>
        </w:tc>
      </w:tr>
    </w:tbl>
    <w:p>
      <w:pPr>
        <w:spacing w:after="40"/>
      </w:pPr>
    </w:p>
    <w:p>
      <w:pPr>
        <w:spacing w:after="120"/>
      </w:pPr>
      <w:r>
        <w:rPr>
          <w:rFonts w:ascii="Calibri" w:hAnsi="Calibri"/>
          <w:b w:val="0"/>
          <w:i w:val="0"/>
          <w:color w:val="212133"/>
          <w:sz w:val="22"/>
        </w:rPr>
        <w:t>Two important properties of this architecture:</w:t>
      </w:r>
    </w:p>
    <w:p>
      <w:pPr>
        <w:pStyle w:val="ListBullet"/>
        <w:spacing w:after="40"/>
        <w:ind w:left="360"/>
      </w:pPr>
      <w:r>
        <w:rPr>
          <w:rFonts w:ascii="Calibri" w:hAnsi="Calibri"/>
          <w:b/>
          <w:i w:val="0"/>
          <w:color w:val="212133"/>
          <w:sz w:val="22"/>
        </w:rPr>
        <w:t>Read path —</w:t>
      </w:r>
      <w:r>
        <w:rPr>
          <w:rFonts w:ascii="Calibri" w:hAnsi="Calibri"/>
          <w:b w:val="0"/>
          <w:i w:val="0"/>
          <w:color w:val="212133"/>
          <w:sz w:val="22"/>
        </w:rPr>
        <w:t xml:space="preserve"> the website caches Sanity content using Sanity's CDN when the dataset is staging, and goes direct to Sanity for production.</w:t>
      </w:r>
    </w:p>
    <w:p>
      <w:pPr>
        <w:pStyle w:val="ListBullet"/>
        <w:spacing w:after="40"/>
        <w:ind w:left="360"/>
      </w:pPr>
      <w:r>
        <w:rPr>
          <w:rFonts w:ascii="Calibri" w:hAnsi="Calibri"/>
          <w:b/>
          <w:i w:val="0"/>
          <w:color w:val="212133"/>
          <w:sz w:val="22"/>
        </w:rPr>
        <w:t>Write path —</w:t>
      </w:r>
      <w:r>
        <w:rPr>
          <w:rFonts w:ascii="Calibri" w:hAnsi="Calibri"/>
          <w:b w:val="0"/>
          <w:i w:val="0"/>
          <w:color w:val="212133"/>
          <w:sz w:val="22"/>
        </w:rPr>
        <w:t xml:space="preserve"> form data is forwarded to the Mokal Backend over HTTPS and never persists in this app.</w:t>
      </w:r>
    </w:p>
    <w:p>
      <w:pPr>
        <w:spacing w:before="360" w:after="120"/>
      </w:pPr>
      <w:r>
        <w:rPr>
          <w:rFonts w:ascii="Calibri" w:hAnsi="Calibri"/>
          <w:b/>
          <w:i w:val="0"/>
          <w:color w:val="324878"/>
          <w:sz w:val="40"/>
        </w:rPr>
        <w:t>4. Site Map — Every Page on the Website</w:t>
      </w:r>
    </w:p>
    <w:p>
      <w:pPr>
        <w:spacing w:after="120"/>
      </w:pPr>
      <w:r>
        <w:rPr>
          <w:rFonts w:ascii="Calibri" w:hAnsi="Calibri"/>
          <w:b w:val="0"/>
          <w:i w:val="0"/>
          <w:color w:val="212133"/>
          <w:sz w:val="22"/>
        </w:rPr>
        <w:t>Each row is a real URL on the live site.</w:t>
      </w:r>
    </w:p>
    <w:p>
      <w:pPr>
        <w:spacing w:before="240" w:after="120"/>
      </w:pPr>
      <w:r>
        <w:rPr>
          <w:rFonts w:ascii="Calibri" w:hAnsi="Calibri"/>
          <w:b/>
          <w:i w:val="0"/>
          <w:color w:val="324878"/>
          <w:sz w:val="30"/>
        </w:rPr>
        <w:t>4.1 Top-level Pages</w:t>
      </w:r>
    </w:p>
    <w:tbl>
      <w:tblPr>
        <w:tblW w:type="auto" w:w="0"/>
        <w:tblLayout w:type="fixed"/>
        <w:tblLook w:firstColumn="1" w:firstRow="1" w:lastColumn="0" w:lastRow="0" w:noHBand="0" w:noVBand="1" w:val="04A0"/>
      </w:tblPr>
      <w:tblGrid>
        <w:gridCol w:w="4873"/>
        <w:gridCol w:w="4873"/>
      </w:tblGrid>
      <w:tr>
        <w:tc>
          <w:tcPr>
            <w:tcW w:type="dxa" w:w="2880"/>
            <w:shd w:val="clear" w:color="auto" w:fill="324878"/>
            <w:tcBorders>
              <w:top w:val="single" w:sz="6" w:color="2A3D66"/>
              <w:left w:val="single" w:sz="6" w:color="2A3D66"/>
              <w:bottom w:val="single" w:sz="6" w:color="2A3D66"/>
              <w:right w:val="single" w:sz="6" w:color="2A3D66"/>
            </w:tcBorders>
            <w:vAlign w:val="center"/>
          </w:tcPr>
          <w:p>
            <w:pPr>
              <w:spacing w:before="80" w:after="80"/>
            </w:pPr>
            <w:r>
              <w:rPr>
                <w:rFonts w:ascii="Calibri" w:hAnsi="Calibri"/>
                <w:b/>
                <w:i w:val="0"/>
                <w:color w:val="FFFFFF"/>
                <w:sz w:val="21"/>
              </w:rPr>
              <w:t>URL</w:t>
            </w:r>
          </w:p>
        </w:tc>
        <w:tc>
          <w:tcPr>
            <w:tcW w:type="dxa" w:w="6768"/>
            <w:shd w:val="clear" w:color="auto" w:fill="324878"/>
            <w:tcBorders>
              <w:top w:val="single" w:sz="6" w:color="2A3D66"/>
              <w:left w:val="single" w:sz="6" w:color="2A3D66"/>
              <w:bottom w:val="single" w:sz="6" w:color="2A3D66"/>
              <w:right w:val="single" w:sz="6" w:color="2A3D66"/>
            </w:tcBorders>
            <w:vAlign w:val="center"/>
          </w:tcPr>
          <w:p>
            <w:pPr>
              <w:spacing w:before="80" w:after="80"/>
            </w:pPr>
            <w:r>
              <w:rPr>
                <w:rFonts w:ascii="Calibri" w:hAnsi="Calibri"/>
                <w:b/>
                <w:i w:val="0"/>
                <w:color w:val="FFFFFF"/>
                <w:sz w:val="21"/>
              </w:rPr>
              <w:t>Purpose</w:t>
            </w:r>
          </w:p>
        </w:tc>
      </w:tr>
      <w:tr>
        <w:tc>
          <w:tcPr>
            <w:tcW w:type="dxa" w:w="2880"/>
            <w:tcBorders>
              <w:top w:val="single" w:sz="6" w:color="D6DDF0"/>
              <w:left w:val="single" w:sz="6" w:color="D6DDF0"/>
              <w:bottom w:val="single" w:sz="6" w:color="D6DDF0"/>
              <w:right w:val="single" w:sz="6" w:color="D6DDF0"/>
            </w:tcBorders>
            <w:vAlign w:val="top"/>
          </w:tcPr>
          <w:p>
            <w:pPr>
              <w:spacing w:before="40" w:after="40"/>
            </w:pPr>
            <w:r>
              <w:rPr>
                <w:rFonts w:ascii="Calibri" w:hAnsi="Calibri"/>
                <w:b/>
                <w:i w:val="0"/>
                <w:color w:val="324878"/>
                <w:sz w:val="20"/>
              </w:rPr>
              <w:t>/</w:t>
            </w:r>
          </w:p>
        </w:tc>
        <w:tc>
          <w:tcPr>
            <w:tcW w:type="dxa" w:w="6768"/>
            <w:tcBorders>
              <w:top w:val="single" w:sz="6" w:color="D6DDF0"/>
              <w:left w:val="single" w:sz="6" w:color="D6DDF0"/>
              <w:bottom w:val="single" w:sz="6" w:color="D6DDF0"/>
              <w:right w:val="single" w:sz="6" w:color="D6DDF0"/>
            </w:tcBorders>
            <w:vAlign w:val="top"/>
          </w:tcPr>
          <w:p>
            <w:pPr>
              <w:spacing w:before="40" w:after="40"/>
            </w:pPr>
            <w:r>
              <w:rPr>
                <w:rFonts w:ascii="Calibri" w:hAnsi="Calibri"/>
                <w:b w:val="0"/>
                <w:i w:val="0"/>
                <w:color w:val="212133"/>
                <w:sz w:val="20"/>
              </w:rPr>
              <w:t>Home page — primary marketing entry point.</w:t>
            </w:r>
          </w:p>
        </w:tc>
      </w:tr>
      <w:tr>
        <w:tc>
          <w:tcPr>
            <w:tcW w:type="dxa" w:w="2880"/>
            <w:shd w:val="clear" w:color="auto" w:fill="F6F9FF"/>
            <w:tcBorders>
              <w:top w:val="single" w:sz="6" w:color="D6DDF0"/>
              <w:left w:val="single" w:sz="6" w:color="D6DDF0"/>
              <w:bottom w:val="single" w:sz="6" w:color="D6DDF0"/>
              <w:right w:val="single" w:sz="6" w:color="D6DDF0"/>
            </w:tcBorders>
            <w:vAlign w:val="top"/>
          </w:tcPr>
          <w:p>
            <w:pPr>
              <w:spacing w:before="40" w:after="40"/>
            </w:pPr>
            <w:r>
              <w:rPr>
                <w:rFonts w:ascii="Calibri" w:hAnsi="Calibri"/>
                <w:b/>
                <w:i w:val="0"/>
                <w:color w:val="324878"/>
                <w:sz w:val="20"/>
              </w:rPr>
              <w:t>/who-we-are</w:t>
            </w:r>
          </w:p>
        </w:tc>
        <w:tc>
          <w:tcPr>
            <w:tcW w:type="dxa" w:w="6768"/>
            <w:shd w:val="clear" w:color="auto" w:fill="F6F9FF"/>
            <w:tcBorders>
              <w:top w:val="single" w:sz="6" w:color="D6DDF0"/>
              <w:left w:val="single" w:sz="6" w:color="D6DDF0"/>
              <w:bottom w:val="single" w:sz="6" w:color="D6DDF0"/>
              <w:right w:val="single" w:sz="6" w:color="D6DDF0"/>
            </w:tcBorders>
            <w:vAlign w:val="top"/>
          </w:tcPr>
          <w:p>
            <w:pPr>
              <w:spacing w:before="40" w:after="40"/>
            </w:pPr>
            <w:r>
              <w:rPr>
                <w:rFonts w:ascii="Calibri" w:hAnsi="Calibri"/>
                <w:b w:val="0"/>
                <w:i w:val="0"/>
                <w:color w:val="212133"/>
                <w:sz w:val="20"/>
              </w:rPr>
              <w:t>Company story and leadership.</w:t>
            </w:r>
          </w:p>
        </w:tc>
      </w:tr>
      <w:tr>
        <w:tc>
          <w:tcPr>
            <w:tcW w:type="dxa" w:w="2880"/>
            <w:tcBorders>
              <w:top w:val="single" w:sz="6" w:color="D6DDF0"/>
              <w:left w:val="single" w:sz="6" w:color="D6DDF0"/>
              <w:bottom w:val="single" w:sz="6" w:color="D6DDF0"/>
              <w:right w:val="single" w:sz="6" w:color="D6DDF0"/>
            </w:tcBorders>
            <w:vAlign w:val="top"/>
          </w:tcPr>
          <w:p>
            <w:pPr>
              <w:spacing w:before="40" w:after="40"/>
            </w:pPr>
            <w:r>
              <w:rPr>
                <w:rFonts w:ascii="Calibri" w:hAnsi="Calibri"/>
                <w:b/>
                <w:i w:val="0"/>
                <w:color w:val="324878"/>
                <w:sz w:val="20"/>
              </w:rPr>
              <w:t>/contact-us</w:t>
            </w:r>
          </w:p>
        </w:tc>
        <w:tc>
          <w:tcPr>
            <w:tcW w:type="dxa" w:w="6768"/>
            <w:tcBorders>
              <w:top w:val="single" w:sz="6" w:color="D6DDF0"/>
              <w:left w:val="single" w:sz="6" w:color="D6DDF0"/>
              <w:bottom w:val="single" w:sz="6" w:color="D6DDF0"/>
              <w:right w:val="single" w:sz="6" w:color="D6DDF0"/>
            </w:tcBorders>
            <w:vAlign w:val="top"/>
          </w:tcPr>
          <w:p>
            <w:pPr>
              <w:spacing w:before="40" w:after="40"/>
            </w:pPr>
            <w:r>
              <w:rPr>
                <w:rFonts w:ascii="Calibri" w:hAnsi="Calibri"/>
                <w:b w:val="0"/>
                <w:i w:val="0"/>
                <w:color w:val="212133"/>
                <w:sz w:val="20"/>
              </w:rPr>
              <w:t>Contact information and inquiry form.</w:t>
            </w:r>
          </w:p>
        </w:tc>
      </w:tr>
      <w:tr>
        <w:tc>
          <w:tcPr>
            <w:tcW w:type="dxa" w:w="2880"/>
            <w:shd w:val="clear" w:color="auto" w:fill="F6F9FF"/>
            <w:tcBorders>
              <w:top w:val="single" w:sz="6" w:color="D6DDF0"/>
              <w:left w:val="single" w:sz="6" w:color="D6DDF0"/>
              <w:bottom w:val="single" w:sz="6" w:color="D6DDF0"/>
              <w:right w:val="single" w:sz="6" w:color="D6DDF0"/>
            </w:tcBorders>
            <w:vAlign w:val="top"/>
          </w:tcPr>
          <w:p>
            <w:pPr>
              <w:spacing w:before="40" w:after="40"/>
            </w:pPr>
            <w:r>
              <w:rPr>
                <w:rFonts w:ascii="Calibri" w:hAnsi="Calibri"/>
                <w:b/>
                <w:i w:val="0"/>
                <w:color w:val="324878"/>
                <w:sz w:val="20"/>
              </w:rPr>
              <w:t>/careers</w:t>
            </w:r>
          </w:p>
        </w:tc>
        <w:tc>
          <w:tcPr>
            <w:tcW w:type="dxa" w:w="6768"/>
            <w:shd w:val="clear" w:color="auto" w:fill="F6F9FF"/>
            <w:tcBorders>
              <w:top w:val="single" w:sz="6" w:color="D6DDF0"/>
              <w:left w:val="single" w:sz="6" w:color="D6DDF0"/>
              <w:bottom w:val="single" w:sz="6" w:color="D6DDF0"/>
              <w:right w:val="single" w:sz="6" w:color="D6DDF0"/>
            </w:tcBorders>
            <w:vAlign w:val="top"/>
          </w:tcPr>
          <w:p>
            <w:pPr>
              <w:spacing w:before="40" w:after="40"/>
            </w:pPr>
            <w:r>
              <w:rPr>
                <w:rFonts w:ascii="Calibri" w:hAnsi="Calibri"/>
                <w:b w:val="0"/>
                <w:i w:val="0"/>
                <w:color w:val="212133"/>
                <w:sz w:val="20"/>
              </w:rPr>
              <w:t>Jobs board with search and pagination.</w:t>
            </w:r>
          </w:p>
        </w:tc>
      </w:tr>
      <w:tr>
        <w:tc>
          <w:tcPr>
            <w:tcW w:type="dxa" w:w="2880"/>
            <w:tcBorders>
              <w:top w:val="single" w:sz="6" w:color="D6DDF0"/>
              <w:left w:val="single" w:sz="6" w:color="D6DDF0"/>
              <w:bottom w:val="single" w:sz="6" w:color="D6DDF0"/>
              <w:right w:val="single" w:sz="6" w:color="D6DDF0"/>
            </w:tcBorders>
            <w:vAlign w:val="top"/>
          </w:tcPr>
          <w:p>
            <w:pPr>
              <w:spacing w:before="40" w:after="40"/>
            </w:pPr>
            <w:r>
              <w:rPr>
                <w:rFonts w:ascii="Calibri" w:hAnsi="Calibri"/>
                <w:b/>
                <w:i w:val="0"/>
                <w:color w:val="324878"/>
                <w:sz w:val="20"/>
              </w:rPr>
              <w:t>/customer-spotlight</w:t>
            </w:r>
          </w:p>
        </w:tc>
        <w:tc>
          <w:tcPr>
            <w:tcW w:type="dxa" w:w="6768"/>
            <w:tcBorders>
              <w:top w:val="single" w:sz="6" w:color="D6DDF0"/>
              <w:left w:val="single" w:sz="6" w:color="D6DDF0"/>
              <w:bottom w:val="single" w:sz="6" w:color="D6DDF0"/>
              <w:right w:val="single" w:sz="6" w:color="D6DDF0"/>
            </w:tcBorders>
            <w:vAlign w:val="top"/>
          </w:tcPr>
          <w:p>
            <w:pPr>
              <w:spacing w:before="40" w:after="40"/>
            </w:pPr>
            <w:r>
              <w:rPr>
                <w:rFonts w:ascii="Calibri" w:hAnsi="Calibri"/>
                <w:b w:val="0"/>
                <w:i w:val="0"/>
                <w:color w:val="212133"/>
                <w:sz w:val="20"/>
              </w:rPr>
              <w:t>Featured customer success stories.</w:t>
            </w:r>
          </w:p>
        </w:tc>
      </w:tr>
      <w:tr>
        <w:tc>
          <w:tcPr>
            <w:tcW w:type="dxa" w:w="2880"/>
            <w:shd w:val="clear" w:color="auto" w:fill="F6F9FF"/>
            <w:tcBorders>
              <w:top w:val="single" w:sz="6" w:color="D6DDF0"/>
              <w:left w:val="single" w:sz="6" w:color="D6DDF0"/>
              <w:bottom w:val="single" w:sz="6" w:color="D6DDF0"/>
              <w:right w:val="single" w:sz="6" w:color="D6DDF0"/>
            </w:tcBorders>
            <w:vAlign w:val="top"/>
          </w:tcPr>
          <w:p>
            <w:pPr>
              <w:spacing w:before="40" w:after="40"/>
            </w:pPr>
            <w:r>
              <w:rPr>
                <w:rFonts w:ascii="Calibri" w:hAnsi="Calibri"/>
                <w:b/>
                <w:i w:val="0"/>
                <w:color w:val="324878"/>
                <w:sz w:val="20"/>
              </w:rPr>
              <w:t>/book-a-demo</w:t>
            </w:r>
          </w:p>
        </w:tc>
        <w:tc>
          <w:tcPr>
            <w:tcW w:type="dxa" w:w="6768"/>
            <w:shd w:val="clear" w:color="auto" w:fill="F6F9FF"/>
            <w:tcBorders>
              <w:top w:val="single" w:sz="6" w:color="D6DDF0"/>
              <w:left w:val="single" w:sz="6" w:color="D6DDF0"/>
              <w:bottom w:val="single" w:sz="6" w:color="D6DDF0"/>
              <w:right w:val="single" w:sz="6" w:color="D6DDF0"/>
            </w:tcBorders>
            <w:vAlign w:val="top"/>
          </w:tcPr>
          <w:p>
            <w:pPr>
              <w:spacing w:before="40" w:after="40"/>
            </w:pPr>
            <w:r>
              <w:rPr>
                <w:rFonts w:ascii="Calibri" w:hAnsi="Calibri"/>
                <w:b w:val="0"/>
                <w:i w:val="0"/>
                <w:color w:val="212133"/>
                <w:sz w:val="20"/>
              </w:rPr>
              <w:t>Demo request form.</w:t>
            </w:r>
          </w:p>
        </w:tc>
      </w:tr>
      <w:tr>
        <w:tc>
          <w:tcPr>
            <w:tcW w:type="dxa" w:w="2880"/>
            <w:tcBorders>
              <w:top w:val="single" w:sz="6" w:color="D6DDF0"/>
              <w:left w:val="single" w:sz="6" w:color="D6DDF0"/>
              <w:bottom w:val="single" w:sz="6" w:color="D6DDF0"/>
              <w:right w:val="single" w:sz="6" w:color="D6DDF0"/>
            </w:tcBorders>
            <w:vAlign w:val="top"/>
          </w:tcPr>
          <w:p>
            <w:pPr>
              <w:spacing w:before="40" w:after="40"/>
            </w:pPr>
            <w:r>
              <w:rPr>
                <w:rFonts w:ascii="Calibri" w:hAnsi="Calibri"/>
                <w:b/>
                <w:i w:val="0"/>
                <w:color w:val="324878"/>
                <w:sz w:val="20"/>
              </w:rPr>
              <w:t>/get-a-quote</w:t>
            </w:r>
          </w:p>
        </w:tc>
        <w:tc>
          <w:tcPr>
            <w:tcW w:type="dxa" w:w="6768"/>
            <w:tcBorders>
              <w:top w:val="single" w:sz="6" w:color="D6DDF0"/>
              <w:left w:val="single" w:sz="6" w:color="D6DDF0"/>
              <w:bottom w:val="single" w:sz="6" w:color="D6DDF0"/>
              <w:right w:val="single" w:sz="6" w:color="D6DDF0"/>
            </w:tcBorders>
            <w:vAlign w:val="top"/>
          </w:tcPr>
          <w:p>
            <w:pPr>
              <w:spacing w:before="40" w:after="40"/>
            </w:pPr>
            <w:r>
              <w:rPr>
                <w:rFonts w:ascii="Calibri" w:hAnsi="Calibri"/>
                <w:b w:val="0"/>
                <w:i w:val="0"/>
                <w:color w:val="212133"/>
                <w:sz w:val="20"/>
              </w:rPr>
              <w:t>Quote request — supports LTL and FTL workflows.</w:t>
            </w:r>
          </w:p>
        </w:tc>
      </w:tr>
      <w:tr>
        <w:tc>
          <w:tcPr>
            <w:tcW w:type="dxa" w:w="2880"/>
            <w:shd w:val="clear" w:color="auto" w:fill="F6F9FF"/>
            <w:tcBorders>
              <w:top w:val="single" w:sz="6" w:color="D6DDF0"/>
              <w:left w:val="single" w:sz="6" w:color="D6DDF0"/>
              <w:bottom w:val="single" w:sz="6" w:color="D6DDF0"/>
              <w:right w:val="single" w:sz="6" w:color="D6DDF0"/>
            </w:tcBorders>
            <w:vAlign w:val="top"/>
          </w:tcPr>
          <w:p>
            <w:pPr>
              <w:spacing w:before="40" w:after="40"/>
            </w:pPr>
            <w:r>
              <w:rPr>
                <w:rFonts w:ascii="Calibri" w:hAnsi="Calibri"/>
                <w:b/>
                <w:i w:val="0"/>
                <w:color w:val="324878"/>
                <w:sz w:val="20"/>
              </w:rPr>
              <w:t>/track-shipments</w:t>
            </w:r>
          </w:p>
        </w:tc>
        <w:tc>
          <w:tcPr>
            <w:tcW w:type="dxa" w:w="6768"/>
            <w:shd w:val="clear" w:color="auto" w:fill="F6F9FF"/>
            <w:tcBorders>
              <w:top w:val="single" w:sz="6" w:color="D6DDF0"/>
              <w:left w:val="single" w:sz="6" w:color="D6DDF0"/>
              <w:bottom w:val="single" w:sz="6" w:color="D6DDF0"/>
              <w:right w:val="single" w:sz="6" w:color="D6DDF0"/>
            </w:tcBorders>
            <w:vAlign w:val="top"/>
          </w:tcPr>
          <w:p>
            <w:pPr>
              <w:spacing w:before="40" w:after="40"/>
            </w:pPr>
            <w:r>
              <w:rPr>
                <w:rFonts w:ascii="Calibri" w:hAnsi="Calibri"/>
                <w:b w:val="0"/>
                <w:i w:val="0"/>
                <w:color w:val="212133"/>
                <w:sz w:val="20"/>
              </w:rPr>
              <w:t>Public tracking-number lookup.</w:t>
            </w:r>
          </w:p>
        </w:tc>
      </w:tr>
      <w:tr>
        <w:tc>
          <w:tcPr>
            <w:tcW w:type="dxa" w:w="2880"/>
            <w:tcBorders>
              <w:top w:val="single" w:sz="6" w:color="D6DDF0"/>
              <w:left w:val="single" w:sz="6" w:color="D6DDF0"/>
              <w:bottom w:val="single" w:sz="6" w:color="D6DDF0"/>
              <w:right w:val="single" w:sz="6" w:color="D6DDF0"/>
            </w:tcBorders>
            <w:vAlign w:val="top"/>
          </w:tcPr>
          <w:p>
            <w:pPr>
              <w:spacing w:before="40" w:after="40"/>
            </w:pPr>
            <w:r>
              <w:rPr>
                <w:rFonts w:ascii="Calibri" w:hAnsi="Calibri"/>
                <w:b/>
                <w:i w:val="0"/>
                <w:color w:val="324878"/>
                <w:sz w:val="20"/>
              </w:rPr>
              <w:t>/claims</w:t>
            </w:r>
          </w:p>
        </w:tc>
        <w:tc>
          <w:tcPr>
            <w:tcW w:type="dxa" w:w="6768"/>
            <w:tcBorders>
              <w:top w:val="single" w:sz="6" w:color="D6DDF0"/>
              <w:left w:val="single" w:sz="6" w:color="D6DDF0"/>
              <w:bottom w:val="single" w:sz="6" w:color="D6DDF0"/>
              <w:right w:val="single" w:sz="6" w:color="D6DDF0"/>
            </w:tcBorders>
            <w:vAlign w:val="top"/>
          </w:tcPr>
          <w:p>
            <w:pPr>
              <w:spacing w:before="40" w:after="40"/>
            </w:pPr>
            <w:r>
              <w:rPr>
                <w:rFonts w:ascii="Calibri" w:hAnsi="Calibri"/>
                <w:b w:val="0"/>
                <w:i w:val="0"/>
                <w:color w:val="212133"/>
                <w:sz w:val="20"/>
              </w:rPr>
              <w:t>Information on filing freight claims.</w:t>
            </w:r>
          </w:p>
        </w:tc>
      </w:tr>
      <w:tr>
        <w:tc>
          <w:tcPr>
            <w:tcW w:type="dxa" w:w="2880"/>
            <w:shd w:val="clear" w:color="auto" w:fill="F6F9FF"/>
            <w:tcBorders>
              <w:top w:val="single" w:sz="6" w:color="D6DDF0"/>
              <w:left w:val="single" w:sz="6" w:color="D6DDF0"/>
              <w:bottom w:val="single" w:sz="6" w:color="D6DDF0"/>
              <w:right w:val="single" w:sz="6" w:color="D6DDF0"/>
            </w:tcBorders>
            <w:vAlign w:val="top"/>
          </w:tcPr>
          <w:p>
            <w:pPr>
              <w:spacing w:before="40" w:after="40"/>
            </w:pPr>
            <w:r>
              <w:rPr>
                <w:rFonts w:ascii="Calibri" w:hAnsi="Calibri"/>
                <w:b/>
                <w:i w:val="0"/>
                <w:color w:val="324878"/>
                <w:sz w:val="20"/>
              </w:rPr>
              <w:t>/blogs</w:t>
            </w:r>
          </w:p>
        </w:tc>
        <w:tc>
          <w:tcPr>
            <w:tcW w:type="dxa" w:w="6768"/>
            <w:shd w:val="clear" w:color="auto" w:fill="F6F9FF"/>
            <w:tcBorders>
              <w:top w:val="single" w:sz="6" w:color="D6DDF0"/>
              <w:left w:val="single" w:sz="6" w:color="D6DDF0"/>
              <w:bottom w:val="single" w:sz="6" w:color="D6DDF0"/>
              <w:right w:val="single" w:sz="6" w:color="D6DDF0"/>
            </w:tcBorders>
            <w:vAlign w:val="top"/>
          </w:tcPr>
          <w:p>
            <w:pPr>
              <w:spacing w:before="40" w:after="40"/>
            </w:pPr>
            <w:r>
              <w:rPr>
                <w:rFonts w:ascii="Calibri" w:hAnsi="Calibri"/>
                <w:b w:val="0"/>
                <w:i w:val="0"/>
                <w:color w:val="212133"/>
                <w:sz w:val="20"/>
              </w:rPr>
              <w:t>Blog index — searchable, paginated.</w:t>
            </w:r>
          </w:p>
        </w:tc>
      </w:tr>
      <w:tr>
        <w:tc>
          <w:tcPr>
            <w:tcW w:type="dxa" w:w="2880"/>
            <w:tcBorders>
              <w:top w:val="single" w:sz="6" w:color="D6DDF0"/>
              <w:left w:val="single" w:sz="6" w:color="D6DDF0"/>
              <w:bottom w:val="single" w:sz="6" w:color="D6DDF0"/>
              <w:right w:val="single" w:sz="6" w:color="D6DDF0"/>
            </w:tcBorders>
            <w:vAlign w:val="top"/>
          </w:tcPr>
          <w:p>
            <w:pPr>
              <w:spacing w:before="40" w:after="40"/>
            </w:pPr>
            <w:r>
              <w:rPr>
                <w:rFonts w:ascii="Calibri" w:hAnsi="Calibri"/>
                <w:b/>
                <w:i w:val="0"/>
                <w:color w:val="324878"/>
                <w:sz w:val="20"/>
              </w:rPr>
              <w:t>/blogs/[blogId]</w:t>
            </w:r>
          </w:p>
        </w:tc>
        <w:tc>
          <w:tcPr>
            <w:tcW w:type="dxa" w:w="6768"/>
            <w:tcBorders>
              <w:top w:val="single" w:sz="6" w:color="D6DDF0"/>
              <w:left w:val="single" w:sz="6" w:color="D6DDF0"/>
              <w:bottom w:val="single" w:sz="6" w:color="D6DDF0"/>
              <w:right w:val="single" w:sz="6" w:color="D6DDF0"/>
            </w:tcBorders>
            <w:vAlign w:val="top"/>
          </w:tcPr>
          <w:p>
            <w:pPr>
              <w:spacing w:before="40" w:after="40"/>
            </w:pPr>
            <w:r>
              <w:rPr>
                <w:rFonts w:ascii="Calibri" w:hAnsi="Calibri"/>
                <w:b w:val="0"/>
                <w:i w:val="0"/>
                <w:color w:val="212133"/>
                <w:sz w:val="20"/>
              </w:rPr>
              <w:t>Individual blog post.</w:t>
            </w:r>
          </w:p>
        </w:tc>
      </w:tr>
      <w:tr>
        <w:tc>
          <w:tcPr>
            <w:tcW w:type="dxa" w:w="2880"/>
            <w:shd w:val="clear" w:color="auto" w:fill="F6F9FF"/>
            <w:tcBorders>
              <w:top w:val="single" w:sz="6" w:color="D6DDF0"/>
              <w:left w:val="single" w:sz="6" w:color="D6DDF0"/>
              <w:bottom w:val="single" w:sz="6" w:color="D6DDF0"/>
              <w:right w:val="single" w:sz="6" w:color="D6DDF0"/>
            </w:tcBorders>
            <w:vAlign w:val="top"/>
          </w:tcPr>
          <w:p>
            <w:pPr>
              <w:spacing w:before="40" w:after="40"/>
            </w:pPr>
            <w:r>
              <w:rPr>
                <w:rFonts w:ascii="Calibri" w:hAnsi="Calibri"/>
                <w:b/>
                <w:i w:val="0"/>
                <w:color w:val="324878"/>
                <w:sz w:val="20"/>
              </w:rPr>
              <w:t>/video-library</w:t>
            </w:r>
          </w:p>
        </w:tc>
        <w:tc>
          <w:tcPr>
            <w:tcW w:type="dxa" w:w="6768"/>
            <w:shd w:val="clear" w:color="auto" w:fill="F6F9FF"/>
            <w:tcBorders>
              <w:top w:val="single" w:sz="6" w:color="D6DDF0"/>
              <w:left w:val="single" w:sz="6" w:color="D6DDF0"/>
              <w:bottom w:val="single" w:sz="6" w:color="D6DDF0"/>
              <w:right w:val="single" w:sz="6" w:color="D6DDF0"/>
            </w:tcBorders>
            <w:vAlign w:val="top"/>
          </w:tcPr>
          <w:p>
            <w:pPr>
              <w:spacing w:before="40" w:after="40"/>
            </w:pPr>
            <w:r>
              <w:rPr>
                <w:rFonts w:ascii="Calibri" w:hAnsi="Calibri"/>
                <w:b w:val="0"/>
                <w:i w:val="0"/>
                <w:color w:val="212133"/>
                <w:sz w:val="20"/>
              </w:rPr>
              <w:t>Embedded video resources.</w:t>
            </w:r>
          </w:p>
        </w:tc>
      </w:tr>
      <w:tr>
        <w:tc>
          <w:tcPr>
            <w:tcW w:type="dxa" w:w="2880"/>
            <w:tcBorders>
              <w:top w:val="single" w:sz="6" w:color="D6DDF0"/>
              <w:left w:val="single" w:sz="6" w:color="D6DDF0"/>
              <w:bottom w:val="single" w:sz="6" w:color="D6DDF0"/>
              <w:right w:val="single" w:sz="6" w:color="D6DDF0"/>
            </w:tcBorders>
            <w:vAlign w:val="top"/>
          </w:tcPr>
          <w:p>
            <w:pPr>
              <w:spacing w:before="40" w:after="40"/>
            </w:pPr>
            <w:r>
              <w:rPr>
                <w:rFonts w:ascii="Calibri" w:hAnsi="Calibri"/>
                <w:b/>
                <w:i w:val="0"/>
                <w:color w:val="324878"/>
                <w:sz w:val="20"/>
              </w:rPr>
              <w:t>/shipping-guides</w:t>
            </w:r>
          </w:p>
        </w:tc>
        <w:tc>
          <w:tcPr>
            <w:tcW w:type="dxa" w:w="6768"/>
            <w:tcBorders>
              <w:top w:val="single" w:sz="6" w:color="D6DDF0"/>
              <w:left w:val="single" w:sz="6" w:color="D6DDF0"/>
              <w:bottom w:val="single" w:sz="6" w:color="D6DDF0"/>
              <w:right w:val="single" w:sz="6" w:color="D6DDF0"/>
            </w:tcBorders>
            <w:vAlign w:val="top"/>
          </w:tcPr>
          <w:p>
            <w:pPr>
              <w:spacing w:before="40" w:after="40"/>
            </w:pPr>
            <w:r>
              <w:rPr>
                <w:rFonts w:ascii="Calibri" w:hAnsi="Calibri"/>
                <w:b w:val="0"/>
                <w:i w:val="0"/>
                <w:color w:val="212133"/>
                <w:sz w:val="20"/>
              </w:rPr>
              <w:t>Step-by-step shipping how-tos.</w:t>
            </w:r>
          </w:p>
        </w:tc>
      </w:tr>
      <w:tr>
        <w:tc>
          <w:tcPr>
            <w:tcW w:type="dxa" w:w="2880"/>
            <w:shd w:val="clear" w:color="auto" w:fill="F6F9FF"/>
            <w:tcBorders>
              <w:top w:val="single" w:sz="6" w:color="D6DDF0"/>
              <w:left w:val="single" w:sz="6" w:color="D6DDF0"/>
              <w:bottom w:val="single" w:sz="6" w:color="D6DDF0"/>
              <w:right w:val="single" w:sz="6" w:color="D6DDF0"/>
            </w:tcBorders>
            <w:vAlign w:val="top"/>
          </w:tcPr>
          <w:p>
            <w:pPr>
              <w:spacing w:before="40" w:after="40"/>
            </w:pPr>
            <w:r>
              <w:rPr>
                <w:rFonts w:ascii="Calibri" w:hAnsi="Calibri"/>
                <w:b/>
                <w:i w:val="0"/>
                <w:color w:val="324878"/>
                <w:sz w:val="20"/>
              </w:rPr>
              <w:t>/privacy-policy</w:t>
            </w:r>
          </w:p>
        </w:tc>
        <w:tc>
          <w:tcPr>
            <w:tcW w:type="dxa" w:w="6768"/>
            <w:shd w:val="clear" w:color="auto" w:fill="F6F9FF"/>
            <w:tcBorders>
              <w:top w:val="single" w:sz="6" w:color="D6DDF0"/>
              <w:left w:val="single" w:sz="6" w:color="D6DDF0"/>
              <w:bottom w:val="single" w:sz="6" w:color="D6DDF0"/>
              <w:right w:val="single" w:sz="6" w:color="D6DDF0"/>
            </w:tcBorders>
            <w:vAlign w:val="top"/>
          </w:tcPr>
          <w:p>
            <w:pPr>
              <w:spacing w:before="40" w:after="40"/>
            </w:pPr>
            <w:r>
              <w:rPr>
                <w:rFonts w:ascii="Calibri" w:hAnsi="Calibri"/>
                <w:b w:val="0"/>
                <w:i w:val="0"/>
                <w:color w:val="212133"/>
                <w:sz w:val="20"/>
              </w:rPr>
              <w:t>Legal.</w:t>
            </w:r>
          </w:p>
        </w:tc>
      </w:tr>
      <w:tr>
        <w:tc>
          <w:tcPr>
            <w:tcW w:type="dxa" w:w="2880"/>
            <w:tcBorders>
              <w:top w:val="single" w:sz="6" w:color="D6DDF0"/>
              <w:left w:val="single" w:sz="6" w:color="D6DDF0"/>
              <w:bottom w:val="single" w:sz="6" w:color="D6DDF0"/>
              <w:right w:val="single" w:sz="6" w:color="D6DDF0"/>
            </w:tcBorders>
            <w:vAlign w:val="top"/>
          </w:tcPr>
          <w:p>
            <w:pPr>
              <w:spacing w:before="40" w:after="40"/>
            </w:pPr>
            <w:r>
              <w:rPr>
                <w:rFonts w:ascii="Calibri" w:hAnsi="Calibri"/>
                <w:b/>
                <w:i w:val="0"/>
                <w:color w:val="324878"/>
                <w:sz w:val="20"/>
              </w:rPr>
              <w:t>/terms-and-conditions</w:t>
            </w:r>
          </w:p>
        </w:tc>
        <w:tc>
          <w:tcPr>
            <w:tcW w:type="dxa" w:w="6768"/>
            <w:tcBorders>
              <w:top w:val="single" w:sz="6" w:color="D6DDF0"/>
              <w:left w:val="single" w:sz="6" w:color="D6DDF0"/>
              <w:bottom w:val="single" w:sz="6" w:color="D6DDF0"/>
              <w:right w:val="single" w:sz="6" w:color="D6DDF0"/>
            </w:tcBorders>
            <w:vAlign w:val="top"/>
          </w:tcPr>
          <w:p>
            <w:pPr>
              <w:spacing w:before="40" w:after="40"/>
            </w:pPr>
            <w:r>
              <w:rPr>
                <w:rFonts w:ascii="Calibri" w:hAnsi="Calibri"/>
                <w:b w:val="0"/>
                <w:i w:val="0"/>
                <w:color w:val="212133"/>
                <w:sz w:val="20"/>
              </w:rPr>
              <w:t>Legal.</w:t>
            </w:r>
          </w:p>
        </w:tc>
      </w:tr>
    </w:tbl>
    <w:p>
      <w:pPr>
        <w:spacing w:after="40"/>
      </w:pPr>
    </w:p>
    <w:p>
      <w:pPr>
        <w:spacing w:before="240" w:after="120"/>
      </w:pPr>
      <w:r>
        <w:rPr>
          <w:rFonts w:ascii="Calibri" w:hAnsi="Calibri"/>
          <w:b/>
          <w:i w:val="0"/>
          <w:color w:val="324878"/>
          <w:sz w:val="30"/>
        </w:rPr>
        <w:t>4.2 Service Pages</w:t>
      </w:r>
    </w:p>
    <w:tbl>
      <w:tblPr>
        <w:tblW w:type="auto" w:w="0"/>
        <w:tblLayout w:type="fixed"/>
        <w:tblLook w:firstColumn="1" w:firstRow="1" w:lastColumn="0" w:lastRow="0" w:noHBand="0" w:noVBand="1" w:val="04A0"/>
      </w:tblPr>
      <w:tblGrid>
        <w:gridCol w:w="4873"/>
        <w:gridCol w:w="4873"/>
      </w:tblGrid>
      <w:tr>
        <w:tc>
          <w:tcPr>
            <w:tcW w:type="dxa" w:w="2880"/>
            <w:shd w:val="clear" w:color="auto" w:fill="324878"/>
            <w:tcBorders>
              <w:top w:val="single" w:sz="6" w:color="2A3D66"/>
              <w:left w:val="single" w:sz="6" w:color="2A3D66"/>
              <w:bottom w:val="single" w:sz="6" w:color="2A3D66"/>
              <w:right w:val="single" w:sz="6" w:color="2A3D66"/>
            </w:tcBorders>
            <w:vAlign w:val="center"/>
          </w:tcPr>
          <w:p>
            <w:pPr>
              <w:spacing w:before="80" w:after="80"/>
            </w:pPr>
            <w:r>
              <w:rPr>
                <w:rFonts w:ascii="Calibri" w:hAnsi="Calibri"/>
                <w:b/>
                <w:i w:val="0"/>
                <w:color w:val="FFFFFF"/>
                <w:sz w:val="21"/>
              </w:rPr>
              <w:t>URL</w:t>
            </w:r>
          </w:p>
        </w:tc>
        <w:tc>
          <w:tcPr>
            <w:tcW w:type="dxa" w:w="6768"/>
            <w:shd w:val="clear" w:color="auto" w:fill="324878"/>
            <w:tcBorders>
              <w:top w:val="single" w:sz="6" w:color="2A3D66"/>
              <w:left w:val="single" w:sz="6" w:color="2A3D66"/>
              <w:bottom w:val="single" w:sz="6" w:color="2A3D66"/>
              <w:right w:val="single" w:sz="6" w:color="2A3D66"/>
            </w:tcBorders>
            <w:vAlign w:val="center"/>
          </w:tcPr>
          <w:p>
            <w:pPr>
              <w:spacing w:before="80" w:after="80"/>
            </w:pPr>
            <w:r>
              <w:rPr>
                <w:rFonts w:ascii="Calibri" w:hAnsi="Calibri"/>
                <w:b/>
                <w:i w:val="0"/>
                <w:color w:val="FFFFFF"/>
                <w:sz w:val="21"/>
              </w:rPr>
              <w:t>Service</w:t>
            </w:r>
          </w:p>
        </w:tc>
      </w:tr>
      <w:tr>
        <w:tc>
          <w:tcPr>
            <w:tcW w:type="dxa" w:w="2880"/>
            <w:tcBorders>
              <w:top w:val="single" w:sz="6" w:color="D6DDF0"/>
              <w:left w:val="single" w:sz="6" w:color="D6DDF0"/>
              <w:bottom w:val="single" w:sz="6" w:color="D6DDF0"/>
              <w:right w:val="single" w:sz="6" w:color="D6DDF0"/>
            </w:tcBorders>
            <w:vAlign w:val="top"/>
          </w:tcPr>
          <w:p>
            <w:pPr>
              <w:spacing w:before="40" w:after="40"/>
            </w:pPr>
            <w:r>
              <w:rPr>
                <w:rFonts w:ascii="Calibri" w:hAnsi="Calibri"/>
                <w:b/>
                <w:i w:val="0"/>
                <w:color w:val="324878"/>
                <w:sz w:val="20"/>
              </w:rPr>
              <w:t>/LTL</w:t>
            </w:r>
          </w:p>
        </w:tc>
        <w:tc>
          <w:tcPr>
            <w:tcW w:type="dxa" w:w="6768"/>
            <w:tcBorders>
              <w:top w:val="single" w:sz="6" w:color="D6DDF0"/>
              <w:left w:val="single" w:sz="6" w:color="D6DDF0"/>
              <w:bottom w:val="single" w:sz="6" w:color="D6DDF0"/>
              <w:right w:val="single" w:sz="6" w:color="D6DDF0"/>
            </w:tcBorders>
            <w:vAlign w:val="top"/>
          </w:tcPr>
          <w:p>
            <w:pPr>
              <w:spacing w:before="40" w:after="40"/>
            </w:pPr>
            <w:r>
              <w:rPr>
                <w:rFonts w:ascii="Calibri" w:hAnsi="Calibri"/>
                <w:b w:val="0"/>
                <w:i w:val="0"/>
                <w:color w:val="212133"/>
                <w:sz w:val="20"/>
              </w:rPr>
              <w:t>Less Than Truckload.</w:t>
            </w:r>
          </w:p>
        </w:tc>
      </w:tr>
      <w:tr>
        <w:tc>
          <w:tcPr>
            <w:tcW w:type="dxa" w:w="2880"/>
            <w:shd w:val="clear" w:color="auto" w:fill="F6F9FF"/>
            <w:tcBorders>
              <w:top w:val="single" w:sz="6" w:color="D6DDF0"/>
              <w:left w:val="single" w:sz="6" w:color="D6DDF0"/>
              <w:bottom w:val="single" w:sz="6" w:color="D6DDF0"/>
              <w:right w:val="single" w:sz="6" w:color="D6DDF0"/>
            </w:tcBorders>
            <w:vAlign w:val="top"/>
          </w:tcPr>
          <w:p>
            <w:pPr>
              <w:spacing w:before="40" w:after="40"/>
            </w:pPr>
            <w:r>
              <w:rPr>
                <w:rFonts w:ascii="Calibri" w:hAnsi="Calibri"/>
                <w:b/>
                <w:i w:val="0"/>
                <w:color w:val="324878"/>
                <w:sz w:val="20"/>
              </w:rPr>
              <w:t>/truckload</w:t>
            </w:r>
          </w:p>
        </w:tc>
        <w:tc>
          <w:tcPr>
            <w:tcW w:type="dxa" w:w="6768"/>
            <w:shd w:val="clear" w:color="auto" w:fill="F6F9FF"/>
            <w:tcBorders>
              <w:top w:val="single" w:sz="6" w:color="D6DDF0"/>
              <w:left w:val="single" w:sz="6" w:color="D6DDF0"/>
              <w:bottom w:val="single" w:sz="6" w:color="D6DDF0"/>
              <w:right w:val="single" w:sz="6" w:color="D6DDF0"/>
            </w:tcBorders>
            <w:vAlign w:val="top"/>
          </w:tcPr>
          <w:p>
            <w:pPr>
              <w:spacing w:before="40" w:after="40"/>
            </w:pPr>
            <w:r>
              <w:rPr>
                <w:rFonts w:ascii="Calibri" w:hAnsi="Calibri"/>
                <w:b w:val="0"/>
                <w:i w:val="0"/>
                <w:color w:val="212133"/>
                <w:sz w:val="20"/>
              </w:rPr>
              <w:t>Full truckload.</w:t>
            </w:r>
          </w:p>
        </w:tc>
      </w:tr>
      <w:tr>
        <w:tc>
          <w:tcPr>
            <w:tcW w:type="dxa" w:w="2880"/>
            <w:tcBorders>
              <w:top w:val="single" w:sz="6" w:color="D6DDF0"/>
              <w:left w:val="single" w:sz="6" w:color="D6DDF0"/>
              <w:bottom w:val="single" w:sz="6" w:color="D6DDF0"/>
              <w:right w:val="single" w:sz="6" w:color="D6DDF0"/>
            </w:tcBorders>
            <w:vAlign w:val="top"/>
          </w:tcPr>
          <w:p>
            <w:pPr>
              <w:spacing w:before="40" w:after="40"/>
            </w:pPr>
            <w:r>
              <w:rPr>
                <w:rFonts w:ascii="Calibri" w:hAnsi="Calibri"/>
                <w:b/>
                <w:i w:val="0"/>
                <w:color w:val="324878"/>
                <w:sz w:val="20"/>
              </w:rPr>
              <w:t>/courier-services</w:t>
            </w:r>
          </w:p>
        </w:tc>
        <w:tc>
          <w:tcPr>
            <w:tcW w:type="dxa" w:w="6768"/>
            <w:tcBorders>
              <w:top w:val="single" w:sz="6" w:color="D6DDF0"/>
              <w:left w:val="single" w:sz="6" w:color="D6DDF0"/>
              <w:bottom w:val="single" w:sz="6" w:color="D6DDF0"/>
              <w:right w:val="single" w:sz="6" w:color="D6DDF0"/>
            </w:tcBorders>
            <w:vAlign w:val="top"/>
          </w:tcPr>
          <w:p>
            <w:pPr>
              <w:spacing w:before="40" w:after="40"/>
            </w:pPr>
            <w:r>
              <w:rPr>
                <w:rFonts w:ascii="Calibri" w:hAnsi="Calibri"/>
                <w:b w:val="0"/>
                <w:i w:val="0"/>
                <w:color w:val="212133"/>
                <w:sz w:val="20"/>
              </w:rPr>
              <w:t>Parcel and courier.</w:t>
            </w:r>
          </w:p>
        </w:tc>
      </w:tr>
      <w:tr>
        <w:tc>
          <w:tcPr>
            <w:tcW w:type="dxa" w:w="2880"/>
            <w:shd w:val="clear" w:color="auto" w:fill="F6F9FF"/>
            <w:tcBorders>
              <w:top w:val="single" w:sz="6" w:color="D6DDF0"/>
              <w:left w:val="single" w:sz="6" w:color="D6DDF0"/>
              <w:bottom w:val="single" w:sz="6" w:color="D6DDF0"/>
              <w:right w:val="single" w:sz="6" w:color="D6DDF0"/>
            </w:tcBorders>
            <w:vAlign w:val="top"/>
          </w:tcPr>
          <w:p>
            <w:pPr>
              <w:spacing w:before="40" w:after="40"/>
            </w:pPr>
            <w:r>
              <w:rPr>
                <w:rFonts w:ascii="Calibri" w:hAnsi="Calibri"/>
                <w:b/>
                <w:i w:val="0"/>
                <w:color w:val="324878"/>
                <w:sz w:val="20"/>
              </w:rPr>
              <w:t>/specialized-freight</w:t>
            </w:r>
          </w:p>
        </w:tc>
        <w:tc>
          <w:tcPr>
            <w:tcW w:type="dxa" w:w="6768"/>
            <w:shd w:val="clear" w:color="auto" w:fill="F6F9FF"/>
            <w:tcBorders>
              <w:top w:val="single" w:sz="6" w:color="D6DDF0"/>
              <w:left w:val="single" w:sz="6" w:color="D6DDF0"/>
              <w:bottom w:val="single" w:sz="6" w:color="D6DDF0"/>
              <w:right w:val="single" w:sz="6" w:color="D6DDF0"/>
            </w:tcBorders>
            <w:vAlign w:val="top"/>
          </w:tcPr>
          <w:p>
            <w:pPr>
              <w:spacing w:before="40" w:after="40"/>
            </w:pPr>
            <w:r>
              <w:rPr>
                <w:rFonts w:ascii="Calibri" w:hAnsi="Calibri"/>
                <w:b w:val="0"/>
                <w:i w:val="0"/>
                <w:color w:val="212133"/>
                <w:sz w:val="20"/>
              </w:rPr>
              <w:t>Oversized or sensitive cargo.</w:t>
            </w:r>
          </w:p>
        </w:tc>
      </w:tr>
      <w:tr>
        <w:tc>
          <w:tcPr>
            <w:tcW w:type="dxa" w:w="2880"/>
            <w:tcBorders>
              <w:top w:val="single" w:sz="6" w:color="D6DDF0"/>
              <w:left w:val="single" w:sz="6" w:color="D6DDF0"/>
              <w:bottom w:val="single" w:sz="6" w:color="D6DDF0"/>
              <w:right w:val="single" w:sz="6" w:color="D6DDF0"/>
            </w:tcBorders>
            <w:vAlign w:val="top"/>
          </w:tcPr>
          <w:p>
            <w:pPr>
              <w:spacing w:before="40" w:after="40"/>
            </w:pPr>
            <w:r>
              <w:rPr>
                <w:rFonts w:ascii="Calibri" w:hAnsi="Calibri"/>
                <w:b/>
                <w:i w:val="0"/>
                <w:color w:val="324878"/>
                <w:sz w:val="20"/>
              </w:rPr>
              <w:t>/international-shipping</w:t>
            </w:r>
          </w:p>
        </w:tc>
        <w:tc>
          <w:tcPr>
            <w:tcW w:type="dxa" w:w="6768"/>
            <w:tcBorders>
              <w:top w:val="single" w:sz="6" w:color="D6DDF0"/>
              <w:left w:val="single" w:sz="6" w:color="D6DDF0"/>
              <w:bottom w:val="single" w:sz="6" w:color="D6DDF0"/>
              <w:right w:val="single" w:sz="6" w:color="D6DDF0"/>
            </w:tcBorders>
            <w:vAlign w:val="top"/>
          </w:tcPr>
          <w:p>
            <w:pPr>
              <w:spacing w:before="40" w:after="40"/>
            </w:pPr>
            <w:r>
              <w:rPr>
                <w:rFonts w:ascii="Calibri" w:hAnsi="Calibri"/>
                <w:b w:val="0"/>
                <w:i w:val="0"/>
                <w:color w:val="212133"/>
                <w:sz w:val="20"/>
              </w:rPr>
              <w:t>Cross-border shipments.</w:t>
            </w:r>
          </w:p>
        </w:tc>
      </w:tr>
      <w:tr>
        <w:tc>
          <w:tcPr>
            <w:tcW w:type="dxa" w:w="2880"/>
            <w:shd w:val="clear" w:color="auto" w:fill="F6F9FF"/>
            <w:tcBorders>
              <w:top w:val="single" w:sz="6" w:color="D6DDF0"/>
              <w:left w:val="single" w:sz="6" w:color="D6DDF0"/>
              <w:bottom w:val="single" w:sz="6" w:color="D6DDF0"/>
              <w:right w:val="single" w:sz="6" w:color="D6DDF0"/>
            </w:tcBorders>
            <w:vAlign w:val="top"/>
          </w:tcPr>
          <w:p>
            <w:pPr>
              <w:spacing w:before="40" w:after="40"/>
            </w:pPr>
            <w:r>
              <w:rPr>
                <w:rFonts w:ascii="Calibri" w:hAnsi="Calibri"/>
                <w:b/>
                <w:i w:val="0"/>
                <w:color w:val="324878"/>
                <w:sz w:val="20"/>
              </w:rPr>
              <w:t>/white-glove-services</w:t>
            </w:r>
          </w:p>
        </w:tc>
        <w:tc>
          <w:tcPr>
            <w:tcW w:type="dxa" w:w="6768"/>
            <w:shd w:val="clear" w:color="auto" w:fill="F6F9FF"/>
            <w:tcBorders>
              <w:top w:val="single" w:sz="6" w:color="D6DDF0"/>
              <w:left w:val="single" w:sz="6" w:color="D6DDF0"/>
              <w:bottom w:val="single" w:sz="6" w:color="D6DDF0"/>
              <w:right w:val="single" w:sz="6" w:color="D6DDF0"/>
            </w:tcBorders>
            <w:vAlign w:val="top"/>
          </w:tcPr>
          <w:p>
            <w:pPr>
              <w:spacing w:before="40" w:after="40"/>
            </w:pPr>
            <w:r>
              <w:rPr>
                <w:rFonts w:ascii="Calibri" w:hAnsi="Calibri"/>
                <w:b w:val="0"/>
                <w:i w:val="0"/>
                <w:color w:val="212133"/>
                <w:sz w:val="20"/>
              </w:rPr>
              <w:t>Premium handling.</w:t>
            </w:r>
          </w:p>
        </w:tc>
      </w:tr>
      <w:tr>
        <w:tc>
          <w:tcPr>
            <w:tcW w:type="dxa" w:w="2880"/>
            <w:tcBorders>
              <w:top w:val="single" w:sz="6" w:color="D6DDF0"/>
              <w:left w:val="single" w:sz="6" w:color="D6DDF0"/>
              <w:bottom w:val="single" w:sz="6" w:color="D6DDF0"/>
              <w:right w:val="single" w:sz="6" w:color="D6DDF0"/>
            </w:tcBorders>
            <w:vAlign w:val="top"/>
          </w:tcPr>
          <w:p>
            <w:pPr>
              <w:spacing w:before="40" w:after="40"/>
            </w:pPr>
            <w:r>
              <w:rPr>
                <w:rFonts w:ascii="Calibri" w:hAnsi="Calibri"/>
                <w:b/>
                <w:i w:val="0"/>
                <w:color w:val="324878"/>
                <w:sz w:val="20"/>
              </w:rPr>
              <w:t>/freight-forwarding</w:t>
            </w:r>
          </w:p>
        </w:tc>
        <w:tc>
          <w:tcPr>
            <w:tcW w:type="dxa" w:w="6768"/>
            <w:tcBorders>
              <w:top w:val="single" w:sz="6" w:color="D6DDF0"/>
              <w:left w:val="single" w:sz="6" w:color="D6DDF0"/>
              <w:bottom w:val="single" w:sz="6" w:color="D6DDF0"/>
              <w:right w:val="single" w:sz="6" w:color="D6DDF0"/>
            </w:tcBorders>
            <w:vAlign w:val="top"/>
          </w:tcPr>
          <w:p>
            <w:pPr>
              <w:spacing w:before="40" w:after="40"/>
            </w:pPr>
            <w:r>
              <w:rPr>
                <w:rFonts w:ascii="Calibri" w:hAnsi="Calibri"/>
                <w:b w:val="0"/>
                <w:i w:val="0"/>
                <w:color w:val="212133"/>
                <w:sz w:val="20"/>
              </w:rPr>
              <w:t>Global freight.</w:t>
            </w:r>
          </w:p>
        </w:tc>
      </w:tr>
      <w:tr>
        <w:tc>
          <w:tcPr>
            <w:tcW w:type="dxa" w:w="2880"/>
            <w:shd w:val="clear" w:color="auto" w:fill="F6F9FF"/>
            <w:tcBorders>
              <w:top w:val="single" w:sz="6" w:color="D6DDF0"/>
              <w:left w:val="single" w:sz="6" w:color="D6DDF0"/>
              <w:bottom w:val="single" w:sz="6" w:color="D6DDF0"/>
              <w:right w:val="single" w:sz="6" w:color="D6DDF0"/>
            </w:tcBorders>
            <w:vAlign w:val="top"/>
          </w:tcPr>
          <w:p>
            <w:pPr>
              <w:spacing w:before="40" w:after="40"/>
            </w:pPr>
            <w:r>
              <w:rPr>
                <w:rFonts w:ascii="Calibri" w:hAnsi="Calibri"/>
                <w:b/>
                <w:i w:val="0"/>
                <w:color w:val="324878"/>
                <w:sz w:val="20"/>
              </w:rPr>
              <w:t>/fulfillment-services</w:t>
            </w:r>
          </w:p>
        </w:tc>
        <w:tc>
          <w:tcPr>
            <w:tcW w:type="dxa" w:w="6768"/>
            <w:shd w:val="clear" w:color="auto" w:fill="F6F9FF"/>
            <w:tcBorders>
              <w:top w:val="single" w:sz="6" w:color="D6DDF0"/>
              <w:left w:val="single" w:sz="6" w:color="D6DDF0"/>
              <w:bottom w:val="single" w:sz="6" w:color="D6DDF0"/>
              <w:right w:val="single" w:sz="6" w:color="D6DDF0"/>
            </w:tcBorders>
            <w:vAlign w:val="top"/>
          </w:tcPr>
          <w:p>
            <w:pPr>
              <w:spacing w:before="40" w:after="40"/>
            </w:pPr>
            <w:r>
              <w:rPr>
                <w:rFonts w:ascii="Calibri" w:hAnsi="Calibri"/>
                <w:b w:val="0"/>
                <w:i w:val="0"/>
                <w:color w:val="212133"/>
                <w:sz w:val="20"/>
              </w:rPr>
              <w:t>Warehousing and order fulfillment.</w:t>
            </w:r>
          </w:p>
        </w:tc>
      </w:tr>
      <w:tr>
        <w:tc>
          <w:tcPr>
            <w:tcW w:type="dxa" w:w="2880"/>
            <w:tcBorders>
              <w:top w:val="single" w:sz="6" w:color="D6DDF0"/>
              <w:left w:val="single" w:sz="6" w:color="D6DDF0"/>
              <w:bottom w:val="single" w:sz="6" w:color="D6DDF0"/>
              <w:right w:val="single" w:sz="6" w:color="D6DDF0"/>
            </w:tcBorders>
            <w:vAlign w:val="top"/>
          </w:tcPr>
          <w:p>
            <w:pPr>
              <w:spacing w:before="40" w:after="40"/>
            </w:pPr>
            <w:r>
              <w:rPr>
                <w:rFonts w:ascii="Calibri" w:hAnsi="Calibri"/>
                <w:b/>
                <w:i w:val="0"/>
                <w:color w:val="324878"/>
                <w:sz w:val="20"/>
              </w:rPr>
              <w:t>/spot-quote</w:t>
            </w:r>
          </w:p>
        </w:tc>
        <w:tc>
          <w:tcPr>
            <w:tcW w:type="dxa" w:w="6768"/>
            <w:tcBorders>
              <w:top w:val="single" w:sz="6" w:color="D6DDF0"/>
              <w:left w:val="single" w:sz="6" w:color="D6DDF0"/>
              <w:bottom w:val="single" w:sz="6" w:color="D6DDF0"/>
              <w:right w:val="single" w:sz="6" w:color="D6DDF0"/>
            </w:tcBorders>
            <w:vAlign w:val="top"/>
          </w:tcPr>
          <w:p>
            <w:pPr>
              <w:spacing w:before="40" w:after="40"/>
            </w:pPr>
            <w:r>
              <w:rPr>
                <w:rFonts w:ascii="Calibri" w:hAnsi="Calibri"/>
                <w:b w:val="0"/>
                <w:i w:val="0"/>
                <w:color w:val="212133"/>
                <w:sz w:val="20"/>
              </w:rPr>
              <w:t>Instant pricing for urgent shipments.</w:t>
            </w:r>
          </w:p>
        </w:tc>
      </w:tr>
    </w:tbl>
    <w:p>
      <w:pPr>
        <w:spacing w:after="40"/>
      </w:pPr>
    </w:p>
    <w:p>
      <w:pPr>
        <w:spacing w:before="240" w:after="120"/>
      </w:pPr>
      <w:r>
        <w:rPr>
          <w:rFonts w:ascii="Calibri" w:hAnsi="Calibri"/>
          <w:b/>
          <w:i w:val="0"/>
          <w:color w:val="324878"/>
          <w:sz w:val="30"/>
        </w:rPr>
        <w:t>4.3 Partnership Pages</w:t>
      </w:r>
    </w:p>
    <w:tbl>
      <w:tblPr>
        <w:tblW w:type="auto" w:w="0"/>
        <w:tblLayout w:type="fixed"/>
        <w:tblLook w:firstColumn="1" w:firstRow="1" w:lastColumn="0" w:lastRow="0" w:noHBand="0" w:noVBand="1" w:val="04A0"/>
      </w:tblPr>
      <w:tblGrid>
        <w:gridCol w:w="4873"/>
        <w:gridCol w:w="4873"/>
      </w:tblGrid>
      <w:tr>
        <w:tc>
          <w:tcPr>
            <w:tcW w:type="dxa" w:w="2880"/>
            <w:shd w:val="clear" w:color="auto" w:fill="324878"/>
            <w:tcBorders>
              <w:top w:val="single" w:sz="6" w:color="2A3D66"/>
              <w:left w:val="single" w:sz="6" w:color="2A3D66"/>
              <w:bottom w:val="single" w:sz="6" w:color="2A3D66"/>
              <w:right w:val="single" w:sz="6" w:color="2A3D66"/>
            </w:tcBorders>
            <w:vAlign w:val="center"/>
          </w:tcPr>
          <w:p>
            <w:pPr>
              <w:spacing w:before="80" w:after="80"/>
            </w:pPr>
            <w:r>
              <w:rPr>
                <w:rFonts w:ascii="Calibri" w:hAnsi="Calibri"/>
                <w:b/>
                <w:i w:val="0"/>
                <w:color w:val="FFFFFF"/>
                <w:sz w:val="21"/>
              </w:rPr>
              <w:t>URL</w:t>
            </w:r>
          </w:p>
        </w:tc>
        <w:tc>
          <w:tcPr>
            <w:tcW w:type="dxa" w:w="6768"/>
            <w:shd w:val="clear" w:color="auto" w:fill="324878"/>
            <w:tcBorders>
              <w:top w:val="single" w:sz="6" w:color="2A3D66"/>
              <w:left w:val="single" w:sz="6" w:color="2A3D66"/>
              <w:bottom w:val="single" w:sz="6" w:color="2A3D66"/>
              <w:right w:val="single" w:sz="6" w:color="2A3D66"/>
            </w:tcBorders>
            <w:vAlign w:val="center"/>
          </w:tcPr>
          <w:p>
            <w:pPr>
              <w:spacing w:before="80" w:after="80"/>
            </w:pPr>
            <w:r>
              <w:rPr>
                <w:rFonts w:ascii="Calibri" w:hAnsi="Calibri"/>
                <w:b/>
                <w:i w:val="0"/>
                <w:color w:val="FFFFFF"/>
                <w:sz w:val="21"/>
              </w:rPr>
              <w:t>Audience</w:t>
            </w:r>
          </w:p>
        </w:tc>
      </w:tr>
      <w:tr>
        <w:tc>
          <w:tcPr>
            <w:tcW w:type="dxa" w:w="2880"/>
            <w:tcBorders>
              <w:top w:val="single" w:sz="6" w:color="D6DDF0"/>
              <w:left w:val="single" w:sz="6" w:color="D6DDF0"/>
              <w:bottom w:val="single" w:sz="6" w:color="D6DDF0"/>
              <w:right w:val="single" w:sz="6" w:color="D6DDF0"/>
            </w:tcBorders>
            <w:vAlign w:val="top"/>
          </w:tcPr>
          <w:p>
            <w:pPr>
              <w:spacing w:before="40" w:after="40"/>
            </w:pPr>
            <w:r>
              <w:rPr>
                <w:rFonts w:ascii="Calibri" w:hAnsi="Calibri"/>
                <w:b/>
                <w:i w:val="0"/>
                <w:color w:val="324878"/>
                <w:sz w:val="20"/>
              </w:rPr>
              <w:t>/broker-partner</w:t>
            </w:r>
          </w:p>
        </w:tc>
        <w:tc>
          <w:tcPr>
            <w:tcW w:type="dxa" w:w="6768"/>
            <w:tcBorders>
              <w:top w:val="single" w:sz="6" w:color="D6DDF0"/>
              <w:left w:val="single" w:sz="6" w:color="D6DDF0"/>
              <w:bottom w:val="single" w:sz="6" w:color="D6DDF0"/>
              <w:right w:val="single" w:sz="6" w:color="D6DDF0"/>
            </w:tcBorders>
            <w:vAlign w:val="top"/>
          </w:tcPr>
          <w:p>
            <w:pPr>
              <w:spacing w:before="40" w:after="40"/>
            </w:pPr>
            <w:r>
              <w:rPr>
                <w:rFonts w:ascii="Calibri" w:hAnsi="Calibri"/>
                <w:b w:val="0"/>
                <w:i w:val="0"/>
                <w:color w:val="212133"/>
                <w:sz w:val="20"/>
              </w:rPr>
              <w:t>Freight brokers.</w:t>
            </w:r>
          </w:p>
        </w:tc>
      </w:tr>
      <w:tr>
        <w:tc>
          <w:tcPr>
            <w:tcW w:type="dxa" w:w="2880"/>
            <w:shd w:val="clear" w:color="auto" w:fill="F6F9FF"/>
            <w:tcBorders>
              <w:top w:val="single" w:sz="6" w:color="D6DDF0"/>
              <w:left w:val="single" w:sz="6" w:color="D6DDF0"/>
              <w:bottom w:val="single" w:sz="6" w:color="D6DDF0"/>
              <w:right w:val="single" w:sz="6" w:color="D6DDF0"/>
            </w:tcBorders>
            <w:vAlign w:val="top"/>
          </w:tcPr>
          <w:p>
            <w:pPr>
              <w:spacing w:before="40" w:after="40"/>
            </w:pPr>
            <w:r>
              <w:rPr>
                <w:rFonts w:ascii="Calibri" w:hAnsi="Calibri"/>
                <w:b/>
                <w:i w:val="0"/>
                <w:color w:val="324878"/>
                <w:sz w:val="20"/>
              </w:rPr>
              <w:t>/corporate-partner</w:t>
            </w:r>
          </w:p>
        </w:tc>
        <w:tc>
          <w:tcPr>
            <w:tcW w:type="dxa" w:w="6768"/>
            <w:shd w:val="clear" w:color="auto" w:fill="F6F9FF"/>
            <w:tcBorders>
              <w:top w:val="single" w:sz="6" w:color="D6DDF0"/>
              <w:left w:val="single" w:sz="6" w:color="D6DDF0"/>
              <w:bottom w:val="single" w:sz="6" w:color="D6DDF0"/>
              <w:right w:val="single" w:sz="6" w:color="D6DDF0"/>
            </w:tcBorders>
            <w:vAlign w:val="top"/>
          </w:tcPr>
          <w:p>
            <w:pPr>
              <w:spacing w:before="40" w:after="40"/>
            </w:pPr>
            <w:r>
              <w:rPr>
                <w:rFonts w:ascii="Calibri" w:hAnsi="Calibri"/>
                <w:b w:val="0"/>
                <w:i w:val="0"/>
                <w:color w:val="212133"/>
                <w:sz w:val="20"/>
              </w:rPr>
              <w:t>Enterprise customers.</w:t>
            </w:r>
          </w:p>
        </w:tc>
      </w:tr>
      <w:tr>
        <w:tc>
          <w:tcPr>
            <w:tcW w:type="dxa" w:w="2880"/>
            <w:tcBorders>
              <w:top w:val="single" w:sz="6" w:color="D6DDF0"/>
              <w:left w:val="single" w:sz="6" w:color="D6DDF0"/>
              <w:bottom w:val="single" w:sz="6" w:color="D6DDF0"/>
              <w:right w:val="single" w:sz="6" w:color="D6DDF0"/>
            </w:tcBorders>
            <w:vAlign w:val="top"/>
          </w:tcPr>
          <w:p>
            <w:pPr>
              <w:spacing w:before="40" w:after="40"/>
            </w:pPr>
            <w:r>
              <w:rPr>
                <w:rFonts w:ascii="Calibri" w:hAnsi="Calibri"/>
                <w:b/>
                <w:i w:val="0"/>
                <w:color w:val="324878"/>
                <w:sz w:val="20"/>
              </w:rPr>
              <w:t>/carrier-partners</w:t>
            </w:r>
          </w:p>
        </w:tc>
        <w:tc>
          <w:tcPr>
            <w:tcW w:type="dxa" w:w="6768"/>
            <w:tcBorders>
              <w:top w:val="single" w:sz="6" w:color="D6DDF0"/>
              <w:left w:val="single" w:sz="6" w:color="D6DDF0"/>
              <w:bottom w:val="single" w:sz="6" w:color="D6DDF0"/>
              <w:right w:val="single" w:sz="6" w:color="D6DDF0"/>
            </w:tcBorders>
            <w:vAlign w:val="top"/>
          </w:tcPr>
          <w:p>
            <w:pPr>
              <w:spacing w:before="40" w:after="40"/>
            </w:pPr>
            <w:r>
              <w:rPr>
                <w:rFonts w:ascii="Calibri" w:hAnsi="Calibri"/>
                <w:b w:val="0"/>
                <w:i w:val="0"/>
                <w:color w:val="212133"/>
                <w:sz w:val="20"/>
              </w:rPr>
              <w:t>Trucking carriers.</w:t>
            </w:r>
          </w:p>
        </w:tc>
      </w:tr>
    </w:tbl>
    <w:p>
      <w:pPr>
        <w:spacing w:after="40"/>
      </w:pPr>
    </w:p>
    <w:p>
      <w:pPr>
        <w:spacing w:before="360" w:after="120"/>
      </w:pPr>
      <w:r>
        <w:rPr>
          <w:rFonts w:ascii="Calibri" w:hAnsi="Calibri"/>
          <w:b/>
          <w:i w:val="0"/>
          <w:color w:val="324878"/>
          <w:sz w:val="40"/>
        </w:rPr>
        <w:t>5. The Content Block Model</w:t>
      </w:r>
    </w:p>
    <w:p>
      <w:pPr>
        <w:spacing w:after="120"/>
      </w:pPr>
      <w:r>
        <w:rPr>
          <w:rFonts w:ascii="Calibri" w:hAnsi="Calibri"/>
          <w:b w:val="0"/>
          <w:i w:val="0"/>
          <w:color w:val="212133"/>
          <w:sz w:val="22"/>
        </w:rPr>
        <w:t>Almost every page is composed of stackable content blocks. In Sanity Studio, marketing opens a page (for example, “Home”) and arranges blocks in the desired order. The website renders each block using its matching visual component.</w:t>
      </w:r>
    </w:p>
    <w:tbl>
      <w:tblPr>
        <w:tblW w:type="auto" w:w="0"/>
        <w:tblLayout w:type="autofit"/>
        <w:tblLook w:firstColumn="1" w:firstRow="1" w:lastColumn="0" w:lastRow="0" w:noHBand="0" w:noVBand="1" w:val="04A0"/>
      </w:tblPr>
      <w:tblGrid>
        <w:gridCol w:w="9746"/>
      </w:tblGrid>
      <w:tr>
        <w:tc>
          <w:tcPr>
            <w:tcW w:type="dxa" w:w="9746"/>
            <w:shd w:val="clear" w:color="auto" w:fill="F5F8FF"/>
            <w:tcBorders>
              <w:top w:val="single" w:sz="6" w:color="C9D2EA"/>
              <w:left w:val="single" w:sz="6" w:color="C9D2EA"/>
              <w:bottom w:val="single" w:sz="6" w:color="C9D2EA"/>
              <w:right w:val="single" w:sz="6" w:color="C9D2EA"/>
            </w:tcBorders>
          </w:tcPr>
          <w:p>
            <w:pPr>
              <w:spacing w:before="80" w:after="80"/>
            </w:pPr>
            <w:r>
              <w:rPr>
                <w:rFonts w:ascii="Calibri" w:hAnsi="Calibri"/>
                <w:b w:val="0"/>
                <w:i/>
                <w:color w:val="324878"/>
                <w:sz w:val="22"/>
              </w:rPr>
              <w:t>Think of pages as slide decks: each block is a slide, and marketing controls the deck.</w:t>
            </w:r>
          </w:p>
        </w:tc>
      </w:tr>
    </w:tbl>
    <w:p>
      <w:pPr>
        <w:spacing w:after="40"/>
      </w:pPr>
    </w:p>
    <w:p>
      <w:pPr>
        <w:spacing w:before="240" w:after="120"/>
      </w:pPr>
      <w:r>
        <w:rPr>
          <w:rFonts w:ascii="Calibri" w:hAnsi="Calibri"/>
          <w:b/>
          <w:i w:val="0"/>
          <w:color w:val="324878"/>
          <w:sz w:val="30"/>
        </w:rPr>
        <w:t>5.1 The Block Library</w:t>
      </w:r>
    </w:p>
    <w:tbl>
      <w:tblPr>
        <w:tblW w:type="auto" w:w="0"/>
        <w:tblLayout w:type="fixed"/>
        <w:tblLook w:firstColumn="1" w:firstRow="1" w:lastColumn="0" w:lastRow="0" w:noHBand="0" w:noVBand="1" w:val="04A0"/>
      </w:tblPr>
      <w:tblGrid>
        <w:gridCol w:w="4873"/>
        <w:gridCol w:w="4873"/>
      </w:tblGrid>
      <w:tr>
        <w:tc>
          <w:tcPr>
            <w:tcW w:type="dxa" w:w="2880"/>
            <w:shd w:val="clear" w:color="auto" w:fill="324878"/>
            <w:tcBorders>
              <w:top w:val="single" w:sz="6" w:color="2A3D66"/>
              <w:left w:val="single" w:sz="6" w:color="2A3D66"/>
              <w:bottom w:val="single" w:sz="6" w:color="2A3D66"/>
              <w:right w:val="single" w:sz="6" w:color="2A3D66"/>
            </w:tcBorders>
            <w:vAlign w:val="center"/>
          </w:tcPr>
          <w:p>
            <w:pPr>
              <w:spacing w:before="80" w:after="80"/>
            </w:pPr>
            <w:r>
              <w:rPr>
                <w:rFonts w:ascii="Calibri" w:hAnsi="Calibri"/>
                <w:b/>
                <w:i w:val="0"/>
                <w:color w:val="FFFFFF"/>
                <w:sz w:val="21"/>
              </w:rPr>
              <w:t>Block name</w:t>
            </w:r>
          </w:p>
        </w:tc>
        <w:tc>
          <w:tcPr>
            <w:tcW w:type="dxa" w:w="6768"/>
            <w:shd w:val="clear" w:color="auto" w:fill="324878"/>
            <w:tcBorders>
              <w:top w:val="single" w:sz="6" w:color="2A3D66"/>
              <w:left w:val="single" w:sz="6" w:color="2A3D66"/>
              <w:bottom w:val="single" w:sz="6" w:color="2A3D66"/>
              <w:right w:val="single" w:sz="6" w:color="2A3D66"/>
            </w:tcBorders>
            <w:vAlign w:val="center"/>
          </w:tcPr>
          <w:p>
            <w:pPr>
              <w:spacing w:before="80" w:after="80"/>
            </w:pPr>
            <w:r>
              <w:rPr>
                <w:rFonts w:ascii="Calibri" w:hAnsi="Calibri"/>
                <w:b/>
                <w:i w:val="0"/>
                <w:color w:val="FFFFFF"/>
                <w:sz w:val="21"/>
              </w:rPr>
              <w:t>What it shows on the page</w:t>
            </w:r>
          </w:p>
        </w:tc>
      </w:tr>
      <w:tr>
        <w:tc>
          <w:tcPr>
            <w:tcW w:type="dxa" w:w="2880"/>
            <w:tcBorders>
              <w:top w:val="single" w:sz="6" w:color="D6DDF0"/>
              <w:left w:val="single" w:sz="6" w:color="D6DDF0"/>
              <w:bottom w:val="single" w:sz="6" w:color="D6DDF0"/>
              <w:right w:val="single" w:sz="6" w:color="D6DDF0"/>
            </w:tcBorders>
            <w:vAlign w:val="top"/>
          </w:tcPr>
          <w:p>
            <w:pPr>
              <w:spacing w:before="40" w:after="40"/>
            </w:pPr>
            <w:r>
              <w:rPr>
                <w:rFonts w:ascii="Calibri" w:hAnsi="Calibri"/>
                <w:b/>
                <w:i w:val="0"/>
                <w:color w:val="324878"/>
                <w:sz w:val="20"/>
              </w:rPr>
              <w:t>Title</w:t>
            </w:r>
          </w:p>
        </w:tc>
        <w:tc>
          <w:tcPr>
            <w:tcW w:type="dxa" w:w="6768"/>
            <w:tcBorders>
              <w:top w:val="single" w:sz="6" w:color="D6DDF0"/>
              <w:left w:val="single" w:sz="6" w:color="D6DDF0"/>
              <w:bottom w:val="single" w:sz="6" w:color="D6DDF0"/>
              <w:right w:val="single" w:sz="6" w:color="D6DDF0"/>
            </w:tcBorders>
            <w:vAlign w:val="top"/>
          </w:tcPr>
          <w:p>
            <w:pPr>
              <w:spacing w:before="40" w:after="40"/>
            </w:pPr>
            <w:r>
              <w:rPr>
                <w:rFonts w:ascii="Calibri" w:hAnsi="Calibri"/>
                <w:b w:val="0"/>
                <w:i w:val="0"/>
                <w:color w:val="212133"/>
                <w:sz w:val="20"/>
              </w:rPr>
              <w:t>Hero headline, description, image, and call-to-action buttons.</w:t>
            </w:r>
          </w:p>
        </w:tc>
      </w:tr>
      <w:tr>
        <w:tc>
          <w:tcPr>
            <w:tcW w:type="dxa" w:w="2880"/>
            <w:shd w:val="clear" w:color="auto" w:fill="F6F9FF"/>
            <w:tcBorders>
              <w:top w:val="single" w:sz="6" w:color="D6DDF0"/>
              <w:left w:val="single" w:sz="6" w:color="D6DDF0"/>
              <w:bottom w:val="single" w:sz="6" w:color="D6DDF0"/>
              <w:right w:val="single" w:sz="6" w:color="D6DDF0"/>
            </w:tcBorders>
            <w:vAlign w:val="top"/>
          </w:tcPr>
          <w:p>
            <w:pPr>
              <w:spacing w:before="40" w:after="40"/>
            </w:pPr>
            <w:r>
              <w:rPr>
                <w:rFonts w:ascii="Calibri" w:hAnsi="Calibri"/>
                <w:b/>
                <w:i w:val="0"/>
                <w:color w:val="324878"/>
                <w:sz w:val="20"/>
              </w:rPr>
              <w:t>Tabs</w:t>
            </w:r>
          </w:p>
        </w:tc>
        <w:tc>
          <w:tcPr>
            <w:tcW w:type="dxa" w:w="6768"/>
            <w:shd w:val="clear" w:color="auto" w:fill="F6F9FF"/>
            <w:tcBorders>
              <w:top w:val="single" w:sz="6" w:color="D6DDF0"/>
              <w:left w:val="single" w:sz="6" w:color="D6DDF0"/>
              <w:bottom w:val="single" w:sz="6" w:color="D6DDF0"/>
              <w:right w:val="single" w:sz="6" w:color="D6DDF0"/>
            </w:tcBorders>
            <w:vAlign w:val="top"/>
          </w:tcPr>
          <w:p>
            <w:pPr>
              <w:spacing w:before="40" w:after="40"/>
            </w:pPr>
            <w:r>
              <w:rPr>
                <w:rFonts w:ascii="Calibri" w:hAnsi="Calibri"/>
                <w:b w:val="0"/>
                <w:i w:val="0"/>
                <w:color w:val="212133"/>
                <w:sz w:val="20"/>
              </w:rPr>
              <w:t>Tabbed content with optional image carousels per tab.</w:t>
            </w:r>
          </w:p>
        </w:tc>
      </w:tr>
      <w:tr>
        <w:tc>
          <w:tcPr>
            <w:tcW w:type="dxa" w:w="2880"/>
            <w:tcBorders>
              <w:top w:val="single" w:sz="6" w:color="D6DDF0"/>
              <w:left w:val="single" w:sz="6" w:color="D6DDF0"/>
              <w:bottom w:val="single" w:sz="6" w:color="D6DDF0"/>
              <w:right w:val="single" w:sz="6" w:color="D6DDF0"/>
            </w:tcBorders>
            <w:vAlign w:val="top"/>
          </w:tcPr>
          <w:p>
            <w:pPr>
              <w:spacing w:before="40" w:after="40"/>
            </w:pPr>
            <w:r>
              <w:rPr>
                <w:rFonts w:ascii="Calibri" w:hAnsi="Calibri"/>
                <w:b/>
                <w:i w:val="0"/>
                <w:color w:val="324878"/>
                <w:sz w:val="20"/>
              </w:rPr>
              <w:t>Content</w:t>
            </w:r>
          </w:p>
        </w:tc>
        <w:tc>
          <w:tcPr>
            <w:tcW w:type="dxa" w:w="6768"/>
            <w:tcBorders>
              <w:top w:val="single" w:sz="6" w:color="D6DDF0"/>
              <w:left w:val="single" w:sz="6" w:color="D6DDF0"/>
              <w:bottom w:val="single" w:sz="6" w:color="D6DDF0"/>
              <w:right w:val="single" w:sz="6" w:color="D6DDF0"/>
            </w:tcBorders>
            <w:vAlign w:val="top"/>
          </w:tcPr>
          <w:p>
            <w:pPr>
              <w:spacing w:before="40" w:after="40"/>
            </w:pPr>
            <w:r>
              <w:rPr>
                <w:rFonts w:ascii="Calibri" w:hAnsi="Calibri"/>
                <w:b w:val="0"/>
                <w:i w:val="0"/>
                <w:color w:val="212133"/>
                <w:sz w:val="20"/>
              </w:rPr>
              <w:t>Rich-text content with embedded images and lists.</w:t>
            </w:r>
          </w:p>
        </w:tc>
      </w:tr>
      <w:tr>
        <w:tc>
          <w:tcPr>
            <w:tcW w:type="dxa" w:w="2880"/>
            <w:shd w:val="clear" w:color="auto" w:fill="F6F9FF"/>
            <w:tcBorders>
              <w:top w:val="single" w:sz="6" w:color="D6DDF0"/>
              <w:left w:val="single" w:sz="6" w:color="D6DDF0"/>
              <w:bottom w:val="single" w:sz="6" w:color="D6DDF0"/>
              <w:right w:val="single" w:sz="6" w:color="D6DDF0"/>
            </w:tcBorders>
            <w:vAlign w:val="top"/>
          </w:tcPr>
          <w:p>
            <w:pPr>
              <w:spacing w:before="40" w:after="40"/>
            </w:pPr>
            <w:r>
              <w:rPr>
                <w:rFonts w:ascii="Calibri" w:hAnsi="Calibri"/>
                <w:b/>
                <w:i w:val="0"/>
                <w:color w:val="324878"/>
                <w:sz w:val="20"/>
              </w:rPr>
              <w:t>Content 2</w:t>
            </w:r>
          </w:p>
        </w:tc>
        <w:tc>
          <w:tcPr>
            <w:tcW w:type="dxa" w:w="6768"/>
            <w:shd w:val="clear" w:color="auto" w:fill="F6F9FF"/>
            <w:tcBorders>
              <w:top w:val="single" w:sz="6" w:color="D6DDF0"/>
              <w:left w:val="single" w:sz="6" w:color="D6DDF0"/>
              <w:bottom w:val="single" w:sz="6" w:color="D6DDF0"/>
              <w:right w:val="single" w:sz="6" w:color="D6DDF0"/>
            </w:tcBorders>
            <w:vAlign w:val="top"/>
          </w:tcPr>
          <w:p>
            <w:pPr>
              <w:spacing w:before="40" w:after="40"/>
            </w:pPr>
            <w:r>
              <w:rPr>
                <w:rFonts w:ascii="Calibri" w:hAnsi="Calibri"/>
                <w:b w:val="0"/>
                <w:i w:val="0"/>
                <w:color w:val="212133"/>
                <w:sz w:val="20"/>
              </w:rPr>
              <w:t>Alternate content layout featuring images and inline video.</w:t>
            </w:r>
          </w:p>
        </w:tc>
      </w:tr>
      <w:tr>
        <w:tc>
          <w:tcPr>
            <w:tcW w:type="dxa" w:w="2880"/>
            <w:tcBorders>
              <w:top w:val="single" w:sz="6" w:color="D6DDF0"/>
              <w:left w:val="single" w:sz="6" w:color="D6DDF0"/>
              <w:bottom w:val="single" w:sz="6" w:color="D6DDF0"/>
              <w:right w:val="single" w:sz="6" w:color="D6DDF0"/>
            </w:tcBorders>
            <w:vAlign w:val="top"/>
          </w:tcPr>
          <w:p>
            <w:pPr>
              <w:spacing w:before="40" w:after="40"/>
            </w:pPr>
            <w:r>
              <w:rPr>
                <w:rFonts w:ascii="Calibri" w:hAnsi="Calibri"/>
                <w:b/>
                <w:i w:val="0"/>
                <w:color w:val="324878"/>
                <w:sz w:val="20"/>
              </w:rPr>
              <w:t>FAQs</w:t>
            </w:r>
          </w:p>
        </w:tc>
        <w:tc>
          <w:tcPr>
            <w:tcW w:type="dxa" w:w="6768"/>
            <w:tcBorders>
              <w:top w:val="single" w:sz="6" w:color="D6DDF0"/>
              <w:left w:val="single" w:sz="6" w:color="D6DDF0"/>
              <w:bottom w:val="single" w:sz="6" w:color="D6DDF0"/>
              <w:right w:val="single" w:sz="6" w:color="D6DDF0"/>
            </w:tcBorders>
            <w:vAlign w:val="top"/>
          </w:tcPr>
          <w:p>
            <w:pPr>
              <w:spacing w:before="40" w:after="40"/>
            </w:pPr>
            <w:r>
              <w:rPr>
                <w:rFonts w:ascii="Calibri" w:hAnsi="Calibri"/>
                <w:b w:val="0"/>
                <w:i w:val="0"/>
                <w:color w:val="212133"/>
                <w:sz w:val="20"/>
              </w:rPr>
              <w:t>Expandable question and answer list.</w:t>
            </w:r>
          </w:p>
        </w:tc>
      </w:tr>
      <w:tr>
        <w:tc>
          <w:tcPr>
            <w:tcW w:type="dxa" w:w="2880"/>
            <w:shd w:val="clear" w:color="auto" w:fill="F6F9FF"/>
            <w:tcBorders>
              <w:top w:val="single" w:sz="6" w:color="D6DDF0"/>
              <w:left w:val="single" w:sz="6" w:color="D6DDF0"/>
              <w:bottom w:val="single" w:sz="6" w:color="D6DDF0"/>
              <w:right w:val="single" w:sz="6" w:color="D6DDF0"/>
            </w:tcBorders>
            <w:vAlign w:val="top"/>
          </w:tcPr>
          <w:p>
            <w:pPr>
              <w:spacing w:before="40" w:after="40"/>
            </w:pPr>
            <w:r>
              <w:rPr>
                <w:rFonts w:ascii="Calibri" w:hAnsi="Calibri"/>
                <w:b/>
                <w:i w:val="0"/>
                <w:color w:val="324878"/>
                <w:sz w:val="20"/>
              </w:rPr>
              <w:t>Cards</w:t>
            </w:r>
          </w:p>
        </w:tc>
        <w:tc>
          <w:tcPr>
            <w:tcW w:type="dxa" w:w="6768"/>
            <w:shd w:val="clear" w:color="auto" w:fill="F6F9FF"/>
            <w:tcBorders>
              <w:top w:val="single" w:sz="6" w:color="D6DDF0"/>
              <w:left w:val="single" w:sz="6" w:color="D6DDF0"/>
              <w:bottom w:val="single" w:sz="6" w:color="D6DDF0"/>
              <w:right w:val="single" w:sz="6" w:color="D6DDF0"/>
            </w:tcBorders>
            <w:vAlign w:val="top"/>
          </w:tcPr>
          <w:p>
            <w:pPr>
              <w:spacing w:before="40" w:after="40"/>
            </w:pPr>
            <w:r>
              <w:rPr>
                <w:rFonts w:ascii="Calibri" w:hAnsi="Calibri"/>
                <w:b w:val="0"/>
                <w:i w:val="0"/>
                <w:color w:val="212133"/>
                <w:sz w:val="20"/>
              </w:rPr>
              <w:t>Grid of feature, benefit, or service cards.</w:t>
            </w:r>
          </w:p>
        </w:tc>
      </w:tr>
      <w:tr>
        <w:tc>
          <w:tcPr>
            <w:tcW w:type="dxa" w:w="2880"/>
            <w:tcBorders>
              <w:top w:val="single" w:sz="6" w:color="D6DDF0"/>
              <w:left w:val="single" w:sz="6" w:color="D6DDF0"/>
              <w:bottom w:val="single" w:sz="6" w:color="D6DDF0"/>
              <w:right w:val="single" w:sz="6" w:color="D6DDF0"/>
            </w:tcBorders>
            <w:vAlign w:val="top"/>
          </w:tcPr>
          <w:p>
            <w:pPr>
              <w:spacing w:before="40" w:after="40"/>
            </w:pPr>
            <w:r>
              <w:rPr>
                <w:rFonts w:ascii="Calibri" w:hAnsi="Calibri"/>
                <w:b/>
                <w:i w:val="0"/>
                <w:color w:val="324878"/>
                <w:sz w:val="20"/>
              </w:rPr>
              <w:t>Slider</w:t>
            </w:r>
          </w:p>
        </w:tc>
        <w:tc>
          <w:tcPr>
            <w:tcW w:type="dxa" w:w="6768"/>
            <w:tcBorders>
              <w:top w:val="single" w:sz="6" w:color="D6DDF0"/>
              <w:left w:val="single" w:sz="6" w:color="D6DDF0"/>
              <w:bottom w:val="single" w:sz="6" w:color="D6DDF0"/>
              <w:right w:val="single" w:sz="6" w:color="D6DDF0"/>
            </w:tcBorders>
            <w:vAlign w:val="top"/>
          </w:tcPr>
          <w:p>
            <w:pPr>
              <w:spacing w:before="40" w:after="40"/>
            </w:pPr>
            <w:r>
              <w:rPr>
                <w:rFonts w:ascii="Calibri" w:hAnsi="Calibri"/>
                <w:b w:val="0"/>
                <w:i w:val="0"/>
                <w:color w:val="212133"/>
                <w:sz w:val="20"/>
              </w:rPr>
              <w:t>Single-row image carousel.</w:t>
            </w:r>
          </w:p>
        </w:tc>
      </w:tr>
      <w:tr>
        <w:tc>
          <w:tcPr>
            <w:tcW w:type="dxa" w:w="2880"/>
            <w:shd w:val="clear" w:color="auto" w:fill="F6F9FF"/>
            <w:tcBorders>
              <w:top w:val="single" w:sz="6" w:color="D6DDF0"/>
              <w:left w:val="single" w:sz="6" w:color="D6DDF0"/>
              <w:bottom w:val="single" w:sz="6" w:color="D6DDF0"/>
              <w:right w:val="single" w:sz="6" w:color="D6DDF0"/>
            </w:tcBorders>
            <w:vAlign w:val="top"/>
          </w:tcPr>
          <w:p>
            <w:pPr>
              <w:spacing w:before="40" w:after="40"/>
            </w:pPr>
            <w:r>
              <w:rPr>
                <w:rFonts w:ascii="Calibri" w:hAnsi="Calibri"/>
                <w:b/>
                <w:i w:val="0"/>
                <w:color w:val="324878"/>
                <w:sz w:val="20"/>
              </w:rPr>
              <w:t>Map</w:t>
            </w:r>
          </w:p>
        </w:tc>
        <w:tc>
          <w:tcPr>
            <w:tcW w:type="dxa" w:w="6768"/>
            <w:shd w:val="clear" w:color="auto" w:fill="F6F9FF"/>
            <w:tcBorders>
              <w:top w:val="single" w:sz="6" w:color="D6DDF0"/>
              <w:left w:val="single" w:sz="6" w:color="D6DDF0"/>
              <w:bottom w:val="single" w:sz="6" w:color="D6DDF0"/>
              <w:right w:val="single" w:sz="6" w:color="D6DDF0"/>
            </w:tcBorders>
            <w:vAlign w:val="top"/>
          </w:tcPr>
          <w:p>
            <w:pPr>
              <w:spacing w:before="40" w:after="40"/>
            </w:pPr>
            <w:r>
              <w:rPr>
                <w:rFonts w:ascii="Calibri" w:hAnsi="Calibri"/>
                <w:b w:val="0"/>
                <w:i w:val="0"/>
                <w:color w:val="212133"/>
                <w:sz w:val="20"/>
              </w:rPr>
              <w:t>World map showing service coverage and offices.</w:t>
            </w:r>
          </w:p>
        </w:tc>
      </w:tr>
      <w:tr>
        <w:tc>
          <w:tcPr>
            <w:tcW w:type="dxa" w:w="2880"/>
            <w:tcBorders>
              <w:top w:val="single" w:sz="6" w:color="D6DDF0"/>
              <w:left w:val="single" w:sz="6" w:color="D6DDF0"/>
              <w:bottom w:val="single" w:sz="6" w:color="D6DDF0"/>
              <w:right w:val="single" w:sz="6" w:color="D6DDF0"/>
            </w:tcBorders>
            <w:vAlign w:val="top"/>
          </w:tcPr>
          <w:p>
            <w:pPr>
              <w:spacing w:before="40" w:after="40"/>
            </w:pPr>
            <w:r>
              <w:rPr>
                <w:rFonts w:ascii="Calibri" w:hAnsi="Calibri"/>
                <w:b/>
                <w:i w:val="0"/>
                <w:color w:val="324878"/>
                <w:sz w:val="20"/>
              </w:rPr>
              <w:t>Blog Component</w:t>
            </w:r>
          </w:p>
        </w:tc>
        <w:tc>
          <w:tcPr>
            <w:tcW w:type="dxa" w:w="6768"/>
            <w:tcBorders>
              <w:top w:val="single" w:sz="6" w:color="D6DDF0"/>
              <w:left w:val="single" w:sz="6" w:color="D6DDF0"/>
              <w:bottom w:val="single" w:sz="6" w:color="D6DDF0"/>
              <w:right w:val="single" w:sz="6" w:color="D6DDF0"/>
            </w:tcBorders>
            <w:vAlign w:val="top"/>
          </w:tcPr>
          <w:p>
            <w:pPr>
              <w:spacing w:before="40" w:after="40"/>
            </w:pPr>
            <w:r>
              <w:rPr>
                <w:rFonts w:ascii="Calibri" w:hAnsi="Calibri"/>
                <w:b w:val="0"/>
                <w:i w:val="0"/>
                <w:color w:val="212133"/>
                <w:sz w:val="20"/>
              </w:rPr>
              <w:t>Latest blog post teasers.</w:t>
            </w:r>
          </w:p>
        </w:tc>
      </w:tr>
      <w:tr>
        <w:tc>
          <w:tcPr>
            <w:tcW w:type="dxa" w:w="2880"/>
            <w:shd w:val="clear" w:color="auto" w:fill="F6F9FF"/>
            <w:tcBorders>
              <w:top w:val="single" w:sz="6" w:color="D6DDF0"/>
              <w:left w:val="single" w:sz="6" w:color="D6DDF0"/>
              <w:bottom w:val="single" w:sz="6" w:color="D6DDF0"/>
              <w:right w:val="single" w:sz="6" w:color="D6DDF0"/>
            </w:tcBorders>
            <w:vAlign w:val="top"/>
          </w:tcPr>
          <w:p>
            <w:pPr>
              <w:spacing w:before="40" w:after="40"/>
            </w:pPr>
            <w:r>
              <w:rPr>
                <w:rFonts w:ascii="Calibri" w:hAnsi="Calibri"/>
                <w:b/>
                <w:i w:val="0"/>
                <w:color w:val="324878"/>
                <w:sz w:val="20"/>
              </w:rPr>
              <w:t>Testimonials</w:t>
            </w:r>
          </w:p>
        </w:tc>
        <w:tc>
          <w:tcPr>
            <w:tcW w:type="dxa" w:w="6768"/>
            <w:shd w:val="clear" w:color="auto" w:fill="F6F9FF"/>
            <w:tcBorders>
              <w:top w:val="single" w:sz="6" w:color="D6DDF0"/>
              <w:left w:val="single" w:sz="6" w:color="D6DDF0"/>
              <w:bottom w:val="single" w:sz="6" w:color="D6DDF0"/>
              <w:right w:val="single" w:sz="6" w:color="D6DDF0"/>
            </w:tcBorders>
            <w:vAlign w:val="top"/>
          </w:tcPr>
          <w:p>
            <w:pPr>
              <w:spacing w:before="40" w:after="40"/>
            </w:pPr>
            <w:r>
              <w:rPr>
                <w:rFonts w:ascii="Calibri" w:hAnsi="Calibri"/>
                <w:b w:val="0"/>
                <w:i w:val="0"/>
                <w:color w:val="212133"/>
                <w:sz w:val="20"/>
              </w:rPr>
              <w:t>Customer quotes and star ratings.</w:t>
            </w:r>
          </w:p>
        </w:tc>
      </w:tr>
      <w:tr>
        <w:tc>
          <w:tcPr>
            <w:tcW w:type="dxa" w:w="2880"/>
            <w:tcBorders>
              <w:top w:val="single" w:sz="6" w:color="D6DDF0"/>
              <w:left w:val="single" w:sz="6" w:color="D6DDF0"/>
              <w:bottom w:val="single" w:sz="6" w:color="D6DDF0"/>
              <w:right w:val="single" w:sz="6" w:color="D6DDF0"/>
            </w:tcBorders>
            <w:vAlign w:val="top"/>
          </w:tcPr>
          <w:p>
            <w:pPr>
              <w:spacing w:before="40" w:after="40"/>
            </w:pPr>
            <w:r>
              <w:rPr>
                <w:rFonts w:ascii="Calibri" w:hAnsi="Calibri"/>
                <w:b/>
                <w:i w:val="0"/>
                <w:color w:val="324878"/>
                <w:sz w:val="20"/>
              </w:rPr>
              <w:t>Guide to Book</w:t>
            </w:r>
          </w:p>
        </w:tc>
        <w:tc>
          <w:tcPr>
            <w:tcW w:type="dxa" w:w="6768"/>
            <w:tcBorders>
              <w:top w:val="single" w:sz="6" w:color="D6DDF0"/>
              <w:left w:val="single" w:sz="6" w:color="D6DDF0"/>
              <w:bottom w:val="single" w:sz="6" w:color="D6DDF0"/>
              <w:right w:val="single" w:sz="6" w:color="D6DDF0"/>
            </w:tcBorders>
            <w:vAlign w:val="top"/>
          </w:tcPr>
          <w:p>
            <w:pPr>
              <w:spacing w:before="40" w:after="40"/>
            </w:pPr>
            <w:r>
              <w:rPr>
                <w:rFonts w:ascii="Calibri" w:hAnsi="Calibri"/>
                <w:b w:val="0"/>
                <w:i w:val="0"/>
                <w:color w:val="212133"/>
                <w:sz w:val="20"/>
              </w:rPr>
              <w:t>Step-by-step ‘how it works’ visual.</w:t>
            </w:r>
          </w:p>
        </w:tc>
      </w:tr>
      <w:tr>
        <w:tc>
          <w:tcPr>
            <w:tcW w:type="dxa" w:w="2880"/>
            <w:shd w:val="clear" w:color="auto" w:fill="F6F9FF"/>
            <w:tcBorders>
              <w:top w:val="single" w:sz="6" w:color="D6DDF0"/>
              <w:left w:val="single" w:sz="6" w:color="D6DDF0"/>
              <w:bottom w:val="single" w:sz="6" w:color="D6DDF0"/>
              <w:right w:val="single" w:sz="6" w:color="D6DDF0"/>
            </w:tcBorders>
            <w:vAlign w:val="top"/>
          </w:tcPr>
          <w:p>
            <w:pPr>
              <w:spacing w:before="40" w:after="40"/>
            </w:pPr>
            <w:r>
              <w:rPr>
                <w:rFonts w:ascii="Calibri" w:hAnsi="Calibri"/>
                <w:b/>
                <w:i w:val="0"/>
                <w:color w:val="324878"/>
                <w:sz w:val="20"/>
              </w:rPr>
              <w:t>Refine Transport</w:t>
            </w:r>
          </w:p>
        </w:tc>
        <w:tc>
          <w:tcPr>
            <w:tcW w:type="dxa" w:w="6768"/>
            <w:shd w:val="clear" w:color="auto" w:fill="F6F9FF"/>
            <w:tcBorders>
              <w:top w:val="single" w:sz="6" w:color="D6DDF0"/>
              <w:left w:val="single" w:sz="6" w:color="D6DDF0"/>
              <w:bottom w:val="single" w:sz="6" w:color="D6DDF0"/>
              <w:right w:val="single" w:sz="6" w:color="D6DDF0"/>
            </w:tcBorders>
            <w:vAlign w:val="top"/>
          </w:tcPr>
          <w:p>
            <w:pPr>
              <w:spacing w:before="40" w:after="40"/>
            </w:pPr>
            <w:r>
              <w:rPr>
                <w:rFonts w:ascii="Calibri" w:hAnsi="Calibri"/>
                <w:b w:val="0"/>
                <w:i w:val="0"/>
                <w:color w:val="212133"/>
                <w:sz w:val="20"/>
              </w:rPr>
              <w:t>Lead-gen mini form.</w:t>
            </w:r>
          </w:p>
        </w:tc>
      </w:tr>
      <w:tr>
        <w:tc>
          <w:tcPr>
            <w:tcW w:type="dxa" w:w="2880"/>
            <w:tcBorders>
              <w:top w:val="single" w:sz="6" w:color="D6DDF0"/>
              <w:left w:val="single" w:sz="6" w:color="D6DDF0"/>
              <w:bottom w:val="single" w:sz="6" w:color="D6DDF0"/>
              <w:right w:val="single" w:sz="6" w:color="D6DDF0"/>
            </w:tcBorders>
            <w:vAlign w:val="top"/>
          </w:tcPr>
          <w:p>
            <w:pPr>
              <w:spacing w:before="40" w:after="40"/>
            </w:pPr>
            <w:r>
              <w:rPr>
                <w:rFonts w:ascii="Calibri" w:hAnsi="Calibri"/>
                <w:b/>
                <w:i w:val="0"/>
                <w:color w:val="324878"/>
                <w:sz w:val="20"/>
              </w:rPr>
              <w:t>Grow Your Business</w:t>
            </w:r>
          </w:p>
        </w:tc>
        <w:tc>
          <w:tcPr>
            <w:tcW w:type="dxa" w:w="6768"/>
            <w:tcBorders>
              <w:top w:val="single" w:sz="6" w:color="D6DDF0"/>
              <w:left w:val="single" w:sz="6" w:color="D6DDF0"/>
              <w:bottom w:val="single" w:sz="6" w:color="D6DDF0"/>
              <w:right w:val="single" w:sz="6" w:color="D6DDF0"/>
            </w:tcBorders>
            <w:vAlign w:val="top"/>
          </w:tcPr>
          <w:p>
            <w:pPr>
              <w:spacing w:before="40" w:after="40"/>
            </w:pPr>
            <w:r>
              <w:rPr>
                <w:rFonts w:ascii="Calibri" w:hAnsi="Calibri"/>
                <w:b w:val="0"/>
                <w:i w:val="0"/>
                <w:color w:val="212133"/>
                <w:sz w:val="20"/>
              </w:rPr>
              <w:t>Lead-gen mini form for brokers and shippers.</w:t>
            </w:r>
          </w:p>
        </w:tc>
      </w:tr>
      <w:tr>
        <w:tc>
          <w:tcPr>
            <w:tcW w:type="dxa" w:w="2880"/>
            <w:shd w:val="clear" w:color="auto" w:fill="F6F9FF"/>
            <w:tcBorders>
              <w:top w:val="single" w:sz="6" w:color="D6DDF0"/>
              <w:left w:val="single" w:sz="6" w:color="D6DDF0"/>
              <w:bottom w:val="single" w:sz="6" w:color="D6DDF0"/>
              <w:right w:val="single" w:sz="6" w:color="D6DDF0"/>
            </w:tcBorders>
            <w:vAlign w:val="top"/>
          </w:tcPr>
          <w:p>
            <w:pPr>
              <w:spacing w:before="40" w:after="40"/>
            </w:pPr>
            <w:r>
              <w:rPr>
                <w:rFonts w:ascii="Calibri" w:hAnsi="Calibri"/>
                <w:b/>
                <w:i w:val="0"/>
                <w:color w:val="324878"/>
                <w:sz w:val="20"/>
              </w:rPr>
              <w:t>Career Opportunities</w:t>
            </w:r>
          </w:p>
        </w:tc>
        <w:tc>
          <w:tcPr>
            <w:tcW w:type="dxa" w:w="6768"/>
            <w:shd w:val="clear" w:color="auto" w:fill="F6F9FF"/>
            <w:tcBorders>
              <w:top w:val="single" w:sz="6" w:color="D6DDF0"/>
              <w:left w:val="single" w:sz="6" w:color="D6DDF0"/>
              <w:bottom w:val="single" w:sz="6" w:color="D6DDF0"/>
              <w:right w:val="single" w:sz="6" w:color="D6DDF0"/>
            </w:tcBorders>
            <w:vAlign w:val="top"/>
          </w:tcPr>
          <w:p>
            <w:pPr>
              <w:spacing w:before="40" w:after="40"/>
            </w:pPr>
            <w:r>
              <w:rPr>
                <w:rFonts w:ascii="Calibri" w:hAnsi="Calibri"/>
                <w:b w:val="0"/>
                <w:i w:val="0"/>
                <w:color w:val="212133"/>
                <w:sz w:val="20"/>
              </w:rPr>
              <w:t>Embedded jobs list with search and pagination.</w:t>
            </w:r>
          </w:p>
        </w:tc>
      </w:tr>
      <w:tr>
        <w:tc>
          <w:tcPr>
            <w:tcW w:type="dxa" w:w="2880"/>
            <w:tcBorders>
              <w:top w:val="single" w:sz="6" w:color="D6DDF0"/>
              <w:left w:val="single" w:sz="6" w:color="D6DDF0"/>
              <w:bottom w:val="single" w:sz="6" w:color="D6DDF0"/>
              <w:right w:val="single" w:sz="6" w:color="D6DDF0"/>
            </w:tcBorders>
            <w:vAlign w:val="top"/>
          </w:tcPr>
          <w:p>
            <w:pPr>
              <w:spacing w:before="40" w:after="40"/>
            </w:pPr>
            <w:r>
              <w:rPr>
                <w:rFonts w:ascii="Calibri" w:hAnsi="Calibri"/>
                <w:b/>
                <w:i w:val="0"/>
                <w:color w:val="324878"/>
                <w:sz w:val="20"/>
              </w:rPr>
              <w:t>Track Shipment</w:t>
            </w:r>
          </w:p>
        </w:tc>
        <w:tc>
          <w:tcPr>
            <w:tcW w:type="dxa" w:w="6768"/>
            <w:tcBorders>
              <w:top w:val="single" w:sz="6" w:color="D6DDF0"/>
              <w:left w:val="single" w:sz="6" w:color="D6DDF0"/>
              <w:bottom w:val="single" w:sz="6" w:color="D6DDF0"/>
              <w:right w:val="single" w:sz="6" w:color="D6DDF0"/>
            </w:tcBorders>
            <w:vAlign w:val="top"/>
          </w:tcPr>
          <w:p>
            <w:pPr>
              <w:spacing w:before="40" w:after="40"/>
            </w:pPr>
            <w:r>
              <w:rPr>
                <w:rFonts w:ascii="Calibri" w:hAnsi="Calibri"/>
                <w:b w:val="0"/>
                <w:i w:val="0"/>
                <w:color w:val="212133"/>
                <w:sz w:val="20"/>
              </w:rPr>
              <w:t>Embedded public tracking lookup.</w:t>
            </w:r>
          </w:p>
        </w:tc>
      </w:tr>
      <w:tr>
        <w:tc>
          <w:tcPr>
            <w:tcW w:type="dxa" w:w="2880"/>
            <w:shd w:val="clear" w:color="auto" w:fill="F6F9FF"/>
            <w:tcBorders>
              <w:top w:val="single" w:sz="6" w:color="D6DDF0"/>
              <w:left w:val="single" w:sz="6" w:color="D6DDF0"/>
              <w:bottom w:val="single" w:sz="6" w:color="D6DDF0"/>
              <w:right w:val="single" w:sz="6" w:color="D6DDF0"/>
            </w:tcBorders>
            <w:vAlign w:val="top"/>
          </w:tcPr>
          <w:p>
            <w:pPr>
              <w:spacing w:before="40" w:after="40"/>
            </w:pPr>
            <w:r>
              <w:rPr>
                <w:rFonts w:ascii="Calibri" w:hAnsi="Calibri"/>
                <w:b/>
                <w:i w:val="0"/>
                <w:color w:val="324878"/>
                <w:sz w:val="20"/>
              </w:rPr>
              <w:t>Get A Quote Form</w:t>
            </w:r>
          </w:p>
        </w:tc>
        <w:tc>
          <w:tcPr>
            <w:tcW w:type="dxa" w:w="6768"/>
            <w:shd w:val="clear" w:color="auto" w:fill="F6F9FF"/>
            <w:tcBorders>
              <w:top w:val="single" w:sz="6" w:color="D6DDF0"/>
              <w:left w:val="single" w:sz="6" w:color="D6DDF0"/>
              <w:bottom w:val="single" w:sz="6" w:color="D6DDF0"/>
              <w:right w:val="single" w:sz="6" w:color="D6DDF0"/>
            </w:tcBorders>
            <w:vAlign w:val="top"/>
          </w:tcPr>
          <w:p>
            <w:pPr>
              <w:spacing w:before="40" w:after="40"/>
            </w:pPr>
            <w:r>
              <w:rPr>
                <w:rFonts w:ascii="Calibri" w:hAnsi="Calibri"/>
                <w:b w:val="0"/>
                <w:i w:val="0"/>
                <w:color w:val="212133"/>
                <w:sz w:val="20"/>
              </w:rPr>
              <w:t>Embedded full quote-request form.</w:t>
            </w:r>
          </w:p>
        </w:tc>
      </w:tr>
      <w:tr>
        <w:tc>
          <w:tcPr>
            <w:tcW w:type="dxa" w:w="2880"/>
            <w:tcBorders>
              <w:top w:val="single" w:sz="6" w:color="D6DDF0"/>
              <w:left w:val="single" w:sz="6" w:color="D6DDF0"/>
              <w:bottom w:val="single" w:sz="6" w:color="D6DDF0"/>
              <w:right w:val="single" w:sz="6" w:color="D6DDF0"/>
            </w:tcBorders>
            <w:vAlign w:val="top"/>
          </w:tcPr>
          <w:p>
            <w:pPr>
              <w:spacing w:before="40" w:after="40"/>
            </w:pPr>
            <w:r>
              <w:rPr>
                <w:rFonts w:ascii="Calibri" w:hAnsi="Calibri"/>
                <w:b/>
                <w:i w:val="0"/>
                <w:color w:val="324878"/>
                <w:sz w:val="20"/>
              </w:rPr>
              <w:t>Book A Demo Form</w:t>
            </w:r>
          </w:p>
        </w:tc>
        <w:tc>
          <w:tcPr>
            <w:tcW w:type="dxa" w:w="6768"/>
            <w:tcBorders>
              <w:top w:val="single" w:sz="6" w:color="D6DDF0"/>
              <w:left w:val="single" w:sz="6" w:color="D6DDF0"/>
              <w:bottom w:val="single" w:sz="6" w:color="D6DDF0"/>
              <w:right w:val="single" w:sz="6" w:color="D6DDF0"/>
            </w:tcBorders>
            <w:vAlign w:val="top"/>
          </w:tcPr>
          <w:p>
            <w:pPr>
              <w:spacing w:before="40" w:after="40"/>
            </w:pPr>
            <w:r>
              <w:rPr>
                <w:rFonts w:ascii="Calibri" w:hAnsi="Calibri"/>
                <w:b w:val="0"/>
                <w:i w:val="0"/>
                <w:color w:val="212133"/>
                <w:sz w:val="20"/>
              </w:rPr>
              <w:t>Embedded demo-request form.</w:t>
            </w:r>
          </w:p>
        </w:tc>
      </w:tr>
      <w:tr>
        <w:tc>
          <w:tcPr>
            <w:tcW w:type="dxa" w:w="2880"/>
            <w:shd w:val="clear" w:color="auto" w:fill="F6F9FF"/>
            <w:tcBorders>
              <w:top w:val="single" w:sz="6" w:color="D6DDF0"/>
              <w:left w:val="single" w:sz="6" w:color="D6DDF0"/>
              <w:bottom w:val="single" w:sz="6" w:color="D6DDF0"/>
              <w:right w:val="single" w:sz="6" w:color="D6DDF0"/>
            </w:tcBorders>
            <w:vAlign w:val="top"/>
          </w:tcPr>
          <w:p>
            <w:pPr>
              <w:spacing w:before="40" w:after="40"/>
            </w:pPr>
            <w:r>
              <w:rPr>
                <w:rFonts w:ascii="Calibri" w:hAnsi="Calibri"/>
                <w:b/>
                <w:i w:val="0"/>
                <w:color w:val="324878"/>
                <w:sz w:val="20"/>
              </w:rPr>
              <w:t>Broker Partner Form</w:t>
            </w:r>
          </w:p>
        </w:tc>
        <w:tc>
          <w:tcPr>
            <w:tcW w:type="dxa" w:w="6768"/>
            <w:shd w:val="clear" w:color="auto" w:fill="F6F9FF"/>
            <w:tcBorders>
              <w:top w:val="single" w:sz="6" w:color="D6DDF0"/>
              <w:left w:val="single" w:sz="6" w:color="D6DDF0"/>
              <w:bottom w:val="single" w:sz="6" w:color="D6DDF0"/>
              <w:right w:val="single" w:sz="6" w:color="D6DDF0"/>
            </w:tcBorders>
            <w:vAlign w:val="top"/>
          </w:tcPr>
          <w:p>
            <w:pPr>
              <w:spacing w:before="40" w:after="40"/>
            </w:pPr>
            <w:r>
              <w:rPr>
                <w:rFonts w:ascii="Calibri" w:hAnsi="Calibri"/>
                <w:b w:val="0"/>
                <w:i w:val="0"/>
                <w:color w:val="212133"/>
                <w:sz w:val="20"/>
              </w:rPr>
              <w:t>Broker partnership signup.</w:t>
            </w:r>
          </w:p>
        </w:tc>
      </w:tr>
      <w:tr>
        <w:tc>
          <w:tcPr>
            <w:tcW w:type="dxa" w:w="2880"/>
            <w:tcBorders>
              <w:top w:val="single" w:sz="6" w:color="D6DDF0"/>
              <w:left w:val="single" w:sz="6" w:color="D6DDF0"/>
              <w:bottom w:val="single" w:sz="6" w:color="D6DDF0"/>
              <w:right w:val="single" w:sz="6" w:color="D6DDF0"/>
            </w:tcBorders>
            <w:vAlign w:val="top"/>
          </w:tcPr>
          <w:p>
            <w:pPr>
              <w:spacing w:before="40" w:after="40"/>
            </w:pPr>
            <w:r>
              <w:rPr>
                <w:rFonts w:ascii="Calibri" w:hAnsi="Calibri"/>
                <w:b/>
                <w:i w:val="0"/>
                <w:color w:val="324878"/>
                <w:sz w:val="20"/>
              </w:rPr>
              <w:t>Corporate Partner Form</w:t>
            </w:r>
          </w:p>
        </w:tc>
        <w:tc>
          <w:tcPr>
            <w:tcW w:type="dxa" w:w="6768"/>
            <w:tcBorders>
              <w:top w:val="single" w:sz="6" w:color="D6DDF0"/>
              <w:left w:val="single" w:sz="6" w:color="D6DDF0"/>
              <w:bottom w:val="single" w:sz="6" w:color="D6DDF0"/>
              <w:right w:val="single" w:sz="6" w:color="D6DDF0"/>
            </w:tcBorders>
            <w:vAlign w:val="top"/>
          </w:tcPr>
          <w:p>
            <w:pPr>
              <w:spacing w:before="40" w:after="40"/>
            </w:pPr>
            <w:r>
              <w:rPr>
                <w:rFonts w:ascii="Calibri" w:hAnsi="Calibri"/>
                <w:b w:val="0"/>
                <w:i w:val="0"/>
                <w:color w:val="212133"/>
                <w:sz w:val="20"/>
              </w:rPr>
              <w:t>Corporate partnership signup.</w:t>
            </w:r>
          </w:p>
        </w:tc>
      </w:tr>
      <w:tr>
        <w:tc>
          <w:tcPr>
            <w:tcW w:type="dxa" w:w="2880"/>
            <w:shd w:val="clear" w:color="auto" w:fill="F6F9FF"/>
            <w:tcBorders>
              <w:top w:val="single" w:sz="6" w:color="D6DDF0"/>
              <w:left w:val="single" w:sz="6" w:color="D6DDF0"/>
              <w:bottom w:val="single" w:sz="6" w:color="D6DDF0"/>
              <w:right w:val="single" w:sz="6" w:color="D6DDF0"/>
            </w:tcBorders>
            <w:vAlign w:val="top"/>
          </w:tcPr>
          <w:p>
            <w:pPr>
              <w:spacing w:before="40" w:after="40"/>
            </w:pPr>
            <w:r>
              <w:rPr>
                <w:rFonts w:ascii="Calibri" w:hAnsi="Calibri"/>
                <w:b/>
                <w:i w:val="0"/>
                <w:color w:val="324878"/>
                <w:sz w:val="20"/>
              </w:rPr>
              <w:t>Reach Out / Position Form</w:t>
            </w:r>
          </w:p>
        </w:tc>
        <w:tc>
          <w:tcPr>
            <w:tcW w:type="dxa" w:w="6768"/>
            <w:shd w:val="clear" w:color="auto" w:fill="F6F9FF"/>
            <w:tcBorders>
              <w:top w:val="single" w:sz="6" w:color="D6DDF0"/>
              <w:left w:val="single" w:sz="6" w:color="D6DDF0"/>
              <w:bottom w:val="single" w:sz="6" w:color="D6DDF0"/>
              <w:right w:val="single" w:sz="6" w:color="D6DDF0"/>
            </w:tcBorders>
            <w:vAlign w:val="top"/>
          </w:tcPr>
          <w:p>
            <w:pPr>
              <w:spacing w:before="40" w:after="40"/>
            </w:pPr>
            <w:r>
              <w:rPr>
                <w:rFonts w:ascii="Calibri" w:hAnsi="Calibri"/>
                <w:b w:val="0"/>
                <w:i w:val="0"/>
                <w:color w:val="212133"/>
                <w:sz w:val="20"/>
              </w:rPr>
              <w:t>Generic inquiry forms.</w:t>
            </w:r>
          </w:p>
        </w:tc>
      </w:tr>
    </w:tbl>
    <w:p>
      <w:pPr>
        <w:spacing w:after="40"/>
      </w:pPr>
    </w:p>
    <w:p>
      <w:pPr>
        <w:spacing w:before="240" w:after="120"/>
      </w:pPr>
      <w:r>
        <w:rPr>
          <w:rFonts w:ascii="Calibri" w:hAnsi="Calibri"/>
          <w:b/>
          <w:i w:val="0"/>
          <w:color w:val="324878"/>
          <w:sz w:val="30"/>
        </w:rPr>
        <w:t>5.2 What Marketing Can Do Without Engineering</w:t>
      </w:r>
    </w:p>
    <w:p>
      <w:pPr>
        <w:pStyle w:val="ListBullet"/>
        <w:spacing w:after="40"/>
        <w:ind w:left="360"/>
      </w:pPr>
      <w:r>
        <w:rPr>
          <w:rFonts w:ascii="Calibri" w:hAnsi="Calibri"/>
          <w:b w:val="0"/>
          <w:i w:val="0"/>
          <w:color w:val="212133"/>
          <w:sz w:val="22"/>
        </w:rPr>
        <w:t>Reorder, add, remove, or duplicate sections on any page.</w:t>
      </w:r>
    </w:p>
    <w:p>
      <w:pPr>
        <w:pStyle w:val="ListBullet"/>
        <w:spacing w:after="40"/>
        <w:ind w:left="360"/>
      </w:pPr>
      <w:r>
        <w:rPr>
          <w:rFonts w:ascii="Calibri" w:hAnsi="Calibri"/>
          <w:b w:val="0"/>
          <w:i w:val="0"/>
          <w:color w:val="212133"/>
          <w:sz w:val="22"/>
        </w:rPr>
        <w:t>Reuse the same block on multiple pages (for example, one testimonial set referenced site-wide).</w:t>
      </w:r>
    </w:p>
    <w:p>
      <w:pPr>
        <w:pStyle w:val="ListBullet"/>
        <w:spacing w:after="40"/>
        <w:ind w:left="360"/>
      </w:pPr>
      <w:r>
        <w:rPr>
          <w:rFonts w:ascii="Calibri" w:hAnsi="Calibri"/>
          <w:b w:val="0"/>
          <w:i w:val="0"/>
          <w:color w:val="212133"/>
          <w:sz w:val="22"/>
        </w:rPr>
        <w:t>Publish new blog posts and job openings.</w:t>
      </w:r>
    </w:p>
    <w:p>
      <w:pPr>
        <w:pStyle w:val="ListBullet"/>
        <w:spacing w:after="40"/>
        <w:ind w:left="360"/>
      </w:pPr>
      <w:r>
        <w:rPr>
          <w:rFonts w:ascii="Calibri" w:hAnsi="Calibri"/>
          <w:b w:val="0"/>
          <w:i w:val="0"/>
          <w:color w:val="212133"/>
          <w:sz w:val="22"/>
        </w:rPr>
        <w:t>Update text, images, calls-to-action, and FAQs.</w:t>
      </w:r>
    </w:p>
    <w:p>
      <w:pPr>
        <w:spacing w:after="120"/>
      </w:pPr>
      <w:r>
        <w:rPr>
          <w:rFonts w:ascii="Calibri" w:hAnsi="Calibri"/>
          <w:b w:val="0"/>
          <w:i/>
          <w:color w:val="596C8D"/>
          <w:sz w:val="22"/>
        </w:rPr>
        <w:t>Inventing a brand-new layout (a new block type) requires engineering: a new Sanity schema and a new React renderer.</w:t>
      </w:r>
    </w:p>
    <w:p>
      <w:pPr>
        <w:spacing w:before="360" w:after="120"/>
      </w:pPr>
      <w:r>
        <w:rPr>
          <w:rFonts w:ascii="Calibri" w:hAnsi="Calibri"/>
          <w:b/>
          <w:i w:val="0"/>
          <w:color w:val="324878"/>
          <w:sz w:val="40"/>
        </w:rPr>
        <w:t>6. Page-by-Page Walkthrough</w:t>
      </w:r>
    </w:p>
    <w:p>
      <w:pPr>
        <w:spacing w:after="120"/>
      </w:pPr>
      <w:r>
        <w:rPr>
          <w:rFonts w:ascii="Calibri" w:hAnsi="Calibri"/>
          <w:b w:val="0"/>
          <w:i w:val="0"/>
          <w:color w:val="212133"/>
          <w:sz w:val="22"/>
        </w:rPr>
        <w:t>Every page below follows the same recipe: the page reads its document from Sanity (Home reads the “home” document, LTL reads the “LTL” document, and so on), then renders the page’s content blocks in order. Marketing controls the content; engineering controls the look.</w:t>
      </w:r>
    </w:p>
    <w:p>
      <w:pPr>
        <w:spacing w:before="240" w:after="120"/>
      </w:pPr>
      <w:r>
        <w:rPr>
          <w:rFonts w:ascii="Calibri" w:hAnsi="Calibri"/>
          <w:b/>
          <w:i w:val="0"/>
          <w:color w:val="7C4EAF"/>
          <w:sz w:val="24"/>
        </w:rPr>
        <w:t>Home (/)</w:t>
      </w:r>
    </w:p>
    <w:p>
      <w:pPr>
        <w:spacing w:after="120"/>
      </w:pPr>
      <w:r>
        <w:rPr>
          <w:rFonts w:ascii="Calibri" w:hAnsi="Calibri"/>
          <w:b w:val="0"/>
          <w:i w:val="0"/>
          <w:color w:val="212133"/>
          <w:sz w:val="22"/>
        </w:rPr>
        <w:t>The flagship landing page. Typically opens with a Title hero, then alternates Tabs, Content, Cards, Map, Testimonials, FAQs, and a final lead-gen block.</w:t>
      </w:r>
    </w:p>
    <w:p>
      <w:pPr>
        <w:spacing w:before="240" w:after="120"/>
      </w:pPr>
      <w:r>
        <w:rPr>
          <w:rFonts w:ascii="Calibri" w:hAnsi="Calibri"/>
          <w:b/>
          <w:i w:val="0"/>
          <w:color w:val="7C4EAF"/>
          <w:sz w:val="24"/>
        </w:rPr>
        <w:t>Service pages (/LTL, /truckload, /courier-services, …)</w:t>
      </w:r>
    </w:p>
    <w:p>
      <w:pPr>
        <w:spacing w:after="120"/>
      </w:pPr>
      <w:r>
        <w:rPr>
          <w:rFonts w:ascii="Calibri" w:hAnsi="Calibri"/>
          <w:b w:val="0"/>
          <w:i w:val="0"/>
          <w:color w:val="212133"/>
          <w:sz w:val="22"/>
        </w:rPr>
        <w:t>Each service page is content-managed using the same block library. Marketing tailors which blocks appear and in what order to suit the service.</w:t>
      </w:r>
    </w:p>
    <w:p>
      <w:pPr>
        <w:spacing w:before="240" w:after="120"/>
      </w:pPr>
      <w:r>
        <w:rPr>
          <w:rFonts w:ascii="Calibri" w:hAnsi="Calibri"/>
          <w:b/>
          <w:i w:val="0"/>
          <w:color w:val="7C4EAF"/>
          <w:sz w:val="24"/>
        </w:rPr>
        <w:t>Who We Are (/who-we-are)</w:t>
      </w:r>
    </w:p>
    <w:p>
      <w:pPr>
        <w:spacing w:after="120"/>
      </w:pPr>
      <w:r>
        <w:rPr>
          <w:rFonts w:ascii="Calibri" w:hAnsi="Calibri"/>
          <w:b w:val="0"/>
          <w:i w:val="0"/>
          <w:color w:val="212133"/>
          <w:sz w:val="22"/>
        </w:rPr>
        <w:t>Company story, mission, and team highlights, assembled from Title, Content, Cards, and Testimonials blocks.</w:t>
      </w:r>
    </w:p>
    <w:p>
      <w:pPr>
        <w:spacing w:before="240" w:after="120"/>
      </w:pPr>
      <w:r>
        <w:rPr>
          <w:rFonts w:ascii="Calibri" w:hAnsi="Calibri"/>
          <w:b/>
          <w:i w:val="0"/>
          <w:color w:val="7C4EAF"/>
          <w:sz w:val="24"/>
        </w:rPr>
        <w:t>Contact Us (/contact-us)</w:t>
      </w:r>
    </w:p>
    <w:p>
      <w:pPr>
        <w:spacing w:after="120"/>
      </w:pPr>
      <w:r>
        <w:rPr>
          <w:rFonts w:ascii="Calibri" w:hAnsi="Calibri"/>
          <w:b w:val="0"/>
          <w:i w:val="0"/>
          <w:color w:val="212133"/>
          <w:sz w:val="22"/>
        </w:rPr>
        <w:t>Office details, address map, social links, and an inquiry form.</w:t>
      </w:r>
    </w:p>
    <w:p>
      <w:pPr>
        <w:spacing w:before="240" w:after="120"/>
      </w:pPr>
      <w:r>
        <w:rPr>
          <w:rFonts w:ascii="Calibri" w:hAnsi="Calibri"/>
          <w:b/>
          <w:i w:val="0"/>
          <w:color w:val="7C4EAF"/>
          <w:sz w:val="24"/>
        </w:rPr>
        <w:t>Careers (/careers)</w:t>
      </w:r>
    </w:p>
    <w:p>
      <w:pPr>
        <w:spacing w:after="120"/>
      </w:pPr>
      <w:r>
        <w:rPr>
          <w:rFonts w:ascii="Calibri" w:hAnsi="Calibri"/>
          <w:b w:val="0"/>
          <w:i w:val="0"/>
          <w:color w:val="212133"/>
          <w:sz w:val="22"/>
        </w:rPr>
        <w:t>Drives the jobs experience. Pulls openings from Sanity via the website’s own /api/jobs endpoint and supports keyword search and pagination. Applying triggers a POST to the Mokal Backend.</w:t>
      </w:r>
    </w:p>
    <w:p>
      <w:pPr>
        <w:spacing w:before="240" w:after="120"/>
      </w:pPr>
      <w:r>
        <w:rPr>
          <w:rFonts w:ascii="Calibri" w:hAnsi="Calibri"/>
          <w:b/>
          <w:i w:val="0"/>
          <w:color w:val="7C4EAF"/>
          <w:sz w:val="24"/>
        </w:rPr>
        <w:t>Customer Spotlight (/customer-spotlight)</w:t>
      </w:r>
    </w:p>
    <w:p>
      <w:pPr>
        <w:spacing w:after="120"/>
      </w:pPr>
      <w:r>
        <w:rPr>
          <w:rFonts w:ascii="Calibri" w:hAnsi="Calibri"/>
          <w:b w:val="0"/>
          <w:i w:val="0"/>
          <w:color w:val="212133"/>
          <w:sz w:val="22"/>
        </w:rPr>
        <w:t>Curated case studies and partner highlights.</w:t>
      </w:r>
    </w:p>
    <w:p>
      <w:pPr>
        <w:spacing w:before="240" w:after="120"/>
      </w:pPr>
      <w:r>
        <w:rPr>
          <w:rFonts w:ascii="Calibri" w:hAnsi="Calibri"/>
          <w:b/>
          <w:i w:val="0"/>
          <w:color w:val="7C4EAF"/>
          <w:sz w:val="24"/>
        </w:rPr>
        <w:t>Book a Demo (/book-a-demo)</w:t>
      </w:r>
    </w:p>
    <w:p>
      <w:pPr>
        <w:spacing w:after="120"/>
      </w:pPr>
      <w:r>
        <w:rPr>
          <w:rFonts w:ascii="Calibri" w:hAnsi="Calibri"/>
          <w:b w:val="0"/>
          <w:i w:val="0"/>
          <w:color w:val="212133"/>
          <w:sz w:val="22"/>
        </w:rPr>
        <w:t>Renders the Book A Demo form. Submissions go to the Mokal Backend.</w:t>
      </w:r>
    </w:p>
    <w:p>
      <w:pPr>
        <w:spacing w:before="240" w:after="120"/>
      </w:pPr>
      <w:r>
        <w:rPr>
          <w:rFonts w:ascii="Calibri" w:hAnsi="Calibri"/>
          <w:b/>
          <w:i w:val="0"/>
          <w:color w:val="7C4EAF"/>
          <w:sz w:val="24"/>
        </w:rPr>
        <w:t>Get a Quote (/get-a-quote)</w:t>
      </w:r>
    </w:p>
    <w:p>
      <w:pPr>
        <w:spacing w:after="120"/>
      </w:pPr>
      <w:r>
        <w:rPr>
          <w:rFonts w:ascii="Calibri" w:hAnsi="Calibri"/>
          <w:b w:val="0"/>
          <w:i w:val="0"/>
          <w:color w:val="212133"/>
          <w:sz w:val="22"/>
        </w:rPr>
        <w:t>Two flows: LTL and FTL (truckload). Each captures package details and contact info, with postal-code autocomplete via the Mokal Backend.</w:t>
      </w:r>
    </w:p>
    <w:p>
      <w:pPr>
        <w:spacing w:before="240" w:after="120"/>
      </w:pPr>
      <w:r>
        <w:rPr>
          <w:rFonts w:ascii="Calibri" w:hAnsi="Calibri"/>
          <w:b/>
          <w:i w:val="0"/>
          <w:color w:val="7C4EAF"/>
          <w:sz w:val="24"/>
        </w:rPr>
        <w:t>Track Shipments (/track-shipments)</w:t>
      </w:r>
    </w:p>
    <w:p>
      <w:pPr>
        <w:spacing w:after="120"/>
      </w:pPr>
      <w:r>
        <w:rPr>
          <w:rFonts w:ascii="Calibri" w:hAnsi="Calibri"/>
          <w:b w:val="0"/>
          <w:i w:val="0"/>
          <w:color w:val="212133"/>
          <w:sz w:val="22"/>
        </w:rPr>
        <w:t>Visitor enters a tracking ID; the website queries the Mokal Backend and renders status.</w:t>
      </w:r>
    </w:p>
    <w:p>
      <w:pPr>
        <w:spacing w:before="240" w:after="120"/>
      </w:pPr>
      <w:r>
        <w:rPr>
          <w:rFonts w:ascii="Calibri" w:hAnsi="Calibri"/>
          <w:b/>
          <w:i w:val="0"/>
          <w:color w:val="7C4EAF"/>
          <w:sz w:val="24"/>
        </w:rPr>
        <w:t>Claims (/claims)</w:t>
      </w:r>
    </w:p>
    <w:p>
      <w:pPr>
        <w:spacing w:after="120"/>
      </w:pPr>
      <w:r>
        <w:rPr>
          <w:rFonts w:ascii="Calibri" w:hAnsi="Calibri"/>
          <w:b w:val="0"/>
          <w:i w:val="0"/>
          <w:color w:val="212133"/>
          <w:sz w:val="22"/>
        </w:rPr>
        <w:t>Information about filing freight claims and supporting links.</w:t>
      </w:r>
    </w:p>
    <w:p>
      <w:pPr>
        <w:spacing w:before="240" w:after="120"/>
      </w:pPr>
      <w:r>
        <w:rPr>
          <w:rFonts w:ascii="Calibri" w:hAnsi="Calibri"/>
          <w:b/>
          <w:i w:val="0"/>
          <w:color w:val="7C4EAF"/>
          <w:sz w:val="24"/>
        </w:rPr>
        <w:t>Blog (/blogs and /blogs/[blogId])</w:t>
      </w:r>
    </w:p>
    <w:p>
      <w:pPr>
        <w:spacing w:after="120"/>
      </w:pPr>
      <w:r>
        <w:rPr>
          <w:rFonts w:ascii="Calibri" w:hAnsi="Calibri"/>
          <w:b w:val="0"/>
          <w:i w:val="0"/>
          <w:color w:val="212133"/>
          <w:sz w:val="22"/>
        </w:rPr>
        <w:t>Index page lists posts pulled from Sanity. Search runs through the website’s /api/blog route. Each post renders rich text from Sanity’s portable text format.</w:t>
      </w:r>
    </w:p>
    <w:p>
      <w:pPr>
        <w:spacing w:before="240" w:after="120"/>
      </w:pPr>
      <w:r>
        <w:rPr>
          <w:rFonts w:ascii="Calibri" w:hAnsi="Calibri"/>
          <w:b/>
          <w:i w:val="0"/>
          <w:color w:val="7C4EAF"/>
          <w:sz w:val="24"/>
        </w:rPr>
        <w:t>Video Library (/video-library)</w:t>
      </w:r>
    </w:p>
    <w:p>
      <w:pPr>
        <w:spacing w:after="120"/>
      </w:pPr>
      <w:r>
        <w:rPr>
          <w:rFonts w:ascii="Calibri" w:hAnsi="Calibri"/>
          <w:b w:val="0"/>
          <w:i w:val="0"/>
          <w:color w:val="212133"/>
          <w:sz w:val="22"/>
        </w:rPr>
        <w:t>Embedded videos curated through Sanity.</w:t>
      </w:r>
    </w:p>
    <w:p>
      <w:pPr>
        <w:spacing w:before="240" w:after="120"/>
      </w:pPr>
      <w:r>
        <w:rPr>
          <w:rFonts w:ascii="Calibri" w:hAnsi="Calibri"/>
          <w:b/>
          <w:i w:val="0"/>
          <w:color w:val="7C4EAF"/>
          <w:sz w:val="24"/>
        </w:rPr>
        <w:t>Shipping Guides (/shipping-guides)</w:t>
      </w:r>
    </w:p>
    <w:p>
      <w:pPr>
        <w:spacing w:after="120"/>
      </w:pPr>
      <w:r>
        <w:rPr>
          <w:rFonts w:ascii="Calibri" w:hAnsi="Calibri"/>
          <w:b w:val="0"/>
          <w:i w:val="0"/>
          <w:color w:val="212133"/>
          <w:sz w:val="22"/>
        </w:rPr>
        <w:t>Long-form how-to content.</w:t>
      </w:r>
    </w:p>
    <w:p>
      <w:pPr>
        <w:spacing w:before="240" w:after="120"/>
      </w:pPr>
      <w:r>
        <w:rPr>
          <w:rFonts w:ascii="Calibri" w:hAnsi="Calibri"/>
          <w:b/>
          <w:i w:val="0"/>
          <w:color w:val="7C4EAF"/>
          <w:sz w:val="24"/>
        </w:rPr>
        <w:t>Privacy &amp; Terms</w:t>
      </w:r>
    </w:p>
    <w:p>
      <w:pPr>
        <w:spacing w:after="120"/>
      </w:pPr>
      <w:r>
        <w:rPr>
          <w:rFonts w:ascii="Calibri" w:hAnsi="Calibri"/>
          <w:b w:val="0"/>
          <w:i w:val="0"/>
          <w:color w:val="212133"/>
          <w:sz w:val="22"/>
        </w:rPr>
        <w:t>Legal pages, fully content-managed.</w:t>
      </w:r>
    </w:p>
    <w:p>
      <w:pPr>
        <w:spacing w:before="240" w:after="120"/>
      </w:pPr>
      <w:r>
        <w:rPr>
          <w:rFonts w:ascii="Calibri" w:hAnsi="Calibri"/>
          <w:b/>
          <w:i w:val="0"/>
          <w:color w:val="7C4EAF"/>
          <w:sz w:val="24"/>
        </w:rPr>
        <w:t>Partnerships (/broker-partner, /corporate-partner, /carrier-partners)</w:t>
      </w:r>
    </w:p>
    <w:p>
      <w:pPr>
        <w:spacing w:after="120"/>
      </w:pPr>
      <w:r>
        <w:rPr>
          <w:rFonts w:ascii="Calibri" w:hAnsi="Calibri"/>
          <w:b w:val="0"/>
          <w:i w:val="0"/>
          <w:color w:val="212133"/>
          <w:sz w:val="22"/>
        </w:rPr>
        <w:t>Each presents its value proposition and ends with the appropriate signup form. Form submissions flow to the Mokal Backend.</w:t>
      </w:r>
    </w:p>
    <w:p>
      <w:pPr>
        <w:spacing w:before="360" w:after="120"/>
      </w:pPr>
      <w:r>
        <w:rPr>
          <w:rFonts w:ascii="Calibri" w:hAnsi="Calibri"/>
          <w:b/>
          <w:i w:val="0"/>
          <w:color w:val="324878"/>
          <w:sz w:val="40"/>
        </w:rPr>
        <w:t>7. Forms — Where Submissions Go</w:t>
      </w:r>
    </w:p>
    <w:p>
      <w:pPr>
        <w:spacing w:after="120"/>
      </w:pPr>
      <w:r>
        <w:rPr>
          <w:rFonts w:ascii="Calibri" w:hAnsi="Calibri"/>
          <w:b w:val="0"/>
          <w:i w:val="0"/>
          <w:color w:val="212133"/>
          <w:sz w:val="22"/>
        </w:rPr>
        <w:t>Every form posts to the Mokal Backend. The website does not store leads — it forwards them in real time.</w:t>
      </w:r>
    </w:p>
    <w:tbl>
      <w:tblPr>
        <w:tblW w:type="auto" w:w="0"/>
        <w:tblLayout w:type="fixed"/>
        <w:tblLook w:firstColumn="1" w:firstRow="1" w:lastColumn="0" w:lastRow="0" w:noHBand="0" w:noVBand="1" w:val="04A0"/>
      </w:tblPr>
      <w:tblGrid>
        <w:gridCol w:w="4873"/>
        <w:gridCol w:w="4873"/>
      </w:tblGrid>
      <w:tr>
        <w:tc>
          <w:tcPr>
            <w:tcW w:type="dxa" w:w="3888"/>
            <w:shd w:val="clear" w:color="auto" w:fill="324878"/>
            <w:tcBorders>
              <w:top w:val="single" w:sz="6" w:color="2A3D66"/>
              <w:left w:val="single" w:sz="6" w:color="2A3D66"/>
              <w:bottom w:val="single" w:sz="6" w:color="2A3D66"/>
              <w:right w:val="single" w:sz="6" w:color="2A3D66"/>
            </w:tcBorders>
            <w:vAlign w:val="center"/>
          </w:tcPr>
          <w:p>
            <w:pPr>
              <w:spacing w:before="80" w:after="80"/>
            </w:pPr>
            <w:r>
              <w:rPr>
                <w:rFonts w:ascii="Calibri" w:hAnsi="Calibri"/>
                <w:b/>
                <w:i w:val="0"/>
                <w:color w:val="FFFFFF"/>
                <w:sz w:val="21"/>
              </w:rPr>
              <w:t>Form</w:t>
            </w:r>
          </w:p>
        </w:tc>
        <w:tc>
          <w:tcPr>
            <w:tcW w:type="dxa" w:w="5760"/>
            <w:shd w:val="clear" w:color="auto" w:fill="324878"/>
            <w:tcBorders>
              <w:top w:val="single" w:sz="6" w:color="2A3D66"/>
              <w:left w:val="single" w:sz="6" w:color="2A3D66"/>
              <w:bottom w:val="single" w:sz="6" w:color="2A3D66"/>
              <w:right w:val="single" w:sz="6" w:color="2A3D66"/>
            </w:tcBorders>
            <w:vAlign w:val="center"/>
          </w:tcPr>
          <w:p>
            <w:pPr>
              <w:spacing w:before="80" w:after="80"/>
            </w:pPr>
            <w:r>
              <w:rPr>
                <w:rFonts w:ascii="Calibri" w:hAnsi="Calibri"/>
                <w:b/>
                <w:i w:val="0"/>
                <w:color w:val="FFFFFF"/>
                <w:sz w:val="21"/>
              </w:rPr>
              <w:t>HTTP Method &amp; Endpoint</w:t>
            </w:r>
          </w:p>
        </w:tc>
      </w:tr>
      <w:tr>
        <w:tc>
          <w:tcPr>
            <w:tcW w:type="dxa" w:w="3888"/>
            <w:tcBorders>
              <w:top w:val="single" w:sz="6" w:color="D6DDF0"/>
              <w:left w:val="single" w:sz="6" w:color="D6DDF0"/>
              <w:bottom w:val="single" w:sz="6" w:color="D6DDF0"/>
              <w:right w:val="single" w:sz="6" w:color="D6DDF0"/>
            </w:tcBorders>
            <w:vAlign w:val="top"/>
          </w:tcPr>
          <w:p>
            <w:pPr>
              <w:spacing w:before="40" w:after="40"/>
            </w:pPr>
            <w:r>
              <w:rPr>
                <w:rFonts w:ascii="Calibri" w:hAnsi="Calibri"/>
                <w:b/>
                <w:i w:val="0"/>
                <w:color w:val="324878"/>
                <w:sz w:val="20"/>
              </w:rPr>
              <w:t>Book a Demo</w:t>
            </w:r>
          </w:p>
        </w:tc>
        <w:tc>
          <w:tcPr>
            <w:tcW w:type="dxa" w:w="5760"/>
            <w:tcBorders>
              <w:top w:val="single" w:sz="6" w:color="D6DDF0"/>
              <w:left w:val="single" w:sz="6" w:color="D6DDF0"/>
              <w:bottom w:val="single" w:sz="6" w:color="D6DDF0"/>
              <w:right w:val="single" w:sz="6" w:color="D6DDF0"/>
            </w:tcBorders>
            <w:vAlign w:val="top"/>
          </w:tcPr>
          <w:p>
            <w:pPr>
              <w:spacing w:before="40" w:after="40"/>
            </w:pPr>
            <w:r>
              <w:rPr>
                <w:rFonts w:ascii="Calibri" w:hAnsi="Calibri"/>
                <w:b w:val="0"/>
                <w:i w:val="0"/>
                <w:color w:val="212133"/>
                <w:sz w:val="20"/>
              </w:rPr>
              <w:t>POST /platform/book-a-demo</w:t>
            </w:r>
          </w:p>
        </w:tc>
      </w:tr>
      <w:tr>
        <w:tc>
          <w:tcPr>
            <w:tcW w:type="dxa" w:w="3888"/>
            <w:shd w:val="clear" w:color="auto" w:fill="F6F9FF"/>
            <w:tcBorders>
              <w:top w:val="single" w:sz="6" w:color="D6DDF0"/>
              <w:left w:val="single" w:sz="6" w:color="D6DDF0"/>
              <w:bottom w:val="single" w:sz="6" w:color="D6DDF0"/>
              <w:right w:val="single" w:sz="6" w:color="D6DDF0"/>
            </w:tcBorders>
            <w:vAlign w:val="top"/>
          </w:tcPr>
          <w:p>
            <w:pPr>
              <w:spacing w:before="40" w:after="40"/>
            </w:pPr>
            <w:r>
              <w:rPr>
                <w:rFonts w:ascii="Calibri" w:hAnsi="Calibri"/>
                <w:b/>
                <w:i w:val="0"/>
                <w:color w:val="324878"/>
                <w:sz w:val="20"/>
              </w:rPr>
              <w:t>Broker Partner application</w:t>
            </w:r>
          </w:p>
        </w:tc>
        <w:tc>
          <w:tcPr>
            <w:tcW w:type="dxa" w:w="5760"/>
            <w:shd w:val="clear" w:color="auto" w:fill="F6F9FF"/>
            <w:tcBorders>
              <w:top w:val="single" w:sz="6" w:color="D6DDF0"/>
              <w:left w:val="single" w:sz="6" w:color="D6DDF0"/>
              <w:bottom w:val="single" w:sz="6" w:color="D6DDF0"/>
              <w:right w:val="single" w:sz="6" w:color="D6DDF0"/>
            </w:tcBorders>
            <w:vAlign w:val="top"/>
          </w:tcPr>
          <w:p>
            <w:pPr>
              <w:spacing w:before="40" w:after="40"/>
            </w:pPr>
            <w:r>
              <w:rPr>
                <w:rFonts w:ascii="Calibri" w:hAnsi="Calibri"/>
                <w:b w:val="0"/>
                <w:i w:val="0"/>
                <w:color w:val="212133"/>
                <w:sz w:val="20"/>
              </w:rPr>
              <w:t>POST /platform/broker-partner</w:t>
            </w:r>
          </w:p>
        </w:tc>
      </w:tr>
      <w:tr>
        <w:tc>
          <w:tcPr>
            <w:tcW w:type="dxa" w:w="3888"/>
            <w:tcBorders>
              <w:top w:val="single" w:sz="6" w:color="D6DDF0"/>
              <w:left w:val="single" w:sz="6" w:color="D6DDF0"/>
              <w:bottom w:val="single" w:sz="6" w:color="D6DDF0"/>
              <w:right w:val="single" w:sz="6" w:color="D6DDF0"/>
            </w:tcBorders>
            <w:vAlign w:val="top"/>
          </w:tcPr>
          <w:p>
            <w:pPr>
              <w:spacing w:before="40" w:after="40"/>
            </w:pPr>
            <w:r>
              <w:rPr>
                <w:rFonts w:ascii="Calibri" w:hAnsi="Calibri"/>
                <w:b/>
                <w:i w:val="0"/>
                <w:color w:val="324878"/>
                <w:sz w:val="20"/>
              </w:rPr>
              <w:t>Corporate Partner application</w:t>
            </w:r>
          </w:p>
        </w:tc>
        <w:tc>
          <w:tcPr>
            <w:tcW w:type="dxa" w:w="5760"/>
            <w:tcBorders>
              <w:top w:val="single" w:sz="6" w:color="D6DDF0"/>
              <w:left w:val="single" w:sz="6" w:color="D6DDF0"/>
              <w:bottom w:val="single" w:sz="6" w:color="D6DDF0"/>
              <w:right w:val="single" w:sz="6" w:color="D6DDF0"/>
            </w:tcBorders>
            <w:vAlign w:val="top"/>
          </w:tcPr>
          <w:p>
            <w:pPr>
              <w:spacing w:before="40" w:after="40"/>
            </w:pPr>
            <w:r>
              <w:rPr>
                <w:rFonts w:ascii="Calibri" w:hAnsi="Calibri"/>
                <w:b w:val="0"/>
                <w:i w:val="0"/>
                <w:color w:val="212133"/>
                <w:sz w:val="20"/>
              </w:rPr>
              <w:t>POST /platform/corporate-partner</w:t>
            </w:r>
          </w:p>
        </w:tc>
      </w:tr>
      <w:tr>
        <w:tc>
          <w:tcPr>
            <w:tcW w:type="dxa" w:w="3888"/>
            <w:shd w:val="clear" w:color="auto" w:fill="F6F9FF"/>
            <w:tcBorders>
              <w:top w:val="single" w:sz="6" w:color="D6DDF0"/>
              <w:left w:val="single" w:sz="6" w:color="D6DDF0"/>
              <w:bottom w:val="single" w:sz="6" w:color="D6DDF0"/>
              <w:right w:val="single" w:sz="6" w:color="D6DDF0"/>
            </w:tcBorders>
            <w:vAlign w:val="top"/>
          </w:tcPr>
          <w:p>
            <w:pPr>
              <w:spacing w:before="40" w:after="40"/>
            </w:pPr>
            <w:r>
              <w:rPr>
                <w:rFonts w:ascii="Calibri" w:hAnsi="Calibri"/>
                <w:b/>
                <w:i w:val="0"/>
                <w:color w:val="324878"/>
                <w:sz w:val="20"/>
              </w:rPr>
              <w:t>Grow Your Business inquiry</w:t>
            </w:r>
          </w:p>
        </w:tc>
        <w:tc>
          <w:tcPr>
            <w:tcW w:type="dxa" w:w="5760"/>
            <w:shd w:val="clear" w:color="auto" w:fill="F6F9FF"/>
            <w:tcBorders>
              <w:top w:val="single" w:sz="6" w:color="D6DDF0"/>
              <w:left w:val="single" w:sz="6" w:color="D6DDF0"/>
              <w:bottom w:val="single" w:sz="6" w:color="D6DDF0"/>
              <w:right w:val="single" w:sz="6" w:color="D6DDF0"/>
            </w:tcBorders>
            <w:vAlign w:val="top"/>
          </w:tcPr>
          <w:p>
            <w:pPr>
              <w:spacing w:before="40" w:after="40"/>
            </w:pPr>
            <w:r>
              <w:rPr>
                <w:rFonts w:ascii="Calibri" w:hAnsi="Calibri"/>
                <w:b w:val="0"/>
                <w:i w:val="0"/>
                <w:color w:val="212133"/>
                <w:sz w:val="20"/>
              </w:rPr>
              <w:t>POST /platform/grow-business</w:t>
            </w:r>
          </w:p>
        </w:tc>
      </w:tr>
      <w:tr>
        <w:tc>
          <w:tcPr>
            <w:tcW w:type="dxa" w:w="3888"/>
            <w:tcBorders>
              <w:top w:val="single" w:sz="6" w:color="D6DDF0"/>
              <w:left w:val="single" w:sz="6" w:color="D6DDF0"/>
              <w:bottom w:val="single" w:sz="6" w:color="D6DDF0"/>
              <w:right w:val="single" w:sz="6" w:color="D6DDF0"/>
            </w:tcBorders>
            <w:vAlign w:val="top"/>
          </w:tcPr>
          <w:p>
            <w:pPr>
              <w:spacing w:before="40" w:after="40"/>
            </w:pPr>
            <w:r>
              <w:rPr>
                <w:rFonts w:ascii="Calibri" w:hAnsi="Calibri"/>
                <w:b/>
                <w:i w:val="0"/>
                <w:color w:val="324878"/>
                <w:sz w:val="20"/>
              </w:rPr>
              <w:t>Refine Transport inquiry</w:t>
            </w:r>
          </w:p>
        </w:tc>
        <w:tc>
          <w:tcPr>
            <w:tcW w:type="dxa" w:w="5760"/>
            <w:tcBorders>
              <w:top w:val="single" w:sz="6" w:color="D6DDF0"/>
              <w:left w:val="single" w:sz="6" w:color="D6DDF0"/>
              <w:bottom w:val="single" w:sz="6" w:color="D6DDF0"/>
              <w:right w:val="single" w:sz="6" w:color="D6DDF0"/>
            </w:tcBorders>
            <w:vAlign w:val="top"/>
          </w:tcPr>
          <w:p>
            <w:pPr>
              <w:spacing w:before="40" w:after="40"/>
            </w:pPr>
            <w:r>
              <w:rPr>
                <w:rFonts w:ascii="Calibri" w:hAnsi="Calibri"/>
                <w:b w:val="0"/>
                <w:i w:val="0"/>
                <w:color w:val="212133"/>
                <w:sz w:val="20"/>
              </w:rPr>
              <w:t>POST /platform/refine-transport</w:t>
            </w:r>
          </w:p>
        </w:tc>
      </w:tr>
      <w:tr>
        <w:tc>
          <w:tcPr>
            <w:tcW w:type="dxa" w:w="3888"/>
            <w:shd w:val="clear" w:color="auto" w:fill="F6F9FF"/>
            <w:tcBorders>
              <w:top w:val="single" w:sz="6" w:color="D6DDF0"/>
              <w:left w:val="single" w:sz="6" w:color="D6DDF0"/>
              <w:bottom w:val="single" w:sz="6" w:color="D6DDF0"/>
              <w:right w:val="single" w:sz="6" w:color="D6DDF0"/>
            </w:tcBorders>
            <w:vAlign w:val="top"/>
          </w:tcPr>
          <w:p>
            <w:pPr>
              <w:spacing w:before="40" w:after="40"/>
            </w:pPr>
            <w:r>
              <w:rPr>
                <w:rFonts w:ascii="Calibri" w:hAnsi="Calibri"/>
                <w:b/>
                <w:i w:val="0"/>
                <w:color w:val="324878"/>
                <w:sz w:val="20"/>
              </w:rPr>
              <w:t>Job Position inquiry (no openings)</w:t>
            </w:r>
          </w:p>
        </w:tc>
        <w:tc>
          <w:tcPr>
            <w:tcW w:type="dxa" w:w="5760"/>
            <w:shd w:val="clear" w:color="auto" w:fill="F6F9FF"/>
            <w:tcBorders>
              <w:top w:val="single" w:sz="6" w:color="D6DDF0"/>
              <w:left w:val="single" w:sz="6" w:color="D6DDF0"/>
              <w:bottom w:val="single" w:sz="6" w:color="D6DDF0"/>
              <w:right w:val="single" w:sz="6" w:color="D6DDF0"/>
            </w:tcBorders>
            <w:vAlign w:val="top"/>
          </w:tcPr>
          <w:p>
            <w:pPr>
              <w:spacing w:before="40" w:after="40"/>
            </w:pPr>
            <w:r>
              <w:rPr>
                <w:rFonts w:ascii="Calibri" w:hAnsi="Calibri"/>
                <w:b w:val="0"/>
                <w:i w:val="0"/>
                <w:color w:val="212133"/>
                <w:sz w:val="20"/>
              </w:rPr>
              <w:t>POST /platform/job-position</w:t>
            </w:r>
          </w:p>
        </w:tc>
      </w:tr>
      <w:tr>
        <w:tc>
          <w:tcPr>
            <w:tcW w:type="dxa" w:w="3888"/>
            <w:tcBorders>
              <w:top w:val="single" w:sz="6" w:color="D6DDF0"/>
              <w:left w:val="single" w:sz="6" w:color="D6DDF0"/>
              <w:bottom w:val="single" w:sz="6" w:color="D6DDF0"/>
              <w:right w:val="single" w:sz="6" w:color="D6DDF0"/>
            </w:tcBorders>
            <w:vAlign w:val="top"/>
          </w:tcPr>
          <w:p>
            <w:pPr>
              <w:spacing w:before="40" w:after="40"/>
            </w:pPr>
            <w:r>
              <w:rPr>
                <w:rFonts w:ascii="Calibri" w:hAnsi="Calibri"/>
                <w:b/>
                <w:i w:val="0"/>
                <w:color w:val="324878"/>
                <w:sz w:val="20"/>
              </w:rPr>
              <w:t>Job Application</w:t>
            </w:r>
          </w:p>
        </w:tc>
        <w:tc>
          <w:tcPr>
            <w:tcW w:type="dxa" w:w="5760"/>
            <w:tcBorders>
              <w:top w:val="single" w:sz="6" w:color="D6DDF0"/>
              <w:left w:val="single" w:sz="6" w:color="D6DDF0"/>
              <w:bottom w:val="single" w:sz="6" w:color="D6DDF0"/>
              <w:right w:val="single" w:sz="6" w:color="D6DDF0"/>
            </w:tcBorders>
            <w:vAlign w:val="top"/>
          </w:tcPr>
          <w:p>
            <w:pPr>
              <w:spacing w:before="40" w:after="40"/>
            </w:pPr>
            <w:r>
              <w:rPr>
                <w:rFonts w:ascii="Calibri" w:hAnsi="Calibri"/>
                <w:b w:val="0"/>
                <w:i w:val="0"/>
                <w:color w:val="212133"/>
                <w:sz w:val="20"/>
              </w:rPr>
              <w:t>POST /platform/jobApply</w:t>
            </w:r>
          </w:p>
        </w:tc>
      </w:tr>
      <w:tr>
        <w:tc>
          <w:tcPr>
            <w:tcW w:type="dxa" w:w="3888"/>
            <w:shd w:val="clear" w:color="auto" w:fill="F6F9FF"/>
            <w:tcBorders>
              <w:top w:val="single" w:sz="6" w:color="D6DDF0"/>
              <w:left w:val="single" w:sz="6" w:color="D6DDF0"/>
              <w:bottom w:val="single" w:sz="6" w:color="D6DDF0"/>
              <w:right w:val="single" w:sz="6" w:color="D6DDF0"/>
            </w:tcBorders>
            <w:vAlign w:val="top"/>
          </w:tcPr>
          <w:p>
            <w:pPr>
              <w:spacing w:before="40" w:after="40"/>
            </w:pPr>
            <w:r>
              <w:rPr>
                <w:rFonts w:ascii="Calibri" w:hAnsi="Calibri"/>
                <w:b/>
                <w:i w:val="0"/>
                <w:color w:val="324878"/>
                <w:sz w:val="20"/>
              </w:rPr>
              <w:t>Quote Request — LTL</w:t>
            </w:r>
          </w:p>
        </w:tc>
        <w:tc>
          <w:tcPr>
            <w:tcW w:type="dxa" w:w="5760"/>
            <w:shd w:val="clear" w:color="auto" w:fill="F6F9FF"/>
            <w:tcBorders>
              <w:top w:val="single" w:sz="6" w:color="D6DDF0"/>
              <w:left w:val="single" w:sz="6" w:color="D6DDF0"/>
              <w:bottom w:val="single" w:sz="6" w:color="D6DDF0"/>
              <w:right w:val="single" w:sz="6" w:color="D6DDF0"/>
            </w:tcBorders>
            <w:vAlign w:val="top"/>
          </w:tcPr>
          <w:p>
            <w:pPr>
              <w:spacing w:before="40" w:after="40"/>
            </w:pPr>
            <w:r>
              <w:rPr>
                <w:rFonts w:ascii="Calibri" w:hAnsi="Calibri"/>
                <w:b w:val="0"/>
                <w:i w:val="0"/>
                <w:color w:val="212133"/>
                <w:sz w:val="20"/>
              </w:rPr>
              <w:t>POST /platform/quote-request/ltl</w:t>
            </w:r>
          </w:p>
        </w:tc>
      </w:tr>
      <w:tr>
        <w:tc>
          <w:tcPr>
            <w:tcW w:type="dxa" w:w="3888"/>
            <w:tcBorders>
              <w:top w:val="single" w:sz="6" w:color="D6DDF0"/>
              <w:left w:val="single" w:sz="6" w:color="D6DDF0"/>
              <w:bottom w:val="single" w:sz="6" w:color="D6DDF0"/>
              <w:right w:val="single" w:sz="6" w:color="D6DDF0"/>
            </w:tcBorders>
            <w:vAlign w:val="top"/>
          </w:tcPr>
          <w:p>
            <w:pPr>
              <w:spacing w:before="40" w:after="40"/>
            </w:pPr>
            <w:r>
              <w:rPr>
                <w:rFonts w:ascii="Calibri" w:hAnsi="Calibri"/>
                <w:b/>
                <w:i w:val="0"/>
                <w:color w:val="324878"/>
                <w:sz w:val="20"/>
              </w:rPr>
              <w:t>Quote Request — FTL (truckload)</w:t>
            </w:r>
          </w:p>
        </w:tc>
        <w:tc>
          <w:tcPr>
            <w:tcW w:type="dxa" w:w="5760"/>
            <w:tcBorders>
              <w:top w:val="single" w:sz="6" w:color="D6DDF0"/>
              <w:left w:val="single" w:sz="6" w:color="D6DDF0"/>
              <w:bottom w:val="single" w:sz="6" w:color="D6DDF0"/>
              <w:right w:val="single" w:sz="6" w:color="D6DDF0"/>
            </w:tcBorders>
            <w:vAlign w:val="top"/>
          </w:tcPr>
          <w:p>
            <w:pPr>
              <w:spacing w:before="40" w:after="40"/>
            </w:pPr>
            <w:r>
              <w:rPr>
                <w:rFonts w:ascii="Calibri" w:hAnsi="Calibri"/>
                <w:b w:val="0"/>
                <w:i w:val="0"/>
                <w:color w:val="212133"/>
                <w:sz w:val="20"/>
              </w:rPr>
              <w:t>POST /platform/quote-request/ftl</w:t>
            </w:r>
          </w:p>
        </w:tc>
      </w:tr>
      <w:tr>
        <w:tc>
          <w:tcPr>
            <w:tcW w:type="dxa" w:w="3888"/>
            <w:shd w:val="clear" w:color="auto" w:fill="F6F9FF"/>
            <w:tcBorders>
              <w:top w:val="single" w:sz="6" w:color="D6DDF0"/>
              <w:left w:val="single" w:sz="6" w:color="D6DDF0"/>
              <w:bottom w:val="single" w:sz="6" w:color="D6DDF0"/>
              <w:right w:val="single" w:sz="6" w:color="D6DDF0"/>
            </w:tcBorders>
            <w:vAlign w:val="top"/>
          </w:tcPr>
          <w:p>
            <w:pPr>
              <w:spacing w:before="40" w:after="40"/>
            </w:pPr>
            <w:r>
              <w:rPr>
                <w:rFonts w:ascii="Calibri" w:hAnsi="Calibri"/>
                <w:b/>
                <w:i w:val="0"/>
                <w:color w:val="324878"/>
                <w:sz w:val="20"/>
              </w:rPr>
              <w:t>Postal-code autocomplete</w:t>
            </w:r>
          </w:p>
        </w:tc>
        <w:tc>
          <w:tcPr>
            <w:tcW w:type="dxa" w:w="5760"/>
            <w:shd w:val="clear" w:color="auto" w:fill="F6F9FF"/>
            <w:tcBorders>
              <w:top w:val="single" w:sz="6" w:color="D6DDF0"/>
              <w:left w:val="single" w:sz="6" w:color="D6DDF0"/>
              <w:bottom w:val="single" w:sz="6" w:color="D6DDF0"/>
              <w:right w:val="single" w:sz="6" w:color="D6DDF0"/>
            </w:tcBorders>
            <w:vAlign w:val="top"/>
          </w:tcPr>
          <w:p>
            <w:pPr>
              <w:spacing w:before="40" w:after="40"/>
            </w:pPr>
            <w:r>
              <w:rPr>
                <w:rFonts w:ascii="Calibri" w:hAnsi="Calibri"/>
                <w:b w:val="0"/>
                <w:i w:val="0"/>
                <w:color w:val="212133"/>
                <w:sz w:val="20"/>
              </w:rPr>
              <w:t>GET /location?postalCode=…</w:t>
            </w:r>
          </w:p>
        </w:tc>
      </w:tr>
      <w:tr>
        <w:tc>
          <w:tcPr>
            <w:tcW w:type="dxa" w:w="3888"/>
            <w:tcBorders>
              <w:top w:val="single" w:sz="6" w:color="D6DDF0"/>
              <w:left w:val="single" w:sz="6" w:color="D6DDF0"/>
              <w:bottom w:val="single" w:sz="6" w:color="D6DDF0"/>
              <w:right w:val="single" w:sz="6" w:color="D6DDF0"/>
            </w:tcBorders>
            <w:vAlign w:val="top"/>
          </w:tcPr>
          <w:p>
            <w:pPr>
              <w:spacing w:before="40" w:after="40"/>
            </w:pPr>
            <w:r>
              <w:rPr>
                <w:rFonts w:ascii="Calibri" w:hAnsi="Calibri"/>
                <w:b/>
                <w:i w:val="0"/>
                <w:color w:val="324878"/>
                <w:sz w:val="20"/>
              </w:rPr>
              <w:t>Shipment tracking</w:t>
            </w:r>
          </w:p>
        </w:tc>
        <w:tc>
          <w:tcPr>
            <w:tcW w:type="dxa" w:w="5760"/>
            <w:tcBorders>
              <w:top w:val="single" w:sz="6" w:color="D6DDF0"/>
              <w:left w:val="single" w:sz="6" w:color="D6DDF0"/>
              <w:bottom w:val="single" w:sz="6" w:color="D6DDF0"/>
              <w:right w:val="single" w:sz="6" w:color="D6DDF0"/>
            </w:tcBorders>
            <w:vAlign w:val="top"/>
          </w:tcPr>
          <w:p>
            <w:pPr>
              <w:spacing w:before="40" w:after="40"/>
            </w:pPr>
            <w:r>
              <w:rPr>
                <w:rFonts w:ascii="Calibri" w:hAnsi="Calibri"/>
                <w:b w:val="0"/>
                <w:i w:val="0"/>
                <w:color w:val="212133"/>
                <w:sz w:val="20"/>
              </w:rPr>
              <w:t>GET /shipment/track?trackingId=…</w:t>
            </w:r>
          </w:p>
        </w:tc>
      </w:tr>
    </w:tbl>
    <w:p>
      <w:pPr>
        <w:spacing w:after="40"/>
      </w:pPr>
    </w:p>
    <w:p>
      <w:pPr>
        <w:spacing w:after="120"/>
      </w:pPr>
      <w:r>
        <w:rPr>
          <w:rFonts w:ascii="Calibri" w:hAnsi="Calibri"/>
          <w:b w:val="0"/>
          <w:i w:val="0"/>
          <w:color w:val="212133"/>
          <w:sz w:val="22"/>
        </w:rPr>
        <w:t>Two routes are served by the website itself — they read from Sanity, not from the Mokal Backend:</w:t>
      </w:r>
    </w:p>
    <w:tbl>
      <w:tblPr>
        <w:tblW w:type="auto" w:w="0"/>
        <w:tblLayout w:type="fixed"/>
        <w:tblLook w:firstColumn="1" w:firstRow="1" w:lastColumn="0" w:lastRow="0" w:noHBand="0" w:noVBand="1" w:val="04A0"/>
      </w:tblPr>
      <w:tblGrid>
        <w:gridCol w:w="4873"/>
        <w:gridCol w:w="4873"/>
      </w:tblGrid>
      <w:tr>
        <w:tc>
          <w:tcPr>
            <w:tcW w:type="dxa" w:w="4320"/>
            <w:shd w:val="clear" w:color="auto" w:fill="324878"/>
            <w:tcBorders>
              <w:top w:val="single" w:sz="6" w:color="2A3D66"/>
              <w:left w:val="single" w:sz="6" w:color="2A3D66"/>
              <w:bottom w:val="single" w:sz="6" w:color="2A3D66"/>
              <w:right w:val="single" w:sz="6" w:color="2A3D66"/>
            </w:tcBorders>
            <w:vAlign w:val="center"/>
          </w:tcPr>
          <w:p>
            <w:pPr>
              <w:spacing w:before="80" w:after="80"/>
            </w:pPr>
            <w:r>
              <w:rPr>
                <w:rFonts w:ascii="Calibri" w:hAnsi="Calibri"/>
                <w:b/>
                <w:i w:val="0"/>
                <w:color w:val="FFFFFF"/>
                <w:sz w:val="21"/>
              </w:rPr>
              <w:t>Internal route</w:t>
            </w:r>
          </w:p>
        </w:tc>
        <w:tc>
          <w:tcPr>
            <w:tcW w:type="dxa" w:w="5328"/>
            <w:shd w:val="clear" w:color="auto" w:fill="324878"/>
            <w:tcBorders>
              <w:top w:val="single" w:sz="6" w:color="2A3D66"/>
              <w:left w:val="single" w:sz="6" w:color="2A3D66"/>
              <w:bottom w:val="single" w:sz="6" w:color="2A3D66"/>
              <w:right w:val="single" w:sz="6" w:color="2A3D66"/>
            </w:tcBorders>
            <w:vAlign w:val="center"/>
          </w:tcPr>
          <w:p>
            <w:pPr>
              <w:spacing w:before="80" w:after="80"/>
            </w:pPr>
            <w:r>
              <w:rPr>
                <w:rFonts w:ascii="Calibri" w:hAnsi="Calibri"/>
                <w:b/>
                <w:i w:val="0"/>
                <w:color w:val="FFFFFF"/>
                <w:sz w:val="21"/>
              </w:rPr>
              <w:t>Purpose</w:t>
            </w:r>
          </w:p>
        </w:tc>
      </w:tr>
      <w:tr>
        <w:tc>
          <w:tcPr>
            <w:tcW w:type="dxa" w:w="4320"/>
            <w:tcBorders>
              <w:top w:val="single" w:sz="6" w:color="D6DDF0"/>
              <w:left w:val="single" w:sz="6" w:color="D6DDF0"/>
              <w:bottom w:val="single" w:sz="6" w:color="D6DDF0"/>
              <w:right w:val="single" w:sz="6" w:color="D6DDF0"/>
            </w:tcBorders>
            <w:vAlign w:val="top"/>
          </w:tcPr>
          <w:p>
            <w:pPr>
              <w:spacing w:before="40" w:after="40"/>
            </w:pPr>
            <w:r>
              <w:rPr>
                <w:rFonts w:ascii="Calibri" w:hAnsi="Calibri"/>
                <w:b/>
                <w:i w:val="0"/>
                <w:color w:val="324878"/>
                <w:sz w:val="20"/>
              </w:rPr>
              <w:t>GET /api/blog?searchQuery=…</w:t>
            </w:r>
          </w:p>
        </w:tc>
        <w:tc>
          <w:tcPr>
            <w:tcW w:type="dxa" w:w="5328"/>
            <w:tcBorders>
              <w:top w:val="single" w:sz="6" w:color="D6DDF0"/>
              <w:left w:val="single" w:sz="6" w:color="D6DDF0"/>
              <w:bottom w:val="single" w:sz="6" w:color="D6DDF0"/>
              <w:right w:val="single" w:sz="6" w:color="D6DDF0"/>
            </w:tcBorders>
            <w:vAlign w:val="top"/>
          </w:tcPr>
          <w:p>
            <w:pPr>
              <w:spacing w:before="40" w:after="40"/>
            </w:pPr>
            <w:r>
              <w:rPr>
                <w:rFonts w:ascii="Calibri" w:hAnsi="Calibri"/>
                <w:b w:val="0"/>
                <w:i w:val="0"/>
                <w:color w:val="212133"/>
                <w:sz w:val="20"/>
              </w:rPr>
              <w:t>Blog search.</w:t>
            </w:r>
          </w:p>
        </w:tc>
      </w:tr>
      <w:tr>
        <w:tc>
          <w:tcPr>
            <w:tcW w:type="dxa" w:w="4320"/>
            <w:shd w:val="clear" w:color="auto" w:fill="F6F9FF"/>
            <w:tcBorders>
              <w:top w:val="single" w:sz="6" w:color="D6DDF0"/>
              <w:left w:val="single" w:sz="6" w:color="D6DDF0"/>
              <w:bottom w:val="single" w:sz="6" w:color="D6DDF0"/>
              <w:right w:val="single" w:sz="6" w:color="D6DDF0"/>
            </w:tcBorders>
            <w:vAlign w:val="top"/>
          </w:tcPr>
          <w:p>
            <w:pPr>
              <w:spacing w:before="40" w:after="40"/>
            </w:pPr>
            <w:r>
              <w:rPr>
                <w:rFonts w:ascii="Calibri" w:hAnsi="Calibri"/>
                <w:b/>
                <w:i w:val="0"/>
                <w:color w:val="324878"/>
                <w:sz w:val="20"/>
              </w:rPr>
              <w:t>GET /api/jobs?job=…&amp;limit=…&amp;page=…</w:t>
            </w:r>
          </w:p>
        </w:tc>
        <w:tc>
          <w:tcPr>
            <w:tcW w:type="dxa" w:w="5328"/>
            <w:shd w:val="clear" w:color="auto" w:fill="F6F9FF"/>
            <w:tcBorders>
              <w:top w:val="single" w:sz="6" w:color="D6DDF0"/>
              <w:left w:val="single" w:sz="6" w:color="D6DDF0"/>
              <w:bottom w:val="single" w:sz="6" w:color="D6DDF0"/>
              <w:right w:val="single" w:sz="6" w:color="D6DDF0"/>
            </w:tcBorders>
            <w:vAlign w:val="top"/>
          </w:tcPr>
          <w:p>
            <w:pPr>
              <w:spacing w:before="40" w:after="40"/>
            </w:pPr>
            <w:r>
              <w:rPr>
                <w:rFonts w:ascii="Calibri" w:hAnsi="Calibri"/>
                <w:b w:val="0"/>
                <w:i w:val="0"/>
                <w:color w:val="212133"/>
                <w:sz w:val="20"/>
              </w:rPr>
              <w:t>Jobs board search and pagination.</w:t>
            </w:r>
          </w:p>
        </w:tc>
      </w:tr>
    </w:tbl>
    <w:p>
      <w:pPr>
        <w:spacing w:after="40"/>
      </w:pPr>
    </w:p>
    <w:p>
      <w:pPr>
        <w:spacing w:before="360" w:after="120"/>
      </w:pPr>
      <w:r>
        <w:rPr>
          <w:rFonts w:ascii="Calibri" w:hAnsi="Calibri"/>
          <w:b/>
          <w:i w:val="0"/>
          <w:color w:val="324878"/>
          <w:sz w:val="40"/>
        </w:rPr>
        <w:t>8. Repository Layout</w:t>
      </w:r>
    </w:p>
    <w:tbl>
      <w:tblPr>
        <w:tblW w:type="auto" w:w="0"/>
        <w:tblLayout w:type="autofit"/>
        <w:tblLook w:firstColumn="1" w:firstRow="1" w:lastColumn="0" w:lastRow="0" w:noHBand="0" w:noVBand="1" w:val="04A0"/>
      </w:tblPr>
      <w:tblGrid>
        <w:gridCol w:w="9746"/>
      </w:tblGrid>
      <w:tr>
        <w:tc>
          <w:tcPr>
            <w:tcW w:type="dxa" w:w="9746"/>
            <w:shd w:val="clear" w:color="auto" w:fill="F4F1FA"/>
            <w:tcBorders>
              <w:top w:val="single" w:sz="6" w:color="C9B6E6"/>
              <w:left w:val="single" w:sz="6" w:color="C9B6E6"/>
              <w:bottom w:val="single" w:sz="6" w:color="C9B6E6"/>
              <w:right w:val="single" w:sz="6" w:color="C9B6E6"/>
            </w:tcBorders>
          </w:tcPr>
          <w:p>
            <w:pPr>
              <w:spacing w:before="80" w:after="80"/>
            </w:pPr>
            <w:r>
              <w:rPr>
                <w:rFonts w:ascii="Consolas" w:hAnsi="Consolas"/>
                <w:color w:val="324878"/>
                <w:sz w:val="19"/>
              </w:rPr>
              <w:t>mokal-front/</w:t>
              <w:br/>
              <w:t>├── public/                 Static images, icons, flags, vendor logos</w:t>
              <w:br/>
              <w:t>├── src/</w:t>
              <w:br/>
              <w:t>│   ├── app/                Every page (one folder per URL)</w:t>
              <w:br/>
              <w:t>│   │   ├── api/            Internal API routes (blog, jobs)</w:t>
              <w:br/>
              <w:t>│   │   ├── layout.tsx      Site shell: navbar, footer, providers</w:t>
              <w:br/>
              <w:t>│   │   └── page.tsx        Home page</w:t>
              <w:br/>
              <w:t>│   ├── components/</w:t>
              <w:br/>
              <w:t>│   │   ├── common/         Reusable UI primitives (buttons, sliders, etc.)</w:t>
              <w:br/>
              <w:t>│   │   ├── forms/          All form components</w:t>
              <w:br/>
              <w:t>│   │   └── page-components/Visual renderers for Sanity content blocks</w:t>
              <w:br/>
              <w:t>│   ├── providers/          App-wide React contexts</w:t>
              <w:br/>
              <w:t>│   └── utils/</w:t>
              <w:br/>
              <w:t>│       ├── constants.tsx   Navigation menus, social icons, Sanity client</w:t>
              <w:br/>
              <w:t>│       ├── types.ts        Shared TypeScript types and enums</w:t>
              <w:br/>
              <w:t>│       └── axiosInstance.ts HTTP client → Mokal Backend</w:t>
              <w:br/>
              <w:t>├── tailwind.config.ts      Brand colours and theme tokens</w:t>
              <w:br/>
              <w:t>├── next.config.ts          Image domains and Next.js settings</w:t>
              <w:br/>
              <w:t>└── package.json            Dependencies and scripts</w:t>
            </w:r>
          </w:p>
        </w:tc>
      </w:tr>
    </w:tbl>
    <w:p>
      <w:pPr>
        <w:spacing w:after="40"/>
      </w:pPr>
    </w:p>
    <w:p>
      <w:pPr>
        <w:spacing w:before="360" w:after="120"/>
      </w:pPr>
      <w:r>
        <w:rPr>
          <w:rFonts w:ascii="Calibri" w:hAnsi="Calibri"/>
          <w:b/>
          <w:i w:val="0"/>
          <w:color w:val="324878"/>
          <w:sz w:val="40"/>
        </w:rPr>
        <w:t>9. Editing Content vs. Editing Code</w:t>
      </w:r>
    </w:p>
    <w:tbl>
      <w:tblPr>
        <w:tblW w:type="auto" w:w="0"/>
        <w:tblLayout w:type="autofit"/>
        <w:tblLook w:firstColumn="1" w:firstRow="1" w:lastColumn="0" w:lastRow="0" w:noHBand="0" w:noVBand="1" w:val="04A0"/>
      </w:tblPr>
      <w:tblGrid>
        <w:gridCol w:w="9746"/>
      </w:tblGrid>
      <w:tr>
        <w:tc>
          <w:tcPr>
            <w:tcW w:type="dxa" w:w="9746"/>
            <w:shd w:val="clear" w:color="auto" w:fill="F5F8FF"/>
            <w:tcBorders>
              <w:top w:val="single" w:sz="6" w:color="C9D2EA"/>
              <w:left w:val="single" w:sz="6" w:color="C9D2EA"/>
              <w:bottom w:val="single" w:sz="6" w:color="C9D2EA"/>
              <w:right w:val="single" w:sz="6" w:color="C9D2EA"/>
            </w:tcBorders>
          </w:tcPr>
          <w:p>
            <w:pPr>
              <w:spacing w:before="80" w:after="80"/>
            </w:pPr>
            <w:r>
              <w:rPr>
                <w:rFonts w:ascii="Calibri" w:hAnsi="Calibri"/>
                <w:b w:val="0"/>
                <w:i/>
                <w:color w:val="7C4EAF"/>
                <w:sz w:val="22"/>
              </w:rPr>
              <w:t>If a marketer wants it changed, it almost always belongs in Sanity Studio.</w:t>
            </w:r>
          </w:p>
        </w:tc>
      </w:tr>
    </w:tbl>
    <w:p>
      <w:pPr>
        <w:spacing w:after="40"/>
      </w:pPr>
    </w:p>
    <w:tbl>
      <w:tblPr>
        <w:tblW w:type="auto" w:w="0"/>
        <w:tblLayout w:type="fixed"/>
        <w:tblLook w:firstColumn="1" w:firstRow="1" w:lastColumn="0" w:lastRow="0" w:noHBand="0" w:noVBand="1" w:val="04A0"/>
      </w:tblPr>
      <w:tblGrid>
        <w:gridCol w:w="3249"/>
        <w:gridCol w:w="3249"/>
        <w:gridCol w:w="3249"/>
      </w:tblGrid>
      <w:tr>
        <w:tc>
          <w:tcPr>
            <w:tcW w:type="dxa" w:w="4320"/>
            <w:shd w:val="clear" w:color="auto" w:fill="324878"/>
            <w:tcBorders>
              <w:top w:val="single" w:sz="6" w:color="2A3D66"/>
              <w:left w:val="single" w:sz="6" w:color="2A3D66"/>
              <w:bottom w:val="single" w:sz="6" w:color="2A3D66"/>
              <w:right w:val="single" w:sz="6" w:color="2A3D66"/>
            </w:tcBorders>
            <w:vAlign w:val="center"/>
          </w:tcPr>
          <w:p>
            <w:pPr>
              <w:spacing w:before="80" w:after="80"/>
            </w:pPr>
            <w:r>
              <w:rPr>
                <w:rFonts w:ascii="Calibri" w:hAnsi="Calibri"/>
                <w:b/>
                <w:i w:val="0"/>
                <w:color w:val="FFFFFF"/>
                <w:sz w:val="21"/>
              </w:rPr>
              <w:t>Change</w:t>
            </w:r>
          </w:p>
        </w:tc>
        <w:tc>
          <w:tcPr>
            <w:tcW w:type="dxa" w:w="3456"/>
            <w:shd w:val="clear" w:color="auto" w:fill="324878"/>
            <w:tcBorders>
              <w:top w:val="single" w:sz="6" w:color="2A3D66"/>
              <w:left w:val="single" w:sz="6" w:color="2A3D66"/>
              <w:bottom w:val="single" w:sz="6" w:color="2A3D66"/>
              <w:right w:val="single" w:sz="6" w:color="2A3D66"/>
            </w:tcBorders>
            <w:vAlign w:val="center"/>
          </w:tcPr>
          <w:p>
            <w:pPr>
              <w:spacing w:before="80" w:after="80"/>
            </w:pPr>
            <w:r>
              <w:rPr>
                <w:rFonts w:ascii="Calibri" w:hAnsi="Calibri"/>
                <w:b/>
                <w:i w:val="0"/>
                <w:color w:val="FFFFFF"/>
                <w:sz w:val="21"/>
              </w:rPr>
              <w:t>Where</w:t>
            </w:r>
          </w:p>
        </w:tc>
        <w:tc>
          <w:tcPr>
            <w:tcW w:type="dxa" w:w="1872"/>
            <w:shd w:val="clear" w:color="auto" w:fill="324878"/>
            <w:tcBorders>
              <w:top w:val="single" w:sz="6" w:color="2A3D66"/>
              <w:left w:val="single" w:sz="6" w:color="2A3D66"/>
              <w:bottom w:val="single" w:sz="6" w:color="2A3D66"/>
              <w:right w:val="single" w:sz="6" w:color="2A3D66"/>
            </w:tcBorders>
            <w:vAlign w:val="center"/>
          </w:tcPr>
          <w:p>
            <w:pPr>
              <w:spacing w:before="80" w:after="80"/>
            </w:pPr>
            <w:r>
              <w:rPr>
                <w:rFonts w:ascii="Calibri" w:hAnsi="Calibri"/>
                <w:b/>
                <w:i w:val="0"/>
                <w:color w:val="FFFFFF"/>
                <w:sz w:val="21"/>
              </w:rPr>
              <w:t>Who</w:t>
            </w:r>
          </w:p>
        </w:tc>
      </w:tr>
      <w:tr>
        <w:tc>
          <w:tcPr>
            <w:tcW w:type="dxa" w:w="4320"/>
            <w:tcBorders>
              <w:top w:val="single" w:sz="6" w:color="D6DDF0"/>
              <w:left w:val="single" w:sz="6" w:color="D6DDF0"/>
              <w:bottom w:val="single" w:sz="6" w:color="D6DDF0"/>
              <w:right w:val="single" w:sz="6" w:color="D6DDF0"/>
            </w:tcBorders>
            <w:vAlign w:val="top"/>
          </w:tcPr>
          <w:p>
            <w:pPr>
              <w:spacing w:before="40" w:after="40"/>
            </w:pPr>
            <w:r>
              <w:rPr>
                <w:rFonts w:ascii="Calibri" w:hAnsi="Calibri"/>
                <w:b/>
                <w:i w:val="0"/>
                <w:color w:val="324878"/>
                <w:sz w:val="20"/>
              </w:rPr>
              <w:t>Update a headline</w:t>
            </w:r>
          </w:p>
        </w:tc>
        <w:tc>
          <w:tcPr>
            <w:tcW w:type="dxa" w:w="3456"/>
            <w:tcBorders>
              <w:top w:val="single" w:sz="6" w:color="D6DDF0"/>
              <w:left w:val="single" w:sz="6" w:color="D6DDF0"/>
              <w:bottom w:val="single" w:sz="6" w:color="D6DDF0"/>
              <w:right w:val="single" w:sz="6" w:color="D6DDF0"/>
            </w:tcBorders>
            <w:vAlign w:val="top"/>
          </w:tcPr>
          <w:p>
            <w:pPr>
              <w:spacing w:before="40" w:after="40"/>
            </w:pPr>
            <w:r>
              <w:rPr>
                <w:rFonts w:ascii="Calibri" w:hAnsi="Calibri"/>
                <w:b w:val="0"/>
                <w:i w:val="0"/>
                <w:color w:val="212133"/>
                <w:sz w:val="20"/>
              </w:rPr>
              <w:t>Sanity Studio</w:t>
            </w:r>
          </w:p>
        </w:tc>
        <w:tc>
          <w:tcPr>
            <w:tcW w:type="dxa" w:w="1872"/>
            <w:tcBorders>
              <w:top w:val="single" w:sz="6" w:color="D6DDF0"/>
              <w:left w:val="single" w:sz="6" w:color="D6DDF0"/>
              <w:bottom w:val="single" w:sz="6" w:color="D6DDF0"/>
              <w:right w:val="single" w:sz="6" w:color="D6DDF0"/>
            </w:tcBorders>
            <w:vAlign w:val="top"/>
          </w:tcPr>
          <w:p>
            <w:pPr>
              <w:spacing w:before="40" w:after="40"/>
            </w:pPr>
            <w:r>
              <w:rPr>
                <w:rFonts w:ascii="Calibri" w:hAnsi="Calibri"/>
                <w:b w:val="0"/>
                <w:i w:val="0"/>
                <w:color w:val="212133"/>
                <w:sz w:val="20"/>
              </w:rPr>
              <w:t>Marketing</w:t>
            </w:r>
          </w:p>
        </w:tc>
      </w:tr>
      <w:tr>
        <w:tc>
          <w:tcPr>
            <w:tcW w:type="dxa" w:w="4320"/>
            <w:shd w:val="clear" w:color="auto" w:fill="F6F9FF"/>
            <w:tcBorders>
              <w:top w:val="single" w:sz="6" w:color="D6DDF0"/>
              <w:left w:val="single" w:sz="6" w:color="D6DDF0"/>
              <w:bottom w:val="single" w:sz="6" w:color="D6DDF0"/>
              <w:right w:val="single" w:sz="6" w:color="D6DDF0"/>
            </w:tcBorders>
            <w:vAlign w:val="top"/>
          </w:tcPr>
          <w:p>
            <w:pPr>
              <w:spacing w:before="40" w:after="40"/>
            </w:pPr>
            <w:r>
              <w:rPr>
                <w:rFonts w:ascii="Calibri" w:hAnsi="Calibri"/>
                <w:b/>
                <w:i w:val="0"/>
                <w:color w:val="324878"/>
                <w:sz w:val="20"/>
              </w:rPr>
              <w:t>Swap a hero image</w:t>
            </w:r>
          </w:p>
        </w:tc>
        <w:tc>
          <w:tcPr>
            <w:tcW w:type="dxa" w:w="3456"/>
            <w:shd w:val="clear" w:color="auto" w:fill="F6F9FF"/>
            <w:tcBorders>
              <w:top w:val="single" w:sz="6" w:color="D6DDF0"/>
              <w:left w:val="single" w:sz="6" w:color="D6DDF0"/>
              <w:bottom w:val="single" w:sz="6" w:color="D6DDF0"/>
              <w:right w:val="single" w:sz="6" w:color="D6DDF0"/>
            </w:tcBorders>
            <w:vAlign w:val="top"/>
          </w:tcPr>
          <w:p>
            <w:pPr>
              <w:spacing w:before="40" w:after="40"/>
            </w:pPr>
            <w:r>
              <w:rPr>
                <w:rFonts w:ascii="Calibri" w:hAnsi="Calibri"/>
                <w:b w:val="0"/>
                <w:i w:val="0"/>
                <w:color w:val="212133"/>
                <w:sz w:val="20"/>
              </w:rPr>
              <w:t>Sanity Studio</w:t>
            </w:r>
          </w:p>
        </w:tc>
        <w:tc>
          <w:tcPr>
            <w:tcW w:type="dxa" w:w="1872"/>
            <w:shd w:val="clear" w:color="auto" w:fill="F6F9FF"/>
            <w:tcBorders>
              <w:top w:val="single" w:sz="6" w:color="D6DDF0"/>
              <w:left w:val="single" w:sz="6" w:color="D6DDF0"/>
              <w:bottom w:val="single" w:sz="6" w:color="D6DDF0"/>
              <w:right w:val="single" w:sz="6" w:color="D6DDF0"/>
            </w:tcBorders>
            <w:vAlign w:val="top"/>
          </w:tcPr>
          <w:p>
            <w:pPr>
              <w:spacing w:before="40" w:after="40"/>
            </w:pPr>
            <w:r>
              <w:rPr>
                <w:rFonts w:ascii="Calibri" w:hAnsi="Calibri"/>
                <w:b w:val="0"/>
                <w:i w:val="0"/>
                <w:color w:val="212133"/>
                <w:sz w:val="20"/>
              </w:rPr>
              <w:t>Marketing</w:t>
            </w:r>
          </w:p>
        </w:tc>
      </w:tr>
      <w:tr>
        <w:tc>
          <w:tcPr>
            <w:tcW w:type="dxa" w:w="4320"/>
            <w:tcBorders>
              <w:top w:val="single" w:sz="6" w:color="D6DDF0"/>
              <w:left w:val="single" w:sz="6" w:color="D6DDF0"/>
              <w:bottom w:val="single" w:sz="6" w:color="D6DDF0"/>
              <w:right w:val="single" w:sz="6" w:color="D6DDF0"/>
            </w:tcBorders>
            <w:vAlign w:val="top"/>
          </w:tcPr>
          <w:p>
            <w:pPr>
              <w:spacing w:before="40" w:after="40"/>
            </w:pPr>
            <w:r>
              <w:rPr>
                <w:rFonts w:ascii="Calibri" w:hAnsi="Calibri"/>
                <w:b/>
                <w:i w:val="0"/>
                <w:color w:val="324878"/>
                <w:sz w:val="20"/>
              </w:rPr>
              <w:t>Publish a new blog post</w:t>
            </w:r>
          </w:p>
        </w:tc>
        <w:tc>
          <w:tcPr>
            <w:tcW w:type="dxa" w:w="3456"/>
            <w:tcBorders>
              <w:top w:val="single" w:sz="6" w:color="D6DDF0"/>
              <w:left w:val="single" w:sz="6" w:color="D6DDF0"/>
              <w:bottom w:val="single" w:sz="6" w:color="D6DDF0"/>
              <w:right w:val="single" w:sz="6" w:color="D6DDF0"/>
            </w:tcBorders>
            <w:vAlign w:val="top"/>
          </w:tcPr>
          <w:p>
            <w:pPr>
              <w:spacing w:before="40" w:after="40"/>
            </w:pPr>
            <w:r>
              <w:rPr>
                <w:rFonts w:ascii="Calibri" w:hAnsi="Calibri"/>
                <w:b w:val="0"/>
                <w:i w:val="0"/>
                <w:color w:val="212133"/>
                <w:sz w:val="20"/>
              </w:rPr>
              <w:t>Sanity Studio</w:t>
            </w:r>
          </w:p>
        </w:tc>
        <w:tc>
          <w:tcPr>
            <w:tcW w:type="dxa" w:w="1872"/>
            <w:tcBorders>
              <w:top w:val="single" w:sz="6" w:color="D6DDF0"/>
              <w:left w:val="single" w:sz="6" w:color="D6DDF0"/>
              <w:bottom w:val="single" w:sz="6" w:color="D6DDF0"/>
              <w:right w:val="single" w:sz="6" w:color="D6DDF0"/>
            </w:tcBorders>
            <w:vAlign w:val="top"/>
          </w:tcPr>
          <w:p>
            <w:pPr>
              <w:spacing w:before="40" w:after="40"/>
            </w:pPr>
            <w:r>
              <w:rPr>
                <w:rFonts w:ascii="Calibri" w:hAnsi="Calibri"/>
                <w:b w:val="0"/>
                <w:i w:val="0"/>
                <w:color w:val="212133"/>
                <w:sz w:val="20"/>
              </w:rPr>
              <w:t>Marketing</w:t>
            </w:r>
          </w:p>
        </w:tc>
      </w:tr>
      <w:tr>
        <w:tc>
          <w:tcPr>
            <w:tcW w:type="dxa" w:w="4320"/>
            <w:shd w:val="clear" w:color="auto" w:fill="F6F9FF"/>
            <w:tcBorders>
              <w:top w:val="single" w:sz="6" w:color="D6DDF0"/>
              <w:left w:val="single" w:sz="6" w:color="D6DDF0"/>
              <w:bottom w:val="single" w:sz="6" w:color="D6DDF0"/>
              <w:right w:val="single" w:sz="6" w:color="D6DDF0"/>
            </w:tcBorders>
            <w:vAlign w:val="top"/>
          </w:tcPr>
          <w:p>
            <w:pPr>
              <w:spacing w:before="40" w:after="40"/>
            </w:pPr>
            <w:r>
              <w:rPr>
                <w:rFonts w:ascii="Calibri" w:hAnsi="Calibri"/>
                <w:b/>
                <w:i w:val="0"/>
                <w:color w:val="324878"/>
                <w:sz w:val="20"/>
              </w:rPr>
              <w:t>Add a new job opening</w:t>
            </w:r>
          </w:p>
        </w:tc>
        <w:tc>
          <w:tcPr>
            <w:tcW w:type="dxa" w:w="3456"/>
            <w:shd w:val="clear" w:color="auto" w:fill="F6F9FF"/>
            <w:tcBorders>
              <w:top w:val="single" w:sz="6" w:color="D6DDF0"/>
              <w:left w:val="single" w:sz="6" w:color="D6DDF0"/>
              <w:bottom w:val="single" w:sz="6" w:color="D6DDF0"/>
              <w:right w:val="single" w:sz="6" w:color="D6DDF0"/>
            </w:tcBorders>
            <w:vAlign w:val="top"/>
          </w:tcPr>
          <w:p>
            <w:pPr>
              <w:spacing w:before="40" w:after="40"/>
            </w:pPr>
            <w:r>
              <w:rPr>
                <w:rFonts w:ascii="Calibri" w:hAnsi="Calibri"/>
                <w:b w:val="0"/>
                <w:i w:val="0"/>
                <w:color w:val="212133"/>
                <w:sz w:val="20"/>
              </w:rPr>
              <w:t>Sanity Studio</w:t>
            </w:r>
          </w:p>
        </w:tc>
        <w:tc>
          <w:tcPr>
            <w:tcW w:type="dxa" w:w="1872"/>
            <w:shd w:val="clear" w:color="auto" w:fill="F6F9FF"/>
            <w:tcBorders>
              <w:top w:val="single" w:sz="6" w:color="D6DDF0"/>
              <w:left w:val="single" w:sz="6" w:color="D6DDF0"/>
              <w:bottom w:val="single" w:sz="6" w:color="D6DDF0"/>
              <w:right w:val="single" w:sz="6" w:color="D6DDF0"/>
            </w:tcBorders>
            <w:vAlign w:val="top"/>
          </w:tcPr>
          <w:p>
            <w:pPr>
              <w:spacing w:before="40" w:after="40"/>
            </w:pPr>
            <w:r>
              <w:rPr>
                <w:rFonts w:ascii="Calibri" w:hAnsi="Calibri"/>
                <w:b w:val="0"/>
                <w:i w:val="0"/>
                <w:color w:val="212133"/>
                <w:sz w:val="20"/>
              </w:rPr>
              <w:t>HR / Marketing</w:t>
            </w:r>
          </w:p>
        </w:tc>
      </w:tr>
      <w:tr>
        <w:tc>
          <w:tcPr>
            <w:tcW w:type="dxa" w:w="4320"/>
            <w:tcBorders>
              <w:top w:val="single" w:sz="6" w:color="D6DDF0"/>
              <w:left w:val="single" w:sz="6" w:color="D6DDF0"/>
              <w:bottom w:val="single" w:sz="6" w:color="D6DDF0"/>
              <w:right w:val="single" w:sz="6" w:color="D6DDF0"/>
            </w:tcBorders>
            <w:vAlign w:val="top"/>
          </w:tcPr>
          <w:p>
            <w:pPr>
              <w:spacing w:before="40" w:after="40"/>
            </w:pPr>
            <w:r>
              <w:rPr>
                <w:rFonts w:ascii="Calibri" w:hAnsi="Calibri"/>
                <w:b/>
                <w:i w:val="0"/>
                <w:color w:val="324878"/>
                <w:sz w:val="20"/>
              </w:rPr>
              <w:t>Reorder sections on a service page</w:t>
            </w:r>
          </w:p>
        </w:tc>
        <w:tc>
          <w:tcPr>
            <w:tcW w:type="dxa" w:w="3456"/>
            <w:tcBorders>
              <w:top w:val="single" w:sz="6" w:color="D6DDF0"/>
              <w:left w:val="single" w:sz="6" w:color="D6DDF0"/>
              <w:bottom w:val="single" w:sz="6" w:color="D6DDF0"/>
              <w:right w:val="single" w:sz="6" w:color="D6DDF0"/>
            </w:tcBorders>
            <w:vAlign w:val="top"/>
          </w:tcPr>
          <w:p>
            <w:pPr>
              <w:spacing w:before="40" w:after="40"/>
            </w:pPr>
            <w:r>
              <w:rPr>
                <w:rFonts w:ascii="Calibri" w:hAnsi="Calibri"/>
                <w:b w:val="0"/>
                <w:i w:val="0"/>
                <w:color w:val="212133"/>
                <w:sz w:val="20"/>
              </w:rPr>
              <w:t>Sanity Studio</w:t>
            </w:r>
          </w:p>
        </w:tc>
        <w:tc>
          <w:tcPr>
            <w:tcW w:type="dxa" w:w="1872"/>
            <w:tcBorders>
              <w:top w:val="single" w:sz="6" w:color="D6DDF0"/>
              <w:left w:val="single" w:sz="6" w:color="D6DDF0"/>
              <w:bottom w:val="single" w:sz="6" w:color="D6DDF0"/>
              <w:right w:val="single" w:sz="6" w:color="D6DDF0"/>
            </w:tcBorders>
            <w:vAlign w:val="top"/>
          </w:tcPr>
          <w:p>
            <w:pPr>
              <w:spacing w:before="40" w:after="40"/>
            </w:pPr>
            <w:r>
              <w:rPr>
                <w:rFonts w:ascii="Calibri" w:hAnsi="Calibri"/>
                <w:b w:val="0"/>
                <w:i w:val="0"/>
                <w:color w:val="212133"/>
                <w:sz w:val="20"/>
              </w:rPr>
              <w:t>Marketing</w:t>
            </w:r>
          </w:p>
        </w:tc>
      </w:tr>
      <w:tr>
        <w:tc>
          <w:tcPr>
            <w:tcW w:type="dxa" w:w="4320"/>
            <w:shd w:val="clear" w:color="auto" w:fill="F6F9FF"/>
            <w:tcBorders>
              <w:top w:val="single" w:sz="6" w:color="D6DDF0"/>
              <w:left w:val="single" w:sz="6" w:color="D6DDF0"/>
              <w:bottom w:val="single" w:sz="6" w:color="D6DDF0"/>
              <w:right w:val="single" w:sz="6" w:color="D6DDF0"/>
            </w:tcBorders>
            <w:vAlign w:val="top"/>
          </w:tcPr>
          <w:p>
            <w:pPr>
              <w:spacing w:before="40" w:after="40"/>
            </w:pPr>
            <w:r>
              <w:rPr>
                <w:rFonts w:ascii="Calibri" w:hAnsi="Calibri"/>
                <w:b/>
                <w:i w:val="0"/>
                <w:color w:val="324878"/>
                <w:sz w:val="20"/>
              </w:rPr>
              <w:t>Add a new testimonial</w:t>
            </w:r>
          </w:p>
        </w:tc>
        <w:tc>
          <w:tcPr>
            <w:tcW w:type="dxa" w:w="3456"/>
            <w:shd w:val="clear" w:color="auto" w:fill="F6F9FF"/>
            <w:tcBorders>
              <w:top w:val="single" w:sz="6" w:color="D6DDF0"/>
              <w:left w:val="single" w:sz="6" w:color="D6DDF0"/>
              <w:bottom w:val="single" w:sz="6" w:color="D6DDF0"/>
              <w:right w:val="single" w:sz="6" w:color="D6DDF0"/>
            </w:tcBorders>
            <w:vAlign w:val="top"/>
          </w:tcPr>
          <w:p>
            <w:pPr>
              <w:spacing w:before="40" w:after="40"/>
            </w:pPr>
            <w:r>
              <w:rPr>
                <w:rFonts w:ascii="Calibri" w:hAnsi="Calibri"/>
                <w:b w:val="0"/>
                <w:i w:val="0"/>
                <w:color w:val="212133"/>
                <w:sz w:val="20"/>
              </w:rPr>
              <w:t>Sanity Studio</w:t>
            </w:r>
          </w:p>
        </w:tc>
        <w:tc>
          <w:tcPr>
            <w:tcW w:type="dxa" w:w="1872"/>
            <w:shd w:val="clear" w:color="auto" w:fill="F6F9FF"/>
            <w:tcBorders>
              <w:top w:val="single" w:sz="6" w:color="D6DDF0"/>
              <w:left w:val="single" w:sz="6" w:color="D6DDF0"/>
              <w:bottom w:val="single" w:sz="6" w:color="D6DDF0"/>
              <w:right w:val="single" w:sz="6" w:color="D6DDF0"/>
            </w:tcBorders>
            <w:vAlign w:val="top"/>
          </w:tcPr>
          <w:p>
            <w:pPr>
              <w:spacing w:before="40" w:after="40"/>
            </w:pPr>
            <w:r>
              <w:rPr>
                <w:rFonts w:ascii="Calibri" w:hAnsi="Calibri"/>
                <w:b w:val="0"/>
                <w:i w:val="0"/>
                <w:color w:val="212133"/>
                <w:sz w:val="20"/>
              </w:rPr>
              <w:t>Marketing</w:t>
            </w:r>
          </w:p>
        </w:tc>
      </w:tr>
      <w:tr>
        <w:tc>
          <w:tcPr>
            <w:tcW w:type="dxa" w:w="4320"/>
            <w:tcBorders>
              <w:top w:val="single" w:sz="6" w:color="D6DDF0"/>
              <w:left w:val="single" w:sz="6" w:color="D6DDF0"/>
              <w:bottom w:val="single" w:sz="6" w:color="D6DDF0"/>
              <w:right w:val="single" w:sz="6" w:color="D6DDF0"/>
            </w:tcBorders>
            <w:vAlign w:val="top"/>
          </w:tcPr>
          <w:p>
            <w:pPr>
              <w:spacing w:before="40" w:after="40"/>
            </w:pPr>
            <w:r>
              <w:rPr>
                <w:rFonts w:ascii="Calibri" w:hAnsi="Calibri"/>
                <w:b/>
                <w:i w:val="0"/>
                <w:color w:val="324878"/>
                <w:sz w:val="20"/>
              </w:rPr>
              <w:t>Change brand colours / typography</w:t>
            </w:r>
          </w:p>
        </w:tc>
        <w:tc>
          <w:tcPr>
            <w:tcW w:type="dxa" w:w="3456"/>
            <w:tcBorders>
              <w:top w:val="single" w:sz="6" w:color="D6DDF0"/>
              <w:left w:val="single" w:sz="6" w:color="D6DDF0"/>
              <w:bottom w:val="single" w:sz="6" w:color="D6DDF0"/>
              <w:right w:val="single" w:sz="6" w:color="D6DDF0"/>
            </w:tcBorders>
            <w:vAlign w:val="top"/>
          </w:tcPr>
          <w:p>
            <w:pPr>
              <w:spacing w:before="40" w:after="40"/>
            </w:pPr>
            <w:r>
              <w:rPr>
                <w:rFonts w:ascii="Calibri" w:hAnsi="Calibri"/>
                <w:b w:val="0"/>
                <w:i w:val="0"/>
                <w:color w:val="212133"/>
                <w:sz w:val="20"/>
              </w:rPr>
              <w:t>tailwind.config.ts</w:t>
            </w:r>
          </w:p>
        </w:tc>
        <w:tc>
          <w:tcPr>
            <w:tcW w:type="dxa" w:w="1872"/>
            <w:tcBorders>
              <w:top w:val="single" w:sz="6" w:color="D6DDF0"/>
              <w:left w:val="single" w:sz="6" w:color="D6DDF0"/>
              <w:bottom w:val="single" w:sz="6" w:color="D6DDF0"/>
              <w:right w:val="single" w:sz="6" w:color="D6DDF0"/>
            </w:tcBorders>
            <w:vAlign w:val="top"/>
          </w:tcPr>
          <w:p>
            <w:pPr>
              <w:spacing w:before="40" w:after="40"/>
            </w:pPr>
            <w:r>
              <w:rPr>
                <w:rFonts w:ascii="Calibri" w:hAnsi="Calibri"/>
                <w:b w:val="0"/>
                <w:i w:val="0"/>
                <w:color w:val="212133"/>
                <w:sz w:val="20"/>
              </w:rPr>
              <w:t>Engineering</w:t>
            </w:r>
          </w:p>
        </w:tc>
      </w:tr>
      <w:tr>
        <w:tc>
          <w:tcPr>
            <w:tcW w:type="dxa" w:w="4320"/>
            <w:shd w:val="clear" w:color="auto" w:fill="F6F9FF"/>
            <w:tcBorders>
              <w:top w:val="single" w:sz="6" w:color="D6DDF0"/>
              <w:left w:val="single" w:sz="6" w:color="D6DDF0"/>
              <w:bottom w:val="single" w:sz="6" w:color="D6DDF0"/>
              <w:right w:val="single" w:sz="6" w:color="D6DDF0"/>
            </w:tcBorders>
            <w:vAlign w:val="top"/>
          </w:tcPr>
          <w:p>
            <w:pPr>
              <w:spacing w:before="40" w:after="40"/>
            </w:pPr>
            <w:r>
              <w:rPr>
                <w:rFonts w:ascii="Calibri" w:hAnsi="Calibri"/>
                <w:b/>
                <w:i w:val="0"/>
                <w:color w:val="324878"/>
                <w:sz w:val="20"/>
              </w:rPr>
              <w:t>Add a brand-new section type</w:t>
            </w:r>
          </w:p>
        </w:tc>
        <w:tc>
          <w:tcPr>
            <w:tcW w:type="dxa" w:w="3456"/>
            <w:shd w:val="clear" w:color="auto" w:fill="F6F9FF"/>
            <w:tcBorders>
              <w:top w:val="single" w:sz="6" w:color="D6DDF0"/>
              <w:left w:val="single" w:sz="6" w:color="D6DDF0"/>
              <w:bottom w:val="single" w:sz="6" w:color="D6DDF0"/>
              <w:right w:val="single" w:sz="6" w:color="D6DDF0"/>
            </w:tcBorders>
            <w:vAlign w:val="top"/>
          </w:tcPr>
          <w:p>
            <w:pPr>
              <w:spacing w:before="40" w:after="40"/>
            </w:pPr>
            <w:r>
              <w:rPr>
                <w:rFonts w:ascii="Calibri" w:hAnsi="Calibri"/>
                <w:b w:val="0"/>
                <w:i w:val="0"/>
                <w:color w:val="212133"/>
                <w:sz w:val="20"/>
              </w:rPr>
              <w:t>Repo + Sanity schemas</w:t>
            </w:r>
          </w:p>
        </w:tc>
        <w:tc>
          <w:tcPr>
            <w:tcW w:type="dxa" w:w="1872"/>
            <w:shd w:val="clear" w:color="auto" w:fill="F6F9FF"/>
            <w:tcBorders>
              <w:top w:val="single" w:sz="6" w:color="D6DDF0"/>
              <w:left w:val="single" w:sz="6" w:color="D6DDF0"/>
              <w:bottom w:val="single" w:sz="6" w:color="D6DDF0"/>
              <w:right w:val="single" w:sz="6" w:color="D6DDF0"/>
            </w:tcBorders>
            <w:vAlign w:val="top"/>
          </w:tcPr>
          <w:p>
            <w:pPr>
              <w:spacing w:before="40" w:after="40"/>
            </w:pPr>
            <w:r>
              <w:rPr>
                <w:rFonts w:ascii="Calibri" w:hAnsi="Calibri"/>
                <w:b w:val="0"/>
                <w:i w:val="0"/>
                <w:color w:val="212133"/>
                <w:sz w:val="20"/>
              </w:rPr>
              <w:t>Engineering</w:t>
            </w:r>
          </w:p>
        </w:tc>
      </w:tr>
      <w:tr>
        <w:tc>
          <w:tcPr>
            <w:tcW w:type="dxa" w:w="4320"/>
            <w:tcBorders>
              <w:top w:val="single" w:sz="6" w:color="D6DDF0"/>
              <w:left w:val="single" w:sz="6" w:color="D6DDF0"/>
              <w:bottom w:val="single" w:sz="6" w:color="D6DDF0"/>
              <w:right w:val="single" w:sz="6" w:color="D6DDF0"/>
            </w:tcBorders>
            <w:vAlign w:val="top"/>
          </w:tcPr>
          <w:p>
            <w:pPr>
              <w:spacing w:before="40" w:after="40"/>
            </w:pPr>
            <w:r>
              <w:rPr>
                <w:rFonts w:ascii="Calibri" w:hAnsi="Calibri"/>
                <w:b/>
                <w:i w:val="0"/>
                <w:color w:val="324878"/>
                <w:sz w:val="20"/>
              </w:rPr>
              <w:t>Rewire a form to a different endpoint</w:t>
            </w:r>
          </w:p>
        </w:tc>
        <w:tc>
          <w:tcPr>
            <w:tcW w:type="dxa" w:w="3456"/>
            <w:tcBorders>
              <w:top w:val="single" w:sz="6" w:color="D6DDF0"/>
              <w:left w:val="single" w:sz="6" w:color="D6DDF0"/>
              <w:bottom w:val="single" w:sz="6" w:color="D6DDF0"/>
              <w:right w:val="single" w:sz="6" w:color="D6DDF0"/>
            </w:tcBorders>
            <w:vAlign w:val="top"/>
          </w:tcPr>
          <w:p>
            <w:pPr>
              <w:spacing w:before="40" w:after="40"/>
            </w:pPr>
            <w:r>
              <w:rPr>
                <w:rFonts w:ascii="Calibri" w:hAnsi="Calibri"/>
                <w:b w:val="0"/>
                <w:i w:val="0"/>
                <w:color w:val="212133"/>
                <w:sz w:val="20"/>
              </w:rPr>
              <w:t>src/components/forms/…</w:t>
            </w:r>
          </w:p>
        </w:tc>
        <w:tc>
          <w:tcPr>
            <w:tcW w:type="dxa" w:w="1872"/>
            <w:tcBorders>
              <w:top w:val="single" w:sz="6" w:color="D6DDF0"/>
              <w:left w:val="single" w:sz="6" w:color="D6DDF0"/>
              <w:bottom w:val="single" w:sz="6" w:color="D6DDF0"/>
              <w:right w:val="single" w:sz="6" w:color="D6DDF0"/>
            </w:tcBorders>
            <w:vAlign w:val="top"/>
          </w:tcPr>
          <w:p>
            <w:pPr>
              <w:spacing w:before="40" w:after="40"/>
            </w:pPr>
            <w:r>
              <w:rPr>
                <w:rFonts w:ascii="Calibri" w:hAnsi="Calibri"/>
                <w:b w:val="0"/>
                <w:i w:val="0"/>
                <w:color w:val="212133"/>
                <w:sz w:val="20"/>
              </w:rPr>
              <w:t>Engineering</w:t>
            </w:r>
          </w:p>
        </w:tc>
      </w:tr>
      <w:tr>
        <w:tc>
          <w:tcPr>
            <w:tcW w:type="dxa" w:w="4320"/>
            <w:shd w:val="clear" w:color="auto" w:fill="F6F9FF"/>
            <w:tcBorders>
              <w:top w:val="single" w:sz="6" w:color="D6DDF0"/>
              <w:left w:val="single" w:sz="6" w:color="D6DDF0"/>
              <w:bottom w:val="single" w:sz="6" w:color="D6DDF0"/>
              <w:right w:val="single" w:sz="6" w:color="D6DDF0"/>
            </w:tcBorders>
            <w:vAlign w:val="top"/>
          </w:tcPr>
          <w:p>
            <w:pPr>
              <w:spacing w:before="40" w:after="40"/>
            </w:pPr>
            <w:r>
              <w:rPr>
                <w:rFonts w:ascii="Calibri" w:hAnsi="Calibri"/>
                <w:b/>
                <w:i w:val="0"/>
                <w:color w:val="324878"/>
                <w:sz w:val="20"/>
              </w:rPr>
              <w:t>Add a new top-level URL</w:t>
            </w:r>
          </w:p>
        </w:tc>
        <w:tc>
          <w:tcPr>
            <w:tcW w:type="dxa" w:w="3456"/>
            <w:shd w:val="clear" w:color="auto" w:fill="F6F9FF"/>
            <w:tcBorders>
              <w:top w:val="single" w:sz="6" w:color="D6DDF0"/>
              <w:left w:val="single" w:sz="6" w:color="D6DDF0"/>
              <w:bottom w:val="single" w:sz="6" w:color="D6DDF0"/>
              <w:right w:val="single" w:sz="6" w:color="D6DDF0"/>
            </w:tcBorders>
            <w:vAlign w:val="top"/>
          </w:tcPr>
          <w:p>
            <w:pPr>
              <w:spacing w:before="40" w:after="40"/>
            </w:pPr>
            <w:r>
              <w:rPr>
                <w:rFonts w:ascii="Calibri" w:hAnsi="Calibri"/>
                <w:b w:val="0"/>
                <w:i w:val="0"/>
                <w:color w:val="212133"/>
                <w:sz w:val="20"/>
              </w:rPr>
              <w:t>src/app/&lt;url&gt;/page.tsx + Sanity</w:t>
            </w:r>
          </w:p>
        </w:tc>
        <w:tc>
          <w:tcPr>
            <w:tcW w:type="dxa" w:w="1872"/>
            <w:shd w:val="clear" w:color="auto" w:fill="F6F9FF"/>
            <w:tcBorders>
              <w:top w:val="single" w:sz="6" w:color="D6DDF0"/>
              <w:left w:val="single" w:sz="6" w:color="D6DDF0"/>
              <w:bottom w:val="single" w:sz="6" w:color="D6DDF0"/>
              <w:right w:val="single" w:sz="6" w:color="D6DDF0"/>
            </w:tcBorders>
            <w:vAlign w:val="top"/>
          </w:tcPr>
          <w:p>
            <w:pPr>
              <w:spacing w:before="40" w:after="40"/>
            </w:pPr>
            <w:r>
              <w:rPr>
                <w:rFonts w:ascii="Calibri" w:hAnsi="Calibri"/>
                <w:b w:val="0"/>
                <w:i w:val="0"/>
                <w:color w:val="212133"/>
                <w:sz w:val="20"/>
              </w:rPr>
              <w:t>Engineering</w:t>
            </w:r>
          </w:p>
        </w:tc>
      </w:tr>
    </w:tbl>
    <w:p>
      <w:pPr>
        <w:spacing w:after="40"/>
      </w:pPr>
    </w:p>
    <w:p>
      <w:pPr>
        <w:spacing w:before="360" w:after="120"/>
      </w:pPr>
      <w:r>
        <w:rPr>
          <w:rFonts w:ascii="Calibri" w:hAnsi="Calibri"/>
          <w:b/>
          <w:i w:val="0"/>
          <w:color w:val="324878"/>
          <w:sz w:val="40"/>
        </w:rPr>
        <w:t>10. Running the Website Locally</w:t>
      </w:r>
    </w:p>
    <w:p>
      <w:pPr>
        <w:spacing w:after="120"/>
      </w:pPr>
      <w:r>
        <w:rPr>
          <w:rFonts w:ascii="Calibri" w:hAnsi="Calibri"/>
          <w:b w:val="0"/>
          <w:i w:val="0"/>
          <w:color w:val="212133"/>
          <w:sz w:val="22"/>
        </w:rPr>
        <w:t>Prerequisites: Node.js 18+ and npm.</w:t>
      </w:r>
    </w:p>
    <w:tbl>
      <w:tblPr>
        <w:tblW w:type="auto" w:w="0"/>
        <w:tblLayout w:type="autofit"/>
        <w:tblLook w:firstColumn="1" w:firstRow="1" w:lastColumn="0" w:lastRow="0" w:noHBand="0" w:noVBand="1" w:val="04A0"/>
      </w:tblPr>
      <w:tblGrid>
        <w:gridCol w:w="9746"/>
      </w:tblGrid>
      <w:tr>
        <w:tc>
          <w:tcPr>
            <w:tcW w:type="dxa" w:w="9746"/>
            <w:shd w:val="clear" w:color="auto" w:fill="F4F1FA"/>
            <w:tcBorders>
              <w:top w:val="single" w:sz="6" w:color="C9B6E6"/>
              <w:left w:val="single" w:sz="6" w:color="C9B6E6"/>
              <w:bottom w:val="single" w:sz="6" w:color="C9B6E6"/>
              <w:right w:val="single" w:sz="6" w:color="C9B6E6"/>
            </w:tcBorders>
          </w:tcPr>
          <w:p>
            <w:pPr>
              <w:spacing w:before="80" w:after="80"/>
            </w:pPr>
            <w:r>
              <w:rPr>
                <w:rFonts w:ascii="Consolas" w:hAnsi="Consolas"/>
                <w:color w:val="324878"/>
                <w:sz w:val="19"/>
              </w:rPr>
              <w:t>npm install</w:t>
              <w:br/>
              <w:t>npm run dev</w:t>
            </w:r>
          </w:p>
        </w:tc>
      </w:tr>
    </w:tbl>
    <w:p>
      <w:pPr>
        <w:spacing w:after="40"/>
      </w:pPr>
    </w:p>
    <w:p>
      <w:pPr>
        <w:spacing w:after="120"/>
      </w:pPr>
      <w:r>
        <w:rPr>
          <w:rFonts w:ascii="Calibri" w:hAnsi="Calibri"/>
          <w:b w:val="0"/>
          <w:i w:val="0"/>
          <w:color w:val="212133"/>
          <w:sz w:val="22"/>
        </w:rPr>
        <w:t>The site runs at http://localhost:3000 with hot reload enabled.</w:t>
      </w:r>
    </w:p>
    <w:tbl>
      <w:tblPr>
        <w:tblW w:type="auto" w:w="0"/>
        <w:tblLayout w:type="fixed"/>
        <w:tblLook w:firstColumn="1" w:firstRow="1" w:lastColumn="0" w:lastRow="0" w:noHBand="0" w:noVBand="1" w:val="04A0"/>
      </w:tblPr>
      <w:tblGrid>
        <w:gridCol w:w="4873"/>
        <w:gridCol w:w="4873"/>
      </w:tblGrid>
      <w:tr>
        <w:tc>
          <w:tcPr>
            <w:tcW w:type="dxa" w:w="2592"/>
            <w:shd w:val="clear" w:color="auto" w:fill="324878"/>
            <w:tcBorders>
              <w:top w:val="single" w:sz="6" w:color="2A3D66"/>
              <w:left w:val="single" w:sz="6" w:color="2A3D66"/>
              <w:bottom w:val="single" w:sz="6" w:color="2A3D66"/>
              <w:right w:val="single" w:sz="6" w:color="2A3D66"/>
            </w:tcBorders>
            <w:vAlign w:val="center"/>
          </w:tcPr>
          <w:p>
            <w:pPr>
              <w:spacing w:before="80" w:after="80"/>
            </w:pPr>
            <w:r>
              <w:rPr>
                <w:rFonts w:ascii="Calibri" w:hAnsi="Calibri"/>
                <w:b/>
                <w:i w:val="0"/>
                <w:color w:val="FFFFFF"/>
                <w:sz w:val="21"/>
              </w:rPr>
              <w:t>Command</w:t>
            </w:r>
          </w:p>
        </w:tc>
        <w:tc>
          <w:tcPr>
            <w:tcW w:type="dxa" w:w="7056"/>
            <w:shd w:val="clear" w:color="auto" w:fill="324878"/>
            <w:tcBorders>
              <w:top w:val="single" w:sz="6" w:color="2A3D66"/>
              <w:left w:val="single" w:sz="6" w:color="2A3D66"/>
              <w:bottom w:val="single" w:sz="6" w:color="2A3D66"/>
              <w:right w:val="single" w:sz="6" w:color="2A3D66"/>
            </w:tcBorders>
            <w:vAlign w:val="center"/>
          </w:tcPr>
          <w:p>
            <w:pPr>
              <w:spacing w:before="80" w:after="80"/>
            </w:pPr>
            <w:r>
              <w:rPr>
                <w:rFonts w:ascii="Calibri" w:hAnsi="Calibri"/>
                <w:b/>
                <w:i w:val="0"/>
                <w:color w:val="FFFFFF"/>
                <w:sz w:val="21"/>
              </w:rPr>
              <w:t>What it does</w:t>
            </w:r>
          </w:p>
        </w:tc>
      </w:tr>
      <w:tr>
        <w:tc>
          <w:tcPr>
            <w:tcW w:type="dxa" w:w="2592"/>
            <w:tcBorders>
              <w:top w:val="single" w:sz="6" w:color="D6DDF0"/>
              <w:left w:val="single" w:sz="6" w:color="D6DDF0"/>
              <w:bottom w:val="single" w:sz="6" w:color="D6DDF0"/>
              <w:right w:val="single" w:sz="6" w:color="D6DDF0"/>
            </w:tcBorders>
            <w:vAlign w:val="top"/>
          </w:tcPr>
          <w:p>
            <w:pPr>
              <w:spacing w:before="40" w:after="40"/>
            </w:pPr>
            <w:r>
              <w:rPr>
                <w:rFonts w:ascii="Calibri" w:hAnsi="Calibri"/>
                <w:b/>
                <w:i w:val="0"/>
                <w:color w:val="324878"/>
                <w:sz w:val="20"/>
              </w:rPr>
              <w:t>npm run dev</w:t>
            </w:r>
          </w:p>
        </w:tc>
        <w:tc>
          <w:tcPr>
            <w:tcW w:type="dxa" w:w="7056"/>
            <w:tcBorders>
              <w:top w:val="single" w:sz="6" w:color="D6DDF0"/>
              <w:left w:val="single" w:sz="6" w:color="D6DDF0"/>
              <w:bottom w:val="single" w:sz="6" w:color="D6DDF0"/>
              <w:right w:val="single" w:sz="6" w:color="D6DDF0"/>
            </w:tcBorders>
            <w:vAlign w:val="top"/>
          </w:tcPr>
          <w:p>
            <w:pPr>
              <w:spacing w:before="40" w:after="40"/>
            </w:pPr>
            <w:r>
              <w:rPr>
                <w:rFonts w:ascii="Calibri" w:hAnsi="Calibri"/>
                <w:b w:val="0"/>
                <w:i w:val="0"/>
                <w:color w:val="212133"/>
                <w:sz w:val="20"/>
              </w:rPr>
              <w:t>Local development server (Turbopack).</w:t>
            </w:r>
          </w:p>
        </w:tc>
      </w:tr>
      <w:tr>
        <w:tc>
          <w:tcPr>
            <w:tcW w:type="dxa" w:w="2592"/>
            <w:shd w:val="clear" w:color="auto" w:fill="F6F9FF"/>
            <w:tcBorders>
              <w:top w:val="single" w:sz="6" w:color="D6DDF0"/>
              <w:left w:val="single" w:sz="6" w:color="D6DDF0"/>
              <w:bottom w:val="single" w:sz="6" w:color="D6DDF0"/>
              <w:right w:val="single" w:sz="6" w:color="D6DDF0"/>
            </w:tcBorders>
            <w:vAlign w:val="top"/>
          </w:tcPr>
          <w:p>
            <w:pPr>
              <w:spacing w:before="40" w:after="40"/>
            </w:pPr>
            <w:r>
              <w:rPr>
                <w:rFonts w:ascii="Calibri" w:hAnsi="Calibri"/>
                <w:b/>
                <w:i w:val="0"/>
                <w:color w:val="324878"/>
                <w:sz w:val="20"/>
              </w:rPr>
              <w:t>npm run build</w:t>
            </w:r>
          </w:p>
        </w:tc>
        <w:tc>
          <w:tcPr>
            <w:tcW w:type="dxa" w:w="7056"/>
            <w:shd w:val="clear" w:color="auto" w:fill="F6F9FF"/>
            <w:tcBorders>
              <w:top w:val="single" w:sz="6" w:color="D6DDF0"/>
              <w:left w:val="single" w:sz="6" w:color="D6DDF0"/>
              <w:bottom w:val="single" w:sz="6" w:color="D6DDF0"/>
              <w:right w:val="single" w:sz="6" w:color="D6DDF0"/>
            </w:tcBorders>
            <w:vAlign w:val="top"/>
          </w:tcPr>
          <w:p>
            <w:pPr>
              <w:spacing w:before="40" w:after="40"/>
            </w:pPr>
            <w:r>
              <w:rPr>
                <w:rFonts w:ascii="Calibri" w:hAnsi="Calibri"/>
                <w:b w:val="0"/>
                <w:i w:val="0"/>
                <w:color w:val="212133"/>
                <w:sz w:val="20"/>
              </w:rPr>
              <w:t>Production build.</w:t>
            </w:r>
          </w:p>
        </w:tc>
      </w:tr>
      <w:tr>
        <w:tc>
          <w:tcPr>
            <w:tcW w:type="dxa" w:w="2592"/>
            <w:tcBorders>
              <w:top w:val="single" w:sz="6" w:color="D6DDF0"/>
              <w:left w:val="single" w:sz="6" w:color="D6DDF0"/>
              <w:bottom w:val="single" w:sz="6" w:color="D6DDF0"/>
              <w:right w:val="single" w:sz="6" w:color="D6DDF0"/>
            </w:tcBorders>
            <w:vAlign w:val="top"/>
          </w:tcPr>
          <w:p>
            <w:pPr>
              <w:spacing w:before="40" w:after="40"/>
            </w:pPr>
            <w:r>
              <w:rPr>
                <w:rFonts w:ascii="Calibri" w:hAnsi="Calibri"/>
                <w:b/>
                <w:i w:val="0"/>
                <w:color w:val="324878"/>
                <w:sz w:val="20"/>
              </w:rPr>
              <w:t>npm run start</w:t>
            </w:r>
          </w:p>
        </w:tc>
        <w:tc>
          <w:tcPr>
            <w:tcW w:type="dxa" w:w="7056"/>
            <w:tcBorders>
              <w:top w:val="single" w:sz="6" w:color="D6DDF0"/>
              <w:left w:val="single" w:sz="6" w:color="D6DDF0"/>
              <w:bottom w:val="single" w:sz="6" w:color="D6DDF0"/>
              <w:right w:val="single" w:sz="6" w:color="D6DDF0"/>
            </w:tcBorders>
            <w:vAlign w:val="top"/>
          </w:tcPr>
          <w:p>
            <w:pPr>
              <w:spacing w:before="40" w:after="40"/>
            </w:pPr>
            <w:r>
              <w:rPr>
                <w:rFonts w:ascii="Calibri" w:hAnsi="Calibri"/>
                <w:b w:val="0"/>
                <w:i w:val="0"/>
                <w:color w:val="212133"/>
                <w:sz w:val="20"/>
              </w:rPr>
              <w:t>Run the production build (port 4040).</w:t>
            </w:r>
          </w:p>
        </w:tc>
      </w:tr>
      <w:tr>
        <w:tc>
          <w:tcPr>
            <w:tcW w:type="dxa" w:w="2592"/>
            <w:shd w:val="clear" w:color="auto" w:fill="F6F9FF"/>
            <w:tcBorders>
              <w:top w:val="single" w:sz="6" w:color="D6DDF0"/>
              <w:left w:val="single" w:sz="6" w:color="D6DDF0"/>
              <w:bottom w:val="single" w:sz="6" w:color="D6DDF0"/>
              <w:right w:val="single" w:sz="6" w:color="D6DDF0"/>
            </w:tcBorders>
            <w:vAlign w:val="top"/>
          </w:tcPr>
          <w:p>
            <w:pPr>
              <w:spacing w:before="40" w:after="40"/>
            </w:pPr>
            <w:r>
              <w:rPr>
                <w:rFonts w:ascii="Calibri" w:hAnsi="Calibri"/>
                <w:b/>
                <w:i w:val="0"/>
                <w:color w:val="324878"/>
                <w:sz w:val="20"/>
              </w:rPr>
              <w:t>npm run lint</w:t>
            </w:r>
          </w:p>
        </w:tc>
        <w:tc>
          <w:tcPr>
            <w:tcW w:type="dxa" w:w="7056"/>
            <w:shd w:val="clear" w:color="auto" w:fill="F6F9FF"/>
            <w:tcBorders>
              <w:top w:val="single" w:sz="6" w:color="D6DDF0"/>
              <w:left w:val="single" w:sz="6" w:color="D6DDF0"/>
              <w:bottom w:val="single" w:sz="6" w:color="D6DDF0"/>
              <w:right w:val="single" w:sz="6" w:color="D6DDF0"/>
            </w:tcBorders>
            <w:vAlign w:val="top"/>
          </w:tcPr>
          <w:p>
            <w:pPr>
              <w:spacing w:before="40" w:after="40"/>
            </w:pPr>
            <w:r>
              <w:rPr>
                <w:rFonts w:ascii="Calibri" w:hAnsi="Calibri"/>
                <w:b w:val="0"/>
                <w:i w:val="0"/>
                <w:color w:val="212133"/>
                <w:sz w:val="20"/>
              </w:rPr>
              <w:t>Code quality check.</w:t>
            </w:r>
          </w:p>
        </w:tc>
      </w:tr>
    </w:tbl>
    <w:p>
      <w:pPr>
        <w:spacing w:after="40"/>
      </w:pPr>
    </w:p>
    <w:p>
      <w:pPr>
        <w:spacing w:before="360" w:after="120"/>
      </w:pPr>
      <w:r>
        <w:rPr>
          <w:rFonts w:ascii="Calibri" w:hAnsi="Calibri"/>
          <w:b/>
          <w:i w:val="0"/>
          <w:color w:val="324878"/>
          <w:sz w:val="40"/>
        </w:rPr>
        <w:t>11. Deployment &amp; Environment Variables</w:t>
      </w:r>
    </w:p>
    <w:p>
      <w:pPr>
        <w:spacing w:after="120"/>
      </w:pPr>
      <w:r>
        <w:rPr>
          <w:rFonts w:ascii="Calibri" w:hAnsi="Calibri"/>
          <w:b w:val="0"/>
          <w:i w:val="0"/>
          <w:color w:val="212133"/>
          <w:sz w:val="22"/>
        </w:rPr>
        <w:t>The site is a standard Next.js application and can be deployed to Vercel, Netlify, or any Node host. The deployment environment must define:</w:t>
      </w:r>
    </w:p>
    <w:tbl>
      <w:tblPr>
        <w:tblW w:type="auto" w:w="0"/>
        <w:tblLayout w:type="fixed"/>
        <w:tblLook w:firstColumn="1" w:firstRow="1" w:lastColumn="0" w:lastRow="0" w:noHBand="0" w:noVBand="1" w:val="04A0"/>
      </w:tblPr>
      <w:tblGrid>
        <w:gridCol w:w="4873"/>
        <w:gridCol w:w="4873"/>
      </w:tblGrid>
      <w:tr>
        <w:tc>
          <w:tcPr>
            <w:tcW w:type="dxa" w:w="3744"/>
            <w:shd w:val="clear" w:color="auto" w:fill="324878"/>
            <w:tcBorders>
              <w:top w:val="single" w:sz="6" w:color="2A3D66"/>
              <w:left w:val="single" w:sz="6" w:color="2A3D66"/>
              <w:bottom w:val="single" w:sz="6" w:color="2A3D66"/>
              <w:right w:val="single" w:sz="6" w:color="2A3D66"/>
            </w:tcBorders>
            <w:vAlign w:val="center"/>
          </w:tcPr>
          <w:p>
            <w:pPr>
              <w:spacing w:before="80" w:after="80"/>
            </w:pPr>
            <w:r>
              <w:rPr>
                <w:rFonts w:ascii="Calibri" w:hAnsi="Calibri"/>
                <w:b/>
                <w:i w:val="0"/>
                <w:color w:val="FFFFFF"/>
                <w:sz w:val="21"/>
              </w:rPr>
              <w:t>Variable</w:t>
            </w:r>
          </w:p>
        </w:tc>
        <w:tc>
          <w:tcPr>
            <w:tcW w:type="dxa" w:w="5904"/>
            <w:shd w:val="clear" w:color="auto" w:fill="324878"/>
            <w:tcBorders>
              <w:top w:val="single" w:sz="6" w:color="2A3D66"/>
              <w:left w:val="single" w:sz="6" w:color="2A3D66"/>
              <w:bottom w:val="single" w:sz="6" w:color="2A3D66"/>
              <w:right w:val="single" w:sz="6" w:color="2A3D66"/>
            </w:tcBorders>
            <w:vAlign w:val="center"/>
          </w:tcPr>
          <w:p>
            <w:pPr>
              <w:spacing w:before="80" w:after="80"/>
            </w:pPr>
            <w:r>
              <w:rPr>
                <w:rFonts w:ascii="Calibri" w:hAnsi="Calibri"/>
                <w:b/>
                <w:i w:val="0"/>
                <w:color w:val="FFFFFF"/>
                <w:sz w:val="21"/>
              </w:rPr>
              <w:t>Purpose</w:t>
            </w:r>
          </w:p>
        </w:tc>
      </w:tr>
      <w:tr>
        <w:tc>
          <w:tcPr>
            <w:tcW w:type="dxa" w:w="3744"/>
            <w:tcBorders>
              <w:top w:val="single" w:sz="6" w:color="D6DDF0"/>
              <w:left w:val="single" w:sz="6" w:color="D6DDF0"/>
              <w:bottom w:val="single" w:sz="6" w:color="D6DDF0"/>
              <w:right w:val="single" w:sz="6" w:color="D6DDF0"/>
            </w:tcBorders>
            <w:vAlign w:val="top"/>
          </w:tcPr>
          <w:p>
            <w:pPr>
              <w:spacing w:before="40" w:after="40"/>
            </w:pPr>
            <w:r>
              <w:rPr>
                <w:rFonts w:ascii="Calibri" w:hAnsi="Calibri"/>
                <w:b/>
                <w:i w:val="0"/>
                <w:color w:val="324878"/>
                <w:sz w:val="20"/>
              </w:rPr>
              <w:t>SANITY_PROJECT_ID</w:t>
            </w:r>
          </w:p>
        </w:tc>
        <w:tc>
          <w:tcPr>
            <w:tcW w:type="dxa" w:w="5904"/>
            <w:tcBorders>
              <w:top w:val="single" w:sz="6" w:color="D6DDF0"/>
              <w:left w:val="single" w:sz="6" w:color="D6DDF0"/>
              <w:bottom w:val="single" w:sz="6" w:color="D6DDF0"/>
              <w:right w:val="single" w:sz="6" w:color="D6DDF0"/>
            </w:tcBorders>
            <w:vAlign w:val="top"/>
          </w:tcPr>
          <w:p>
            <w:pPr>
              <w:spacing w:before="40" w:after="40"/>
            </w:pPr>
            <w:r>
              <w:rPr>
                <w:rFonts w:ascii="Calibri" w:hAnsi="Calibri"/>
                <w:b w:val="0"/>
                <w:i w:val="0"/>
                <w:color w:val="212133"/>
                <w:sz w:val="20"/>
              </w:rPr>
              <w:t>Identifies which Sanity project to read content from.</w:t>
            </w:r>
          </w:p>
        </w:tc>
      </w:tr>
      <w:tr>
        <w:tc>
          <w:tcPr>
            <w:tcW w:type="dxa" w:w="3744"/>
            <w:shd w:val="clear" w:color="auto" w:fill="F6F9FF"/>
            <w:tcBorders>
              <w:top w:val="single" w:sz="6" w:color="D6DDF0"/>
              <w:left w:val="single" w:sz="6" w:color="D6DDF0"/>
              <w:bottom w:val="single" w:sz="6" w:color="D6DDF0"/>
              <w:right w:val="single" w:sz="6" w:color="D6DDF0"/>
            </w:tcBorders>
            <w:vAlign w:val="top"/>
          </w:tcPr>
          <w:p>
            <w:pPr>
              <w:spacing w:before="40" w:after="40"/>
            </w:pPr>
            <w:r>
              <w:rPr>
                <w:rFonts w:ascii="Calibri" w:hAnsi="Calibri"/>
                <w:b/>
                <w:i w:val="0"/>
                <w:color w:val="324878"/>
                <w:sz w:val="20"/>
              </w:rPr>
              <w:t>SANITY_STUDIO_DATASET</w:t>
            </w:r>
          </w:p>
        </w:tc>
        <w:tc>
          <w:tcPr>
            <w:tcW w:type="dxa" w:w="5904"/>
            <w:shd w:val="clear" w:color="auto" w:fill="F6F9FF"/>
            <w:tcBorders>
              <w:top w:val="single" w:sz="6" w:color="D6DDF0"/>
              <w:left w:val="single" w:sz="6" w:color="D6DDF0"/>
              <w:bottom w:val="single" w:sz="6" w:color="D6DDF0"/>
              <w:right w:val="single" w:sz="6" w:color="D6DDF0"/>
            </w:tcBorders>
            <w:vAlign w:val="top"/>
          </w:tcPr>
          <w:p>
            <w:pPr>
              <w:spacing w:before="40" w:after="40"/>
            </w:pPr>
            <w:r>
              <w:rPr>
                <w:rFonts w:ascii="Calibri" w:hAnsi="Calibri"/>
                <w:b w:val="0"/>
                <w:i w:val="0"/>
                <w:color w:val="212133"/>
                <w:sz w:val="20"/>
              </w:rPr>
              <w:t>Which dataset (e.g. production, staging).</w:t>
            </w:r>
          </w:p>
        </w:tc>
      </w:tr>
      <w:tr>
        <w:tc>
          <w:tcPr>
            <w:tcW w:type="dxa" w:w="3744"/>
            <w:tcBorders>
              <w:top w:val="single" w:sz="6" w:color="D6DDF0"/>
              <w:left w:val="single" w:sz="6" w:color="D6DDF0"/>
              <w:bottom w:val="single" w:sz="6" w:color="D6DDF0"/>
              <w:right w:val="single" w:sz="6" w:color="D6DDF0"/>
            </w:tcBorders>
            <w:vAlign w:val="top"/>
          </w:tcPr>
          <w:p>
            <w:pPr>
              <w:spacing w:before="40" w:after="40"/>
            </w:pPr>
            <w:r>
              <w:rPr>
                <w:rFonts w:ascii="Calibri" w:hAnsi="Calibri"/>
                <w:b/>
                <w:i w:val="0"/>
                <w:color w:val="324878"/>
                <w:sz w:val="20"/>
              </w:rPr>
              <w:t>NEXT_PUBLIC_BACKEND_API_URL</w:t>
            </w:r>
          </w:p>
        </w:tc>
        <w:tc>
          <w:tcPr>
            <w:tcW w:type="dxa" w:w="5904"/>
            <w:tcBorders>
              <w:top w:val="single" w:sz="6" w:color="D6DDF0"/>
              <w:left w:val="single" w:sz="6" w:color="D6DDF0"/>
              <w:bottom w:val="single" w:sz="6" w:color="D6DDF0"/>
              <w:right w:val="single" w:sz="6" w:color="D6DDF0"/>
            </w:tcBorders>
            <w:vAlign w:val="top"/>
          </w:tcPr>
          <w:p>
            <w:pPr>
              <w:spacing w:before="40" w:after="40"/>
            </w:pPr>
            <w:r>
              <w:rPr>
                <w:rFonts w:ascii="Calibri" w:hAnsi="Calibri"/>
                <w:b w:val="0"/>
                <w:i w:val="0"/>
                <w:color w:val="212133"/>
                <w:sz w:val="20"/>
              </w:rPr>
              <w:t>Base URL of the Mokal Backend that receives form submissions.</w:t>
            </w:r>
          </w:p>
        </w:tc>
      </w:tr>
      <w:tr>
        <w:tc>
          <w:tcPr>
            <w:tcW w:type="dxa" w:w="3744"/>
            <w:shd w:val="clear" w:color="auto" w:fill="F6F9FF"/>
            <w:tcBorders>
              <w:top w:val="single" w:sz="6" w:color="D6DDF0"/>
              <w:left w:val="single" w:sz="6" w:color="D6DDF0"/>
              <w:bottom w:val="single" w:sz="6" w:color="D6DDF0"/>
              <w:right w:val="single" w:sz="6" w:color="D6DDF0"/>
            </w:tcBorders>
            <w:vAlign w:val="top"/>
          </w:tcPr>
          <w:p>
            <w:pPr>
              <w:spacing w:before="40" w:after="40"/>
            </w:pPr>
            <w:r>
              <w:rPr>
                <w:rFonts w:ascii="Calibri" w:hAnsi="Calibri"/>
                <w:b/>
                <w:i w:val="0"/>
                <w:color w:val="324878"/>
                <w:sz w:val="20"/>
              </w:rPr>
              <w:t>GOOGLE_APIKEY</w:t>
            </w:r>
          </w:p>
        </w:tc>
        <w:tc>
          <w:tcPr>
            <w:tcW w:type="dxa" w:w="5904"/>
            <w:shd w:val="clear" w:color="auto" w:fill="F6F9FF"/>
            <w:tcBorders>
              <w:top w:val="single" w:sz="6" w:color="D6DDF0"/>
              <w:left w:val="single" w:sz="6" w:color="D6DDF0"/>
              <w:bottom w:val="single" w:sz="6" w:color="D6DDF0"/>
              <w:right w:val="single" w:sz="6" w:color="D6DDF0"/>
            </w:tcBorders>
            <w:vAlign w:val="top"/>
          </w:tcPr>
          <w:p>
            <w:pPr>
              <w:spacing w:before="40" w:after="40"/>
            </w:pPr>
            <w:r>
              <w:rPr>
                <w:rFonts w:ascii="Calibri" w:hAnsi="Calibri"/>
                <w:b w:val="0"/>
                <w:i w:val="0"/>
                <w:color w:val="212133"/>
                <w:sz w:val="20"/>
              </w:rPr>
              <w:t>Google Maps key for the office-location component.</w:t>
            </w:r>
          </w:p>
        </w:tc>
      </w:tr>
      <w:tr>
        <w:tc>
          <w:tcPr>
            <w:tcW w:type="dxa" w:w="3744"/>
            <w:tcBorders>
              <w:top w:val="single" w:sz="6" w:color="D6DDF0"/>
              <w:left w:val="single" w:sz="6" w:color="D6DDF0"/>
              <w:bottom w:val="single" w:sz="6" w:color="D6DDF0"/>
              <w:right w:val="single" w:sz="6" w:color="D6DDF0"/>
            </w:tcBorders>
            <w:vAlign w:val="top"/>
          </w:tcPr>
          <w:p>
            <w:pPr>
              <w:spacing w:before="40" w:after="40"/>
            </w:pPr>
            <w:r>
              <w:rPr>
                <w:rFonts w:ascii="Calibri" w:hAnsi="Calibri"/>
                <w:b/>
                <w:i w:val="0"/>
                <w:color w:val="324878"/>
                <w:sz w:val="20"/>
              </w:rPr>
              <w:t>NEXT_PUBLIC_BASE_URL</w:t>
            </w:r>
          </w:p>
        </w:tc>
        <w:tc>
          <w:tcPr>
            <w:tcW w:type="dxa" w:w="5904"/>
            <w:tcBorders>
              <w:top w:val="single" w:sz="6" w:color="D6DDF0"/>
              <w:left w:val="single" w:sz="6" w:color="D6DDF0"/>
              <w:bottom w:val="single" w:sz="6" w:color="D6DDF0"/>
              <w:right w:val="single" w:sz="6" w:color="D6DDF0"/>
            </w:tcBorders>
            <w:vAlign w:val="top"/>
          </w:tcPr>
          <w:p>
            <w:pPr>
              <w:spacing w:before="40" w:after="40"/>
            </w:pPr>
            <w:r>
              <w:rPr>
                <w:rFonts w:ascii="Calibri" w:hAnsi="Calibri"/>
                <w:b w:val="0"/>
                <w:i w:val="0"/>
                <w:color w:val="212133"/>
                <w:sz w:val="20"/>
              </w:rPr>
              <w:t>The website’s own public URL.</w:t>
            </w:r>
          </w:p>
        </w:tc>
      </w:tr>
    </w:tbl>
    <w:p>
      <w:pPr>
        <w:spacing w:after="40"/>
      </w:pPr>
    </w:p>
    <w:p>
      <w:pPr>
        <w:spacing w:after="120"/>
      </w:pPr>
      <w:r>
        <w:rPr>
          <w:rFonts w:ascii="Calibri" w:hAnsi="Calibri"/>
          <w:b w:val="0"/>
          <w:i/>
          <w:color w:val="596C8D"/>
          <w:sz w:val="22"/>
        </w:rPr>
        <w:t>When SANITY_STUDIO_DATASET is set to ‘staging’, the site uses Sanity’s CDN; otherwise it goes direct for the freshest content.</w:t>
      </w:r>
    </w:p>
    <w:p>
      <w:pPr>
        <w:spacing w:before="360" w:after="120"/>
      </w:pPr>
      <w:r>
        <w:rPr>
          <w:rFonts w:ascii="Calibri" w:hAnsi="Calibri"/>
          <w:b/>
          <w:i w:val="0"/>
          <w:color w:val="324878"/>
          <w:sz w:val="40"/>
        </w:rPr>
        <w:t>12. Tech Stack</w:t>
      </w:r>
    </w:p>
    <w:tbl>
      <w:tblPr>
        <w:tblW w:type="auto" w:w="0"/>
        <w:tblLayout w:type="fixed"/>
        <w:tblLook w:firstColumn="1" w:firstRow="1" w:lastColumn="0" w:lastRow="0" w:noHBand="0" w:noVBand="1" w:val="04A0"/>
      </w:tblPr>
      <w:tblGrid>
        <w:gridCol w:w="4873"/>
        <w:gridCol w:w="4873"/>
      </w:tblGrid>
      <w:tr>
        <w:tc>
          <w:tcPr>
            <w:tcW w:type="dxa" w:w="2592"/>
            <w:shd w:val="clear" w:color="auto" w:fill="324878"/>
            <w:tcBorders>
              <w:top w:val="single" w:sz="6" w:color="2A3D66"/>
              <w:left w:val="single" w:sz="6" w:color="2A3D66"/>
              <w:bottom w:val="single" w:sz="6" w:color="2A3D66"/>
              <w:right w:val="single" w:sz="6" w:color="2A3D66"/>
            </w:tcBorders>
            <w:vAlign w:val="center"/>
          </w:tcPr>
          <w:p>
            <w:pPr>
              <w:spacing w:before="80" w:after="80"/>
            </w:pPr>
            <w:r>
              <w:rPr>
                <w:rFonts w:ascii="Calibri" w:hAnsi="Calibri"/>
                <w:b/>
                <w:i w:val="0"/>
                <w:color w:val="FFFFFF"/>
                <w:sz w:val="21"/>
              </w:rPr>
              <w:t>Concern</w:t>
            </w:r>
          </w:p>
        </w:tc>
        <w:tc>
          <w:tcPr>
            <w:tcW w:type="dxa" w:w="7056"/>
            <w:shd w:val="clear" w:color="auto" w:fill="324878"/>
            <w:tcBorders>
              <w:top w:val="single" w:sz="6" w:color="2A3D66"/>
              <w:left w:val="single" w:sz="6" w:color="2A3D66"/>
              <w:bottom w:val="single" w:sz="6" w:color="2A3D66"/>
              <w:right w:val="single" w:sz="6" w:color="2A3D66"/>
            </w:tcBorders>
            <w:vAlign w:val="center"/>
          </w:tcPr>
          <w:p>
            <w:pPr>
              <w:spacing w:before="80" w:after="80"/>
            </w:pPr>
            <w:r>
              <w:rPr>
                <w:rFonts w:ascii="Calibri" w:hAnsi="Calibri"/>
                <w:b/>
                <w:i w:val="0"/>
                <w:color w:val="FFFFFF"/>
                <w:sz w:val="21"/>
              </w:rPr>
              <w:t>Tooling</w:t>
            </w:r>
          </w:p>
        </w:tc>
      </w:tr>
      <w:tr>
        <w:tc>
          <w:tcPr>
            <w:tcW w:type="dxa" w:w="2592"/>
            <w:tcBorders>
              <w:top w:val="single" w:sz="6" w:color="D6DDF0"/>
              <w:left w:val="single" w:sz="6" w:color="D6DDF0"/>
              <w:bottom w:val="single" w:sz="6" w:color="D6DDF0"/>
              <w:right w:val="single" w:sz="6" w:color="D6DDF0"/>
            </w:tcBorders>
            <w:vAlign w:val="top"/>
          </w:tcPr>
          <w:p>
            <w:pPr>
              <w:spacing w:before="40" w:after="40"/>
            </w:pPr>
            <w:r>
              <w:rPr>
                <w:rFonts w:ascii="Calibri" w:hAnsi="Calibri"/>
                <w:b/>
                <w:i w:val="0"/>
                <w:color w:val="324878"/>
                <w:sz w:val="20"/>
              </w:rPr>
              <w:t>Framework</w:t>
            </w:r>
          </w:p>
        </w:tc>
        <w:tc>
          <w:tcPr>
            <w:tcW w:type="dxa" w:w="7056"/>
            <w:tcBorders>
              <w:top w:val="single" w:sz="6" w:color="D6DDF0"/>
              <w:left w:val="single" w:sz="6" w:color="D6DDF0"/>
              <w:bottom w:val="single" w:sz="6" w:color="D6DDF0"/>
              <w:right w:val="single" w:sz="6" w:color="D6DDF0"/>
            </w:tcBorders>
            <w:vAlign w:val="top"/>
          </w:tcPr>
          <w:p>
            <w:pPr>
              <w:spacing w:before="40" w:after="40"/>
            </w:pPr>
            <w:r>
              <w:rPr>
                <w:rFonts w:ascii="Calibri" w:hAnsi="Calibri"/>
                <w:b w:val="0"/>
                <w:i w:val="0"/>
                <w:color w:val="212133"/>
                <w:sz w:val="20"/>
              </w:rPr>
              <w:t>Next.js 15 (App Router).</w:t>
            </w:r>
          </w:p>
        </w:tc>
      </w:tr>
      <w:tr>
        <w:tc>
          <w:tcPr>
            <w:tcW w:type="dxa" w:w="2592"/>
            <w:shd w:val="clear" w:color="auto" w:fill="F6F9FF"/>
            <w:tcBorders>
              <w:top w:val="single" w:sz="6" w:color="D6DDF0"/>
              <w:left w:val="single" w:sz="6" w:color="D6DDF0"/>
              <w:bottom w:val="single" w:sz="6" w:color="D6DDF0"/>
              <w:right w:val="single" w:sz="6" w:color="D6DDF0"/>
            </w:tcBorders>
            <w:vAlign w:val="top"/>
          </w:tcPr>
          <w:p>
            <w:pPr>
              <w:spacing w:before="40" w:after="40"/>
            </w:pPr>
            <w:r>
              <w:rPr>
                <w:rFonts w:ascii="Calibri" w:hAnsi="Calibri"/>
                <w:b/>
                <w:i w:val="0"/>
                <w:color w:val="324878"/>
                <w:sz w:val="20"/>
              </w:rPr>
              <w:t>UI library</w:t>
            </w:r>
          </w:p>
        </w:tc>
        <w:tc>
          <w:tcPr>
            <w:tcW w:type="dxa" w:w="7056"/>
            <w:shd w:val="clear" w:color="auto" w:fill="F6F9FF"/>
            <w:tcBorders>
              <w:top w:val="single" w:sz="6" w:color="D6DDF0"/>
              <w:left w:val="single" w:sz="6" w:color="D6DDF0"/>
              <w:bottom w:val="single" w:sz="6" w:color="D6DDF0"/>
              <w:right w:val="single" w:sz="6" w:color="D6DDF0"/>
            </w:tcBorders>
            <w:vAlign w:val="top"/>
          </w:tcPr>
          <w:p>
            <w:pPr>
              <w:spacing w:before="40" w:after="40"/>
            </w:pPr>
            <w:r>
              <w:rPr>
                <w:rFonts w:ascii="Calibri" w:hAnsi="Calibri"/>
                <w:b w:val="0"/>
                <w:i w:val="0"/>
                <w:color w:val="212133"/>
                <w:sz w:val="20"/>
              </w:rPr>
              <w:t>React 19, HeroUI, Tailwind CSS, Framer Motion.</w:t>
            </w:r>
          </w:p>
        </w:tc>
      </w:tr>
      <w:tr>
        <w:tc>
          <w:tcPr>
            <w:tcW w:type="dxa" w:w="2592"/>
            <w:tcBorders>
              <w:top w:val="single" w:sz="6" w:color="D6DDF0"/>
              <w:left w:val="single" w:sz="6" w:color="D6DDF0"/>
              <w:bottom w:val="single" w:sz="6" w:color="D6DDF0"/>
              <w:right w:val="single" w:sz="6" w:color="D6DDF0"/>
            </w:tcBorders>
            <w:vAlign w:val="top"/>
          </w:tcPr>
          <w:p>
            <w:pPr>
              <w:spacing w:before="40" w:after="40"/>
            </w:pPr>
            <w:r>
              <w:rPr>
                <w:rFonts w:ascii="Calibri" w:hAnsi="Calibri"/>
                <w:b/>
                <w:i w:val="0"/>
                <w:color w:val="324878"/>
                <w:sz w:val="20"/>
              </w:rPr>
              <w:t>Content / CMS</w:t>
            </w:r>
          </w:p>
        </w:tc>
        <w:tc>
          <w:tcPr>
            <w:tcW w:type="dxa" w:w="7056"/>
            <w:tcBorders>
              <w:top w:val="single" w:sz="6" w:color="D6DDF0"/>
              <w:left w:val="single" w:sz="6" w:color="D6DDF0"/>
              <w:bottom w:val="single" w:sz="6" w:color="D6DDF0"/>
              <w:right w:val="single" w:sz="6" w:color="D6DDF0"/>
            </w:tcBorders>
            <w:vAlign w:val="top"/>
          </w:tcPr>
          <w:p>
            <w:pPr>
              <w:spacing w:before="40" w:after="40"/>
            </w:pPr>
            <w:r>
              <w:rPr>
                <w:rFonts w:ascii="Calibri" w:hAnsi="Calibri"/>
                <w:b w:val="0"/>
                <w:i w:val="0"/>
                <w:color w:val="212133"/>
                <w:sz w:val="20"/>
              </w:rPr>
              <w:t>Sanity CMS via next-sanity-client.</w:t>
            </w:r>
          </w:p>
        </w:tc>
      </w:tr>
      <w:tr>
        <w:tc>
          <w:tcPr>
            <w:tcW w:type="dxa" w:w="2592"/>
            <w:shd w:val="clear" w:color="auto" w:fill="F6F9FF"/>
            <w:tcBorders>
              <w:top w:val="single" w:sz="6" w:color="D6DDF0"/>
              <w:left w:val="single" w:sz="6" w:color="D6DDF0"/>
              <w:bottom w:val="single" w:sz="6" w:color="D6DDF0"/>
              <w:right w:val="single" w:sz="6" w:color="D6DDF0"/>
            </w:tcBorders>
            <w:vAlign w:val="top"/>
          </w:tcPr>
          <w:p>
            <w:pPr>
              <w:spacing w:before="40" w:after="40"/>
            </w:pPr>
            <w:r>
              <w:rPr>
                <w:rFonts w:ascii="Calibri" w:hAnsi="Calibri"/>
                <w:b/>
                <w:i w:val="0"/>
                <w:color w:val="324878"/>
                <w:sz w:val="20"/>
              </w:rPr>
              <w:t>Forms &amp; data</w:t>
            </w:r>
          </w:p>
        </w:tc>
        <w:tc>
          <w:tcPr>
            <w:tcW w:type="dxa" w:w="7056"/>
            <w:shd w:val="clear" w:color="auto" w:fill="F6F9FF"/>
            <w:tcBorders>
              <w:top w:val="single" w:sz="6" w:color="D6DDF0"/>
              <w:left w:val="single" w:sz="6" w:color="D6DDF0"/>
              <w:bottom w:val="single" w:sz="6" w:color="D6DDF0"/>
              <w:right w:val="single" w:sz="6" w:color="D6DDF0"/>
            </w:tcBorders>
            <w:vAlign w:val="top"/>
          </w:tcPr>
          <w:p>
            <w:pPr>
              <w:spacing w:before="40" w:after="40"/>
            </w:pPr>
            <w:r>
              <w:rPr>
                <w:rFonts w:ascii="Calibri" w:hAnsi="Calibri"/>
                <w:b w:val="0"/>
                <w:i w:val="0"/>
                <w:color w:val="212133"/>
                <w:sz w:val="20"/>
              </w:rPr>
              <w:t>React Hook Form, React Query, Axios.</w:t>
            </w:r>
          </w:p>
        </w:tc>
      </w:tr>
      <w:tr>
        <w:tc>
          <w:tcPr>
            <w:tcW w:type="dxa" w:w="2592"/>
            <w:tcBorders>
              <w:top w:val="single" w:sz="6" w:color="D6DDF0"/>
              <w:left w:val="single" w:sz="6" w:color="D6DDF0"/>
              <w:bottom w:val="single" w:sz="6" w:color="D6DDF0"/>
              <w:right w:val="single" w:sz="6" w:color="D6DDF0"/>
            </w:tcBorders>
            <w:vAlign w:val="top"/>
          </w:tcPr>
          <w:p>
            <w:pPr>
              <w:spacing w:before="40" w:after="40"/>
            </w:pPr>
            <w:r>
              <w:rPr>
                <w:rFonts w:ascii="Calibri" w:hAnsi="Calibri"/>
                <w:b/>
                <w:i w:val="0"/>
                <w:color w:val="324878"/>
                <w:sz w:val="20"/>
              </w:rPr>
              <w:t>Maps</w:t>
            </w:r>
          </w:p>
        </w:tc>
        <w:tc>
          <w:tcPr>
            <w:tcW w:type="dxa" w:w="7056"/>
            <w:tcBorders>
              <w:top w:val="single" w:sz="6" w:color="D6DDF0"/>
              <w:left w:val="single" w:sz="6" w:color="D6DDF0"/>
              <w:bottom w:val="single" w:sz="6" w:color="D6DDF0"/>
              <w:right w:val="single" w:sz="6" w:color="D6DDF0"/>
            </w:tcBorders>
            <w:vAlign w:val="top"/>
          </w:tcPr>
          <w:p>
            <w:pPr>
              <w:spacing w:before="40" w:after="40"/>
            </w:pPr>
            <w:r>
              <w:rPr>
                <w:rFonts w:ascii="Calibri" w:hAnsi="Calibri"/>
                <w:b w:val="0"/>
                <w:i w:val="0"/>
                <w:color w:val="212133"/>
                <w:sz w:val="20"/>
              </w:rPr>
              <w:t>Mapbox GL, Leaflet, Google Maps.</w:t>
            </w:r>
          </w:p>
        </w:tc>
      </w:tr>
      <w:tr>
        <w:tc>
          <w:tcPr>
            <w:tcW w:type="dxa" w:w="2592"/>
            <w:shd w:val="clear" w:color="auto" w:fill="F6F9FF"/>
            <w:tcBorders>
              <w:top w:val="single" w:sz="6" w:color="D6DDF0"/>
              <w:left w:val="single" w:sz="6" w:color="D6DDF0"/>
              <w:bottom w:val="single" w:sz="6" w:color="D6DDF0"/>
              <w:right w:val="single" w:sz="6" w:color="D6DDF0"/>
            </w:tcBorders>
            <w:vAlign w:val="top"/>
          </w:tcPr>
          <w:p>
            <w:pPr>
              <w:spacing w:before="40" w:after="40"/>
            </w:pPr>
            <w:r>
              <w:rPr>
                <w:rFonts w:ascii="Calibri" w:hAnsi="Calibri"/>
                <w:b/>
                <w:i w:val="0"/>
                <w:color w:val="324878"/>
                <w:sz w:val="20"/>
              </w:rPr>
              <w:t>UX extras</w:t>
            </w:r>
          </w:p>
        </w:tc>
        <w:tc>
          <w:tcPr>
            <w:tcW w:type="dxa" w:w="7056"/>
            <w:shd w:val="clear" w:color="auto" w:fill="F6F9FF"/>
            <w:tcBorders>
              <w:top w:val="single" w:sz="6" w:color="D6DDF0"/>
              <w:left w:val="single" w:sz="6" w:color="D6DDF0"/>
              <w:bottom w:val="single" w:sz="6" w:color="D6DDF0"/>
              <w:right w:val="single" w:sz="6" w:color="D6DDF0"/>
            </w:tcBorders>
            <w:vAlign w:val="top"/>
          </w:tcPr>
          <w:p>
            <w:pPr>
              <w:spacing w:before="40" w:after="40"/>
            </w:pPr>
            <w:r>
              <w:rPr>
                <w:rFonts w:ascii="Calibri" w:hAnsi="Calibri"/>
                <w:b w:val="0"/>
                <w:i w:val="0"/>
                <w:color w:val="212133"/>
                <w:sz w:val="20"/>
              </w:rPr>
              <w:t>React Toastify, React Multi Carousel, React Fast Marquee.</w:t>
            </w:r>
          </w:p>
        </w:tc>
      </w:tr>
      <w:tr>
        <w:tc>
          <w:tcPr>
            <w:tcW w:type="dxa" w:w="2592"/>
            <w:tcBorders>
              <w:top w:val="single" w:sz="6" w:color="D6DDF0"/>
              <w:left w:val="single" w:sz="6" w:color="D6DDF0"/>
              <w:bottom w:val="single" w:sz="6" w:color="D6DDF0"/>
              <w:right w:val="single" w:sz="6" w:color="D6DDF0"/>
            </w:tcBorders>
            <w:vAlign w:val="top"/>
          </w:tcPr>
          <w:p>
            <w:pPr>
              <w:spacing w:before="40" w:after="40"/>
            </w:pPr>
            <w:r>
              <w:rPr>
                <w:rFonts w:ascii="Calibri" w:hAnsi="Calibri"/>
                <w:b/>
                <w:i w:val="0"/>
                <w:color w:val="324878"/>
                <w:sz w:val="20"/>
              </w:rPr>
              <w:t>Language</w:t>
            </w:r>
          </w:p>
        </w:tc>
        <w:tc>
          <w:tcPr>
            <w:tcW w:type="dxa" w:w="7056"/>
            <w:tcBorders>
              <w:top w:val="single" w:sz="6" w:color="D6DDF0"/>
              <w:left w:val="single" w:sz="6" w:color="D6DDF0"/>
              <w:bottom w:val="single" w:sz="6" w:color="D6DDF0"/>
              <w:right w:val="single" w:sz="6" w:color="D6DDF0"/>
            </w:tcBorders>
            <w:vAlign w:val="top"/>
          </w:tcPr>
          <w:p>
            <w:pPr>
              <w:spacing w:before="40" w:after="40"/>
            </w:pPr>
            <w:r>
              <w:rPr>
                <w:rFonts w:ascii="Calibri" w:hAnsi="Calibri"/>
                <w:b w:val="0"/>
                <w:i w:val="0"/>
                <w:color w:val="212133"/>
                <w:sz w:val="20"/>
              </w:rPr>
              <w:t>TypeScript.</w:t>
            </w:r>
          </w:p>
        </w:tc>
      </w:tr>
    </w:tbl>
    <w:p>
      <w:pPr>
        <w:spacing w:after="40"/>
      </w:pPr>
    </w:p>
    <w:p>
      <w:pPr>
        <w:spacing w:before="360" w:after="120"/>
      </w:pPr>
      <w:r>
        <w:rPr>
          <w:rFonts w:ascii="Calibri" w:hAnsi="Calibri"/>
          <w:b/>
          <w:i w:val="0"/>
          <w:color w:val="324878"/>
          <w:sz w:val="40"/>
        </w:rPr>
        <w:t>13. Glossary</w:t>
      </w:r>
    </w:p>
    <w:tbl>
      <w:tblPr>
        <w:tblW w:type="auto" w:w="0"/>
        <w:tblLayout w:type="fixed"/>
        <w:tblLook w:firstColumn="1" w:firstRow="1" w:lastColumn="0" w:lastRow="0" w:noHBand="0" w:noVBand="1" w:val="04A0"/>
      </w:tblPr>
      <w:tblGrid>
        <w:gridCol w:w="4873"/>
        <w:gridCol w:w="4873"/>
      </w:tblGrid>
      <w:tr>
        <w:tc>
          <w:tcPr>
            <w:tcW w:type="dxa" w:w="2880"/>
            <w:shd w:val="clear" w:color="auto" w:fill="324878"/>
            <w:tcBorders>
              <w:top w:val="single" w:sz="6" w:color="2A3D66"/>
              <w:left w:val="single" w:sz="6" w:color="2A3D66"/>
              <w:bottom w:val="single" w:sz="6" w:color="2A3D66"/>
              <w:right w:val="single" w:sz="6" w:color="2A3D66"/>
            </w:tcBorders>
            <w:vAlign w:val="center"/>
          </w:tcPr>
          <w:p>
            <w:pPr>
              <w:spacing w:before="80" w:after="80"/>
            </w:pPr>
            <w:r>
              <w:rPr>
                <w:rFonts w:ascii="Calibri" w:hAnsi="Calibri"/>
                <w:b/>
                <w:i w:val="0"/>
                <w:color w:val="FFFFFF"/>
                <w:sz w:val="21"/>
              </w:rPr>
              <w:t>Term</w:t>
            </w:r>
          </w:p>
        </w:tc>
        <w:tc>
          <w:tcPr>
            <w:tcW w:type="dxa" w:w="6768"/>
            <w:shd w:val="clear" w:color="auto" w:fill="324878"/>
            <w:tcBorders>
              <w:top w:val="single" w:sz="6" w:color="2A3D66"/>
              <w:left w:val="single" w:sz="6" w:color="2A3D66"/>
              <w:bottom w:val="single" w:sz="6" w:color="2A3D66"/>
              <w:right w:val="single" w:sz="6" w:color="2A3D66"/>
            </w:tcBorders>
            <w:vAlign w:val="center"/>
          </w:tcPr>
          <w:p>
            <w:pPr>
              <w:spacing w:before="80" w:after="80"/>
            </w:pPr>
            <w:r>
              <w:rPr>
                <w:rFonts w:ascii="Calibri" w:hAnsi="Calibri"/>
                <w:b/>
                <w:i w:val="0"/>
                <w:color w:val="FFFFFF"/>
                <w:sz w:val="21"/>
              </w:rPr>
              <w:t>Plain-English meaning</w:t>
            </w:r>
          </w:p>
        </w:tc>
      </w:tr>
      <w:tr>
        <w:tc>
          <w:tcPr>
            <w:tcW w:type="dxa" w:w="2880"/>
            <w:tcBorders>
              <w:top w:val="single" w:sz="6" w:color="D6DDF0"/>
              <w:left w:val="single" w:sz="6" w:color="D6DDF0"/>
              <w:bottom w:val="single" w:sz="6" w:color="D6DDF0"/>
              <w:right w:val="single" w:sz="6" w:color="D6DDF0"/>
            </w:tcBorders>
            <w:vAlign w:val="top"/>
          </w:tcPr>
          <w:p>
            <w:pPr>
              <w:spacing w:before="40" w:after="40"/>
            </w:pPr>
            <w:r>
              <w:rPr>
                <w:rFonts w:ascii="Calibri" w:hAnsi="Calibri"/>
                <w:b/>
                <w:i w:val="0"/>
                <w:color w:val="324878"/>
                <w:sz w:val="20"/>
              </w:rPr>
              <w:t>Sanity / Sanity Studio</w:t>
            </w:r>
          </w:p>
        </w:tc>
        <w:tc>
          <w:tcPr>
            <w:tcW w:type="dxa" w:w="6768"/>
            <w:tcBorders>
              <w:top w:val="single" w:sz="6" w:color="D6DDF0"/>
              <w:left w:val="single" w:sz="6" w:color="D6DDF0"/>
              <w:bottom w:val="single" w:sz="6" w:color="D6DDF0"/>
              <w:right w:val="single" w:sz="6" w:color="D6DDF0"/>
            </w:tcBorders>
            <w:vAlign w:val="top"/>
          </w:tcPr>
          <w:p>
            <w:pPr>
              <w:spacing w:before="40" w:after="40"/>
            </w:pPr>
            <w:r>
              <w:rPr>
                <w:rFonts w:ascii="Calibri" w:hAnsi="Calibri"/>
                <w:b w:val="0"/>
                <w:i w:val="0"/>
                <w:color w:val="212133"/>
                <w:sz w:val="20"/>
              </w:rPr>
              <w:t>The CMS marketing uses to edit the website.</w:t>
            </w:r>
          </w:p>
        </w:tc>
      </w:tr>
      <w:tr>
        <w:tc>
          <w:tcPr>
            <w:tcW w:type="dxa" w:w="2880"/>
            <w:shd w:val="clear" w:color="auto" w:fill="F6F9FF"/>
            <w:tcBorders>
              <w:top w:val="single" w:sz="6" w:color="D6DDF0"/>
              <w:left w:val="single" w:sz="6" w:color="D6DDF0"/>
              <w:bottom w:val="single" w:sz="6" w:color="D6DDF0"/>
              <w:right w:val="single" w:sz="6" w:color="D6DDF0"/>
            </w:tcBorders>
            <w:vAlign w:val="top"/>
          </w:tcPr>
          <w:p>
            <w:pPr>
              <w:spacing w:before="40" w:after="40"/>
            </w:pPr>
            <w:r>
              <w:rPr>
                <w:rFonts w:ascii="Calibri" w:hAnsi="Calibri"/>
                <w:b/>
                <w:i w:val="0"/>
                <w:color w:val="324878"/>
                <w:sz w:val="20"/>
              </w:rPr>
              <w:t>Dataset</w:t>
            </w:r>
          </w:p>
        </w:tc>
        <w:tc>
          <w:tcPr>
            <w:tcW w:type="dxa" w:w="6768"/>
            <w:shd w:val="clear" w:color="auto" w:fill="F6F9FF"/>
            <w:tcBorders>
              <w:top w:val="single" w:sz="6" w:color="D6DDF0"/>
              <w:left w:val="single" w:sz="6" w:color="D6DDF0"/>
              <w:bottom w:val="single" w:sz="6" w:color="D6DDF0"/>
              <w:right w:val="single" w:sz="6" w:color="D6DDF0"/>
            </w:tcBorders>
            <w:vAlign w:val="top"/>
          </w:tcPr>
          <w:p>
            <w:pPr>
              <w:spacing w:before="40" w:after="40"/>
            </w:pPr>
            <w:r>
              <w:rPr>
                <w:rFonts w:ascii="Calibri" w:hAnsi="Calibri"/>
                <w:b w:val="0"/>
                <w:i w:val="0"/>
                <w:color w:val="212133"/>
                <w:sz w:val="20"/>
              </w:rPr>
              <w:t>A separate copy of all CMS content — production vs. staging.</w:t>
            </w:r>
          </w:p>
        </w:tc>
      </w:tr>
      <w:tr>
        <w:tc>
          <w:tcPr>
            <w:tcW w:type="dxa" w:w="2880"/>
            <w:tcBorders>
              <w:top w:val="single" w:sz="6" w:color="D6DDF0"/>
              <w:left w:val="single" w:sz="6" w:color="D6DDF0"/>
              <w:bottom w:val="single" w:sz="6" w:color="D6DDF0"/>
              <w:right w:val="single" w:sz="6" w:color="D6DDF0"/>
            </w:tcBorders>
            <w:vAlign w:val="top"/>
          </w:tcPr>
          <w:p>
            <w:pPr>
              <w:spacing w:before="40" w:after="40"/>
            </w:pPr>
            <w:r>
              <w:rPr>
                <w:rFonts w:ascii="Calibri" w:hAnsi="Calibri"/>
                <w:b/>
                <w:i w:val="0"/>
                <w:color w:val="324878"/>
                <w:sz w:val="20"/>
              </w:rPr>
              <w:t>Content block</w:t>
            </w:r>
          </w:p>
        </w:tc>
        <w:tc>
          <w:tcPr>
            <w:tcW w:type="dxa" w:w="6768"/>
            <w:tcBorders>
              <w:top w:val="single" w:sz="6" w:color="D6DDF0"/>
              <w:left w:val="single" w:sz="6" w:color="D6DDF0"/>
              <w:bottom w:val="single" w:sz="6" w:color="D6DDF0"/>
              <w:right w:val="single" w:sz="6" w:color="D6DDF0"/>
            </w:tcBorders>
            <w:vAlign w:val="top"/>
          </w:tcPr>
          <w:p>
            <w:pPr>
              <w:spacing w:before="40" w:after="40"/>
            </w:pPr>
            <w:r>
              <w:rPr>
                <w:rFonts w:ascii="Calibri" w:hAnsi="Calibri"/>
                <w:b w:val="0"/>
                <w:i w:val="0"/>
                <w:color w:val="212133"/>
                <w:sz w:val="20"/>
              </w:rPr>
              <w:t>A reusable section type (hero, FAQ, testimonials, …).</w:t>
            </w:r>
          </w:p>
        </w:tc>
      </w:tr>
      <w:tr>
        <w:tc>
          <w:tcPr>
            <w:tcW w:type="dxa" w:w="2880"/>
            <w:shd w:val="clear" w:color="auto" w:fill="F6F9FF"/>
            <w:tcBorders>
              <w:top w:val="single" w:sz="6" w:color="D6DDF0"/>
              <w:left w:val="single" w:sz="6" w:color="D6DDF0"/>
              <w:bottom w:val="single" w:sz="6" w:color="D6DDF0"/>
              <w:right w:val="single" w:sz="6" w:color="D6DDF0"/>
            </w:tcBorders>
            <w:vAlign w:val="top"/>
          </w:tcPr>
          <w:p>
            <w:pPr>
              <w:spacing w:before="40" w:after="40"/>
            </w:pPr>
            <w:r>
              <w:rPr>
                <w:rFonts w:ascii="Calibri" w:hAnsi="Calibri"/>
                <w:b/>
                <w:i w:val="0"/>
                <w:color w:val="324878"/>
                <w:sz w:val="20"/>
              </w:rPr>
              <w:t>Schema</w:t>
            </w:r>
          </w:p>
        </w:tc>
        <w:tc>
          <w:tcPr>
            <w:tcW w:type="dxa" w:w="6768"/>
            <w:shd w:val="clear" w:color="auto" w:fill="F6F9FF"/>
            <w:tcBorders>
              <w:top w:val="single" w:sz="6" w:color="D6DDF0"/>
              <w:left w:val="single" w:sz="6" w:color="D6DDF0"/>
              <w:bottom w:val="single" w:sz="6" w:color="D6DDF0"/>
              <w:right w:val="single" w:sz="6" w:color="D6DDF0"/>
            </w:tcBorders>
            <w:vAlign w:val="top"/>
          </w:tcPr>
          <w:p>
            <w:pPr>
              <w:spacing w:before="40" w:after="40"/>
            </w:pPr>
            <w:r>
              <w:rPr>
                <w:rFonts w:ascii="Calibri" w:hAnsi="Calibri"/>
                <w:b w:val="0"/>
                <w:i w:val="0"/>
                <w:color w:val="212133"/>
                <w:sz w:val="20"/>
              </w:rPr>
              <w:t>The structural definition of a content type in Sanity.</w:t>
            </w:r>
          </w:p>
        </w:tc>
      </w:tr>
      <w:tr>
        <w:tc>
          <w:tcPr>
            <w:tcW w:type="dxa" w:w="2880"/>
            <w:tcBorders>
              <w:top w:val="single" w:sz="6" w:color="D6DDF0"/>
              <w:left w:val="single" w:sz="6" w:color="D6DDF0"/>
              <w:bottom w:val="single" w:sz="6" w:color="D6DDF0"/>
              <w:right w:val="single" w:sz="6" w:color="D6DDF0"/>
            </w:tcBorders>
            <w:vAlign w:val="top"/>
          </w:tcPr>
          <w:p>
            <w:pPr>
              <w:spacing w:before="40" w:after="40"/>
            </w:pPr>
            <w:r>
              <w:rPr>
                <w:rFonts w:ascii="Calibri" w:hAnsi="Calibri"/>
                <w:b/>
                <w:i w:val="0"/>
                <w:color w:val="324878"/>
                <w:sz w:val="20"/>
              </w:rPr>
              <w:t>GROQ</w:t>
            </w:r>
          </w:p>
        </w:tc>
        <w:tc>
          <w:tcPr>
            <w:tcW w:type="dxa" w:w="6768"/>
            <w:tcBorders>
              <w:top w:val="single" w:sz="6" w:color="D6DDF0"/>
              <w:left w:val="single" w:sz="6" w:color="D6DDF0"/>
              <w:bottom w:val="single" w:sz="6" w:color="D6DDF0"/>
              <w:right w:val="single" w:sz="6" w:color="D6DDF0"/>
            </w:tcBorders>
            <w:vAlign w:val="top"/>
          </w:tcPr>
          <w:p>
            <w:pPr>
              <w:spacing w:before="40" w:after="40"/>
            </w:pPr>
            <w:r>
              <w:rPr>
                <w:rFonts w:ascii="Calibri" w:hAnsi="Calibri"/>
                <w:b w:val="0"/>
                <w:i w:val="0"/>
                <w:color w:val="212133"/>
                <w:sz w:val="20"/>
              </w:rPr>
              <w:t>Sanity’s query language — how the website asks for content.</w:t>
            </w:r>
          </w:p>
        </w:tc>
      </w:tr>
      <w:tr>
        <w:tc>
          <w:tcPr>
            <w:tcW w:type="dxa" w:w="2880"/>
            <w:shd w:val="clear" w:color="auto" w:fill="F6F9FF"/>
            <w:tcBorders>
              <w:top w:val="single" w:sz="6" w:color="D6DDF0"/>
              <w:left w:val="single" w:sz="6" w:color="D6DDF0"/>
              <w:bottom w:val="single" w:sz="6" w:color="D6DDF0"/>
              <w:right w:val="single" w:sz="6" w:color="D6DDF0"/>
            </w:tcBorders>
            <w:vAlign w:val="top"/>
          </w:tcPr>
          <w:p>
            <w:pPr>
              <w:spacing w:before="40" w:after="40"/>
            </w:pPr>
            <w:r>
              <w:rPr>
                <w:rFonts w:ascii="Calibri" w:hAnsi="Calibri"/>
                <w:b/>
                <w:i w:val="0"/>
                <w:color w:val="324878"/>
                <w:sz w:val="20"/>
              </w:rPr>
              <w:t>Next.js</w:t>
            </w:r>
          </w:p>
        </w:tc>
        <w:tc>
          <w:tcPr>
            <w:tcW w:type="dxa" w:w="6768"/>
            <w:shd w:val="clear" w:color="auto" w:fill="F6F9FF"/>
            <w:tcBorders>
              <w:top w:val="single" w:sz="6" w:color="D6DDF0"/>
              <w:left w:val="single" w:sz="6" w:color="D6DDF0"/>
              <w:bottom w:val="single" w:sz="6" w:color="D6DDF0"/>
              <w:right w:val="single" w:sz="6" w:color="D6DDF0"/>
            </w:tcBorders>
            <w:vAlign w:val="top"/>
          </w:tcPr>
          <w:p>
            <w:pPr>
              <w:spacing w:before="40" w:after="40"/>
            </w:pPr>
            <w:r>
              <w:rPr>
                <w:rFonts w:ascii="Calibri" w:hAnsi="Calibri"/>
                <w:b w:val="0"/>
                <w:i w:val="0"/>
                <w:color w:val="212133"/>
                <w:sz w:val="20"/>
              </w:rPr>
              <w:t>The web framework the site is built with.</w:t>
            </w:r>
          </w:p>
        </w:tc>
      </w:tr>
      <w:tr>
        <w:tc>
          <w:tcPr>
            <w:tcW w:type="dxa" w:w="2880"/>
            <w:tcBorders>
              <w:top w:val="single" w:sz="6" w:color="D6DDF0"/>
              <w:left w:val="single" w:sz="6" w:color="D6DDF0"/>
              <w:bottom w:val="single" w:sz="6" w:color="D6DDF0"/>
              <w:right w:val="single" w:sz="6" w:color="D6DDF0"/>
            </w:tcBorders>
            <w:vAlign w:val="top"/>
          </w:tcPr>
          <w:p>
            <w:pPr>
              <w:spacing w:before="40" w:after="40"/>
            </w:pPr>
            <w:r>
              <w:rPr>
                <w:rFonts w:ascii="Calibri" w:hAnsi="Calibri"/>
                <w:b/>
                <w:i w:val="0"/>
                <w:color w:val="324878"/>
                <w:sz w:val="20"/>
              </w:rPr>
              <w:t>App Router</w:t>
            </w:r>
          </w:p>
        </w:tc>
        <w:tc>
          <w:tcPr>
            <w:tcW w:type="dxa" w:w="6768"/>
            <w:tcBorders>
              <w:top w:val="single" w:sz="6" w:color="D6DDF0"/>
              <w:left w:val="single" w:sz="6" w:color="D6DDF0"/>
              <w:bottom w:val="single" w:sz="6" w:color="D6DDF0"/>
              <w:right w:val="single" w:sz="6" w:color="D6DDF0"/>
            </w:tcBorders>
            <w:vAlign w:val="top"/>
          </w:tcPr>
          <w:p>
            <w:pPr>
              <w:spacing w:before="40" w:after="40"/>
            </w:pPr>
            <w:r>
              <w:rPr>
                <w:rFonts w:ascii="Calibri" w:hAnsi="Calibri"/>
                <w:b w:val="0"/>
                <w:i w:val="0"/>
                <w:color w:val="212133"/>
                <w:sz w:val="20"/>
              </w:rPr>
              <w:t>Next.js convention where folders under src/app define URLs.</w:t>
            </w:r>
          </w:p>
        </w:tc>
      </w:tr>
      <w:tr>
        <w:tc>
          <w:tcPr>
            <w:tcW w:type="dxa" w:w="2880"/>
            <w:shd w:val="clear" w:color="auto" w:fill="F6F9FF"/>
            <w:tcBorders>
              <w:top w:val="single" w:sz="6" w:color="D6DDF0"/>
              <w:left w:val="single" w:sz="6" w:color="D6DDF0"/>
              <w:bottom w:val="single" w:sz="6" w:color="D6DDF0"/>
              <w:right w:val="single" w:sz="6" w:color="D6DDF0"/>
            </w:tcBorders>
            <w:vAlign w:val="top"/>
          </w:tcPr>
          <w:p>
            <w:pPr>
              <w:spacing w:before="40" w:after="40"/>
            </w:pPr>
            <w:r>
              <w:rPr>
                <w:rFonts w:ascii="Calibri" w:hAnsi="Calibri"/>
                <w:b/>
                <w:i w:val="0"/>
                <w:color w:val="324878"/>
                <w:sz w:val="20"/>
              </w:rPr>
              <w:t>Tailwind</w:t>
            </w:r>
          </w:p>
        </w:tc>
        <w:tc>
          <w:tcPr>
            <w:tcW w:type="dxa" w:w="6768"/>
            <w:shd w:val="clear" w:color="auto" w:fill="F6F9FF"/>
            <w:tcBorders>
              <w:top w:val="single" w:sz="6" w:color="D6DDF0"/>
              <w:left w:val="single" w:sz="6" w:color="D6DDF0"/>
              <w:bottom w:val="single" w:sz="6" w:color="D6DDF0"/>
              <w:right w:val="single" w:sz="6" w:color="D6DDF0"/>
            </w:tcBorders>
            <w:vAlign w:val="top"/>
          </w:tcPr>
          <w:p>
            <w:pPr>
              <w:spacing w:before="40" w:after="40"/>
            </w:pPr>
            <w:r>
              <w:rPr>
                <w:rFonts w:ascii="Calibri" w:hAnsi="Calibri"/>
                <w:b w:val="0"/>
                <w:i w:val="0"/>
                <w:color w:val="212133"/>
                <w:sz w:val="20"/>
              </w:rPr>
              <w:t>The styling system — utility classes for layout and colour.</w:t>
            </w:r>
          </w:p>
        </w:tc>
      </w:tr>
      <w:tr>
        <w:tc>
          <w:tcPr>
            <w:tcW w:type="dxa" w:w="2880"/>
            <w:tcBorders>
              <w:top w:val="single" w:sz="6" w:color="D6DDF0"/>
              <w:left w:val="single" w:sz="6" w:color="D6DDF0"/>
              <w:bottom w:val="single" w:sz="6" w:color="D6DDF0"/>
              <w:right w:val="single" w:sz="6" w:color="D6DDF0"/>
            </w:tcBorders>
            <w:vAlign w:val="top"/>
          </w:tcPr>
          <w:p>
            <w:pPr>
              <w:spacing w:before="40" w:after="40"/>
            </w:pPr>
            <w:r>
              <w:rPr>
                <w:rFonts w:ascii="Calibri" w:hAnsi="Calibri"/>
                <w:b/>
                <w:i w:val="0"/>
                <w:color w:val="324878"/>
                <w:sz w:val="20"/>
              </w:rPr>
              <w:t>HeroUI</w:t>
            </w:r>
          </w:p>
        </w:tc>
        <w:tc>
          <w:tcPr>
            <w:tcW w:type="dxa" w:w="6768"/>
            <w:tcBorders>
              <w:top w:val="single" w:sz="6" w:color="D6DDF0"/>
              <w:left w:val="single" w:sz="6" w:color="D6DDF0"/>
              <w:bottom w:val="single" w:sz="6" w:color="D6DDF0"/>
              <w:right w:val="single" w:sz="6" w:color="D6DDF0"/>
            </w:tcBorders>
            <w:vAlign w:val="top"/>
          </w:tcPr>
          <w:p>
            <w:pPr>
              <w:spacing w:before="40" w:after="40"/>
            </w:pPr>
            <w:r>
              <w:rPr>
                <w:rFonts w:ascii="Calibri" w:hAnsi="Calibri"/>
                <w:b w:val="0"/>
                <w:i w:val="0"/>
                <w:color w:val="212133"/>
                <w:sz w:val="20"/>
              </w:rPr>
              <w:t>Component library for buttons, inputs, accordions, etc.</w:t>
            </w:r>
          </w:p>
        </w:tc>
      </w:tr>
      <w:tr>
        <w:tc>
          <w:tcPr>
            <w:tcW w:type="dxa" w:w="2880"/>
            <w:shd w:val="clear" w:color="auto" w:fill="F6F9FF"/>
            <w:tcBorders>
              <w:top w:val="single" w:sz="6" w:color="D6DDF0"/>
              <w:left w:val="single" w:sz="6" w:color="D6DDF0"/>
              <w:bottom w:val="single" w:sz="6" w:color="D6DDF0"/>
              <w:right w:val="single" w:sz="6" w:color="D6DDF0"/>
            </w:tcBorders>
            <w:vAlign w:val="top"/>
          </w:tcPr>
          <w:p>
            <w:pPr>
              <w:spacing w:before="40" w:after="40"/>
            </w:pPr>
            <w:r>
              <w:rPr>
                <w:rFonts w:ascii="Calibri" w:hAnsi="Calibri"/>
                <w:b/>
                <w:i w:val="0"/>
                <w:color w:val="324878"/>
                <w:sz w:val="20"/>
              </w:rPr>
              <w:t>React Query</w:t>
            </w:r>
          </w:p>
        </w:tc>
        <w:tc>
          <w:tcPr>
            <w:tcW w:type="dxa" w:w="6768"/>
            <w:shd w:val="clear" w:color="auto" w:fill="F6F9FF"/>
            <w:tcBorders>
              <w:top w:val="single" w:sz="6" w:color="D6DDF0"/>
              <w:left w:val="single" w:sz="6" w:color="D6DDF0"/>
              <w:bottom w:val="single" w:sz="6" w:color="D6DDF0"/>
              <w:right w:val="single" w:sz="6" w:color="D6DDF0"/>
            </w:tcBorders>
            <w:vAlign w:val="top"/>
          </w:tcPr>
          <w:p>
            <w:pPr>
              <w:spacing w:before="40" w:after="40"/>
            </w:pPr>
            <w:r>
              <w:rPr>
                <w:rFonts w:ascii="Calibri" w:hAnsi="Calibri"/>
                <w:b w:val="0"/>
                <w:i w:val="0"/>
                <w:color w:val="212133"/>
                <w:sz w:val="20"/>
              </w:rPr>
              <w:t>Library that manages data fetching and caching.</w:t>
            </w:r>
          </w:p>
        </w:tc>
      </w:tr>
      <w:tr>
        <w:tc>
          <w:tcPr>
            <w:tcW w:type="dxa" w:w="2880"/>
            <w:tcBorders>
              <w:top w:val="single" w:sz="6" w:color="D6DDF0"/>
              <w:left w:val="single" w:sz="6" w:color="D6DDF0"/>
              <w:bottom w:val="single" w:sz="6" w:color="D6DDF0"/>
              <w:right w:val="single" w:sz="6" w:color="D6DDF0"/>
            </w:tcBorders>
            <w:vAlign w:val="top"/>
          </w:tcPr>
          <w:p>
            <w:pPr>
              <w:spacing w:before="40" w:after="40"/>
            </w:pPr>
            <w:r>
              <w:rPr>
                <w:rFonts w:ascii="Calibri" w:hAnsi="Calibri"/>
                <w:b/>
                <w:i w:val="0"/>
                <w:color w:val="324878"/>
                <w:sz w:val="20"/>
              </w:rPr>
              <w:t>React Hook Form</w:t>
            </w:r>
          </w:p>
        </w:tc>
        <w:tc>
          <w:tcPr>
            <w:tcW w:type="dxa" w:w="6768"/>
            <w:tcBorders>
              <w:top w:val="single" w:sz="6" w:color="D6DDF0"/>
              <w:left w:val="single" w:sz="6" w:color="D6DDF0"/>
              <w:bottom w:val="single" w:sz="6" w:color="D6DDF0"/>
              <w:right w:val="single" w:sz="6" w:color="D6DDF0"/>
            </w:tcBorders>
            <w:vAlign w:val="top"/>
          </w:tcPr>
          <w:p>
            <w:pPr>
              <w:spacing w:before="40" w:after="40"/>
            </w:pPr>
            <w:r>
              <w:rPr>
                <w:rFonts w:ascii="Calibri" w:hAnsi="Calibri"/>
                <w:b w:val="0"/>
                <w:i w:val="0"/>
                <w:color w:val="212133"/>
                <w:sz w:val="20"/>
              </w:rPr>
              <w:t>Library that powers form state and validation.</w:t>
            </w:r>
          </w:p>
        </w:tc>
      </w:tr>
      <w:tr>
        <w:tc>
          <w:tcPr>
            <w:tcW w:type="dxa" w:w="2880"/>
            <w:shd w:val="clear" w:color="auto" w:fill="F6F9FF"/>
            <w:tcBorders>
              <w:top w:val="single" w:sz="6" w:color="D6DDF0"/>
              <w:left w:val="single" w:sz="6" w:color="D6DDF0"/>
              <w:bottom w:val="single" w:sz="6" w:color="D6DDF0"/>
              <w:right w:val="single" w:sz="6" w:color="D6DDF0"/>
            </w:tcBorders>
            <w:vAlign w:val="top"/>
          </w:tcPr>
          <w:p>
            <w:pPr>
              <w:spacing w:before="40" w:after="40"/>
            </w:pPr>
            <w:r>
              <w:rPr>
                <w:rFonts w:ascii="Calibri" w:hAnsi="Calibri"/>
                <w:b/>
                <w:i w:val="0"/>
                <w:color w:val="324878"/>
                <w:sz w:val="20"/>
              </w:rPr>
              <w:t>LTL</w:t>
            </w:r>
          </w:p>
        </w:tc>
        <w:tc>
          <w:tcPr>
            <w:tcW w:type="dxa" w:w="6768"/>
            <w:shd w:val="clear" w:color="auto" w:fill="F6F9FF"/>
            <w:tcBorders>
              <w:top w:val="single" w:sz="6" w:color="D6DDF0"/>
              <w:left w:val="single" w:sz="6" w:color="D6DDF0"/>
              <w:bottom w:val="single" w:sz="6" w:color="D6DDF0"/>
              <w:right w:val="single" w:sz="6" w:color="D6DDF0"/>
            </w:tcBorders>
            <w:vAlign w:val="top"/>
          </w:tcPr>
          <w:p>
            <w:pPr>
              <w:spacing w:before="40" w:after="40"/>
            </w:pPr>
            <w:r>
              <w:rPr>
                <w:rFonts w:ascii="Calibri" w:hAnsi="Calibri"/>
                <w:b w:val="0"/>
                <w:i w:val="0"/>
                <w:color w:val="212133"/>
                <w:sz w:val="20"/>
              </w:rPr>
              <w:t>Less Than Truckload — shipment that doesn’t fill a whole truck.</w:t>
            </w:r>
          </w:p>
        </w:tc>
      </w:tr>
      <w:tr>
        <w:tc>
          <w:tcPr>
            <w:tcW w:type="dxa" w:w="2880"/>
            <w:tcBorders>
              <w:top w:val="single" w:sz="6" w:color="D6DDF0"/>
              <w:left w:val="single" w:sz="6" w:color="D6DDF0"/>
              <w:bottom w:val="single" w:sz="6" w:color="D6DDF0"/>
              <w:right w:val="single" w:sz="6" w:color="D6DDF0"/>
            </w:tcBorders>
            <w:vAlign w:val="top"/>
          </w:tcPr>
          <w:p>
            <w:pPr>
              <w:spacing w:before="40" w:after="40"/>
            </w:pPr>
            <w:r>
              <w:rPr>
                <w:rFonts w:ascii="Calibri" w:hAnsi="Calibri"/>
                <w:b/>
                <w:i w:val="0"/>
                <w:color w:val="324878"/>
                <w:sz w:val="20"/>
              </w:rPr>
              <w:t>FTL / Truckload</w:t>
            </w:r>
          </w:p>
        </w:tc>
        <w:tc>
          <w:tcPr>
            <w:tcW w:type="dxa" w:w="6768"/>
            <w:tcBorders>
              <w:top w:val="single" w:sz="6" w:color="D6DDF0"/>
              <w:left w:val="single" w:sz="6" w:color="D6DDF0"/>
              <w:bottom w:val="single" w:sz="6" w:color="D6DDF0"/>
              <w:right w:val="single" w:sz="6" w:color="D6DDF0"/>
            </w:tcBorders>
            <w:vAlign w:val="top"/>
          </w:tcPr>
          <w:p>
            <w:pPr>
              <w:spacing w:before="40" w:after="40"/>
            </w:pPr>
            <w:r>
              <w:rPr>
                <w:rFonts w:ascii="Calibri" w:hAnsi="Calibri"/>
                <w:b w:val="0"/>
                <w:i w:val="0"/>
                <w:color w:val="212133"/>
                <w:sz w:val="20"/>
              </w:rPr>
              <w:t>Full Truckload — shipment that uses an entire truck.</w:t>
            </w:r>
          </w:p>
        </w:tc>
      </w:tr>
      <w:tr>
        <w:tc>
          <w:tcPr>
            <w:tcW w:type="dxa" w:w="2880"/>
            <w:shd w:val="clear" w:color="auto" w:fill="F6F9FF"/>
            <w:tcBorders>
              <w:top w:val="single" w:sz="6" w:color="D6DDF0"/>
              <w:left w:val="single" w:sz="6" w:color="D6DDF0"/>
              <w:bottom w:val="single" w:sz="6" w:color="D6DDF0"/>
              <w:right w:val="single" w:sz="6" w:color="D6DDF0"/>
            </w:tcBorders>
            <w:vAlign w:val="top"/>
          </w:tcPr>
          <w:p>
            <w:pPr>
              <w:spacing w:before="40" w:after="40"/>
            </w:pPr>
            <w:r>
              <w:rPr>
                <w:rFonts w:ascii="Calibri" w:hAnsi="Calibri"/>
                <w:b/>
                <w:i w:val="0"/>
                <w:color w:val="324878"/>
                <w:sz w:val="20"/>
              </w:rPr>
              <w:t>Mokal Backend</w:t>
            </w:r>
          </w:p>
        </w:tc>
        <w:tc>
          <w:tcPr>
            <w:tcW w:type="dxa" w:w="6768"/>
            <w:shd w:val="clear" w:color="auto" w:fill="F6F9FF"/>
            <w:tcBorders>
              <w:top w:val="single" w:sz="6" w:color="D6DDF0"/>
              <w:left w:val="single" w:sz="6" w:color="D6DDF0"/>
              <w:bottom w:val="single" w:sz="6" w:color="D6DDF0"/>
              <w:right w:val="single" w:sz="6" w:color="D6DDF0"/>
            </w:tcBorders>
            <w:vAlign w:val="top"/>
          </w:tcPr>
          <w:p>
            <w:pPr>
              <w:spacing w:before="40" w:after="40"/>
            </w:pPr>
            <w:r>
              <w:rPr>
                <w:rFonts w:ascii="Calibri" w:hAnsi="Calibri"/>
                <w:b w:val="0"/>
                <w:i w:val="0"/>
                <w:color w:val="212133"/>
                <w:sz w:val="20"/>
              </w:rPr>
              <w:t>Server that receives form submissions and powers tracking.</w:t>
            </w:r>
          </w:p>
        </w:tc>
      </w:tr>
      <w:tr>
        <w:tc>
          <w:tcPr>
            <w:tcW w:type="dxa" w:w="2880"/>
            <w:tcBorders>
              <w:top w:val="single" w:sz="6" w:color="D6DDF0"/>
              <w:left w:val="single" w:sz="6" w:color="D6DDF0"/>
              <w:bottom w:val="single" w:sz="6" w:color="D6DDF0"/>
              <w:right w:val="single" w:sz="6" w:color="D6DDF0"/>
            </w:tcBorders>
            <w:vAlign w:val="top"/>
          </w:tcPr>
          <w:p>
            <w:pPr>
              <w:spacing w:before="40" w:after="40"/>
            </w:pPr>
            <w:r>
              <w:rPr>
                <w:rFonts w:ascii="Calibri" w:hAnsi="Calibri"/>
                <w:b/>
                <w:i w:val="0"/>
                <w:color w:val="324878"/>
                <w:sz w:val="20"/>
              </w:rPr>
              <w:t>Mokal Platform</w:t>
            </w:r>
          </w:p>
        </w:tc>
        <w:tc>
          <w:tcPr>
            <w:tcW w:type="dxa" w:w="6768"/>
            <w:tcBorders>
              <w:top w:val="single" w:sz="6" w:color="D6DDF0"/>
              <w:left w:val="single" w:sz="6" w:color="D6DDF0"/>
              <w:bottom w:val="single" w:sz="6" w:color="D6DDF0"/>
              <w:right w:val="single" w:sz="6" w:color="D6DDF0"/>
            </w:tcBorders>
            <w:vAlign w:val="top"/>
          </w:tcPr>
          <w:p>
            <w:pPr>
              <w:spacing w:before="40" w:after="40"/>
            </w:pPr>
            <w:r>
              <w:rPr>
                <w:rFonts w:ascii="Calibri" w:hAnsi="Calibri"/>
                <w:b w:val="0"/>
                <w:i w:val="0"/>
                <w:color w:val="212133"/>
                <w:sz w:val="20"/>
              </w:rPr>
              <w:t>Customer-facing Mokal app (separate from this website).</w:t>
            </w:r>
          </w:p>
        </w:tc>
      </w:tr>
    </w:tbl>
    <w:p>
      <w:pPr>
        <w:spacing w:after="40"/>
      </w:pPr>
    </w:p>
    <w:p>
      <w:pPr>
        <w:spacing w:before="360" w:after="120"/>
      </w:pPr>
      <w:r>
        <w:rPr>
          <w:rFonts w:ascii="Calibri" w:hAnsi="Calibri"/>
          <w:b/>
          <w:i w:val="0"/>
          <w:color w:val="324878"/>
          <w:sz w:val="40"/>
        </w:rPr>
        <w:t>14. Frequently Asked Questions</w:t>
      </w:r>
    </w:p>
    <w:p>
      <w:pPr>
        <w:spacing w:before="160"/>
      </w:pPr>
      <w:r>
        <w:rPr>
          <w:rFonts w:ascii="Calibri" w:hAnsi="Calibri"/>
          <w:b/>
          <w:i w:val="0"/>
          <w:color w:val="7C4EAF"/>
          <w:sz w:val="22"/>
        </w:rPr>
        <w:t>Q. Where do I edit the home page hero?</w:t>
      </w:r>
    </w:p>
    <w:p>
      <w:pPr>
        <w:spacing w:after="80"/>
      </w:pPr>
      <w:r>
        <w:rPr>
          <w:rFonts w:ascii="Calibri" w:hAnsi="Calibri"/>
          <w:b w:val="0"/>
          <w:i w:val="0"/>
          <w:color w:val="212133"/>
          <w:sz w:val="22"/>
        </w:rPr>
        <w:t>A. In Sanity Studio under Pages → Home → Title block. Engineering only changes the visual layout, not the words.</w:t>
      </w:r>
    </w:p>
    <w:p>
      <w:pPr>
        <w:spacing w:before="160"/>
      </w:pPr>
      <w:r>
        <w:rPr>
          <w:rFonts w:ascii="Calibri" w:hAnsi="Calibri"/>
          <w:b/>
          <w:i w:val="0"/>
          <w:color w:val="7C4EAF"/>
          <w:sz w:val="22"/>
        </w:rPr>
        <w:t>Q. Where does a 'Book a Demo' submission go?</w:t>
      </w:r>
    </w:p>
    <w:p>
      <w:pPr>
        <w:spacing w:after="80"/>
      </w:pPr>
      <w:r>
        <w:rPr>
          <w:rFonts w:ascii="Calibri" w:hAnsi="Calibri"/>
          <w:b w:val="0"/>
          <w:i w:val="0"/>
          <w:color w:val="212133"/>
          <w:sz w:val="22"/>
        </w:rPr>
        <w:t>A. Straight to the Mokal Backend at POST /platform/book-a-demo. The website never stores it.</w:t>
      </w:r>
    </w:p>
    <w:p>
      <w:pPr>
        <w:spacing w:before="160"/>
      </w:pPr>
      <w:r>
        <w:rPr>
          <w:rFonts w:ascii="Calibri" w:hAnsi="Calibri"/>
          <w:b/>
          <w:i w:val="0"/>
          <w:color w:val="7C4EAF"/>
          <w:sz w:val="22"/>
        </w:rPr>
        <w:t>Q. Can marketing add a new section to a service page?</w:t>
      </w:r>
    </w:p>
    <w:p>
      <w:pPr>
        <w:spacing w:after="80"/>
      </w:pPr>
      <w:r>
        <w:rPr>
          <w:rFonts w:ascii="Calibri" w:hAnsi="Calibri"/>
          <w:b w:val="0"/>
          <w:i w:val="0"/>
          <w:color w:val="212133"/>
          <w:sz w:val="22"/>
        </w:rPr>
        <w:t>A. Yes — open the page in Sanity Studio and drag in any block from the library. No engineering required.</w:t>
      </w:r>
    </w:p>
    <w:p>
      <w:pPr>
        <w:spacing w:before="160"/>
      </w:pPr>
      <w:r>
        <w:rPr>
          <w:rFonts w:ascii="Calibri" w:hAnsi="Calibri"/>
          <w:b/>
          <w:i w:val="0"/>
          <w:color w:val="7C4EAF"/>
          <w:sz w:val="22"/>
        </w:rPr>
        <w:t>Q. Can marketing invent a new section type that doesn’t exist yet?</w:t>
      </w:r>
    </w:p>
    <w:p>
      <w:pPr>
        <w:spacing w:after="80"/>
      </w:pPr>
      <w:r>
        <w:rPr>
          <w:rFonts w:ascii="Calibri" w:hAnsi="Calibri"/>
          <w:b w:val="0"/>
          <w:i w:val="0"/>
          <w:color w:val="212133"/>
          <w:sz w:val="22"/>
        </w:rPr>
        <w:t>A. No — that requires engineering to add both a Sanity schema and a React renderer.</w:t>
      </w:r>
    </w:p>
    <w:p>
      <w:pPr>
        <w:spacing w:before="160"/>
      </w:pPr>
      <w:r>
        <w:rPr>
          <w:rFonts w:ascii="Calibri" w:hAnsi="Calibri"/>
          <w:b/>
          <w:i w:val="0"/>
          <w:color w:val="7C4EAF"/>
          <w:sz w:val="22"/>
        </w:rPr>
        <w:t>Q. Where is the navigation menu defined?</w:t>
      </w:r>
    </w:p>
    <w:p>
      <w:pPr>
        <w:spacing w:after="80"/>
      </w:pPr>
      <w:r>
        <w:rPr>
          <w:rFonts w:ascii="Calibri" w:hAnsi="Calibri"/>
          <w:b w:val="0"/>
          <w:i w:val="0"/>
          <w:color w:val="212133"/>
          <w:sz w:val="22"/>
        </w:rPr>
        <w:t>A. src/utils/constants.tsx. Items, dropdowns, and call-to-action buttons all live there.</w:t>
      </w:r>
    </w:p>
    <w:p>
      <w:pPr>
        <w:spacing w:before="160"/>
      </w:pPr>
      <w:r>
        <w:rPr>
          <w:rFonts w:ascii="Calibri" w:hAnsi="Calibri"/>
          <w:b/>
          <w:i w:val="0"/>
          <w:color w:val="7C4EAF"/>
          <w:sz w:val="22"/>
        </w:rPr>
        <w:t>Q. How does shipment tracking work?</w:t>
      </w:r>
    </w:p>
    <w:p>
      <w:pPr>
        <w:spacing w:after="80"/>
      </w:pPr>
      <w:r>
        <w:rPr>
          <w:rFonts w:ascii="Calibri" w:hAnsi="Calibri"/>
          <w:b w:val="0"/>
          <w:i w:val="0"/>
          <w:color w:val="212133"/>
          <w:sz w:val="22"/>
        </w:rPr>
        <w:t>A. The visitor enters a tracking ID; the website calls the Mokal Backend at GET /shipment/track. The website does not contain shipment data itself.</w:t>
      </w:r>
    </w:p>
    <w:p>
      <w:pPr>
        <w:spacing w:before="160"/>
      </w:pPr>
      <w:r>
        <w:rPr>
          <w:rFonts w:ascii="Calibri" w:hAnsi="Calibri"/>
          <w:b/>
          <w:i w:val="0"/>
          <w:color w:val="7C4EAF"/>
          <w:sz w:val="22"/>
        </w:rPr>
        <w:t>Q. Where do new job openings come from?</w:t>
      </w:r>
    </w:p>
    <w:p>
      <w:pPr>
        <w:spacing w:after="80"/>
      </w:pPr>
      <w:r>
        <w:rPr>
          <w:rFonts w:ascii="Calibri" w:hAnsi="Calibri"/>
          <w:b w:val="0"/>
          <w:i w:val="0"/>
          <w:color w:val="212133"/>
          <w:sz w:val="22"/>
        </w:rPr>
        <w:t>A. Sanity Studio under Jobs. The website pulls them through its own /api/jobs route.</w:t>
      </w:r>
    </w:p>
    <w:p>
      <w:pPr>
        <w:spacing w:before="160"/>
      </w:pPr>
      <w:r>
        <w:rPr>
          <w:rFonts w:ascii="Calibri" w:hAnsi="Calibri"/>
          <w:b/>
          <w:i w:val="0"/>
          <w:color w:val="7C4EAF"/>
          <w:sz w:val="22"/>
        </w:rPr>
        <w:t>Q. How do I publish a new blog post?</w:t>
      </w:r>
    </w:p>
    <w:p>
      <w:pPr>
        <w:spacing w:after="80"/>
      </w:pPr>
      <w:r>
        <w:rPr>
          <w:rFonts w:ascii="Calibri" w:hAnsi="Calibri"/>
          <w:b w:val="0"/>
          <w:i w:val="0"/>
          <w:color w:val="212133"/>
          <w:sz w:val="22"/>
        </w:rPr>
        <w:t>A. Sanity Studio → Blogs → New. Choose author, image, title, and rich content. It will appear immediately on /blogs.</w:t>
      </w:r>
    </w:p>
    <w:p>
      <w:pPr>
        <w:spacing w:before="160"/>
      </w:pPr>
      <w:r>
        <w:rPr>
          <w:rFonts w:ascii="Calibri" w:hAnsi="Calibri"/>
          <w:b/>
          <w:i w:val="0"/>
          <w:color w:val="7C4EAF"/>
          <w:sz w:val="22"/>
        </w:rPr>
        <w:t>Q. Can the same section be reused across pages?</w:t>
      </w:r>
    </w:p>
    <w:p>
      <w:pPr>
        <w:spacing w:after="80"/>
      </w:pPr>
      <w:r>
        <w:rPr>
          <w:rFonts w:ascii="Calibri" w:hAnsi="Calibri"/>
          <w:b w:val="0"/>
          <w:i w:val="0"/>
          <w:color w:val="212133"/>
          <w:sz w:val="22"/>
        </w:rPr>
        <w:t>A. Yes. Many blocks (testimonials, FAQs, blog teasers) are referenced from Sanity, so a single edit reflects everywhere.</w:t>
      </w:r>
    </w:p>
    <w:p>
      <w:pPr>
        <w:spacing w:before="160"/>
      </w:pPr>
      <w:r>
        <w:rPr>
          <w:rFonts w:ascii="Calibri" w:hAnsi="Calibri"/>
          <w:b/>
          <w:i w:val="0"/>
          <w:color w:val="7C4EAF"/>
          <w:sz w:val="22"/>
        </w:rPr>
        <w:t>Q. What if the Mokal Backend is down?</w:t>
      </w:r>
    </w:p>
    <w:p>
      <w:pPr>
        <w:spacing w:after="80"/>
      </w:pPr>
      <w:r>
        <w:rPr>
          <w:rFonts w:ascii="Calibri" w:hAnsi="Calibri"/>
          <w:b w:val="0"/>
          <w:i w:val="0"/>
          <w:color w:val="212133"/>
          <w:sz w:val="22"/>
        </w:rPr>
        <w:t>A. Forms will show error toasts. Reads from Sanity are unaffected — the marketing site stays up.</w:t>
      </w:r>
    </w:p>
    <w:p>
      <w:pPr>
        <w:pBdr>
          <w:bottom w:val="single" w:sz="8" w:space="1" w:color="C9D2EA"/>
        </w:pBdr>
      </w:pPr>
    </w:p>
    <w:p>
      <w:pPr>
        <w:spacing w:after="120"/>
        <w:jc w:val="center"/>
      </w:pPr>
      <w:r>
        <w:rPr>
          <w:rFonts w:ascii="Calibri" w:hAnsi="Calibri"/>
          <w:b w:val="0"/>
          <w:i/>
          <w:color w:val="596C8D"/>
          <w:sz w:val="22"/>
        </w:rPr>
        <w:t>For CMS edits, see the studio-mokal repository. For backend/API behaviour, see the Mokal Backend.</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121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